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78FF3" w14:textId="7F453BFB" w:rsidR="00701582" w:rsidRPr="00CB0008" w:rsidRDefault="004237DB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bookmarkStart w:id="0" w:name="_Hlk125449926"/>
      <w:r>
        <w:rPr>
          <w:rFonts w:ascii="Open Sans" w:hAnsi="Open Sans" w:cs="Open Sans"/>
          <w:color w:val="44546A" w:themeColor="text2"/>
          <w:sz w:val="22"/>
          <w:szCs w:val="22"/>
        </w:rPr>
        <w:t>September 8</w:t>
      </w:r>
      <w:r w:rsidR="003F2433">
        <w:rPr>
          <w:rFonts w:ascii="Open Sans" w:hAnsi="Open Sans" w:cs="Open Sans"/>
          <w:color w:val="44546A" w:themeColor="text2"/>
          <w:sz w:val="22"/>
          <w:szCs w:val="22"/>
        </w:rPr>
        <w:t>, 202</w:t>
      </w:r>
      <w:bookmarkEnd w:id="0"/>
      <w:r w:rsidR="00EB4C15">
        <w:rPr>
          <w:rFonts w:ascii="Open Sans" w:hAnsi="Open Sans" w:cs="Open Sans"/>
          <w:color w:val="44546A" w:themeColor="text2"/>
          <w:sz w:val="22"/>
          <w:szCs w:val="22"/>
        </w:rPr>
        <w:t>6</w:t>
      </w:r>
    </w:p>
    <w:p w14:paraId="48A27B60" w14:textId="77777777" w:rsidR="00701582" w:rsidRPr="006E1F98" w:rsidRDefault="00701582" w:rsidP="00CB0008">
      <w:pPr>
        <w:spacing w:after="120" w:line="276" w:lineRule="auto"/>
        <w:rPr>
          <w:rFonts w:ascii="Open Sans" w:hAnsi="Open Sans" w:cs="Open Sans"/>
          <w:bCs/>
          <w:color w:val="44546A" w:themeColor="text2"/>
        </w:rPr>
      </w:pPr>
    </w:p>
    <w:p w14:paraId="49F3A8CC" w14:textId="77777777" w:rsidR="00EB2AE6" w:rsidRDefault="00083075" w:rsidP="00CB0008">
      <w:pPr>
        <w:spacing w:after="120" w:line="276" w:lineRule="auto"/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</w:pPr>
      <w:r>
        <w:rPr>
          <w:rFonts w:ascii="Open Sans" w:hAnsi="Open Sans" w:cs="Open Sans"/>
          <w:color w:val="44546A" w:themeColor="text2"/>
          <w:sz w:val="22"/>
          <w:szCs w:val="22"/>
        </w:rPr>
        <w:t>El Paso County</w:t>
      </w:r>
      <w:r w:rsidR="00701582" w:rsidRPr="00CB0008">
        <w:rPr>
          <w:rFonts w:ascii="Open Sans" w:hAnsi="Open Sans" w:cs="Open Sans"/>
          <w:color w:val="44546A" w:themeColor="text2"/>
          <w:sz w:val="22"/>
          <w:szCs w:val="22"/>
        </w:rPr>
        <w:t xml:space="preserve"> File No.: </w:t>
      </w:r>
      <w:r w:rsidR="00EB2AE6" w:rsidRPr="00EB2AE6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OAR2628</w:t>
      </w:r>
    </w:p>
    <w:p w14:paraId="312434C3" w14:textId="77BA8CA0" w:rsidR="00701582" w:rsidRPr="00CB0008" w:rsidRDefault="00EB2AE6" w:rsidP="00CB0008">
      <w:pPr>
        <w:spacing w:after="120" w:line="276" w:lineRule="auto"/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</w:pPr>
      <w:r>
        <w:rPr>
          <w:rFonts w:ascii="Open Sans" w:hAnsi="Open Sans" w:cs="Open Sans"/>
          <w:color w:val="44546A" w:themeColor="text2"/>
          <w:sz w:val="22"/>
          <w:szCs w:val="22"/>
        </w:rPr>
        <w:t>Douglas County</w:t>
      </w:r>
      <w:r w:rsidR="00701582" w:rsidRPr="00CB0008">
        <w:rPr>
          <w:rFonts w:ascii="Open Sans" w:hAnsi="Open Sans" w:cs="Open Sans"/>
          <w:color w:val="44546A" w:themeColor="text2"/>
          <w:sz w:val="22"/>
          <w:szCs w:val="22"/>
        </w:rPr>
        <w:t xml:space="preserve"> File No.: </w:t>
      </w:r>
      <w:r w:rsidRPr="00EB2AE6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DR2026-006</w:t>
      </w:r>
    </w:p>
    <w:p w14:paraId="51414463" w14:textId="563C6260" w:rsidR="006E1F98" w:rsidRPr="006E1F98" w:rsidRDefault="00701582" w:rsidP="006E1F98">
      <w:pPr>
        <w:spacing w:after="120" w:line="276" w:lineRule="auto"/>
        <w:jc w:val="both"/>
        <w:rPr>
          <w:rFonts w:ascii="Open Sans" w:hAnsi="Open Sans" w:cs="Open Sans"/>
          <w:bCs/>
          <w:color w:val="44546A" w:themeColor="text2"/>
          <w:spacing w:val="2"/>
          <w:sz w:val="22"/>
          <w:szCs w:val="22"/>
        </w:rPr>
      </w:pPr>
      <w:r w:rsidRPr="00083075">
        <w:rPr>
          <w:rFonts w:ascii="Open Sans" w:hAnsi="Open Sans" w:cs="Open Sans"/>
          <w:color w:val="44546A" w:themeColor="text2"/>
          <w:spacing w:val="2"/>
          <w:sz w:val="22"/>
          <w:szCs w:val="22"/>
        </w:rPr>
        <w:t>Re</w:t>
      </w:r>
      <w:r w:rsidR="004237DB">
        <w:rPr>
          <w:rFonts w:ascii="Open Sans" w:hAnsi="Open Sans" w:cs="Open Sans"/>
          <w:color w:val="44546A" w:themeColor="text2"/>
          <w:spacing w:val="2"/>
          <w:sz w:val="22"/>
          <w:szCs w:val="22"/>
        </w:rPr>
        <w:t xml:space="preserve">: </w:t>
      </w:r>
      <w:r w:rsidR="00EB2AE6" w:rsidRPr="00EB2AE6">
        <w:rPr>
          <w:rFonts w:ascii="Open Sans" w:hAnsi="Open Sans" w:cs="Open Sans"/>
          <w:color w:val="44546A" w:themeColor="text2"/>
          <w:spacing w:val="2"/>
          <w:sz w:val="22"/>
          <w:szCs w:val="22"/>
        </w:rPr>
        <w:t>Wildfire Resiliency Code</w:t>
      </w:r>
    </w:p>
    <w:p w14:paraId="562B3400" w14:textId="77777777" w:rsidR="00701582" w:rsidRPr="006E1F98" w:rsidRDefault="00701582" w:rsidP="00CB0008">
      <w:pPr>
        <w:spacing w:after="120" w:line="276" w:lineRule="auto"/>
        <w:ind w:right="360"/>
        <w:jc w:val="both"/>
        <w:rPr>
          <w:rFonts w:ascii="Open Sans" w:hAnsi="Open Sans" w:cs="Open Sans"/>
          <w:bCs/>
          <w:color w:val="44546A" w:themeColor="text2"/>
        </w:rPr>
      </w:pPr>
    </w:p>
    <w:p w14:paraId="5276D7EA" w14:textId="70E336E1" w:rsidR="00701582" w:rsidRPr="00CB0008" w:rsidRDefault="00701582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b/>
          <w:color w:val="44546A" w:themeColor="text2"/>
          <w:sz w:val="22"/>
          <w:szCs w:val="22"/>
        </w:rPr>
        <w:t>Department of Public Works, Development Services Engineering Division:</w:t>
      </w:r>
    </w:p>
    <w:p w14:paraId="0106A50C" w14:textId="63F925E2" w:rsidR="00EB2AE6" w:rsidRPr="00EB2AE6" w:rsidRDefault="00EB2AE6" w:rsidP="00EB2AE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EB2AE6">
        <w:rPr>
          <w:rFonts w:ascii="Open Sans" w:hAnsi="Open Sans" w:cs="Open Sans"/>
          <w:color w:val="44546A" w:themeColor="text2"/>
          <w:sz w:val="22"/>
          <w:szCs w:val="22"/>
        </w:rPr>
        <w:t>EPC Engineering has no comments.</w:t>
      </w:r>
    </w:p>
    <w:p w14:paraId="76F669CA" w14:textId="77777777" w:rsidR="00EB2AE6" w:rsidRPr="00EB2AE6" w:rsidRDefault="00EB2AE6" w:rsidP="00EB2AE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</w:p>
    <w:p w14:paraId="66455F92" w14:textId="77777777" w:rsidR="00EB2AE6" w:rsidRPr="00EB2AE6" w:rsidRDefault="00EB2AE6" w:rsidP="00EB2AE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EB2AE6">
        <w:rPr>
          <w:rFonts w:ascii="Open Sans" w:hAnsi="Open Sans" w:cs="Open Sans"/>
          <w:color w:val="44546A" w:themeColor="text2"/>
          <w:sz w:val="22"/>
          <w:szCs w:val="22"/>
        </w:rPr>
        <w:t>Reviewed by:</w:t>
      </w:r>
    </w:p>
    <w:p w14:paraId="0E704CB8" w14:textId="77777777" w:rsidR="00EB2AE6" w:rsidRPr="00EB2AE6" w:rsidRDefault="00EB2AE6" w:rsidP="00EB2AE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EB2AE6">
        <w:rPr>
          <w:rFonts w:ascii="Open Sans" w:hAnsi="Open Sans" w:cs="Open Sans"/>
          <w:color w:val="44546A" w:themeColor="text2"/>
          <w:sz w:val="22"/>
          <w:szCs w:val="22"/>
        </w:rPr>
        <w:t>Charlene Durham, PE</w:t>
      </w:r>
    </w:p>
    <w:p w14:paraId="72535D35" w14:textId="053BD8CF" w:rsidR="001C4000" w:rsidRPr="001C4000" w:rsidRDefault="00EB2AE6" w:rsidP="00EB2AE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EB2AE6">
        <w:rPr>
          <w:rFonts w:ascii="Open Sans" w:hAnsi="Open Sans" w:cs="Open Sans"/>
          <w:color w:val="44546A" w:themeColor="text2"/>
          <w:sz w:val="22"/>
          <w:szCs w:val="22"/>
        </w:rPr>
        <w:t>charlenedurham@elpasoco.com</w:t>
      </w:r>
    </w:p>
    <w:p w14:paraId="77E2ED73" w14:textId="77777777" w:rsidR="00EB2AE6" w:rsidRDefault="00EB2AE6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</w:p>
    <w:p w14:paraId="285A2D71" w14:textId="682F4124" w:rsidR="00640827" w:rsidRPr="00CB0008" w:rsidRDefault="00640827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b/>
          <w:color w:val="44546A" w:themeColor="text2"/>
          <w:sz w:val="22"/>
          <w:szCs w:val="22"/>
        </w:rPr>
        <w:t>Department of Public Works, Stormwater Division:</w:t>
      </w:r>
    </w:p>
    <w:p w14:paraId="60AEA199" w14:textId="77777777" w:rsidR="00EB2AE6" w:rsidRPr="00EB2AE6" w:rsidRDefault="00EB2AE6" w:rsidP="00EB2AE6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EB2AE6">
        <w:rPr>
          <w:rFonts w:ascii="Open Sans" w:eastAsia="Calibri" w:hAnsi="Open Sans" w:cs="Open Sans"/>
          <w:color w:val="44546A" w:themeColor="text2"/>
          <w:sz w:val="22"/>
          <w:szCs w:val="22"/>
        </w:rPr>
        <w:t>Review 1: EPC DPW Stormwater does not have any comments.</w:t>
      </w:r>
    </w:p>
    <w:p w14:paraId="267A4339" w14:textId="77777777" w:rsidR="00EB2AE6" w:rsidRPr="00EB2AE6" w:rsidRDefault="00EB2AE6" w:rsidP="00EB2AE6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</w:p>
    <w:p w14:paraId="3B71B6FA" w14:textId="77777777" w:rsidR="00EB2AE6" w:rsidRPr="00EB2AE6" w:rsidRDefault="00EB2AE6" w:rsidP="00EB2AE6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EB2AE6">
        <w:rPr>
          <w:rFonts w:ascii="Open Sans" w:eastAsia="Calibri" w:hAnsi="Open Sans" w:cs="Open Sans"/>
          <w:color w:val="44546A" w:themeColor="text2"/>
          <w:sz w:val="22"/>
          <w:szCs w:val="22"/>
        </w:rPr>
        <w:t>Reviewed by:</w:t>
      </w:r>
    </w:p>
    <w:p w14:paraId="1485636C" w14:textId="77777777" w:rsidR="00EB2AE6" w:rsidRPr="00EB2AE6" w:rsidRDefault="00EB2AE6" w:rsidP="00EB2AE6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EB2AE6">
        <w:rPr>
          <w:rFonts w:ascii="Open Sans" w:eastAsia="Calibri" w:hAnsi="Open Sans" w:cs="Open Sans"/>
          <w:color w:val="44546A" w:themeColor="text2"/>
          <w:sz w:val="22"/>
          <w:szCs w:val="22"/>
        </w:rPr>
        <w:t>Glenn Reese, P.E.</w:t>
      </w:r>
    </w:p>
    <w:p w14:paraId="5C43EE77" w14:textId="77777777" w:rsidR="00EB2AE6" w:rsidRPr="00EB2AE6" w:rsidRDefault="00EB2AE6" w:rsidP="00EB2AE6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EB2AE6">
        <w:rPr>
          <w:rFonts w:ascii="Open Sans" w:eastAsia="Calibri" w:hAnsi="Open Sans" w:cs="Open Sans"/>
          <w:color w:val="44546A" w:themeColor="text2"/>
          <w:sz w:val="22"/>
          <w:szCs w:val="22"/>
        </w:rPr>
        <w:t>Principal Engineer - Stormwater</w:t>
      </w:r>
    </w:p>
    <w:p w14:paraId="352028F7" w14:textId="77777777" w:rsidR="00EB2AE6" w:rsidRPr="00EB2AE6" w:rsidRDefault="00EB2AE6" w:rsidP="00EB2AE6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EB2AE6">
        <w:rPr>
          <w:rFonts w:ascii="Open Sans" w:eastAsia="Calibri" w:hAnsi="Open Sans" w:cs="Open Sans"/>
          <w:color w:val="44546A" w:themeColor="text2"/>
          <w:sz w:val="22"/>
          <w:szCs w:val="22"/>
        </w:rPr>
        <w:t>719.675.2654</w:t>
      </w:r>
    </w:p>
    <w:p w14:paraId="3299AB34" w14:textId="71EA25E2" w:rsidR="004237DB" w:rsidRDefault="00EB2AE6" w:rsidP="00EB2AE6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hyperlink r:id="rId7" w:history="1">
        <w:r w:rsidRPr="00F83FF2">
          <w:rPr>
            <w:rStyle w:val="Hyperlink"/>
            <w:rFonts w:ascii="Open Sans" w:eastAsia="Calibri" w:hAnsi="Open Sans" w:cs="Open Sans"/>
            <w:sz w:val="22"/>
            <w:szCs w:val="22"/>
          </w:rPr>
          <w:t>GlennReese@elpasoco.com</w:t>
        </w:r>
      </w:hyperlink>
    </w:p>
    <w:p w14:paraId="0E1A4F80" w14:textId="77777777" w:rsidR="00EB2AE6" w:rsidRPr="006E1F98" w:rsidRDefault="00EB2AE6" w:rsidP="00EB2AE6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</w:rPr>
      </w:pPr>
    </w:p>
    <w:p w14:paraId="7D5847A1" w14:textId="255A9382" w:rsidR="00701582" w:rsidRDefault="006E1F98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5902FC">
        <w:rPr>
          <w:rFonts w:ascii="Open Sans" w:hAnsi="Open Sans" w:cs="Open Sans"/>
          <w:b/>
          <w:color w:val="44546A" w:themeColor="text2"/>
          <w:sz w:val="22"/>
          <w:szCs w:val="22"/>
        </w:rPr>
        <w:t>P</w:t>
      </w:r>
      <w:r w:rsidR="00701582" w:rsidRPr="005902FC">
        <w:rPr>
          <w:rFonts w:ascii="Open Sans" w:hAnsi="Open Sans" w:cs="Open Sans"/>
          <w:b/>
          <w:color w:val="44546A" w:themeColor="text2"/>
          <w:sz w:val="22"/>
          <w:szCs w:val="22"/>
        </w:rPr>
        <w:t>lanning and Community Development</w:t>
      </w:r>
      <w:r w:rsidRPr="005902FC">
        <w:rPr>
          <w:rFonts w:ascii="Open Sans" w:hAnsi="Open Sans" w:cs="Open Sans"/>
          <w:b/>
          <w:color w:val="44546A" w:themeColor="text2"/>
          <w:sz w:val="22"/>
          <w:szCs w:val="22"/>
        </w:rPr>
        <w:t xml:space="preserve"> Department</w:t>
      </w:r>
      <w:r w:rsidR="00701582" w:rsidRPr="005902FC">
        <w:rPr>
          <w:rFonts w:ascii="Open Sans" w:hAnsi="Open Sans" w:cs="Open Sans"/>
          <w:b/>
          <w:color w:val="44546A" w:themeColor="text2"/>
          <w:sz w:val="22"/>
          <w:szCs w:val="22"/>
        </w:rPr>
        <w:t>, Planning Division:</w:t>
      </w:r>
    </w:p>
    <w:p w14:paraId="09EEA7A1" w14:textId="1CCCE9F8" w:rsidR="004237DB" w:rsidRDefault="002F1493" w:rsidP="004237DB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>
        <w:rPr>
          <w:rFonts w:ascii="Open Sans" w:hAnsi="Open Sans" w:cs="Open Sans"/>
          <w:color w:val="44546A" w:themeColor="text2"/>
          <w:sz w:val="22"/>
          <w:szCs w:val="22"/>
        </w:rPr>
        <w:t xml:space="preserve">El Paso County has no objections to the proposal. For informational purposes, </w:t>
      </w:r>
      <w:r w:rsidR="00961346">
        <w:rPr>
          <w:rFonts w:ascii="Open Sans" w:hAnsi="Open Sans" w:cs="Open Sans"/>
          <w:color w:val="44546A" w:themeColor="text2"/>
          <w:sz w:val="22"/>
          <w:szCs w:val="22"/>
        </w:rPr>
        <w:t xml:space="preserve">El Paso County recently updated the Wildfire section of the Land Development Code. </w:t>
      </w:r>
    </w:p>
    <w:p w14:paraId="1BA50730" w14:textId="028809EB" w:rsidR="00961346" w:rsidRDefault="00961346" w:rsidP="004237DB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>
        <w:rPr>
          <w:rFonts w:ascii="Open Sans" w:hAnsi="Open Sans" w:cs="Open Sans"/>
          <w:color w:val="44546A" w:themeColor="text2"/>
          <w:sz w:val="22"/>
          <w:szCs w:val="22"/>
        </w:rPr>
        <w:t xml:space="preserve">Redlines can be </w:t>
      </w:r>
      <w:hyperlink r:id="rId8" w:anchor="docaccess-68b9c11560282c3ddbabbad0cb1253e9" w:history="1">
        <w:r w:rsidRPr="00961346">
          <w:rPr>
            <w:rStyle w:val="Hyperlink"/>
            <w:rFonts w:ascii="Open Sans" w:hAnsi="Open Sans" w:cs="Open Sans"/>
            <w:sz w:val="22"/>
            <w:szCs w:val="22"/>
          </w:rPr>
          <w:t>found here,</w:t>
        </w:r>
      </w:hyperlink>
      <w:r>
        <w:rPr>
          <w:rFonts w:ascii="Open Sans" w:hAnsi="Open Sans" w:cs="Open Sans"/>
          <w:color w:val="44546A" w:themeColor="text2"/>
          <w:sz w:val="22"/>
          <w:szCs w:val="22"/>
        </w:rPr>
        <w:t xml:space="preserve"> and clean version can be </w:t>
      </w:r>
      <w:hyperlink r:id="rId9" w:anchor="docaccess-bc3644bfb54f2b00f292771b03d69667" w:history="1">
        <w:r w:rsidRPr="00961346">
          <w:rPr>
            <w:rStyle w:val="Hyperlink"/>
            <w:rFonts w:ascii="Open Sans" w:hAnsi="Open Sans" w:cs="Open Sans"/>
            <w:sz w:val="22"/>
            <w:szCs w:val="22"/>
          </w:rPr>
          <w:t>found here</w:t>
        </w:r>
      </w:hyperlink>
      <w:r>
        <w:rPr>
          <w:rFonts w:ascii="Open Sans" w:hAnsi="Open Sans" w:cs="Open Sans"/>
          <w:color w:val="44546A" w:themeColor="text2"/>
          <w:sz w:val="22"/>
          <w:szCs w:val="22"/>
        </w:rPr>
        <w:t xml:space="preserve">. Appendix E of Wildfire Resiliency Code can be </w:t>
      </w:r>
      <w:hyperlink r:id="rId10" w:anchor="docaccess-d00cd0f24d8566fc75d98e37ddfca861" w:history="1">
        <w:r w:rsidRPr="00961346">
          <w:rPr>
            <w:rStyle w:val="Hyperlink"/>
            <w:rFonts w:ascii="Open Sans" w:hAnsi="Open Sans" w:cs="Open Sans"/>
            <w:sz w:val="22"/>
            <w:szCs w:val="22"/>
          </w:rPr>
          <w:t>found here</w:t>
        </w:r>
      </w:hyperlink>
      <w:r>
        <w:rPr>
          <w:rFonts w:ascii="Open Sans" w:hAnsi="Open Sans" w:cs="Open Sans"/>
          <w:color w:val="44546A" w:themeColor="text2"/>
          <w:sz w:val="22"/>
          <w:szCs w:val="22"/>
        </w:rPr>
        <w:t xml:space="preserve">. </w:t>
      </w:r>
    </w:p>
    <w:p w14:paraId="3B8BC095" w14:textId="77777777" w:rsidR="00961346" w:rsidRDefault="00961346" w:rsidP="004237DB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</w:p>
    <w:p w14:paraId="5E23C920" w14:textId="19476524" w:rsidR="00961346" w:rsidRDefault="00961346" w:rsidP="004237DB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>
        <w:rPr>
          <w:rFonts w:ascii="Open Sans" w:hAnsi="Open Sans" w:cs="Open Sans"/>
          <w:color w:val="44546A" w:themeColor="text2"/>
          <w:sz w:val="22"/>
          <w:szCs w:val="22"/>
        </w:rPr>
        <w:t xml:space="preserve">A summary of our Subdivision checklist with the new Code: </w:t>
      </w:r>
    </w:p>
    <w:p w14:paraId="20AF0290" w14:textId="7777777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1. WUI + Fire District Status</w:t>
      </w:r>
    </w:p>
    <w:p w14:paraId="75020921" w14:textId="7FC467AB" w:rsidR="00961346" w:rsidRPr="00961346" w:rsidRDefault="00961346" w:rsidP="00961346">
      <w:pPr>
        <w:numPr>
          <w:ilvl w:val="0"/>
          <w:numId w:val="1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Property in WUI? (Use 2025 WRC Map)</w:t>
      </w:r>
    </w:p>
    <w:p w14:paraId="6A252761" w14:textId="5C77D40A" w:rsidR="00961346" w:rsidRPr="00961346" w:rsidRDefault="00961346" w:rsidP="00961346">
      <w:pPr>
        <w:numPr>
          <w:ilvl w:val="0"/>
          <w:numId w:val="1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Fire intensity classification noted</w:t>
      </w:r>
    </w:p>
    <w:p w14:paraId="2E649FC3" w14:textId="4E89581A" w:rsidR="00961346" w:rsidRPr="00961346" w:rsidRDefault="00961346" w:rsidP="00961346">
      <w:pPr>
        <w:numPr>
          <w:ilvl w:val="0"/>
          <w:numId w:val="1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Inside a fire district?</w:t>
      </w:r>
    </w:p>
    <w:p w14:paraId="0D827CC7" w14:textId="0605C021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 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2. Appendix E Applicability</w:t>
      </w:r>
    </w:p>
    <w:p w14:paraId="61F991D8" w14:textId="498E294A" w:rsidR="00961346" w:rsidRPr="00961346" w:rsidRDefault="00961346" w:rsidP="00961346">
      <w:pPr>
        <w:numPr>
          <w:ilvl w:val="0"/>
          <w:numId w:val="2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Any Appendix E exemptions apply?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br/>
        <w:t>(Small accessory structure, Group U &gt;50 ft, ≥35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noBreakHyphen/>
        <w:t>acre single residence, interior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noBreakHyphen/>
        <w:t>only work)</w:t>
      </w:r>
    </w:p>
    <w:p w14:paraId="3E5CE41C" w14:textId="4B8095D6" w:rsidR="00961346" w:rsidRPr="00961346" w:rsidRDefault="00961346" w:rsidP="00961346">
      <w:pPr>
        <w:numPr>
          <w:ilvl w:val="0"/>
          <w:numId w:val="2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If NOT exempt </w:t>
      </w:r>
      <w:r w:rsidRPr="00961346">
        <w:rPr>
          <w:rFonts w:ascii="Arial" w:hAnsi="Arial" w:cs="Arial"/>
          <w:color w:val="44546A" w:themeColor="text2"/>
          <w:sz w:val="22"/>
          <w:szCs w:val="22"/>
        </w:rPr>
        <w:t>→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 Appendix E applies</w:t>
      </w:r>
    </w:p>
    <w:p w14:paraId="0CA7DB72" w14:textId="07CDB07A" w:rsidR="00961346" w:rsidRPr="00961346" w:rsidRDefault="00961346" w:rsidP="00961346">
      <w:pPr>
        <w:numPr>
          <w:ilvl w:val="0"/>
          <w:numId w:val="2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If outside fire district </w:t>
      </w:r>
      <w:r w:rsidRPr="00961346">
        <w:rPr>
          <w:rFonts w:ascii="Arial" w:hAnsi="Arial" w:cs="Arial"/>
          <w:color w:val="44546A" w:themeColor="text2"/>
          <w:sz w:val="22"/>
          <w:szCs w:val="22"/>
        </w:rPr>
        <w:t>→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 Appendix E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affidavit collected + WRC file created</w:t>
      </w:r>
    </w:p>
    <w:p w14:paraId="207B6AE7" w14:textId="78F7DC35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 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3. Wildfire Hazard &amp; Mitigation Plan</w:t>
      </w:r>
    </w:p>
    <w:p w14:paraId="39C0D74A" w14:textId="299042F0" w:rsidR="00961346" w:rsidRPr="00961346" w:rsidRDefault="00961346" w:rsidP="00961346">
      <w:pPr>
        <w:numPr>
          <w:ilvl w:val="0"/>
          <w:numId w:val="3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Required only if: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br/>
      </w:r>
      <w:r w:rsidRPr="00961346">
        <w:rPr>
          <w:rFonts w:ascii="Open Sans" w:hAnsi="Open Sans" w:cs="Open Sans"/>
          <w:i/>
          <w:iCs/>
          <w:color w:val="44546A" w:themeColor="text2"/>
          <w:sz w:val="22"/>
          <w:szCs w:val="22"/>
        </w:rPr>
        <w:t>Commercial use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 in WUI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not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 subject to Appendix E</w:t>
      </w:r>
    </w:p>
    <w:p w14:paraId="21F49A7E" w14:textId="1E64CC2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 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4. Fire Protection Report (Required for ALL subdivisions)</w:t>
      </w:r>
    </w:p>
    <w:p w14:paraId="3FD78F1E" w14:textId="7777777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Confirm report includes:</w:t>
      </w:r>
    </w:p>
    <w:p w14:paraId="4B9A4658" w14:textId="6E1A7EF2" w:rsidR="00961346" w:rsidRPr="00961346" w:rsidRDefault="00961346" w:rsidP="00961346">
      <w:pPr>
        <w:numPr>
          <w:ilvl w:val="0"/>
          <w:numId w:val="4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Project description (acreage, lot count)</w:t>
      </w:r>
    </w:p>
    <w:p w14:paraId="78896CA4" w14:textId="09005DC8" w:rsidR="00961346" w:rsidRPr="00961346" w:rsidRDefault="00961346" w:rsidP="00961346">
      <w:pPr>
        <w:numPr>
          <w:ilvl w:val="0"/>
          <w:numId w:val="4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Water supply (hydrants, cisterns, sprinklers)</w:t>
      </w:r>
    </w:p>
    <w:p w14:paraId="4B19C524" w14:textId="4D7ACE52" w:rsidR="00961346" w:rsidRPr="00961346" w:rsidRDefault="00961346" w:rsidP="00961346">
      <w:pPr>
        <w:numPr>
          <w:ilvl w:val="0"/>
          <w:numId w:val="4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Roadway &amp; emergency access analysis</w:t>
      </w:r>
    </w:p>
    <w:p w14:paraId="36ACCFC5" w14:textId="60E33CAF" w:rsidR="00961346" w:rsidRPr="00961346" w:rsidRDefault="00961346" w:rsidP="00961346">
      <w:pPr>
        <w:numPr>
          <w:ilvl w:val="0"/>
          <w:numId w:val="4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Cistern/dry hydrant maintenance (if applicable)</w:t>
      </w:r>
    </w:p>
    <w:p w14:paraId="1EAB7C4E" w14:textId="6080240A" w:rsidR="00961346" w:rsidRPr="00961346" w:rsidRDefault="00961346" w:rsidP="00961346">
      <w:pPr>
        <w:numPr>
          <w:ilvl w:val="0"/>
          <w:numId w:val="4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Appendix E compliance discussion if in WUI</w:t>
      </w:r>
    </w:p>
    <w:p w14:paraId="461542C9" w14:textId="6AE4BB8B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 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5. Subdivisions Outside a Fire District</w:t>
      </w:r>
    </w:p>
    <w:p w14:paraId="38AFEBD1" w14:textId="4C3FC6AE" w:rsidR="00961346" w:rsidRPr="00961346" w:rsidRDefault="00961346" w:rsidP="00961346">
      <w:pPr>
        <w:numPr>
          <w:ilvl w:val="0"/>
          <w:numId w:val="5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Annexation into fire district OR</w:t>
      </w:r>
    </w:p>
    <w:p w14:paraId="4FF67FC0" w14:textId="6CE6504A" w:rsidR="00961346" w:rsidRPr="00961346" w:rsidRDefault="00961346" w:rsidP="00961346">
      <w:pPr>
        <w:numPr>
          <w:ilvl w:val="0"/>
          <w:numId w:val="5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Fire protection service contract OR</w:t>
      </w:r>
    </w:p>
    <w:p w14:paraId="2CA766D7" w14:textId="4FAAEA20" w:rsidR="00961346" w:rsidRPr="00961346" w:rsidRDefault="00961346" w:rsidP="00961346">
      <w:pPr>
        <w:numPr>
          <w:ilvl w:val="0"/>
          <w:numId w:val="5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BOCC waiver materials submitted</w:t>
      </w:r>
    </w:p>
    <w:p w14:paraId="2D2103A0" w14:textId="7777777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6. Water Supply Standards</w:t>
      </w:r>
    </w:p>
    <w:p w14:paraId="6694C978" w14:textId="63FBAF3E" w:rsidR="00961346" w:rsidRPr="00961346" w:rsidRDefault="00961346" w:rsidP="00961346">
      <w:pPr>
        <w:numPr>
          <w:ilvl w:val="0"/>
          <w:numId w:val="6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Hydrant spacing: 500 ft residential / 400 ft commercial</w:t>
      </w:r>
    </w:p>
    <w:p w14:paraId="7501F135" w14:textId="497EBF28" w:rsidR="00961346" w:rsidRPr="00961346" w:rsidRDefault="00961346" w:rsidP="00961346">
      <w:pPr>
        <w:numPr>
          <w:ilvl w:val="0"/>
          <w:numId w:val="6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Min 20 psi system pressure</w:t>
      </w:r>
    </w:p>
    <w:p w14:paraId="668F7EAE" w14:textId="1E782F02" w:rsidR="00961346" w:rsidRPr="00961346" w:rsidRDefault="00961346" w:rsidP="00961346">
      <w:pPr>
        <w:numPr>
          <w:ilvl w:val="0"/>
          <w:numId w:val="6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Dead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noBreakHyphen/>
        <w:t>end main limits met</w:t>
      </w:r>
    </w:p>
    <w:p w14:paraId="29FBBFF0" w14:textId="03B03287" w:rsidR="00961346" w:rsidRPr="00961346" w:rsidRDefault="00961346" w:rsidP="00961346">
      <w:pPr>
        <w:numPr>
          <w:ilvl w:val="0"/>
          <w:numId w:val="6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Cistern/dry hydrant required if no hydrants</w:t>
      </w:r>
    </w:p>
    <w:p w14:paraId="0EA6E047" w14:textId="198F0D82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 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7. Roadway / Access Requirements</w:t>
      </w:r>
    </w:p>
    <w:p w14:paraId="32F6C5BB" w14:textId="2005EB00" w:rsidR="00961346" w:rsidRPr="00961346" w:rsidRDefault="00961346" w:rsidP="00961346">
      <w:pPr>
        <w:numPr>
          <w:ilvl w:val="0"/>
          <w:numId w:val="7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Roads meet ECM + LDC standards</w:t>
      </w:r>
    </w:p>
    <w:p w14:paraId="400C6AC7" w14:textId="1E153060" w:rsidR="00961346" w:rsidRPr="00961346" w:rsidRDefault="00961346" w:rsidP="00961346">
      <w:pPr>
        <w:numPr>
          <w:ilvl w:val="0"/>
          <w:numId w:val="7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Max 150 ft from structure to access</w:t>
      </w:r>
    </w:p>
    <w:p w14:paraId="376937F3" w14:textId="26407AF4" w:rsidR="00961346" w:rsidRPr="00961346" w:rsidRDefault="00961346" w:rsidP="00961346">
      <w:pPr>
        <w:numPr>
          <w:ilvl w:val="0"/>
          <w:numId w:val="7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Two access routes when required</w:t>
      </w:r>
    </w:p>
    <w:p w14:paraId="5A942F15" w14:textId="76BD97AD" w:rsidR="00961346" w:rsidRPr="00961346" w:rsidRDefault="00961346" w:rsidP="00961346">
      <w:pPr>
        <w:numPr>
          <w:ilvl w:val="0"/>
          <w:numId w:val="7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Emergency access lanes: width, clearance, grade ≤10%, turning radius, turnouts/turnarounds</w:t>
      </w:r>
    </w:p>
    <w:p w14:paraId="01DF0F40" w14:textId="1B920E3A" w:rsidR="00961346" w:rsidRPr="00961346" w:rsidRDefault="00961346" w:rsidP="00961346">
      <w:pPr>
        <w:numPr>
          <w:ilvl w:val="0"/>
          <w:numId w:val="7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Support 75,000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noBreakHyphen/>
        <w:t>lb apparatus load</w:t>
      </w:r>
    </w:p>
    <w:p w14:paraId="1850DBCD" w14:textId="4D38973E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 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8. WUI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noBreakHyphen/>
        <w:t>Specific Standards (If in WUI &amp; outside fire district)</w:t>
      </w:r>
    </w:p>
    <w:p w14:paraId="710CF63A" w14:textId="64328852" w:rsidR="00961346" w:rsidRPr="00961346" w:rsidRDefault="00961346" w:rsidP="00961346">
      <w:pPr>
        <w:numPr>
          <w:ilvl w:val="0"/>
          <w:numId w:val="8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Road grade ≤10% or mitigation provided</w:t>
      </w:r>
    </w:p>
    <w:p w14:paraId="194EF619" w14:textId="25AF2D10" w:rsidR="00961346" w:rsidRPr="00961346" w:rsidRDefault="00961346" w:rsidP="00961346">
      <w:pPr>
        <w:numPr>
          <w:ilvl w:val="0"/>
          <w:numId w:val="8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Vehicular access within 150 ft (or 30 ft for tall unsprinkled structures)</w:t>
      </w:r>
    </w:p>
    <w:p w14:paraId="0543EDA2" w14:textId="2ED8F258" w:rsidR="00961346" w:rsidRPr="00961346" w:rsidRDefault="00961346" w:rsidP="00961346">
      <w:pPr>
        <w:numPr>
          <w:ilvl w:val="0"/>
          <w:numId w:val="8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Structure separation 30–50 ft</w:t>
      </w:r>
    </w:p>
    <w:p w14:paraId="1A001D72" w14:textId="525039DC" w:rsidR="00961346" w:rsidRPr="00961346" w:rsidRDefault="00961346" w:rsidP="00961346">
      <w:pPr>
        <w:numPr>
          <w:ilvl w:val="0"/>
          <w:numId w:val="8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Wildfire mitigation plat notes added if required</w:t>
      </w:r>
    </w:p>
    <w:p w14:paraId="0ADAF72A" w14:textId="77777777" w:rsidR="00961346" w:rsidRDefault="00961346" w:rsidP="004237DB">
      <w:pPr>
        <w:spacing w:after="120" w:line="276" w:lineRule="auto"/>
        <w:rPr>
          <w:rFonts w:ascii="Open Sans" w:hAnsi="Open Sans" w:cs="Open Sans"/>
          <w:b/>
          <w:bCs/>
          <w:color w:val="44546A" w:themeColor="text2"/>
          <w:sz w:val="22"/>
          <w:szCs w:val="22"/>
        </w:rPr>
      </w:pPr>
    </w:p>
    <w:p w14:paraId="390A4413" w14:textId="7978A944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 A summary of our </w:t>
      </w:r>
      <w:r>
        <w:rPr>
          <w:rFonts w:ascii="Open Sans" w:hAnsi="Open Sans" w:cs="Open Sans"/>
          <w:color w:val="44546A" w:themeColor="text2"/>
          <w:sz w:val="22"/>
          <w:szCs w:val="22"/>
        </w:rPr>
        <w:t>Non-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t>Subdivision checklist with the new Code:</w:t>
      </w:r>
    </w:p>
    <w:p w14:paraId="59E251AF" w14:textId="7777777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i/>
          <w:iCs/>
          <w:color w:val="44546A" w:themeColor="text2"/>
          <w:sz w:val="22"/>
          <w:szCs w:val="22"/>
        </w:rPr>
        <w:t>(Site plans, special uses, variances, zoning actions, administrative approvals, etc.)</w:t>
      </w:r>
    </w:p>
    <w:p w14:paraId="60E942C7" w14:textId="451F94E8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 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1. Determine WUI Status</w:t>
      </w:r>
    </w:p>
    <w:p w14:paraId="6FB3A455" w14:textId="0EC1725C" w:rsidR="00961346" w:rsidRPr="00961346" w:rsidRDefault="00961346" w:rsidP="00961346">
      <w:pPr>
        <w:numPr>
          <w:ilvl w:val="0"/>
          <w:numId w:val="10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Use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2025 Colorado Wildfire Resiliency Code Map</w:t>
      </w:r>
    </w:p>
    <w:p w14:paraId="59B43B20" w14:textId="45088D60" w:rsidR="00961346" w:rsidRPr="00961346" w:rsidRDefault="00961346" w:rsidP="00961346">
      <w:pPr>
        <w:numPr>
          <w:ilvl w:val="0"/>
          <w:numId w:val="10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Identify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fire intensity classification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 (Low / Moderate / High)</w:t>
      </w:r>
    </w:p>
    <w:p w14:paraId="724D2A57" w14:textId="34FE6814" w:rsidR="00961346" w:rsidRPr="00961346" w:rsidRDefault="00961346" w:rsidP="00961346">
      <w:pPr>
        <w:numPr>
          <w:ilvl w:val="0"/>
          <w:numId w:val="10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Note if parcel contains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multiple intensity areas</w:t>
      </w:r>
    </w:p>
    <w:p w14:paraId="5C8F4188" w14:textId="7CC1678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 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2. Determine Fire District Location</w:t>
      </w:r>
    </w:p>
    <w:p w14:paraId="7ED1D4DF" w14:textId="4D20C20E" w:rsidR="00961346" w:rsidRPr="00961346" w:rsidRDefault="00961346" w:rsidP="00961346">
      <w:pPr>
        <w:numPr>
          <w:ilvl w:val="0"/>
          <w:numId w:val="11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Confirm via Assessor whether property is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inside a fire district</w:t>
      </w:r>
    </w:p>
    <w:p w14:paraId="52E06061" w14:textId="77777777" w:rsidR="00961346" w:rsidRPr="00961346" w:rsidRDefault="00961346" w:rsidP="00961346">
      <w:pPr>
        <w:numPr>
          <w:ilvl w:val="0"/>
          <w:numId w:val="11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If </w:t>
      </w:r>
      <w:r w:rsidRPr="00961346">
        <w:rPr>
          <w:rFonts w:ascii="Open Sans" w:hAnsi="Open Sans" w:cs="Open Sans"/>
          <w:i/>
          <w:iCs/>
          <w:color w:val="44546A" w:themeColor="text2"/>
          <w:sz w:val="22"/>
          <w:szCs w:val="22"/>
        </w:rPr>
        <w:t>inside a fire district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: </w:t>
      </w:r>
    </w:p>
    <w:p w14:paraId="04DE3C56" w14:textId="792343FA" w:rsidR="00961346" w:rsidRPr="00961346" w:rsidRDefault="00961346" w:rsidP="00961346">
      <w:pPr>
        <w:numPr>
          <w:ilvl w:val="1"/>
          <w:numId w:val="11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Fire District provides comments and WRC compliance review</w:t>
      </w:r>
    </w:p>
    <w:p w14:paraId="5CBD7393" w14:textId="77777777" w:rsidR="00961346" w:rsidRPr="00961346" w:rsidRDefault="00961346" w:rsidP="00961346">
      <w:pPr>
        <w:numPr>
          <w:ilvl w:val="0"/>
          <w:numId w:val="11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If </w:t>
      </w:r>
      <w:r w:rsidRPr="00961346">
        <w:rPr>
          <w:rFonts w:ascii="Open Sans" w:hAnsi="Open Sans" w:cs="Open Sans"/>
          <w:i/>
          <w:iCs/>
          <w:color w:val="44546A" w:themeColor="text2"/>
          <w:sz w:val="22"/>
          <w:szCs w:val="22"/>
        </w:rPr>
        <w:t>outside a fire district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: </w:t>
      </w:r>
    </w:p>
    <w:p w14:paraId="6B07C16A" w14:textId="1881D88D" w:rsidR="00961346" w:rsidRPr="00961346" w:rsidRDefault="00961346" w:rsidP="00961346">
      <w:pPr>
        <w:numPr>
          <w:ilvl w:val="1"/>
          <w:numId w:val="11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County Planning enforces Appendix E</w:t>
      </w:r>
    </w:p>
    <w:p w14:paraId="7EBA66F6" w14:textId="485D674C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 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3. Check Appendix E Exemptions</w:t>
      </w:r>
    </w:p>
    <w:p w14:paraId="500CF8AE" w14:textId="7777777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If any exemption applies </w:t>
      </w:r>
      <w:r w:rsidRPr="00961346">
        <w:rPr>
          <w:rFonts w:ascii="Arial" w:hAnsi="Arial" w:cs="Arial"/>
          <w:color w:val="44546A" w:themeColor="text2"/>
          <w:sz w:val="22"/>
          <w:szCs w:val="22"/>
        </w:rPr>
        <w:t>→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Appendix E does NOT apply</w:t>
      </w:r>
    </w:p>
    <w:p w14:paraId="1CAD1B3B" w14:textId="7777777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Exemptions include:</w:t>
      </w:r>
    </w:p>
    <w:p w14:paraId="37FA6F1D" w14:textId="2CE7C39B" w:rsidR="00961346" w:rsidRPr="00961346" w:rsidRDefault="00961346" w:rsidP="00961346">
      <w:pPr>
        <w:numPr>
          <w:ilvl w:val="0"/>
          <w:numId w:val="12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Accessory nonhabitable structures &lt;120 sq ft &amp; &gt;10 ft from habitable structure</w:t>
      </w:r>
    </w:p>
    <w:p w14:paraId="1D858CB8" w14:textId="274699D4" w:rsidR="00961346" w:rsidRPr="00961346" w:rsidRDefault="00961346" w:rsidP="00961346">
      <w:pPr>
        <w:numPr>
          <w:ilvl w:val="0"/>
          <w:numId w:val="12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Group U structures &gt;50 ft away</w:t>
      </w:r>
    </w:p>
    <w:p w14:paraId="277438E0" w14:textId="36066C8F" w:rsidR="00961346" w:rsidRPr="00961346" w:rsidRDefault="00961346" w:rsidP="00961346">
      <w:pPr>
        <w:numPr>
          <w:ilvl w:val="0"/>
          <w:numId w:val="12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Parcels ≥35 acres with only one residence</w:t>
      </w:r>
    </w:p>
    <w:p w14:paraId="30B6AE89" w14:textId="497CB33A" w:rsidR="00961346" w:rsidRPr="00961346" w:rsidRDefault="00961346" w:rsidP="00961346">
      <w:pPr>
        <w:numPr>
          <w:ilvl w:val="0"/>
          <w:numId w:val="12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Interior alterations only</w:t>
      </w:r>
    </w:p>
    <w:p w14:paraId="6B528A58" w14:textId="7632166F" w:rsidR="00961346" w:rsidRPr="00961346" w:rsidRDefault="00961346" w:rsidP="00961346">
      <w:pPr>
        <w:numPr>
          <w:ilvl w:val="0"/>
          <w:numId w:val="12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Fences &gt;8 ft from habitable structure</w:t>
      </w:r>
    </w:p>
    <w:p w14:paraId="7E508BC8" w14:textId="7A9385D9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 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4. Appendix E Applicability</w:t>
      </w:r>
    </w:p>
    <w:p w14:paraId="730F7DA0" w14:textId="7777777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If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in WUI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 and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NOT exempt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t>:</w:t>
      </w:r>
    </w:p>
    <w:p w14:paraId="34535AA3" w14:textId="7777777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If inside a fire district</w:t>
      </w:r>
    </w:p>
    <w:p w14:paraId="7CC8EE43" w14:textId="1F11E0BE" w:rsidR="00961346" w:rsidRPr="00961346" w:rsidRDefault="00961346" w:rsidP="00961346">
      <w:pPr>
        <w:numPr>
          <w:ilvl w:val="0"/>
          <w:numId w:val="13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Fire District enforces Appendix E + WRC</w:t>
      </w:r>
    </w:p>
    <w:p w14:paraId="43697261" w14:textId="4EB7E8A5" w:rsidR="00961346" w:rsidRPr="00961346" w:rsidRDefault="00961346" w:rsidP="00961346">
      <w:pPr>
        <w:numPr>
          <w:ilvl w:val="0"/>
          <w:numId w:val="13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Planning Division notes WUI status in checklist, but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no affidavit required</w:t>
      </w:r>
    </w:p>
    <w:p w14:paraId="3F55DEC3" w14:textId="7777777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If outside a fire district</w:t>
      </w:r>
    </w:p>
    <w:p w14:paraId="5C4FAB6A" w14:textId="36FA48B8" w:rsidR="00961346" w:rsidRPr="00961346" w:rsidRDefault="00961346" w:rsidP="00961346">
      <w:pPr>
        <w:numPr>
          <w:ilvl w:val="0"/>
          <w:numId w:val="14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Provide applicant the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Appendix E link</w:t>
      </w:r>
    </w:p>
    <w:p w14:paraId="776FF3C5" w14:textId="21388CC4" w:rsidR="00961346" w:rsidRPr="00961346" w:rsidRDefault="00961346" w:rsidP="00961346">
      <w:pPr>
        <w:numPr>
          <w:ilvl w:val="0"/>
          <w:numId w:val="14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Provide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fire intensity classification</w:t>
      </w:r>
    </w:p>
    <w:p w14:paraId="1CE7CCD9" w14:textId="03589E4E" w:rsidR="00961346" w:rsidRPr="00961346" w:rsidRDefault="00961346" w:rsidP="00961346">
      <w:pPr>
        <w:numPr>
          <w:ilvl w:val="0"/>
          <w:numId w:val="14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Collect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Affidavit of Compliance with Appendix E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 (signed &amp; notarized)</w:t>
      </w:r>
    </w:p>
    <w:p w14:paraId="03AA531D" w14:textId="026111D0" w:rsidR="00961346" w:rsidRPr="00961346" w:rsidRDefault="00961346" w:rsidP="00961346">
      <w:pPr>
        <w:numPr>
          <w:ilvl w:val="0"/>
          <w:numId w:val="14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Upload affidavit to EDARP</w:t>
      </w:r>
    </w:p>
    <w:p w14:paraId="38432E71" w14:textId="35DB564A" w:rsidR="00961346" w:rsidRPr="00961346" w:rsidRDefault="00961346" w:rsidP="00961346">
      <w:pPr>
        <w:numPr>
          <w:ilvl w:val="0"/>
          <w:numId w:val="14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Create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WRC file</w:t>
      </w:r>
    </w:p>
    <w:p w14:paraId="045973A8" w14:textId="5F1E842F" w:rsidR="00961346" w:rsidRPr="00961346" w:rsidRDefault="00961346" w:rsidP="00961346">
      <w:pPr>
        <w:numPr>
          <w:ilvl w:val="0"/>
          <w:numId w:val="14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Add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conditions of approval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 referencing Appendix E</w:t>
      </w:r>
    </w:p>
    <w:p w14:paraId="55A1764A" w14:textId="30C1E4FA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 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5. Wildfire Hazard &amp; Mitigation Plan</w:t>
      </w:r>
    </w:p>
    <w:p w14:paraId="2E43D7B7" w14:textId="7777777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Only required when ALL are true:</w:t>
      </w:r>
    </w:p>
    <w:p w14:paraId="7BB7515B" w14:textId="7E0B36FE" w:rsidR="00961346" w:rsidRPr="00961346" w:rsidRDefault="00961346" w:rsidP="00961346">
      <w:pPr>
        <w:numPr>
          <w:ilvl w:val="0"/>
          <w:numId w:val="15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Property is in the WUI</w:t>
      </w:r>
    </w:p>
    <w:p w14:paraId="42B91402" w14:textId="1A43FE39" w:rsidR="00961346" w:rsidRPr="00961346" w:rsidRDefault="00961346" w:rsidP="00961346">
      <w:pPr>
        <w:numPr>
          <w:ilvl w:val="0"/>
          <w:numId w:val="15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Use is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commercial</w:t>
      </w:r>
    </w:p>
    <w:p w14:paraId="5141659F" w14:textId="6EE499DA" w:rsidR="00961346" w:rsidRPr="00961346" w:rsidRDefault="00961346" w:rsidP="00961346">
      <w:pPr>
        <w:numPr>
          <w:ilvl w:val="0"/>
          <w:numId w:val="15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Use is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NOT subject to Appendix E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br/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t>(Examples: commercial outdoor shooting ranges, agritainment, campgrounds, any non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noBreakHyphen/>
        <w:t>structural commercial uses)</w:t>
      </w:r>
    </w:p>
    <w:p w14:paraId="54E456E2" w14:textId="7777777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NOT required when Appendix E applies</w:t>
      </w:r>
    </w:p>
    <w:p w14:paraId="56E5F8F0" w14:textId="7777777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(i.e., any structural development triggering Appendix E automatically replaces the need for the plan)</w:t>
      </w:r>
    </w:p>
    <w:p w14:paraId="45C51FB9" w14:textId="52EF3F6C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 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6. Fire District Referral (If in a Fire District)</w:t>
      </w:r>
    </w:p>
    <w:p w14:paraId="770784AF" w14:textId="6B919A8B" w:rsidR="00961346" w:rsidRPr="00961346" w:rsidRDefault="00961346" w:rsidP="00961346">
      <w:pPr>
        <w:numPr>
          <w:ilvl w:val="0"/>
          <w:numId w:val="16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Application cannot be approved until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Fire District approval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 is received</w:t>
      </w:r>
    </w:p>
    <w:p w14:paraId="44C884AB" w14:textId="4BE2A4FB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 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7. Roadway / Access Standards (LDC 6.3.4 – WUI Areas Outside Fire Districts)</w:t>
      </w:r>
    </w:p>
    <w:p w14:paraId="5B966CC3" w14:textId="7777777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Applicable ONLY when:</w:t>
      </w:r>
    </w:p>
    <w:p w14:paraId="34D74A1C" w14:textId="7777777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• Parcel is in WUI</w:t>
      </w:r>
    </w:p>
    <w:p w14:paraId="4242E2C6" w14:textId="7777777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• Parcel is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not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 inside a fire district</w:t>
      </w:r>
    </w:p>
    <w:p w14:paraId="1B028E2A" w14:textId="7777777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• Appendix E applies</w:t>
      </w:r>
    </w:p>
    <w:p w14:paraId="4C1498A1" w14:textId="77777777" w:rsidR="00961346" w:rsidRPr="00961346" w:rsidRDefault="00961346" w:rsidP="00961346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Checklist:</w:t>
      </w:r>
    </w:p>
    <w:p w14:paraId="4D303B3E" w14:textId="0BBFB0BD" w:rsidR="00961346" w:rsidRPr="00961346" w:rsidRDefault="00961346" w:rsidP="00961346">
      <w:pPr>
        <w:numPr>
          <w:ilvl w:val="0"/>
          <w:numId w:val="17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Road grades ≤10% unless mitigation</w:t>
      </w:r>
    </w:p>
    <w:p w14:paraId="4E5DA2CC" w14:textId="1FE69C06" w:rsidR="00961346" w:rsidRPr="00961346" w:rsidRDefault="00961346" w:rsidP="00961346">
      <w:pPr>
        <w:numPr>
          <w:ilvl w:val="0"/>
          <w:numId w:val="17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Vehicle access within 150 ft of structure; or 30 ft for tall unsprinkled structures</w:t>
      </w:r>
    </w:p>
    <w:p w14:paraId="793B4DD0" w14:textId="217B5760" w:rsidR="00961346" w:rsidRPr="00961346" w:rsidRDefault="00961346" w:rsidP="00961346">
      <w:pPr>
        <w:numPr>
          <w:ilvl w:val="0"/>
          <w:numId w:val="17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>Structure separation 30–50 ft depending on height and sprinkler status</w:t>
      </w:r>
    </w:p>
    <w:p w14:paraId="73251F5E" w14:textId="3E1EDAA6" w:rsidR="00961346" w:rsidRPr="00961346" w:rsidRDefault="00961346" w:rsidP="00961346">
      <w:pPr>
        <w:numPr>
          <w:ilvl w:val="0"/>
          <w:numId w:val="17"/>
        </w:num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Add WUI / wildfire mitigation </w:t>
      </w:r>
      <w:r w:rsidRPr="00961346">
        <w:rPr>
          <w:rFonts w:ascii="Open Sans" w:hAnsi="Open Sans" w:cs="Open Sans"/>
          <w:b/>
          <w:bCs/>
          <w:color w:val="44546A" w:themeColor="text2"/>
          <w:sz w:val="22"/>
          <w:szCs w:val="22"/>
        </w:rPr>
        <w:t>plat notes</w:t>
      </w:r>
      <w:r w:rsidRPr="00961346">
        <w:rPr>
          <w:rFonts w:ascii="Open Sans" w:hAnsi="Open Sans" w:cs="Open Sans"/>
          <w:color w:val="44546A" w:themeColor="text2"/>
          <w:sz w:val="22"/>
          <w:szCs w:val="22"/>
        </w:rPr>
        <w:t xml:space="preserve"> or approval notes as required</w:t>
      </w:r>
    </w:p>
    <w:p w14:paraId="79178E76" w14:textId="77777777" w:rsidR="00961346" w:rsidRPr="004237DB" w:rsidRDefault="00961346" w:rsidP="004237DB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</w:p>
    <w:p w14:paraId="5C95D0C0" w14:textId="77777777" w:rsidR="004237DB" w:rsidRPr="005902FC" w:rsidRDefault="004237DB" w:rsidP="004237DB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</w:p>
    <w:p w14:paraId="134E34F8" w14:textId="77777777" w:rsidR="00CB0008" w:rsidRPr="005902FC" w:rsidRDefault="00701582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5902FC">
        <w:rPr>
          <w:rFonts w:ascii="Open Sans" w:hAnsi="Open Sans" w:cs="Open Sans"/>
          <w:color w:val="44546A" w:themeColor="text2"/>
          <w:sz w:val="22"/>
          <w:szCs w:val="22"/>
        </w:rPr>
        <w:t>Reviewed by:</w:t>
      </w:r>
    </w:p>
    <w:p w14:paraId="3A8BBF2D" w14:textId="4D14DFB2" w:rsidR="00CB0008" w:rsidRPr="005902FC" w:rsidRDefault="004237DB" w:rsidP="00CB0008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Jen Uhler,</w:t>
      </w:r>
      <w:r w:rsidR="006E1F98" w:rsidRPr="005902FC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Planner</w:t>
      </w:r>
    </w:p>
    <w:p w14:paraId="31037CF4" w14:textId="406938E8" w:rsidR="00701582" w:rsidRPr="005902FC" w:rsidRDefault="004237DB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JenUhler</w:t>
      </w:r>
      <w:r w:rsidR="003F2433" w:rsidRPr="005902FC">
        <w:rPr>
          <w:rFonts w:ascii="Open Sans" w:eastAsia="Calibri" w:hAnsi="Open Sans" w:cs="Open Sans"/>
          <w:color w:val="44546A" w:themeColor="text2"/>
          <w:sz w:val="22"/>
          <w:szCs w:val="22"/>
        </w:rPr>
        <w:t>@elpasoco.com</w:t>
      </w:r>
    </w:p>
    <w:p w14:paraId="294BC806" w14:textId="3D34D3CE" w:rsidR="006E1F98" w:rsidRPr="005902FC" w:rsidRDefault="003F2433" w:rsidP="006E1F98">
      <w:pPr>
        <w:rPr>
          <w:rFonts w:ascii="Aptos" w:hAnsi="Aptos" w:cs="Aptos"/>
          <w:color w:val="44546A" w:themeColor="text2"/>
        </w:rPr>
      </w:pPr>
      <w:r w:rsidRPr="005902FC">
        <w:rPr>
          <w:rFonts w:ascii="Open Sans" w:eastAsia="Calibri" w:hAnsi="Open Sans" w:cs="Open Sans"/>
          <w:color w:val="44546A" w:themeColor="text2"/>
          <w:sz w:val="22"/>
          <w:szCs w:val="22"/>
        </w:rPr>
        <w:t>(719) 520-7940</w:t>
      </w:r>
      <w:r w:rsidR="006E1F98" w:rsidRPr="005902FC">
        <w:rPr>
          <w:rFonts w:ascii="Open Sans" w:hAnsi="Open Sans" w:cs="Open Sans"/>
          <w:color w:val="44546A" w:themeColor="text2"/>
          <w:sz w:val="22"/>
          <w:szCs w:val="22"/>
        </w:rPr>
        <w:t xml:space="preserve"> </w:t>
      </w:r>
    </w:p>
    <w:p w14:paraId="3B8E4583" w14:textId="5B454F4B" w:rsidR="00CB0008" w:rsidRPr="00CB0008" w:rsidRDefault="00CB0008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</w:p>
    <w:sectPr w:rsidR="00CB0008" w:rsidRPr="00CB0008" w:rsidSect="00CB0008">
      <w:footerReference w:type="default" r:id="rId11"/>
      <w:headerReference w:type="first" r:id="rId12"/>
      <w:footerReference w:type="first" r:id="rId13"/>
      <w:pgSz w:w="12240" w:h="15840"/>
      <w:pgMar w:top="1260" w:right="720" w:bottom="720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65F5F" w14:textId="77777777" w:rsidR="002C2E50" w:rsidRDefault="002C2E50" w:rsidP="00BE293C">
      <w:r>
        <w:separator/>
      </w:r>
    </w:p>
  </w:endnote>
  <w:endnote w:type="continuationSeparator" w:id="0">
    <w:p w14:paraId="0F87031A" w14:textId="77777777" w:rsidR="002C2E50" w:rsidRDefault="002C2E50" w:rsidP="00BE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734B" w14:textId="77777777" w:rsidR="00CB0008" w:rsidRDefault="00CB0008" w:rsidP="00CB0008">
    <w:pPr>
      <w:pStyle w:val="Footer"/>
      <w:jc w:val="right"/>
    </w:pPr>
    <w:r>
      <w:rPr>
        <w:noProof/>
      </w:rPr>
      <mc:AlternateContent>
        <mc:Choice Requires="wps">
          <w:drawing>
            <wp:inline distT="0" distB="0" distL="0" distR="0" wp14:anchorId="71FD233A" wp14:editId="173D6C19">
              <wp:extent cx="6858000" cy="0"/>
              <wp:effectExtent l="0" t="0" r="0" b="0"/>
              <wp:docPr id="1652335330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2D5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52A60822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" strokecolor="#002d5d" strokeweight="2pt">
              <v:stroke joinstyle="miter"/>
              <w10:anchorlock/>
            </v:line>
          </w:pict>
        </mc:Fallback>
      </mc:AlternateContent>
    </w:r>
  </w:p>
  <w:p w14:paraId="5C24CA27" w14:textId="77777777" w:rsidR="00CB0008" w:rsidRPr="00CB0008" w:rsidRDefault="00CB0008" w:rsidP="00CB0008">
    <w:pPr>
      <w:pStyle w:val="Footer"/>
      <w:jc w:val="right"/>
      <w:rPr>
        <w:color w:val="002D5D"/>
      </w:rPr>
    </w:pPr>
    <w:r w:rsidRPr="00CB0008">
      <w:rPr>
        <w:color w:val="002D5D"/>
      </w:rPr>
      <w:t xml:space="preserve"> </w:t>
    </w:r>
    <w:r w:rsidRPr="00CB0008">
      <w:rPr>
        <w:color w:val="002D5D"/>
        <w:sz w:val="20"/>
        <w:szCs w:val="18"/>
      </w:rPr>
      <w:t xml:space="preserve">Page </w:t>
    </w:r>
    <w:sdt>
      <w:sdtPr>
        <w:rPr>
          <w:color w:val="002D5D"/>
          <w:sz w:val="20"/>
          <w:szCs w:val="18"/>
        </w:rPr>
        <w:id w:val="-202038198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CB0008">
          <w:rPr>
            <w:color w:val="002D5D"/>
            <w:sz w:val="20"/>
            <w:szCs w:val="18"/>
          </w:rPr>
          <w:fldChar w:fldCharType="begin"/>
        </w:r>
        <w:r w:rsidRPr="00CB0008">
          <w:rPr>
            <w:color w:val="002D5D"/>
            <w:sz w:val="20"/>
            <w:szCs w:val="18"/>
          </w:rPr>
          <w:instrText xml:space="preserve"> PAGE   \* MERGEFORMAT </w:instrText>
        </w:r>
        <w:r w:rsidRPr="00CB0008">
          <w:rPr>
            <w:color w:val="002D5D"/>
            <w:sz w:val="20"/>
            <w:szCs w:val="18"/>
          </w:rPr>
          <w:fldChar w:fldCharType="separate"/>
        </w:r>
        <w:r w:rsidRPr="00CB0008">
          <w:rPr>
            <w:color w:val="002D5D"/>
            <w:sz w:val="20"/>
            <w:szCs w:val="18"/>
          </w:rPr>
          <w:t>2</w:t>
        </w:r>
        <w:r w:rsidRPr="00CB0008">
          <w:rPr>
            <w:noProof/>
            <w:color w:val="002D5D"/>
            <w:sz w:val="20"/>
            <w:szCs w:val="18"/>
          </w:rPr>
          <w:fldChar w:fldCharType="end"/>
        </w:r>
      </w:sdtContent>
    </w:sdt>
  </w:p>
  <w:p w14:paraId="5217507D" w14:textId="75754C85" w:rsidR="00CB0008" w:rsidRPr="00CB0008" w:rsidRDefault="00CB0008" w:rsidP="00CB00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B2E99" w14:textId="77777777" w:rsidR="00CB0008" w:rsidRPr="00A72A6A" w:rsidRDefault="00CB0008" w:rsidP="00CB0008">
    <w:pPr>
      <w:pStyle w:val="Footer"/>
      <w:tabs>
        <w:tab w:val="clear" w:pos="4680"/>
        <w:tab w:val="center" w:pos="2340"/>
      </w:tabs>
    </w:pPr>
    <w:r>
      <w:tab/>
    </w:r>
    <w:r>
      <w:rPr>
        <w:noProof/>
      </w:rPr>
      <mc:AlternateContent>
        <mc:Choice Requires="wps">
          <w:drawing>
            <wp:inline distT="0" distB="0" distL="0" distR="0" wp14:anchorId="3D9874AA" wp14:editId="1CC063D1">
              <wp:extent cx="6858000" cy="0"/>
              <wp:effectExtent l="0" t="0" r="0" b="0"/>
              <wp:docPr id="2023993888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2D5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608EA7ED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" strokecolor="#002d5d" strokeweight="2pt">
              <v:stroke joinstyle="miter"/>
              <w10:anchorlock/>
            </v:line>
          </w:pict>
        </mc:Fallback>
      </mc:AlternateContent>
    </w:r>
  </w:p>
  <w:p w14:paraId="53678B22" w14:textId="77777777" w:rsidR="00CB0008" w:rsidRPr="00CB0008" w:rsidRDefault="00CB0008" w:rsidP="00CB0008">
    <w:pPr>
      <w:pStyle w:val="Footer"/>
      <w:tabs>
        <w:tab w:val="clear" w:pos="4680"/>
        <w:tab w:val="center" w:pos="2340"/>
      </w:tabs>
      <w:spacing w:before="120" w:line="360" w:lineRule="auto"/>
      <w:jc w:val="center"/>
      <w:rPr>
        <w:color w:val="002D5D"/>
        <w:sz w:val="20"/>
        <w:szCs w:val="20"/>
      </w:rPr>
    </w:pPr>
    <w:r w:rsidRPr="00CB0008">
      <w:rPr>
        <w:color w:val="002D5D"/>
        <w:sz w:val="20"/>
        <w:szCs w:val="20"/>
      </w:rPr>
      <w:t>2880 International Circle, Suite 110 | Colorado Springs, Colorado | 80910</w:t>
    </w:r>
  </w:p>
  <w:p w14:paraId="71A84D02" w14:textId="1BC76410" w:rsidR="00CB0008" w:rsidRPr="00CB0008" w:rsidRDefault="00CB0008" w:rsidP="00CB0008">
    <w:pPr>
      <w:pStyle w:val="Footer"/>
      <w:tabs>
        <w:tab w:val="clear" w:pos="4680"/>
        <w:tab w:val="center" w:pos="2340"/>
      </w:tabs>
      <w:spacing w:before="120" w:line="360" w:lineRule="auto"/>
      <w:jc w:val="center"/>
      <w:rPr>
        <w:color w:val="002D5D"/>
        <w:sz w:val="20"/>
        <w:szCs w:val="20"/>
      </w:rPr>
    </w:pPr>
    <w:hyperlink r:id="rId1" w:history="1">
      <w:r w:rsidRPr="00CB0008">
        <w:rPr>
          <w:rStyle w:val="Hyperlink"/>
          <w:color w:val="002D5D"/>
          <w:sz w:val="20"/>
          <w:szCs w:val="20"/>
        </w:rPr>
        <w:t>www.planningdevelopment.elpasoco.com</w:t>
      </w:r>
    </w:hyperlink>
    <w:r w:rsidRPr="00CB0008">
      <w:rPr>
        <w:color w:val="002D5D"/>
        <w:sz w:val="20"/>
        <w:szCs w:val="20"/>
      </w:rPr>
      <w:t xml:space="preserve"> | </w:t>
    </w:r>
    <w:hyperlink r:id="rId2" w:history="1">
      <w:r w:rsidRPr="00CB0008">
        <w:rPr>
          <w:rStyle w:val="Hyperlink"/>
          <w:color w:val="002D5D"/>
          <w:sz w:val="20"/>
          <w:szCs w:val="20"/>
        </w:rPr>
        <w:t>plnweb@elpasoco.com</w:t>
      </w:r>
    </w:hyperlink>
    <w:r w:rsidRPr="00CB0008">
      <w:rPr>
        <w:color w:val="002D5D"/>
        <w:sz w:val="20"/>
        <w:szCs w:val="20"/>
      </w:rPr>
      <w:t xml:space="preserve"> | 719.520.6300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FD336" w14:textId="77777777" w:rsidR="002C2E50" w:rsidRDefault="002C2E50" w:rsidP="00BE293C">
      <w:r>
        <w:separator/>
      </w:r>
    </w:p>
  </w:footnote>
  <w:footnote w:type="continuationSeparator" w:id="0">
    <w:p w14:paraId="02DD5A63" w14:textId="77777777" w:rsidR="002C2E50" w:rsidRDefault="002C2E50" w:rsidP="00BE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E72B2" w14:textId="77777777" w:rsidR="00CB0008" w:rsidRDefault="00CB0008" w:rsidP="00CB0008">
    <w:pPr>
      <w:pStyle w:val="Header"/>
      <w:shd w:val="clear" w:color="auto" w:fill="002D5D"/>
      <w:jc w:val="center"/>
    </w:pPr>
    <w:r>
      <w:rPr>
        <w:noProof/>
      </w:rPr>
      <w:drawing>
        <wp:inline distT="0" distB="0" distL="0" distR="0" wp14:anchorId="1A5E346D" wp14:editId="2B0DFB76">
          <wp:extent cx="2247372" cy="750787"/>
          <wp:effectExtent l="0" t="0" r="635" b="0"/>
          <wp:docPr id="2119388145" name="Picture 3" descr="El Paso Coun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06128" name="Picture 3" descr="El Paso County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372" cy="7507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82D83A" w14:textId="77777777" w:rsidR="00CB0008" w:rsidRPr="00CB0008" w:rsidRDefault="00CB0008" w:rsidP="00CB0008">
    <w:pPr>
      <w:pStyle w:val="Footer"/>
      <w:tabs>
        <w:tab w:val="clear" w:pos="4680"/>
        <w:tab w:val="center" w:pos="2340"/>
      </w:tabs>
      <w:spacing w:before="180" w:after="120" w:line="360" w:lineRule="auto"/>
      <w:jc w:val="center"/>
      <w:rPr>
        <w:b/>
        <w:bCs/>
        <w:color w:val="002D5D"/>
        <w:spacing w:val="4"/>
        <w:sz w:val="22"/>
      </w:rPr>
    </w:pPr>
    <w:r w:rsidRPr="00CB0008">
      <w:rPr>
        <w:b/>
        <w:bCs/>
        <w:color w:val="002D5D"/>
        <w:spacing w:val="4"/>
        <w:sz w:val="22"/>
      </w:rPr>
      <w:t>MEGGAN HERINGTON, AICP, EXECUTIVE DIRECTOR</w:t>
    </w:r>
  </w:p>
  <w:p w14:paraId="32AE0070" w14:textId="77777777" w:rsidR="00CB0008" w:rsidRPr="00CB0008" w:rsidRDefault="00CB0008" w:rsidP="00CB0008">
    <w:pPr>
      <w:pStyle w:val="Footer"/>
      <w:tabs>
        <w:tab w:val="clear" w:pos="4680"/>
        <w:tab w:val="center" w:pos="2340"/>
      </w:tabs>
      <w:spacing w:after="60" w:line="360" w:lineRule="auto"/>
      <w:jc w:val="center"/>
      <w:rPr>
        <w:b/>
        <w:bCs/>
        <w:color w:val="002D5D"/>
        <w:spacing w:val="4"/>
        <w:sz w:val="22"/>
      </w:rPr>
    </w:pPr>
    <w:r w:rsidRPr="00CB0008">
      <w:rPr>
        <w:b/>
        <w:bCs/>
        <w:color w:val="002D5D"/>
        <w:spacing w:val="4"/>
        <w:sz w:val="22"/>
      </w:rPr>
      <w:t>PLANNING AND COMMUNITY DEVELOPMENT</w:t>
    </w:r>
  </w:p>
  <w:p w14:paraId="7DCFE642" w14:textId="35F691A2" w:rsidR="00CB0008" w:rsidRDefault="00CB0008" w:rsidP="00CB0008">
    <w:pPr>
      <w:pStyle w:val="Header"/>
      <w:tabs>
        <w:tab w:val="clear" w:pos="4680"/>
      </w:tabs>
      <w:spacing w:line="360" w:lineRule="auto"/>
      <w:jc w:val="center"/>
    </w:pPr>
    <w:r w:rsidRPr="008D4BDD">
      <w:rPr>
        <w:noProof/>
        <w:sz w:val="16"/>
        <w:szCs w:val="16"/>
      </w:rPr>
      <mc:AlternateContent>
        <mc:Choice Requires="wps">
          <w:drawing>
            <wp:inline distT="0" distB="0" distL="0" distR="0" wp14:anchorId="5274AABE" wp14:editId="60C722CC">
              <wp:extent cx="6858000" cy="28575"/>
              <wp:effectExtent l="0" t="19050" r="38100" b="47625"/>
              <wp:docPr id="1233166435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28575"/>
                      </a:xfrm>
                      <a:prstGeom prst="line">
                        <a:avLst/>
                      </a:prstGeom>
                      <a:ln w="57150">
                        <a:solidFill>
                          <a:srgbClr val="002D5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A5B7AEC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" strokecolor="#002d5d" strokeweight="4.5pt">
              <v:stroke joinstyle="miter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5B51"/>
    <w:multiLevelType w:val="multilevel"/>
    <w:tmpl w:val="EB5CA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3E394B"/>
    <w:multiLevelType w:val="multilevel"/>
    <w:tmpl w:val="5A723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5C25AB"/>
    <w:multiLevelType w:val="multilevel"/>
    <w:tmpl w:val="A52E6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DB316E"/>
    <w:multiLevelType w:val="multilevel"/>
    <w:tmpl w:val="108C4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1D7C43"/>
    <w:multiLevelType w:val="multilevel"/>
    <w:tmpl w:val="B31E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F049D5"/>
    <w:multiLevelType w:val="multilevel"/>
    <w:tmpl w:val="4F8C4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79095E"/>
    <w:multiLevelType w:val="multilevel"/>
    <w:tmpl w:val="F21CE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BE1040E"/>
    <w:multiLevelType w:val="multilevel"/>
    <w:tmpl w:val="72244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2F529A2"/>
    <w:multiLevelType w:val="multilevel"/>
    <w:tmpl w:val="C2BE9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9867EC3"/>
    <w:multiLevelType w:val="multilevel"/>
    <w:tmpl w:val="AFEA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3F5F76"/>
    <w:multiLevelType w:val="multilevel"/>
    <w:tmpl w:val="DE02B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D54440"/>
    <w:multiLevelType w:val="multilevel"/>
    <w:tmpl w:val="0DB2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3ED1B2C"/>
    <w:multiLevelType w:val="multilevel"/>
    <w:tmpl w:val="1B920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43F61E0"/>
    <w:multiLevelType w:val="multilevel"/>
    <w:tmpl w:val="4E22C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493159C"/>
    <w:multiLevelType w:val="multilevel"/>
    <w:tmpl w:val="7E6ED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B3B4E0D"/>
    <w:multiLevelType w:val="multilevel"/>
    <w:tmpl w:val="3D50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B4149D0"/>
    <w:multiLevelType w:val="multilevel"/>
    <w:tmpl w:val="FAC63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C07742F"/>
    <w:multiLevelType w:val="multilevel"/>
    <w:tmpl w:val="263C4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57665042">
    <w:abstractNumId w:val="10"/>
  </w:num>
  <w:num w:numId="2" w16cid:durableId="1921208435">
    <w:abstractNumId w:val="14"/>
  </w:num>
  <w:num w:numId="3" w16cid:durableId="242185919">
    <w:abstractNumId w:val="6"/>
  </w:num>
  <w:num w:numId="4" w16cid:durableId="1473325513">
    <w:abstractNumId w:val="11"/>
  </w:num>
  <w:num w:numId="5" w16cid:durableId="214320097">
    <w:abstractNumId w:val="12"/>
  </w:num>
  <w:num w:numId="6" w16cid:durableId="1384713472">
    <w:abstractNumId w:val="13"/>
  </w:num>
  <w:num w:numId="7" w16cid:durableId="1997149999">
    <w:abstractNumId w:val="16"/>
  </w:num>
  <w:num w:numId="8" w16cid:durableId="1264151360">
    <w:abstractNumId w:val="1"/>
  </w:num>
  <w:num w:numId="9" w16cid:durableId="1045639429">
    <w:abstractNumId w:val="9"/>
  </w:num>
  <w:num w:numId="10" w16cid:durableId="2015565538">
    <w:abstractNumId w:val="8"/>
  </w:num>
  <w:num w:numId="11" w16cid:durableId="1768967142">
    <w:abstractNumId w:val="2"/>
  </w:num>
  <w:num w:numId="12" w16cid:durableId="762843843">
    <w:abstractNumId w:val="0"/>
  </w:num>
  <w:num w:numId="13" w16cid:durableId="935096604">
    <w:abstractNumId w:val="17"/>
  </w:num>
  <w:num w:numId="14" w16cid:durableId="686756721">
    <w:abstractNumId w:val="4"/>
  </w:num>
  <w:num w:numId="15" w16cid:durableId="2037189231">
    <w:abstractNumId w:val="3"/>
  </w:num>
  <w:num w:numId="16" w16cid:durableId="1506939808">
    <w:abstractNumId w:val="15"/>
  </w:num>
  <w:num w:numId="17" w16cid:durableId="1288000748">
    <w:abstractNumId w:val="5"/>
  </w:num>
  <w:num w:numId="18" w16cid:durableId="6595791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FA"/>
    <w:rsid w:val="00000013"/>
    <w:rsid w:val="000118E2"/>
    <w:rsid w:val="00083075"/>
    <w:rsid w:val="000F14DC"/>
    <w:rsid w:val="00101033"/>
    <w:rsid w:val="00117220"/>
    <w:rsid w:val="0014648A"/>
    <w:rsid w:val="00153A6D"/>
    <w:rsid w:val="00156844"/>
    <w:rsid w:val="0019493A"/>
    <w:rsid w:val="001C4000"/>
    <w:rsid w:val="001E2C26"/>
    <w:rsid w:val="00294D7F"/>
    <w:rsid w:val="002C2E50"/>
    <w:rsid w:val="002C7A89"/>
    <w:rsid w:val="002F1493"/>
    <w:rsid w:val="003F2433"/>
    <w:rsid w:val="004237DB"/>
    <w:rsid w:val="00461046"/>
    <w:rsid w:val="004A7AB2"/>
    <w:rsid w:val="004C1C73"/>
    <w:rsid w:val="004D5DDC"/>
    <w:rsid w:val="00510F1D"/>
    <w:rsid w:val="00543A64"/>
    <w:rsid w:val="00545172"/>
    <w:rsid w:val="005902FC"/>
    <w:rsid w:val="005F2427"/>
    <w:rsid w:val="005F7E1B"/>
    <w:rsid w:val="00640827"/>
    <w:rsid w:val="006E1F98"/>
    <w:rsid w:val="00701582"/>
    <w:rsid w:val="00713447"/>
    <w:rsid w:val="007211B2"/>
    <w:rsid w:val="007975ED"/>
    <w:rsid w:val="007D098F"/>
    <w:rsid w:val="00844871"/>
    <w:rsid w:val="00853609"/>
    <w:rsid w:val="00961346"/>
    <w:rsid w:val="009B3C3C"/>
    <w:rsid w:val="009E4A0C"/>
    <w:rsid w:val="00A632B0"/>
    <w:rsid w:val="00AE5C19"/>
    <w:rsid w:val="00B86167"/>
    <w:rsid w:val="00BA3EA9"/>
    <w:rsid w:val="00BE293C"/>
    <w:rsid w:val="00C1404D"/>
    <w:rsid w:val="00C50FDE"/>
    <w:rsid w:val="00C828BD"/>
    <w:rsid w:val="00CB0008"/>
    <w:rsid w:val="00D15AFA"/>
    <w:rsid w:val="00D7748A"/>
    <w:rsid w:val="00EA0770"/>
    <w:rsid w:val="00EB2AE6"/>
    <w:rsid w:val="00EB4C15"/>
    <w:rsid w:val="00F5041B"/>
    <w:rsid w:val="00FD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111480"/>
  <w15:chartTrackingRefBased/>
  <w15:docId w15:val="{C403296A-E3E7-40FF-A692-9EB17DAD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5A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29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93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E29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93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701582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701582"/>
    <w:rPr>
      <w:color w:val="808080"/>
    </w:rPr>
  </w:style>
  <w:style w:type="character" w:customStyle="1" w:styleId="Style2">
    <w:name w:val="Style2"/>
    <w:basedOn w:val="DefaultParagraphFont"/>
    <w:uiPriority w:val="1"/>
    <w:rsid w:val="00701582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E1F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development.elpasoco.com/land-development-code-amendments-not-yet-codified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GlennReese@elpasoco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lanningdevelopment.elpasoco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anningdevelopment.elpasoco.com/land-development-code-amendments-not-yet-codified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lnweb@elpasoco.com" TargetMode="External"/><Relationship Id="rId1" Type="http://schemas.openxmlformats.org/officeDocument/2006/relationships/hyperlink" Target="http://www.planningdevelopment.elpasoc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Benson2</dc:creator>
  <cp:keywords/>
  <dc:description/>
  <cp:lastModifiedBy>Jen Uhler</cp:lastModifiedBy>
  <cp:revision>4</cp:revision>
  <dcterms:created xsi:type="dcterms:W3CDTF">2026-09-08T15:44:00Z</dcterms:created>
  <dcterms:modified xsi:type="dcterms:W3CDTF">2026-09-08T15:54:00Z</dcterms:modified>
</cp:coreProperties>
</file>