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20EF2F" w14:textId="6CF78D67" w:rsidR="006871AC" w:rsidRDefault="006871AC" w:rsidP="006871AC">
      <w:pPr>
        <w:pStyle w:val="ListParagraph"/>
        <w:numPr>
          <w:ilvl w:val="0"/>
          <w:numId w:val="1"/>
        </w:numPr>
        <w:spacing w:after="0" w:line="240" w:lineRule="auto"/>
        <w:rPr>
          <w:rFonts w:ascii="Segoe UI" w:hAnsi="Segoe UI" w:cs="Segoe UI"/>
        </w:rPr>
      </w:pPr>
      <w:r>
        <w:rPr>
          <w:rFonts w:ascii="Segoe UI" w:hAnsi="Segoe UI" w:cs="Segoe UI"/>
        </w:rPr>
        <w:t>Prior to plat recording, please comply with the requirements in Paragraph 8 of the DMA.</w:t>
      </w:r>
    </w:p>
    <w:p w14:paraId="5E61F740" w14:textId="4C0528F9" w:rsidR="006871AC" w:rsidRDefault="006871AC" w:rsidP="006871AC">
      <w:pPr>
        <w:pStyle w:val="ListParagraph"/>
        <w:numPr>
          <w:ilvl w:val="1"/>
          <w:numId w:val="1"/>
        </w:numPr>
        <w:spacing w:after="0" w:line="240" w:lineRule="auto"/>
        <w:rPr>
          <w:rFonts w:ascii="Segoe UI" w:hAnsi="Segoe UI" w:cs="Segoe UI"/>
        </w:rPr>
      </w:pPr>
      <w:r>
        <w:rPr>
          <w:rFonts w:ascii="Segoe UI" w:hAnsi="Segoe UI" w:cs="Segoe UI"/>
        </w:rPr>
        <w:t>Submit the Certificate of Incorporation from the Secretary of State or other proof that the HOA has been formed.</w:t>
      </w:r>
    </w:p>
    <w:p w14:paraId="484C91D0" w14:textId="6F803B48" w:rsidR="006871AC" w:rsidRDefault="006871AC" w:rsidP="006871AC">
      <w:pPr>
        <w:pStyle w:val="ListParagraph"/>
        <w:numPr>
          <w:ilvl w:val="1"/>
          <w:numId w:val="1"/>
        </w:numPr>
        <w:spacing w:after="0" w:line="240" w:lineRule="auto"/>
        <w:rPr>
          <w:rFonts w:ascii="Segoe UI" w:hAnsi="Segoe UI" w:cs="Segoe UI"/>
        </w:rPr>
      </w:pPr>
      <w:r>
        <w:rPr>
          <w:rFonts w:ascii="Segoe UI" w:hAnsi="Segoe UI" w:cs="Segoe UI"/>
        </w:rPr>
        <w:t>Amend the Covenants to address 8.b and 8.c of the DMA and to create a funding mechanism for the HOA to maintain the grass buffers.</w:t>
      </w:r>
    </w:p>
    <w:p w14:paraId="41E6568C" w14:textId="27CEE426" w:rsidR="006871AC" w:rsidRDefault="006871AC" w:rsidP="006871AC">
      <w:pPr>
        <w:pStyle w:val="ListParagraph"/>
        <w:numPr>
          <w:ilvl w:val="0"/>
          <w:numId w:val="1"/>
        </w:numPr>
        <w:spacing w:after="0" w:line="240" w:lineRule="auto"/>
        <w:rPr>
          <w:rFonts w:ascii="Segoe UI" w:hAnsi="Segoe UI" w:cs="Segoe UI"/>
        </w:rPr>
      </w:pPr>
      <w:r>
        <w:rPr>
          <w:rFonts w:ascii="Segoe UI" w:hAnsi="Segoe UI" w:cs="Segoe UI"/>
        </w:rPr>
        <w:t>Prior to plat recording, please comply with the Requirements section of the Water Supply Review.</w:t>
      </w:r>
    </w:p>
    <w:p w14:paraId="4B0A287A" w14:textId="1033EE52" w:rsidR="006871AC" w:rsidRDefault="006871AC" w:rsidP="006871AC">
      <w:pPr>
        <w:pStyle w:val="ListParagraph"/>
        <w:numPr>
          <w:ilvl w:val="1"/>
          <w:numId w:val="1"/>
        </w:numPr>
        <w:spacing w:after="0" w:line="240" w:lineRule="auto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As currently drafted, there is no role in the covenants for the HOA </w:t>
      </w:r>
      <w:r w:rsidR="00FC2D79">
        <w:rPr>
          <w:rFonts w:ascii="Segoe UI" w:hAnsi="Segoe UI" w:cs="Segoe UI"/>
        </w:rPr>
        <w:t xml:space="preserve">to administer the augmentation plan or enforce the covenants. Please amend the covenants so that the HOA can enforce the covenants related to water supply and augmentation. </w:t>
      </w:r>
    </w:p>
    <w:p w14:paraId="153D696A" w14:textId="6C4C5478" w:rsidR="00FC2D79" w:rsidRDefault="00FC2D79" w:rsidP="006871AC">
      <w:pPr>
        <w:pStyle w:val="ListParagraph"/>
        <w:numPr>
          <w:ilvl w:val="1"/>
          <w:numId w:val="1"/>
        </w:numPr>
        <w:spacing w:after="0" w:line="240" w:lineRule="auto"/>
        <w:rPr>
          <w:rFonts w:ascii="Segoe UI" w:hAnsi="Segoe UI" w:cs="Segoe UI"/>
        </w:rPr>
      </w:pPr>
      <w:r>
        <w:rPr>
          <w:rFonts w:ascii="Segoe UI" w:hAnsi="Segoe UI" w:cs="Segoe UI"/>
        </w:rPr>
        <w:t>Please provide proof that 2,112 AF of LFH aquifer water has been conveyed to the HOA (through a recorded deed). Amend the covenants to make the HOA responsible for augmenting post-pumping depletions with the LFH water and provide a funding mechanism for the HOA to do so.</w:t>
      </w:r>
    </w:p>
    <w:p w14:paraId="043DD07F" w14:textId="7D9C8981" w:rsidR="00FC2D79" w:rsidRDefault="00FC2D79" w:rsidP="006871AC">
      <w:pPr>
        <w:pStyle w:val="ListParagraph"/>
        <w:numPr>
          <w:ilvl w:val="1"/>
          <w:numId w:val="1"/>
        </w:numPr>
        <w:spacing w:after="0" w:line="240" w:lineRule="auto"/>
        <w:rPr>
          <w:rFonts w:ascii="Segoe UI" w:hAnsi="Segoe UI" w:cs="Segoe UI"/>
        </w:rPr>
      </w:pPr>
      <w:r>
        <w:rPr>
          <w:rFonts w:ascii="Segoe UI" w:hAnsi="Segoe UI" w:cs="Segoe UI"/>
        </w:rPr>
        <w:t>The covenants currently state that 228 AF (0.76 AF/year) of Dawson aquifer water shall be allocated to each lot. The correct amount is 230 AF (0.767 AF/year).</w:t>
      </w:r>
    </w:p>
    <w:p w14:paraId="26E998FF" w14:textId="27A8572D" w:rsidR="00FC2D79" w:rsidRDefault="00FC2D79" w:rsidP="006871AC">
      <w:pPr>
        <w:pStyle w:val="ListParagraph"/>
        <w:numPr>
          <w:ilvl w:val="1"/>
          <w:numId w:val="1"/>
        </w:numPr>
        <w:spacing w:after="0" w:line="240" w:lineRule="auto"/>
        <w:rPr>
          <w:rFonts w:ascii="Segoe UI" w:hAnsi="Segoe UI" w:cs="Segoe UI"/>
        </w:rPr>
      </w:pPr>
      <w:r>
        <w:rPr>
          <w:rFonts w:ascii="Segoe UI" w:hAnsi="Segoe UI" w:cs="Segoe UI"/>
        </w:rPr>
        <w:t>The covenants don’t distinguish between the 9 lots using 0.767 AF/year and the 10</w:t>
      </w:r>
      <w:r w:rsidRPr="00FC2D79">
        <w:rPr>
          <w:rFonts w:ascii="Segoe UI" w:hAnsi="Segoe UI" w:cs="Segoe UI"/>
          <w:vertAlign w:val="superscript"/>
        </w:rPr>
        <w:t>th</w:t>
      </w:r>
      <w:r>
        <w:rPr>
          <w:rFonts w:ascii="Segoe UI" w:hAnsi="Segoe UI" w:cs="Segoe UI"/>
        </w:rPr>
        <w:t xml:space="preserve"> lot </w:t>
      </w:r>
      <w:r w:rsidR="006F5165">
        <w:rPr>
          <w:rFonts w:ascii="Segoe UI" w:hAnsi="Segoe UI" w:cs="Segoe UI"/>
        </w:rPr>
        <w:t>operating the exempt well. Because the covenants apply to all lots in the subdivision, please make any appropriate changes regarding that 10</w:t>
      </w:r>
      <w:r w:rsidR="006F5165" w:rsidRPr="006F5165">
        <w:rPr>
          <w:rFonts w:ascii="Segoe UI" w:hAnsi="Segoe UI" w:cs="Segoe UI"/>
          <w:vertAlign w:val="superscript"/>
        </w:rPr>
        <w:t>th</w:t>
      </w:r>
      <w:r w:rsidR="006F5165">
        <w:rPr>
          <w:rFonts w:ascii="Segoe UI" w:hAnsi="Segoe UI" w:cs="Segoe UI"/>
        </w:rPr>
        <w:t xml:space="preserve"> lot.</w:t>
      </w:r>
    </w:p>
    <w:p w14:paraId="2AE50FBF" w14:textId="62C9DB01" w:rsidR="006F5165" w:rsidRDefault="006F5165" w:rsidP="006871AC">
      <w:pPr>
        <w:pStyle w:val="ListParagraph"/>
        <w:numPr>
          <w:ilvl w:val="1"/>
          <w:numId w:val="1"/>
        </w:numPr>
        <w:spacing w:after="0" w:line="240" w:lineRule="auto"/>
        <w:rPr>
          <w:rFonts w:ascii="Segoe UI" w:hAnsi="Segoe UI" w:cs="Segoe UI"/>
        </w:rPr>
      </w:pPr>
      <w:r>
        <w:rPr>
          <w:rFonts w:ascii="Segoe UI" w:hAnsi="Segoe UI" w:cs="Segoe UI"/>
        </w:rPr>
        <w:t>Please provide a sample deed to lot owners for review.</w:t>
      </w:r>
    </w:p>
    <w:p w14:paraId="1C362BB8" w14:textId="14138602" w:rsidR="00FC2D79" w:rsidRPr="006871AC" w:rsidRDefault="00FC2D79" w:rsidP="00FC2D79">
      <w:pPr>
        <w:pStyle w:val="ListParagraph"/>
        <w:numPr>
          <w:ilvl w:val="0"/>
          <w:numId w:val="1"/>
        </w:numPr>
        <w:spacing w:after="0" w:line="240" w:lineRule="auto"/>
        <w:rPr>
          <w:rFonts w:ascii="Segoe UI" w:hAnsi="Segoe UI" w:cs="Segoe UI"/>
        </w:rPr>
      </w:pPr>
      <w:r>
        <w:rPr>
          <w:rFonts w:ascii="Segoe UI" w:hAnsi="Segoe UI" w:cs="Segoe UI"/>
        </w:rPr>
        <w:t>Please delete paragraph 11 from the covenants. EPC plays no role in enforcing covenants.</w:t>
      </w:r>
    </w:p>
    <w:sectPr w:rsidR="00FC2D79" w:rsidRPr="006871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541E4D"/>
    <w:multiLevelType w:val="hybridMultilevel"/>
    <w:tmpl w:val="85DCE6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59525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1AC"/>
    <w:rsid w:val="000206E7"/>
    <w:rsid w:val="00095E5A"/>
    <w:rsid w:val="00254A68"/>
    <w:rsid w:val="002A1A58"/>
    <w:rsid w:val="00623F76"/>
    <w:rsid w:val="006871AC"/>
    <w:rsid w:val="006F5165"/>
    <w:rsid w:val="00FC2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F2405E"/>
  <w15:chartTrackingRefBased/>
  <w15:docId w15:val="{4A59B1A3-7A2F-4E55-AB31-ECD9AF3B2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871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71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71A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71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71A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71A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71A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71A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71A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71A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71A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71A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71A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71A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71A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71A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71A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71A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71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871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71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871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871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871A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71A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871A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71A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71A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71A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221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El Paso County Government</Company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Lori Seago</dc:creator>
  <cp:keywords/>
  <dc:description/>
  <cp:lastModifiedBy>Lori Seago</cp:lastModifiedBy>
  <cp:revision>2</cp:revision>
  <dcterms:created xsi:type="dcterms:W3CDTF">2025-09-18T16:58:00Z</dcterms:created>
  <dcterms:modified xsi:type="dcterms:W3CDTF">2025-09-18T17:31:00Z</dcterms:modified>
</cp:coreProperties>
</file>