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C101" w14:textId="77777777" w:rsidR="00D06E68" w:rsidRDefault="00565AF0" w:rsidP="002514D7">
      <w:pPr>
        <w:tabs>
          <w:tab w:val="left" w:pos="990"/>
        </w:tabs>
      </w:pPr>
      <w:r>
        <w:rPr>
          <w:noProof/>
        </w:rPr>
        <w:pict w14:anchorId="278E81EF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73.1pt;margin-top:12.15pt;width:612pt;height:53.3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+tUtQIAALo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" filled="f" stroked="f">
            <v:textbox style="mso-next-textbox:#Text Box 3">
              <w:txbxContent>
                <w:p w14:paraId="0C091319" w14:textId="5CC9F3F5" w:rsidR="008D79F3" w:rsidRPr="00ED025C" w:rsidRDefault="008D79F3" w:rsidP="008D79F3">
                  <w:pPr>
                    <w:jc w:val="center"/>
                    <w:rPr>
                      <w:b/>
                      <w:smallCaps/>
                      <w:sz w:val="32"/>
                      <w:szCs w:val="32"/>
                    </w:rPr>
                  </w:pPr>
                  <w:r w:rsidRPr="00ED025C">
                    <w:rPr>
                      <w:b/>
                      <w:smallCaps/>
                      <w:sz w:val="32"/>
                      <w:szCs w:val="32"/>
                    </w:rPr>
                    <w:t xml:space="preserve">Community Services Department </w:t>
                  </w:r>
                </w:p>
                <w:p w14:paraId="339BFB38" w14:textId="2E16C199" w:rsidR="008D79F3" w:rsidRPr="00ED025C" w:rsidRDefault="002E5B62" w:rsidP="008D79F3">
                  <w:pPr>
                    <w:jc w:val="center"/>
                    <w:rPr>
                      <w:smallCaps/>
                      <w:sz w:val="18"/>
                      <w:szCs w:val="18"/>
                    </w:rPr>
                  </w:pPr>
                  <w:r>
                    <w:rPr>
                      <w:smallCaps/>
                      <w:sz w:val="18"/>
                      <w:szCs w:val="18"/>
                    </w:rPr>
                    <w:t>Environmental</w:t>
                  </w:r>
                  <w:r w:rsidR="008D79F3" w:rsidRPr="00ED025C">
                    <w:rPr>
                      <w:smallCaps/>
                      <w:sz w:val="18"/>
                      <w:szCs w:val="18"/>
                    </w:rPr>
                    <w:t xml:space="preserve"> </w:t>
                  </w:r>
                </w:p>
                <w:p w14:paraId="020158BB" w14:textId="77777777" w:rsidR="008D79F3" w:rsidRPr="00E921D0" w:rsidRDefault="008D79F3" w:rsidP="008D79F3">
                  <w:pPr>
                    <w:jc w:val="center"/>
                    <w:rPr>
                      <w:sz w:val="18"/>
                    </w:rPr>
                  </w:pPr>
                  <w:r w:rsidRPr="00E921D0">
                    <w:rPr>
                      <w:sz w:val="18"/>
                    </w:rPr>
                    <w:t xml:space="preserve"> </w:t>
                  </w:r>
                </w:p>
                <w:p w14:paraId="08B5B90E" w14:textId="77777777" w:rsidR="00E53FBF" w:rsidRPr="004245EA" w:rsidRDefault="00E53FBF" w:rsidP="00E53FBF">
                  <w:pPr>
                    <w:jc w:val="center"/>
                    <w:rPr>
                      <w:b/>
                      <w:smallCap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2904F6E1" w14:textId="77777777" w:rsidR="00A35E24" w:rsidRDefault="00A35E24" w:rsidP="002514D7">
      <w:pPr>
        <w:tabs>
          <w:tab w:val="left" w:pos="990"/>
        </w:tabs>
      </w:pPr>
    </w:p>
    <w:p w14:paraId="3E7FD7B7" w14:textId="77777777" w:rsidR="00A35E24" w:rsidRDefault="00A35E24" w:rsidP="002514D7">
      <w:pPr>
        <w:tabs>
          <w:tab w:val="left" w:pos="990"/>
        </w:tabs>
      </w:pPr>
    </w:p>
    <w:p w14:paraId="49834BA1" w14:textId="77777777" w:rsidR="00A35E24" w:rsidRDefault="00A35E24" w:rsidP="002514D7">
      <w:pPr>
        <w:tabs>
          <w:tab w:val="left" w:pos="990"/>
        </w:tabs>
      </w:pPr>
    </w:p>
    <w:p w14:paraId="4CF92DDD" w14:textId="5A149050" w:rsidR="00A35E24" w:rsidRDefault="00A35E24" w:rsidP="002514D7">
      <w:pPr>
        <w:tabs>
          <w:tab w:val="left" w:pos="990"/>
        </w:tabs>
      </w:pPr>
    </w:p>
    <w:p w14:paraId="58D2D841" w14:textId="77777777" w:rsidR="00410CD4" w:rsidRDefault="00410CD4" w:rsidP="00410CD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CC38CA1" w14:textId="43A1606D" w:rsidR="00410CD4" w:rsidRPr="00131CA5" w:rsidRDefault="00410CD4" w:rsidP="00410CD4">
      <w:pPr>
        <w:jc w:val="both"/>
        <w:rPr>
          <w:rFonts w:ascii="Arial" w:hAnsi="Arial" w:cs="Arial"/>
          <w:sz w:val="22"/>
          <w:szCs w:val="22"/>
        </w:rPr>
      </w:pPr>
      <w:r w:rsidRPr="00131CA5">
        <w:rPr>
          <w:rFonts w:ascii="Arial" w:hAnsi="Arial" w:cs="Arial"/>
          <w:b/>
          <w:bCs/>
          <w:sz w:val="22"/>
          <w:szCs w:val="22"/>
        </w:rPr>
        <w:t>Date</w:t>
      </w:r>
      <w:r w:rsidRPr="00131CA5">
        <w:rPr>
          <w:rFonts w:ascii="Arial" w:hAnsi="Arial" w:cs="Arial"/>
          <w:b/>
          <w:sz w:val="22"/>
          <w:szCs w:val="22"/>
        </w:rPr>
        <w:t>:</w:t>
      </w:r>
      <w:r w:rsidRPr="00131CA5">
        <w:rPr>
          <w:rFonts w:ascii="Arial" w:hAnsi="Arial" w:cs="Arial"/>
          <w:b/>
          <w:sz w:val="22"/>
          <w:szCs w:val="22"/>
        </w:rPr>
        <w:tab/>
      </w:r>
      <w:r w:rsidRPr="00131CA5">
        <w:rPr>
          <w:rFonts w:ascii="Arial" w:hAnsi="Arial" w:cs="Arial"/>
          <w:b/>
          <w:sz w:val="22"/>
          <w:szCs w:val="22"/>
        </w:rPr>
        <w:tab/>
      </w:r>
      <w:r w:rsidR="00565AF0">
        <w:rPr>
          <w:rFonts w:ascii="Arial" w:hAnsi="Arial" w:cs="Arial"/>
          <w:bCs/>
          <w:sz w:val="22"/>
          <w:szCs w:val="22"/>
        </w:rPr>
        <w:t>October 21</w:t>
      </w:r>
      <w:r>
        <w:rPr>
          <w:rFonts w:ascii="Arial" w:hAnsi="Arial" w:cs="Arial"/>
          <w:sz w:val="22"/>
          <w:szCs w:val="22"/>
        </w:rPr>
        <w:t>, 202</w:t>
      </w:r>
      <w:r w:rsidR="00C370CA">
        <w:rPr>
          <w:rFonts w:ascii="Arial" w:hAnsi="Arial" w:cs="Arial"/>
          <w:sz w:val="22"/>
          <w:szCs w:val="22"/>
        </w:rPr>
        <w:t>2</w:t>
      </w:r>
      <w:r w:rsidRPr="00131CA5">
        <w:rPr>
          <w:rFonts w:ascii="Arial" w:hAnsi="Arial" w:cs="Arial"/>
          <w:sz w:val="22"/>
          <w:szCs w:val="22"/>
        </w:rPr>
        <w:tab/>
      </w:r>
      <w:r w:rsidRPr="00131CA5">
        <w:rPr>
          <w:rFonts w:ascii="Arial" w:hAnsi="Arial" w:cs="Arial"/>
          <w:sz w:val="22"/>
          <w:szCs w:val="22"/>
        </w:rPr>
        <w:tab/>
        <w:t xml:space="preserve"> </w:t>
      </w:r>
    </w:p>
    <w:p w14:paraId="04F6E577" w14:textId="77777777" w:rsidR="00410CD4" w:rsidRPr="00131CA5" w:rsidRDefault="00410CD4" w:rsidP="00410CD4">
      <w:pPr>
        <w:jc w:val="both"/>
        <w:rPr>
          <w:rFonts w:ascii="Arial" w:hAnsi="Arial" w:cs="Arial"/>
          <w:sz w:val="22"/>
          <w:szCs w:val="22"/>
        </w:rPr>
      </w:pPr>
    </w:p>
    <w:p w14:paraId="0ECDCC11" w14:textId="710C31C8" w:rsidR="00410CD4" w:rsidRPr="00131CA5" w:rsidRDefault="00410CD4" w:rsidP="00410CD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31CA5">
        <w:rPr>
          <w:rFonts w:ascii="Arial" w:hAnsi="Arial" w:cs="Arial"/>
          <w:b/>
          <w:bCs/>
          <w:sz w:val="22"/>
          <w:szCs w:val="22"/>
        </w:rPr>
        <w:t>To:</w:t>
      </w:r>
      <w:r w:rsidRPr="00131CA5">
        <w:rPr>
          <w:rFonts w:ascii="Arial" w:hAnsi="Arial" w:cs="Arial"/>
          <w:bCs/>
          <w:sz w:val="22"/>
          <w:szCs w:val="22"/>
        </w:rPr>
        <w:tab/>
      </w:r>
      <w:r w:rsidRPr="00131CA5">
        <w:rPr>
          <w:rFonts w:ascii="Arial" w:hAnsi="Arial" w:cs="Arial"/>
          <w:bCs/>
          <w:sz w:val="22"/>
          <w:szCs w:val="22"/>
        </w:rPr>
        <w:tab/>
      </w:r>
      <w:r w:rsidR="007019E4">
        <w:rPr>
          <w:rFonts w:ascii="Arial" w:hAnsi="Arial" w:cs="Arial"/>
          <w:bCs/>
          <w:sz w:val="22"/>
          <w:szCs w:val="22"/>
        </w:rPr>
        <w:t>Ryan Howser</w:t>
      </w:r>
      <w:r w:rsidRPr="00131CA5">
        <w:rPr>
          <w:rFonts w:ascii="Arial" w:hAnsi="Arial" w:cs="Arial"/>
          <w:bCs/>
          <w:sz w:val="22"/>
          <w:szCs w:val="22"/>
        </w:rPr>
        <w:t>, Planning and Community Development Department</w:t>
      </w:r>
      <w:r w:rsidRPr="00131CA5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131CA5">
        <w:rPr>
          <w:rFonts w:ascii="Arial" w:hAnsi="Arial" w:cs="Arial"/>
          <w:b/>
          <w:bCs/>
          <w:sz w:val="22"/>
          <w:szCs w:val="22"/>
        </w:rPr>
        <w:tab/>
      </w:r>
    </w:p>
    <w:p w14:paraId="081A66BF" w14:textId="77777777" w:rsidR="00410CD4" w:rsidRPr="00131CA5" w:rsidRDefault="00410CD4" w:rsidP="00410CD4">
      <w:pPr>
        <w:jc w:val="both"/>
        <w:rPr>
          <w:rFonts w:ascii="Arial" w:hAnsi="Arial" w:cs="Arial"/>
          <w:sz w:val="22"/>
          <w:szCs w:val="22"/>
        </w:rPr>
      </w:pPr>
    </w:p>
    <w:p w14:paraId="77E45432" w14:textId="31ED64F9" w:rsidR="00410CD4" w:rsidRPr="00131CA5" w:rsidRDefault="00410CD4" w:rsidP="00410CD4">
      <w:pPr>
        <w:jc w:val="both"/>
        <w:rPr>
          <w:rFonts w:ascii="Arial" w:hAnsi="Arial" w:cs="Arial"/>
          <w:sz w:val="22"/>
          <w:szCs w:val="22"/>
        </w:rPr>
      </w:pPr>
      <w:r w:rsidRPr="00131CA5">
        <w:rPr>
          <w:rFonts w:ascii="Arial" w:hAnsi="Arial" w:cs="Arial"/>
          <w:b/>
          <w:bCs/>
          <w:sz w:val="22"/>
          <w:szCs w:val="22"/>
        </w:rPr>
        <w:t>From:</w:t>
      </w:r>
      <w:r w:rsidRPr="00131CA5">
        <w:rPr>
          <w:rFonts w:ascii="Arial" w:hAnsi="Arial" w:cs="Arial"/>
          <w:bCs/>
          <w:sz w:val="22"/>
          <w:szCs w:val="22"/>
        </w:rPr>
        <w:tab/>
      </w:r>
      <w:r w:rsidRPr="00131CA5">
        <w:rPr>
          <w:rFonts w:ascii="Arial" w:hAnsi="Arial" w:cs="Arial"/>
          <w:bCs/>
          <w:sz w:val="22"/>
          <w:szCs w:val="22"/>
        </w:rPr>
        <w:tab/>
      </w:r>
      <w:r w:rsidR="007019E4">
        <w:rPr>
          <w:rFonts w:ascii="Arial" w:hAnsi="Arial" w:cs="Arial"/>
          <w:bCs/>
          <w:sz w:val="22"/>
          <w:szCs w:val="22"/>
        </w:rPr>
        <w:t>Nancy Prieve</w:t>
      </w:r>
      <w:r w:rsidRPr="00131CA5">
        <w:rPr>
          <w:rFonts w:ascii="Arial" w:hAnsi="Arial" w:cs="Arial"/>
          <w:bCs/>
          <w:sz w:val="22"/>
          <w:szCs w:val="22"/>
        </w:rPr>
        <w:t>, Environmental Division, Community Services Department</w:t>
      </w:r>
    </w:p>
    <w:p w14:paraId="0D7F05D1" w14:textId="77777777" w:rsidR="00410CD4" w:rsidRPr="00131CA5" w:rsidRDefault="00410CD4" w:rsidP="00410CD4">
      <w:pPr>
        <w:jc w:val="both"/>
        <w:rPr>
          <w:rFonts w:ascii="Arial" w:hAnsi="Arial" w:cs="Arial"/>
          <w:sz w:val="22"/>
          <w:szCs w:val="22"/>
        </w:rPr>
      </w:pPr>
    </w:p>
    <w:p w14:paraId="5D0EDBF2" w14:textId="4B23E2F8" w:rsidR="00410CD4" w:rsidRPr="00131CA5" w:rsidRDefault="00410CD4" w:rsidP="00410CD4">
      <w:pPr>
        <w:rPr>
          <w:rStyle w:val="apple-style-span"/>
          <w:rFonts w:ascii="Arial" w:hAnsi="Arial" w:cs="Arial"/>
          <w:b/>
          <w:sz w:val="22"/>
          <w:szCs w:val="22"/>
        </w:rPr>
      </w:pPr>
      <w:r w:rsidRPr="00131CA5">
        <w:rPr>
          <w:rFonts w:ascii="Arial" w:hAnsi="Arial" w:cs="Arial"/>
          <w:b/>
          <w:bCs/>
          <w:sz w:val="22"/>
          <w:szCs w:val="22"/>
        </w:rPr>
        <w:t>Subject:</w:t>
      </w:r>
      <w:r w:rsidRPr="00131CA5">
        <w:rPr>
          <w:rFonts w:ascii="Arial" w:hAnsi="Arial" w:cs="Arial"/>
          <w:bCs/>
          <w:sz w:val="22"/>
          <w:szCs w:val="22"/>
        </w:rPr>
        <w:tab/>
      </w:r>
      <w:r w:rsidR="007019E4">
        <w:rPr>
          <w:rFonts w:ascii="Arial" w:hAnsi="Arial" w:cs="Arial"/>
          <w:bCs/>
          <w:sz w:val="22"/>
          <w:szCs w:val="22"/>
        </w:rPr>
        <w:t>Waterbury Filings Nos. 1 and 2 PUD Preliminary Plan – PUDSP215</w:t>
      </w:r>
    </w:p>
    <w:tbl>
      <w:tblPr>
        <w:tblW w:w="0" w:type="auto"/>
        <w:tblInd w:w="108" w:type="dxa"/>
        <w:tblBorders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410CD4" w:rsidRPr="006C507C" w14:paraId="34F88AA8" w14:textId="77777777" w:rsidTr="00F924C0">
        <w:trPr>
          <w:trHeight w:val="198"/>
        </w:trPr>
        <w:tc>
          <w:tcPr>
            <w:tcW w:w="94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18B586" w14:textId="77777777" w:rsidR="00410CD4" w:rsidRDefault="00410CD4" w:rsidP="00F924C0">
            <w:pPr>
              <w:tabs>
                <w:tab w:val="left" w:pos="6910"/>
              </w:tabs>
            </w:pPr>
          </w:p>
        </w:tc>
      </w:tr>
    </w:tbl>
    <w:p w14:paraId="3DEC129E" w14:textId="77777777" w:rsidR="00410CD4" w:rsidRDefault="00410CD4" w:rsidP="00410CD4"/>
    <w:p w14:paraId="0956E289" w14:textId="5FD436F7" w:rsidR="00CC627B" w:rsidRPr="00131CA5" w:rsidRDefault="00CC627B" w:rsidP="00CC627B">
      <w:pPr>
        <w:jc w:val="both"/>
        <w:rPr>
          <w:rFonts w:ascii="Arial" w:hAnsi="Arial" w:cs="Arial"/>
          <w:sz w:val="22"/>
          <w:szCs w:val="22"/>
        </w:rPr>
      </w:pPr>
      <w:r w:rsidRPr="00131CA5">
        <w:rPr>
          <w:rFonts w:ascii="Arial" w:hAnsi="Arial" w:cs="Arial"/>
          <w:sz w:val="22"/>
          <w:szCs w:val="22"/>
        </w:rPr>
        <w:t xml:space="preserve">The El Paso County Environmental Division has completed its review of the </w:t>
      </w:r>
      <w:r>
        <w:rPr>
          <w:rFonts w:ascii="Arial" w:hAnsi="Arial" w:cs="Arial"/>
          <w:bCs/>
          <w:sz w:val="22"/>
          <w:szCs w:val="22"/>
        </w:rPr>
        <w:t>Waterbury Filings Nos. 1 and 2 PUD Preliminary Plan</w:t>
      </w:r>
      <w:r w:rsidR="007019E4">
        <w:rPr>
          <w:rFonts w:ascii="Arial" w:hAnsi="Arial" w:cs="Arial"/>
          <w:bCs/>
          <w:sz w:val="22"/>
          <w:szCs w:val="22"/>
        </w:rPr>
        <w:t xml:space="preserve"> – PUDSP215</w:t>
      </w:r>
      <w:r w:rsidRPr="00131CA5">
        <w:rPr>
          <w:rFonts w:ascii="Arial" w:hAnsi="Arial" w:cs="Arial"/>
          <w:sz w:val="22"/>
          <w:szCs w:val="22"/>
        </w:rPr>
        <w:t>.  Our review consisted of the following items: wetlands, federal and state listed threatened or endangered species, general wildlife resources and noxious weeds.</w:t>
      </w:r>
    </w:p>
    <w:p w14:paraId="653D4B34" w14:textId="77777777" w:rsidR="00CC627B" w:rsidRPr="00131CA5" w:rsidRDefault="00CC627B" w:rsidP="00CC627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B7AF4E3" w14:textId="48F8125B" w:rsidR="00CC627B" w:rsidRPr="00131CA5" w:rsidRDefault="00CC627B" w:rsidP="00CC627B">
      <w:pPr>
        <w:numPr>
          <w:ilvl w:val="0"/>
          <w:numId w:val="1"/>
        </w:numPr>
        <w:tabs>
          <w:tab w:val="clear" w:pos="405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131CA5">
        <w:rPr>
          <w:rFonts w:ascii="Arial" w:hAnsi="Arial" w:cs="Arial"/>
          <w:sz w:val="22"/>
          <w:szCs w:val="22"/>
        </w:rPr>
        <w:t xml:space="preserve">A completed U.S. Army Corps of Engineers (USCOE) permit shall be provided to the Planning and Community Development Department prior to project commencement if ground-disturbing activities will occur in </w:t>
      </w:r>
      <w:r>
        <w:rPr>
          <w:rFonts w:ascii="Arial" w:hAnsi="Arial" w:cs="Arial"/>
          <w:sz w:val="22"/>
          <w:szCs w:val="22"/>
        </w:rPr>
        <w:t xml:space="preserve">the jurisdictional </w:t>
      </w:r>
      <w:r w:rsidRPr="00131CA5">
        <w:rPr>
          <w:rFonts w:ascii="Arial" w:hAnsi="Arial" w:cs="Arial"/>
          <w:sz w:val="22"/>
          <w:szCs w:val="22"/>
        </w:rPr>
        <w:t>wetland areas</w:t>
      </w:r>
      <w:r>
        <w:rPr>
          <w:rFonts w:ascii="Arial" w:hAnsi="Arial" w:cs="Arial"/>
          <w:sz w:val="22"/>
          <w:szCs w:val="22"/>
        </w:rPr>
        <w:t xml:space="preserve"> identified in the Natural</w:t>
      </w:r>
      <w:r w:rsidRPr="00716A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Landforms, Vegetation and Riparian Analysis Report, dated February 2, 2021.</w:t>
      </w:r>
      <w:r w:rsidRPr="00131CA5">
        <w:rPr>
          <w:rFonts w:ascii="Arial" w:hAnsi="Arial" w:cs="Arial"/>
          <w:sz w:val="22"/>
          <w:szCs w:val="22"/>
        </w:rPr>
        <w:t xml:space="preserve">  It is the applicant’s responsibility, and not El Paso County’s, to ensure compliance with all applicable laws and regulations, including, but not limited to, the Clean Water Act.  </w:t>
      </w:r>
    </w:p>
    <w:p w14:paraId="371190FE" w14:textId="77777777" w:rsidR="00CC627B" w:rsidRPr="00131CA5" w:rsidRDefault="00CC627B" w:rsidP="00CC627B">
      <w:pPr>
        <w:tabs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</w:p>
    <w:p w14:paraId="0832F040" w14:textId="77777777" w:rsidR="00CC627B" w:rsidRPr="00131CA5" w:rsidRDefault="00CC627B" w:rsidP="00CC627B">
      <w:pPr>
        <w:numPr>
          <w:ilvl w:val="0"/>
          <w:numId w:val="1"/>
        </w:numPr>
        <w:tabs>
          <w:tab w:val="clear" w:pos="405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identified in the Natural Landforms, Vegetation and Riparian Analysis Report the</w:t>
      </w:r>
      <w:r w:rsidRPr="00131CA5">
        <w:rPr>
          <w:rFonts w:ascii="Arial" w:hAnsi="Arial" w:cs="Arial"/>
          <w:sz w:val="22"/>
          <w:szCs w:val="22"/>
        </w:rPr>
        <w:t xml:space="preserve"> project may interfere with </w:t>
      </w:r>
      <w:r>
        <w:rPr>
          <w:rFonts w:ascii="Arial" w:hAnsi="Arial" w:cs="Arial"/>
          <w:sz w:val="22"/>
          <w:szCs w:val="22"/>
        </w:rPr>
        <w:t>wildlife</w:t>
      </w:r>
      <w:r w:rsidRPr="00131CA5">
        <w:rPr>
          <w:rFonts w:ascii="Arial" w:hAnsi="Arial" w:cs="Arial"/>
          <w:sz w:val="22"/>
          <w:szCs w:val="22"/>
        </w:rPr>
        <w:t xml:space="preserve"> habitat.  Information regarding wildlife protection measures shall be provided including fencing requirements, garbage containment, and riparian/wetland protection/buffer zones, as appropriate.  Information can be obtained from Colorado Parks and Wildlife.</w:t>
      </w:r>
    </w:p>
    <w:p w14:paraId="75938EAA" w14:textId="77777777" w:rsidR="00CC627B" w:rsidRPr="00131CA5" w:rsidRDefault="00CC627B" w:rsidP="00CC627B">
      <w:pPr>
        <w:tabs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</w:p>
    <w:p w14:paraId="38D507F2" w14:textId="77777777" w:rsidR="00CC627B" w:rsidRPr="00131CA5" w:rsidRDefault="00CC627B" w:rsidP="00CC627B">
      <w:pPr>
        <w:ind w:left="360"/>
        <w:jc w:val="both"/>
        <w:rPr>
          <w:rFonts w:ascii="Arial" w:hAnsi="Arial" w:cs="Arial"/>
          <w:sz w:val="22"/>
          <w:szCs w:val="22"/>
        </w:rPr>
      </w:pPr>
      <w:r w:rsidRPr="00131CA5">
        <w:rPr>
          <w:rFonts w:ascii="Arial" w:hAnsi="Arial" w:cs="Arial"/>
          <w:sz w:val="22"/>
          <w:szCs w:val="22"/>
        </w:rPr>
        <w:t xml:space="preserve">It is strongly recommended that the applicant obtain the necessary approvals from all federal, state and county agencies as a part of their planning process.  </w:t>
      </w:r>
    </w:p>
    <w:p w14:paraId="5F9E8FE0" w14:textId="77777777" w:rsidR="00CC627B" w:rsidRPr="00131CA5" w:rsidRDefault="00CC627B" w:rsidP="00CC627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DE04839" w14:textId="512DCB27" w:rsidR="00410CD4" w:rsidRDefault="00CC627B" w:rsidP="0077141B">
      <w:pPr>
        <w:ind w:left="360"/>
        <w:rPr>
          <w:rFonts w:ascii="Arial" w:hAnsi="Arial" w:cs="Arial"/>
          <w:sz w:val="22"/>
          <w:szCs w:val="22"/>
        </w:rPr>
      </w:pPr>
      <w:r w:rsidRPr="00131CA5">
        <w:rPr>
          <w:rFonts w:ascii="Arial" w:hAnsi="Arial" w:cs="Arial"/>
          <w:sz w:val="22"/>
          <w:szCs w:val="22"/>
        </w:rPr>
        <w:t xml:space="preserve">We appreciate the opportunity to comment on this project.  If you have any questions or concerns, please contact me at (719) </w:t>
      </w:r>
      <w:r>
        <w:rPr>
          <w:rFonts w:ascii="Arial" w:hAnsi="Arial" w:cs="Arial"/>
          <w:sz w:val="22"/>
          <w:szCs w:val="22"/>
        </w:rPr>
        <w:t>520-784</w:t>
      </w:r>
      <w:r w:rsidR="007019E4">
        <w:rPr>
          <w:rFonts w:ascii="Arial" w:hAnsi="Arial" w:cs="Arial"/>
          <w:sz w:val="22"/>
          <w:szCs w:val="22"/>
        </w:rPr>
        <w:t>5</w:t>
      </w:r>
      <w:r w:rsidRPr="00131CA5">
        <w:rPr>
          <w:sz w:val="22"/>
          <w:szCs w:val="22"/>
        </w:rPr>
        <w:t>.</w:t>
      </w:r>
    </w:p>
    <w:p w14:paraId="1E3A95F7" w14:textId="77777777" w:rsidR="00410CD4" w:rsidRDefault="00410CD4" w:rsidP="00410CD4">
      <w:pPr>
        <w:tabs>
          <w:tab w:val="left" w:pos="990"/>
        </w:tabs>
      </w:pPr>
    </w:p>
    <w:p w14:paraId="4897EA6A" w14:textId="77777777" w:rsidR="00410CD4" w:rsidRDefault="00410CD4" w:rsidP="00410CD4">
      <w:pPr>
        <w:tabs>
          <w:tab w:val="left" w:pos="990"/>
        </w:tabs>
      </w:pPr>
    </w:p>
    <w:p w14:paraId="0708BB81" w14:textId="77777777" w:rsidR="00410CD4" w:rsidRPr="00BA007C" w:rsidRDefault="00410CD4" w:rsidP="00410CD4">
      <w:pPr>
        <w:tabs>
          <w:tab w:val="left" w:pos="990"/>
        </w:tabs>
      </w:pPr>
    </w:p>
    <w:p w14:paraId="61F12A6C" w14:textId="77777777" w:rsidR="00410CD4" w:rsidRDefault="00410CD4" w:rsidP="002514D7">
      <w:pPr>
        <w:tabs>
          <w:tab w:val="left" w:pos="990"/>
        </w:tabs>
      </w:pPr>
    </w:p>
    <w:sectPr w:rsidR="00410CD4" w:rsidSect="00EB5F7D">
      <w:headerReference w:type="first" r:id="rId8"/>
      <w:footerReference w:type="first" r:id="rId9"/>
      <w:pgSz w:w="12240" w:h="15840" w:code="1"/>
      <w:pgMar w:top="1440" w:right="1440" w:bottom="1440" w:left="1440" w:header="720" w:footer="15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6095F" w14:textId="77777777" w:rsidR="00892370" w:rsidRDefault="00892370">
      <w:r>
        <w:separator/>
      </w:r>
    </w:p>
  </w:endnote>
  <w:endnote w:type="continuationSeparator" w:id="0">
    <w:p w14:paraId="235438EF" w14:textId="77777777" w:rsidR="00892370" w:rsidRDefault="0089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7A3B" w14:textId="77777777" w:rsidR="005409C0" w:rsidRDefault="00565AF0">
    <w:pPr>
      <w:pStyle w:val="Footer"/>
    </w:pPr>
    <w:r>
      <w:rPr>
        <w:noProof/>
      </w:rPr>
      <w:pict w14:anchorId="5575A10E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45pt;margin-top:18.3pt;width:387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" filled="f" stroked="f">
          <v:textbox>
            <w:txbxContent>
              <w:p w14:paraId="44552DD8" w14:textId="77777777" w:rsidR="005409C0" w:rsidRPr="00540FAA" w:rsidRDefault="00FE3676" w:rsidP="008F7FD8">
                <w:pPr>
                  <w:rPr>
                    <w:smallCaps/>
                    <w:sz w:val="20"/>
                    <w:szCs w:val="20"/>
                  </w:rPr>
                </w:pPr>
                <w:r>
                  <w:rPr>
                    <w:smallCaps/>
                    <w:sz w:val="20"/>
                    <w:szCs w:val="20"/>
                  </w:rPr>
                  <w:t xml:space="preserve">  </w:t>
                </w:r>
                <w:r w:rsidR="005409C0">
                  <w:rPr>
                    <w:smallCaps/>
                    <w:sz w:val="20"/>
                    <w:szCs w:val="20"/>
                  </w:rPr>
                  <w:t xml:space="preserve"> </w:t>
                </w:r>
                <w:r w:rsidR="00DC0F25">
                  <w:rPr>
                    <w:smallCaps/>
                    <w:sz w:val="20"/>
                    <w:szCs w:val="20"/>
                  </w:rPr>
                  <w:t xml:space="preserve">              </w:t>
                </w:r>
                <w:r w:rsidR="009804E4">
                  <w:rPr>
                    <w:smallCaps/>
                    <w:sz w:val="20"/>
                    <w:szCs w:val="20"/>
                  </w:rPr>
                  <w:t xml:space="preserve">     </w:t>
                </w:r>
                <w:r w:rsidR="00DC0F25">
                  <w:rPr>
                    <w:smallCaps/>
                    <w:sz w:val="16"/>
                    <w:szCs w:val="16"/>
                  </w:rPr>
                  <w:t xml:space="preserve">  </w:t>
                </w:r>
                <w:r w:rsidR="005409C0">
                  <w:rPr>
                    <w:smallCaps/>
                    <w:sz w:val="20"/>
                    <w:szCs w:val="20"/>
                  </w:rPr>
                  <w:t xml:space="preserve">                </w:t>
                </w:r>
                <w:r w:rsidR="005409C0" w:rsidRPr="008F7FD8">
                  <w:rPr>
                    <w:smallCaps/>
                    <w:sz w:val="20"/>
                    <w:szCs w:val="20"/>
                  </w:rPr>
                  <w:t xml:space="preserve">      </w:t>
                </w:r>
                <w:r w:rsidR="005409C0">
                  <w:rPr>
                    <w:smallCaps/>
                    <w:sz w:val="20"/>
                    <w:szCs w:val="20"/>
                  </w:rPr>
                  <w:t xml:space="preserve">                 </w:t>
                </w:r>
                <w:r w:rsidR="005409C0">
                  <w:rPr>
                    <w:smallCaps/>
                    <w:sz w:val="20"/>
                    <w:szCs w:val="20"/>
                  </w:rPr>
                  <w:tab/>
                </w:r>
              </w:p>
              <w:p w14:paraId="12CC8C24" w14:textId="77777777" w:rsidR="00F164C5" w:rsidRPr="00EE70D0" w:rsidRDefault="005409C0" w:rsidP="00F164C5">
                <w:pPr>
                  <w:rPr>
                    <w:smallCaps/>
                    <w:sz w:val="16"/>
                    <w:szCs w:val="16"/>
                  </w:rPr>
                </w:pPr>
                <w:r>
                  <w:rPr>
                    <w:smallCaps/>
                    <w:sz w:val="20"/>
                    <w:szCs w:val="20"/>
                  </w:rPr>
                  <w:t xml:space="preserve">                </w:t>
                </w:r>
                <w:r w:rsidR="00FE3676">
                  <w:rPr>
                    <w:smallCaps/>
                    <w:sz w:val="20"/>
                    <w:szCs w:val="20"/>
                  </w:rPr>
                  <w:t xml:space="preserve">  </w:t>
                </w:r>
                <w:r>
                  <w:rPr>
                    <w:smallCaps/>
                    <w:sz w:val="20"/>
                    <w:szCs w:val="20"/>
                  </w:rPr>
                  <w:t xml:space="preserve"> </w:t>
                </w:r>
                <w:r w:rsidR="00FE3676">
                  <w:rPr>
                    <w:smallCaps/>
                    <w:sz w:val="20"/>
                    <w:szCs w:val="20"/>
                  </w:rPr>
                  <w:t xml:space="preserve">  </w:t>
                </w:r>
                <w:r>
                  <w:rPr>
                    <w:smallCaps/>
                    <w:sz w:val="20"/>
                    <w:szCs w:val="20"/>
                  </w:rPr>
                  <w:t xml:space="preserve">  </w:t>
                </w:r>
              </w:p>
              <w:p w14:paraId="4C28FE4B" w14:textId="77777777" w:rsidR="005409C0" w:rsidRPr="00EE70D0" w:rsidRDefault="005409C0" w:rsidP="008F7FD8">
                <w:pPr>
                  <w:rPr>
                    <w:smallCaps/>
                    <w:sz w:val="16"/>
                    <w:szCs w:val="16"/>
                  </w:rPr>
                </w:pPr>
              </w:p>
            </w:txbxContent>
          </v:textbox>
        </v:shape>
      </w:pict>
    </w:r>
    <w:r w:rsidR="00EB5F7D">
      <w:rPr>
        <w:noProof/>
      </w:rPr>
      <w:drawing>
        <wp:anchor distT="0" distB="0" distL="114300" distR="114300" simplePos="0" relativeHeight="251660288" behindDoc="1" locked="0" layoutInCell="1" allowOverlap="1" wp14:anchorId="1CB08881" wp14:editId="3B717E5A">
          <wp:simplePos x="0" y="0"/>
          <wp:positionH relativeFrom="column">
            <wp:posOffset>2552700</wp:posOffset>
          </wp:positionH>
          <wp:positionV relativeFrom="paragraph">
            <wp:posOffset>3810</wp:posOffset>
          </wp:positionV>
          <wp:extent cx="647700" cy="638175"/>
          <wp:effectExtent l="0" t="0" r="12700" b="0"/>
          <wp:wrapNone/>
          <wp:docPr id="6" name="Picture 6" descr="blue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ue_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437C" w14:textId="77777777" w:rsidR="00892370" w:rsidRDefault="00892370">
      <w:r>
        <w:separator/>
      </w:r>
    </w:p>
  </w:footnote>
  <w:footnote w:type="continuationSeparator" w:id="0">
    <w:p w14:paraId="41B2579E" w14:textId="77777777" w:rsidR="00892370" w:rsidRDefault="00892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8B64" w14:textId="77777777" w:rsidR="005409C0" w:rsidRDefault="005409C0" w:rsidP="00567510">
    <w:pPr>
      <w:pStyle w:val="Header"/>
    </w:pPr>
    <w:r w:rsidRPr="00B7700E">
      <w:rPr>
        <w:noProof/>
      </w:rPr>
      <w:drawing>
        <wp:anchor distT="0" distB="0" distL="114300" distR="114300" simplePos="0" relativeHeight="251655167" behindDoc="0" locked="0" layoutInCell="1" allowOverlap="1" wp14:anchorId="5DA0D3CE" wp14:editId="7DEA654B">
          <wp:simplePos x="0" y="0"/>
          <wp:positionH relativeFrom="column">
            <wp:posOffset>1028700</wp:posOffset>
          </wp:positionH>
          <wp:positionV relativeFrom="paragraph">
            <wp:posOffset>-393700</wp:posOffset>
          </wp:positionV>
          <wp:extent cx="3886200" cy="1308100"/>
          <wp:effectExtent l="19050" t="0" r="0" b="0"/>
          <wp:wrapThrough wrapText="bothSides">
            <wp:wrapPolygon edited="0">
              <wp:start x="-106" y="0"/>
              <wp:lineTo x="-106" y="21390"/>
              <wp:lineTo x="21600" y="21390"/>
              <wp:lineTo x="21600" y="0"/>
              <wp:lineTo x="-106" y="0"/>
            </wp:wrapPolygon>
          </wp:wrapThrough>
          <wp:docPr id="3" name="Picture 1" descr="2012 EPC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EPC 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6200" cy="130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3534CC" w14:textId="77777777" w:rsidR="005409C0" w:rsidRDefault="005409C0" w:rsidP="00567510">
    <w:pPr>
      <w:pStyle w:val="Header"/>
    </w:pPr>
  </w:p>
  <w:p w14:paraId="46375C29" w14:textId="77777777" w:rsidR="005409C0" w:rsidRDefault="00565AF0" w:rsidP="00567510">
    <w:pPr>
      <w:pStyle w:val="Header"/>
    </w:pPr>
    <w:r>
      <w:rPr>
        <w:noProof/>
      </w:rPr>
      <w:pict w14:anchorId="243CD7D2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.75pt;margin-top:5.9pt;width:171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" filled="f" stroked="f">
          <v:textbox>
            <w:txbxContent>
              <w:p w14:paraId="6DB7342E" w14:textId="1091C942" w:rsidR="005409C0" w:rsidRPr="00D06ED3" w:rsidRDefault="005409C0" w:rsidP="00B8239C">
                <w:pPr>
                  <w:pStyle w:val="Header"/>
                  <w:rPr>
                    <w:b/>
                    <w:smallCaps/>
                    <w:noProof/>
                    <w:color w:val="000000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</w:rPr>
      <w:pict w14:anchorId="4D306A94">
        <v:shape id="_x0000_s2050" type="#_x0000_t202" style="position:absolute;margin-left:354pt;margin-top:6.9pt;width:115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" filled="f" stroked="f">
          <v:textbox>
            <w:txbxContent>
              <w:p w14:paraId="21D23AF1" w14:textId="43E29F73" w:rsidR="005718D3" w:rsidRPr="00711985" w:rsidRDefault="005718D3" w:rsidP="00621C73">
                <w:pPr>
                  <w:pStyle w:val="Header"/>
                  <w:jc w:val="right"/>
                  <w:rPr>
                    <w:smallCaps/>
                    <w:noProof/>
                    <w:sz w:val="16"/>
                    <w:szCs w:val="16"/>
                  </w:rPr>
                </w:pPr>
              </w:p>
            </w:txbxContent>
          </v:textbox>
        </v:shape>
      </w:pict>
    </w:r>
  </w:p>
  <w:p w14:paraId="54D779DE" w14:textId="77777777" w:rsidR="005409C0" w:rsidRDefault="005409C0" w:rsidP="00567510">
    <w:pPr>
      <w:pStyle w:val="Header"/>
    </w:pPr>
  </w:p>
  <w:p w14:paraId="696B25D8" w14:textId="77777777" w:rsidR="005409C0" w:rsidRDefault="005409C0" w:rsidP="00567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F7AF7"/>
    <w:multiLevelType w:val="singleLevel"/>
    <w:tmpl w:val="3EFCACA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num w:numId="1" w16cid:durableId="36459775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F5F"/>
    <w:rsid w:val="00005C75"/>
    <w:rsid w:val="00010CE0"/>
    <w:rsid w:val="0001702A"/>
    <w:rsid w:val="0003301A"/>
    <w:rsid w:val="0004614F"/>
    <w:rsid w:val="00070633"/>
    <w:rsid w:val="0007275D"/>
    <w:rsid w:val="00087716"/>
    <w:rsid w:val="000B16CE"/>
    <w:rsid w:val="000D52F9"/>
    <w:rsid w:val="000E0DBF"/>
    <w:rsid w:val="00104BF1"/>
    <w:rsid w:val="001329D9"/>
    <w:rsid w:val="00133255"/>
    <w:rsid w:val="001379EB"/>
    <w:rsid w:val="00177743"/>
    <w:rsid w:val="00186061"/>
    <w:rsid w:val="00186F90"/>
    <w:rsid w:val="00194E05"/>
    <w:rsid w:val="001A71E2"/>
    <w:rsid w:val="001B51AA"/>
    <w:rsid w:val="001C0680"/>
    <w:rsid w:val="001D75D4"/>
    <w:rsid w:val="00222B76"/>
    <w:rsid w:val="002253E8"/>
    <w:rsid w:val="00235155"/>
    <w:rsid w:val="0024685C"/>
    <w:rsid w:val="002514D7"/>
    <w:rsid w:val="00260EB7"/>
    <w:rsid w:val="00280B4A"/>
    <w:rsid w:val="002E5B62"/>
    <w:rsid w:val="00326477"/>
    <w:rsid w:val="00354B6C"/>
    <w:rsid w:val="00361029"/>
    <w:rsid w:val="00363F08"/>
    <w:rsid w:val="00365C85"/>
    <w:rsid w:val="00374B2B"/>
    <w:rsid w:val="00386666"/>
    <w:rsid w:val="00387EB3"/>
    <w:rsid w:val="003A31B6"/>
    <w:rsid w:val="003B25FD"/>
    <w:rsid w:val="003C0FE3"/>
    <w:rsid w:val="003C52A3"/>
    <w:rsid w:val="003E2FF1"/>
    <w:rsid w:val="004024C4"/>
    <w:rsid w:val="00403EB3"/>
    <w:rsid w:val="00410CD4"/>
    <w:rsid w:val="00434D73"/>
    <w:rsid w:val="00443462"/>
    <w:rsid w:val="0045061A"/>
    <w:rsid w:val="00457C6C"/>
    <w:rsid w:val="00467D81"/>
    <w:rsid w:val="00496123"/>
    <w:rsid w:val="004A060E"/>
    <w:rsid w:val="004B19EF"/>
    <w:rsid w:val="004B2060"/>
    <w:rsid w:val="004B7C48"/>
    <w:rsid w:val="004E466F"/>
    <w:rsid w:val="004F1AE8"/>
    <w:rsid w:val="004F2CF4"/>
    <w:rsid w:val="00527561"/>
    <w:rsid w:val="005362B8"/>
    <w:rsid w:val="005409C0"/>
    <w:rsid w:val="00540FAA"/>
    <w:rsid w:val="0054367F"/>
    <w:rsid w:val="00556B76"/>
    <w:rsid w:val="005627EB"/>
    <w:rsid w:val="00565AF0"/>
    <w:rsid w:val="00567510"/>
    <w:rsid w:val="005718D3"/>
    <w:rsid w:val="00585127"/>
    <w:rsid w:val="005963E0"/>
    <w:rsid w:val="005C5D74"/>
    <w:rsid w:val="005C7022"/>
    <w:rsid w:val="005E6674"/>
    <w:rsid w:val="00621C73"/>
    <w:rsid w:val="00634779"/>
    <w:rsid w:val="0064262C"/>
    <w:rsid w:val="00643014"/>
    <w:rsid w:val="00646DD0"/>
    <w:rsid w:val="00660E03"/>
    <w:rsid w:val="006A0883"/>
    <w:rsid w:val="006B3AD6"/>
    <w:rsid w:val="006C72BC"/>
    <w:rsid w:val="006F0663"/>
    <w:rsid w:val="006F1DDE"/>
    <w:rsid w:val="007019E4"/>
    <w:rsid w:val="007048F0"/>
    <w:rsid w:val="00711985"/>
    <w:rsid w:val="00721342"/>
    <w:rsid w:val="0072708B"/>
    <w:rsid w:val="00737A7C"/>
    <w:rsid w:val="00746E10"/>
    <w:rsid w:val="00765D86"/>
    <w:rsid w:val="0077141B"/>
    <w:rsid w:val="007720DF"/>
    <w:rsid w:val="00786E68"/>
    <w:rsid w:val="00795B09"/>
    <w:rsid w:val="007A4DF9"/>
    <w:rsid w:val="007B1F20"/>
    <w:rsid w:val="007B4923"/>
    <w:rsid w:val="007D35BA"/>
    <w:rsid w:val="007D6F5F"/>
    <w:rsid w:val="007F377F"/>
    <w:rsid w:val="00803971"/>
    <w:rsid w:val="00834D45"/>
    <w:rsid w:val="0085138A"/>
    <w:rsid w:val="00892370"/>
    <w:rsid w:val="008A35FD"/>
    <w:rsid w:val="008C0817"/>
    <w:rsid w:val="008C0CA1"/>
    <w:rsid w:val="008D79F3"/>
    <w:rsid w:val="008E1A15"/>
    <w:rsid w:val="008F7FD8"/>
    <w:rsid w:val="00911739"/>
    <w:rsid w:val="009554F2"/>
    <w:rsid w:val="009756A4"/>
    <w:rsid w:val="00976AA9"/>
    <w:rsid w:val="009804E4"/>
    <w:rsid w:val="009A2309"/>
    <w:rsid w:val="009A5D03"/>
    <w:rsid w:val="009C1CA8"/>
    <w:rsid w:val="009C773B"/>
    <w:rsid w:val="009E74EF"/>
    <w:rsid w:val="009F5F97"/>
    <w:rsid w:val="009F6748"/>
    <w:rsid w:val="00A01007"/>
    <w:rsid w:val="00A150AD"/>
    <w:rsid w:val="00A16121"/>
    <w:rsid w:val="00A34B02"/>
    <w:rsid w:val="00A35E24"/>
    <w:rsid w:val="00A56203"/>
    <w:rsid w:val="00A65D62"/>
    <w:rsid w:val="00AC164C"/>
    <w:rsid w:val="00B049D8"/>
    <w:rsid w:val="00B065DF"/>
    <w:rsid w:val="00B14663"/>
    <w:rsid w:val="00B26BB3"/>
    <w:rsid w:val="00B54E76"/>
    <w:rsid w:val="00B61FD4"/>
    <w:rsid w:val="00B7700E"/>
    <w:rsid w:val="00B8239C"/>
    <w:rsid w:val="00B946EE"/>
    <w:rsid w:val="00BA007C"/>
    <w:rsid w:val="00BB2717"/>
    <w:rsid w:val="00BB6F45"/>
    <w:rsid w:val="00BC38A7"/>
    <w:rsid w:val="00BC7115"/>
    <w:rsid w:val="00BC7D3F"/>
    <w:rsid w:val="00BE50C3"/>
    <w:rsid w:val="00C1079A"/>
    <w:rsid w:val="00C3394B"/>
    <w:rsid w:val="00C370CA"/>
    <w:rsid w:val="00C5645F"/>
    <w:rsid w:val="00C569ED"/>
    <w:rsid w:val="00C60F04"/>
    <w:rsid w:val="00C828D1"/>
    <w:rsid w:val="00C93FD6"/>
    <w:rsid w:val="00CC627B"/>
    <w:rsid w:val="00CC7B46"/>
    <w:rsid w:val="00CD63C6"/>
    <w:rsid w:val="00CE5866"/>
    <w:rsid w:val="00CE7884"/>
    <w:rsid w:val="00D06E68"/>
    <w:rsid w:val="00D06ED3"/>
    <w:rsid w:val="00D35FB2"/>
    <w:rsid w:val="00D41587"/>
    <w:rsid w:val="00D7001D"/>
    <w:rsid w:val="00D80464"/>
    <w:rsid w:val="00D97A51"/>
    <w:rsid w:val="00DB0628"/>
    <w:rsid w:val="00DC0F25"/>
    <w:rsid w:val="00DE1DAC"/>
    <w:rsid w:val="00DF7FD9"/>
    <w:rsid w:val="00E358AE"/>
    <w:rsid w:val="00E359D6"/>
    <w:rsid w:val="00E4616B"/>
    <w:rsid w:val="00E53FBF"/>
    <w:rsid w:val="00E71ABE"/>
    <w:rsid w:val="00E77C17"/>
    <w:rsid w:val="00E8072A"/>
    <w:rsid w:val="00E84EDC"/>
    <w:rsid w:val="00E869A1"/>
    <w:rsid w:val="00EA1775"/>
    <w:rsid w:val="00EA291A"/>
    <w:rsid w:val="00EB5AA1"/>
    <w:rsid w:val="00EB5F7D"/>
    <w:rsid w:val="00EE4B32"/>
    <w:rsid w:val="00EE70D0"/>
    <w:rsid w:val="00F0601F"/>
    <w:rsid w:val="00F063CA"/>
    <w:rsid w:val="00F120DC"/>
    <w:rsid w:val="00F164C5"/>
    <w:rsid w:val="00F35F02"/>
    <w:rsid w:val="00F47881"/>
    <w:rsid w:val="00F71002"/>
    <w:rsid w:val="00F76A33"/>
    <w:rsid w:val="00FA2E34"/>
    <w:rsid w:val="00FB3E94"/>
    <w:rsid w:val="00FD1811"/>
    <w:rsid w:val="00FE3676"/>
    <w:rsid w:val="00FE3DD1"/>
    <w:rsid w:val="00FE4C74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4E967699"/>
  <w15:docId w15:val="{E21E6B87-627B-45F7-ABB9-F5E19B45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A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7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7F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E4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B3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qFormat/>
    <w:rsid w:val="00911739"/>
    <w:pPr>
      <w:spacing w:line="260" w:lineRule="exact"/>
      <w:ind w:right="720"/>
    </w:pPr>
    <w:rPr>
      <w:rFonts w:ascii="Trebuchet MS" w:eastAsiaTheme="minorEastAsia" w:hAnsi="Trebuchet MS"/>
      <w:noProof/>
      <w:color w:val="595959" w:themeColor="text1" w:themeTint="A6"/>
      <w:sz w:val="18"/>
    </w:rPr>
  </w:style>
  <w:style w:type="character" w:customStyle="1" w:styleId="apple-style-span">
    <w:name w:val="apple-style-span"/>
    <w:basedOn w:val="DefaultParagraphFont"/>
    <w:rsid w:val="007720DF"/>
  </w:style>
  <w:style w:type="paragraph" w:styleId="ListParagraph">
    <w:name w:val="List Paragraph"/>
    <w:basedOn w:val="Normal"/>
    <w:uiPriority w:val="34"/>
    <w:qFormat/>
    <w:rsid w:val="00772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dkole\Local%20Settings\Temporary%20Internet%20Files\OLK10\Admin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6B885-8980-4722-9294-9BAF2DA4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Admin_Letterhead</Template>
  <TotalTime>23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Jeff’s</vt:lpstr>
    </vt:vector>
  </TitlesOfParts>
  <Company>El Paso County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Jeff’s</dc:title>
  <dc:creator>admin</dc:creator>
  <cp:lastModifiedBy>Nancy Prieve</cp:lastModifiedBy>
  <cp:revision>11</cp:revision>
  <cp:lastPrinted>2016-12-20T19:50:00Z</cp:lastPrinted>
  <dcterms:created xsi:type="dcterms:W3CDTF">2021-12-02T16:13:00Z</dcterms:created>
  <dcterms:modified xsi:type="dcterms:W3CDTF">2022-10-21T18:30:00Z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