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10" w:rsidRPr="00BF77C6" w:rsidRDefault="00DF5EE6">
      <w:pPr>
        <w:rPr>
          <w:rFonts w:ascii="Arial" w:hAnsi="Arial" w:cs="Arial"/>
        </w:rPr>
      </w:pPr>
      <w:r w:rsidRPr="00BF77C6">
        <w:rPr>
          <w:rFonts w:ascii="Arial" w:hAnsi="Arial" w:cs="Arial"/>
          <w:noProof/>
        </w:rPr>
        <w:drawing>
          <wp:anchor distT="0" distB="0" distL="114300" distR="114300" simplePos="0" relativeHeight="251656192" behindDoc="1" locked="0" layoutInCell="1" allowOverlap="1" wp14:anchorId="43B145BF" wp14:editId="02CD861C">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033" w:rsidRPr="00BF77C6" w:rsidRDefault="001D4033">
      <w:pPr>
        <w:rPr>
          <w:rFonts w:ascii="Arial" w:hAnsi="Arial" w:cs="Arial"/>
        </w:rPr>
      </w:pPr>
    </w:p>
    <w:p w:rsidR="002F1475" w:rsidRPr="00BF77C6" w:rsidRDefault="002F1475">
      <w:pPr>
        <w:rPr>
          <w:rFonts w:ascii="Arial" w:hAnsi="Arial" w:cs="Arial"/>
        </w:rPr>
      </w:pPr>
    </w:p>
    <w:p w:rsidR="002F1475" w:rsidRPr="00BF77C6" w:rsidRDefault="00DF5EE6">
      <w:pPr>
        <w:rPr>
          <w:rFonts w:ascii="Arial" w:hAnsi="Arial" w:cs="Arial"/>
        </w:rPr>
      </w:pPr>
      <w:r w:rsidRPr="00BF77C6">
        <w:rPr>
          <w:rFonts w:ascii="Arial" w:hAnsi="Arial" w:cs="Arial"/>
          <w:noProof/>
        </w:rPr>
        <mc:AlternateContent>
          <mc:Choice Requires="wps">
            <w:drawing>
              <wp:anchor distT="0" distB="0" distL="114300" distR="114300" simplePos="0" relativeHeight="251657216" behindDoc="0" locked="0" layoutInCell="1" allowOverlap="1" wp14:anchorId="219E8BDB" wp14:editId="5A68266D">
                <wp:simplePos x="0" y="0"/>
                <wp:positionH relativeFrom="column">
                  <wp:posOffset>342899</wp:posOffset>
                </wp:positionH>
                <wp:positionV relativeFrom="paragraph">
                  <wp:posOffset>45720</wp:posOffset>
                </wp:positionV>
                <wp:extent cx="1990725"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3.6pt;width:15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ts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" filled="f" stroked="f">
                <v:textbo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v:textbox>
              </v:shape>
            </w:pict>
          </mc:Fallback>
        </mc:AlternateContent>
      </w:r>
      <w:r w:rsidRPr="00BF77C6">
        <w:rPr>
          <w:rFonts w:ascii="Arial" w:hAnsi="Arial" w:cs="Arial"/>
          <w:noProof/>
        </w:rPr>
        <mc:AlternateContent>
          <mc:Choice Requires="wps">
            <w:drawing>
              <wp:anchor distT="0" distB="0" distL="114300" distR="114300" simplePos="0" relativeHeight="251658240" behindDoc="0" locked="0" layoutInCell="1" allowOverlap="1" wp14:anchorId="68971A95" wp14:editId="07E3B10E">
                <wp:simplePos x="0" y="0"/>
                <wp:positionH relativeFrom="column">
                  <wp:posOffset>4114800</wp:posOffset>
                </wp:positionH>
                <wp:positionV relativeFrom="paragraph">
                  <wp:posOffset>45720</wp:posOffset>
                </wp:positionV>
                <wp:extent cx="1257300" cy="4572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v:textbox>
              </v:shape>
            </w:pict>
          </mc:Fallback>
        </mc:AlternateContent>
      </w:r>
    </w:p>
    <w:p w:rsidR="002F1475" w:rsidRPr="00BF77C6" w:rsidRDefault="002F1475">
      <w:pPr>
        <w:rPr>
          <w:rFonts w:ascii="Arial" w:hAnsi="Arial" w:cs="Arial"/>
        </w:rPr>
      </w:pPr>
    </w:p>
    <w:p w:rsidR="002F1475" w:rsidRPr="00BF77C6" w:rsidRDefault="00DF5EE6">
      <w:pPr>
        <w:rPr>
          <w:rFonts w:ascii="Arial" w:hAnsi="Arial" w:cs="Arial"/>
        </w:rPr>
      </w:pPr>
      <w:r w:rsidRPr="00BF77C6">
        <w:rPr>
          <w:rFonts w:ascii="Arial" w:hAnsi="Arial" w:cs="Arial"/>
          <w:noProof/>
        </w:rPr>
        <mc:AlternateContent>
          <mc:Choice Requires="wps">
            <w:drawing>
              <wp:anchor distT="0" distB="0" distL="114300" distR="114300" simplePos="0" relativeHeight="251659264" behindDoc="0" locked="0" layoutInCell="1" allowOverlap="1" wp14:anchorId="450C2148" wp14:editId="7D658DA9">
                <wp:simplePos x="0" y="0"/>
                <wp:positionH relativeFrom="column">
                  <wp:posOffset>800100</wp:posOffset>
                </wp:positionH>
                <wp:positionV relativeFrom="paragraph">
                  <wp:posOffset>152400</wp:posOffset>
                </wp:positionV>
                <wp:extent cx="4229100" cy="73152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3pt;margin-top:12pt;width:33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v:textbox>
              </v:shape>
            </w:pict>
          </mc:Fallback>
        </mc:AlternateContent>
      </w:r>
    </w:p>
    <w:p w:rsidR="002F1475" w:rsidRPr="00BF77C6" w:rsidRDefault="002F1475">
      <w:pPr>
        <w:rPr>
          <w:rFonts w:ascii="Arial" w:hAnsi="Arial" w:cs="Arial"/>
        </w:rPr>
      </w:pPr>
    </w:p>
    <w:p w:rsidR="00357D21" w:rsidRPr="00BF77C6" w:rsidRDefault="00357D21">
      <w:pPr>
        <w:rPr>
          <w:rFonts w:ascii="Arial" w:hAnsi="Arial" w:cs="Arial"/>
        </w:rPr>
      </w:pPr>
    </w:p>
    <w:p w:rsidR="0074745E" w:rsidRPr="00BF77C6" w:rsidRDefault="0074745E" w:rsidP="00CA0538">
      <w:pPr>
        <w:rPr>
          <w:rFonts w:ascii="Arial" w:hAnsi="Arial" w:cs="Arial"/>
        </w:rPr>
      </w:pPr>
    </w:p>
    <w:p w:rsidR="0020188A" w:rsidRPr="00BF77C6" w:rsidRDefault="0020188A" w:rsidP="00CA0538">
      <w:pPr>
        <w:rPr>
          <w:rFonts w:ascii="Arial" w:hAnsi="Arial" w:cs="Arial"/>
        </w:rPr>
      </w:pPr>
    </w:p>
    <w:p w:rsidR="002F1475" w:rsidRPr="00BF77C6" w:rsidRDefault="00151CF2" w:rsidP="00CA0538">
      <w:pPr>
        <w:rPr>
          <w:rFonts w:ascii="Arial" w:hAnsi="Arial" w:cs="Arial"/>
        </w:rPr>
      </w:pPr>
      <w:r>
        <w:rPr>
          <w:rFonts w:ascii="Arial" w:hAnsi="Arial" w:cs="Arial"/>
        </w:rPr>
        <w:t>December 5, 2017</w:t>
      </w:r>
    </w:p>
    <w:p w:rsidR="00CA0538" w:rsidRPr="00BF77C6" w:rsidRDefault="00CA0538" w:rsidP="00BB33BE">
      <w:pPr>
        <w:jc w:val="center"/>
        <w:rPr>
          <w:rFonts w:ascii="Arial" w:hAnsi="Arial" w:cs="Arial"/>
        </w:rPr>
      </w:pPr>
    </w:p>
    <w:p w:rsidR="008B3737" w:rsidRDefault="00151CF2" w:rsidP="00146D78">
      <w:pPr>
        <w:rPr>
          <w:rFonts w:ascii="Arial" w:hAnsi="Arial" w:cs="Arial"/>
        </w:rPr>
      </w:pPr>
      <w:r w:rsidRPr="00151CF2">
        <w:rPr>
          <w:rFonts w:ascii="Arial" w:hAnsi="Arial" w:cs="Arial"/>
        </w:rPr>
        <w:t>Grant, Clive and Karen Revocable Trust</w:t>
      </w:r>
    </w:p>
    <w:p w:rsidR="00151CF2" w:rsidRPr="00151CF2" w:rsidRDefault="00151CF2" w:rsidP="00151CF2">
      <w:pPr>
        <w:rPr>
          <w:rFonts w:ascii="Arial" w:hAnsi="Arial" w:cs="Arial"/>
        </w:rPr>
      </w:pPr>
      <w:r w:rsidRPr="00151CF2">
        <w:rPr>
          <w:rFonts w:ascii="Arial" w:hAnsi="Arial" w:cs="Arial"/>
        </w:rPr>
        <w:t xml:space="preserve">1315 Walsen Road </w:t>
      </w:r>
    </w:p>
    <w:p w:rsidR="00151CF2" w:rsidRPr="00BF77C6" w:rsidRDefault="00151CF2" w:rsidP="00151CF2">
      <w:pPr>
        <w:rPr>
          <w:rFonts w:ascii="Arial" w:hAnsi="Arial" w:cs="Arial"/>
        </w:rPr>
      </w:pPr>
      <w:r w:rsidRPr="00151CF2">
        <w:rPr>
          <w:rFonts w:ascii="Arial" w:hAnsi="Arial" w:cs="Arial"/>
        </w:rPr>
        <w:t>Colorado Springs, CO 80921</w:t>
      </w:r>
    </w:p>
    <w:p w:rsidR="0066483B" w:rsidRPr="00BF77C6" w:rsidRDefault="0066483B" w:rsidP="00BB33BE">
      <w:pPr>
        <w:jc w:val="center"/>
        <w:rPr>
          <w:rFonts w:ascii="Arial" w:hAnsi="Arial" w:cs="Arial"/>
        </w:rPr>
      </w:pPr>
    </w:p>
    <w:p w:rsidR="002F1475" w:rsidRPr="00BF77C6" w:rsidRDefault="002F1475" w:rsidP="00CA0538">
      <w:pPr>
        <w:rPr>
          <w:rFonts w:ascii="Arial" w:hAnsi="Arial" w:cs="Arial"/>
        </w:rPr>
      </w:pPr>
      <w:r w:rsidRPr="00BF77C6">
        <w:rPr>
          <w:rFonts w:ascii="Arial" w:hAnsi="Arial" w:cs="Arial"/>
        </w:rPr>
        <w:fldChar w:fldCharType="begin"/>
      </w:r>
      <w:r w:rsidRPr="00BF77C6">
        <w:rPr>
          <w:rFonts w:ascii="Arial" w:hAnsi="Arial" w:cs="Arial"/>
        </w:rPr>
        <w:instrText xml:space="preserve"> AUTOTEXTLIST </w:instrText>
      </w:r>
      <w:r w:rsidRPr="00BF77C6">
        <w:rPr>
          <w:rFonts w:ascii="Arial" w:hAnsi="Arial" w:cs="Arial"/>
        </w:rPr>
        <w:fldChar w:fldCharType="separate"/>
      </w:r>
      <w:r w:rsidR="009D3DB1" w:rsidRPr="00BF77C6">
        <w:rPr>
          <w:rFonts w:ascii="Arial" w:hAnsi="Arial" w:cs="Arial"/>
        </w:rPr>
        <w:t>Dear Applicant</w:t>
      </w:r>
      <w:r w:rsidR="009C6FF2" w:rsidRPr="00BF77C6">
        <w:rPr>
          <w:rFonts w:ascii="Arial" w:hAnsi="Arial" w:cs="Arial"/>
        </w:rPr>
        <w:t xml:space="preserve"> and/or Consultant</w:t>
      </w:r>
      <w:r w:rsidRPr="00BF77C6">
        <w:rPr>
          <w:rFonts w:ascii="Arial" w:hAnsi="Arial" w:cs="Arial"/>
        </w:rPr>
        <w:t>:</w:t>
      </w:r>
      <w:r w:rsidRPr="00BF77C6">
        <w:rPr>
          <w:rFonts w:ascii="Arial" w:hAnsi="Arial" w:cs="Arial"/>
        </w:rPr>
        <w:fldChar w:fldCharType="end"/>
      </w:r>
    </w:p>
    <w:p w:rsidR="00CA0538" w:rsidRPr="00BF77C6" w:rsidRDefault="00CA0538" w:rsidP="00BB33BE">
      <w:pPr>
        <w:jc w:val="center"/>
        <w:rPr>
          <w:rFonts w:ascii="Arial" w:hAnsi="Arial" w:cs="Arial"/>
        </w:rPr>
      </w:pPr>
    </w:p>
    <w:p w:rsidR="002F1475" w:rsidRPr="00BF77C6" w:rsidRDefault="002F1475" w:rsidP="00CA0538">
      <w:pPr>
        <w:rPr>
          <w:rFonts w:ascii="Arial" w:hAnsi="Arial" w:cs="Arial"/>
        </w:rPr>
      </w:pPr>
      <w:r w:rsidRPr="00BF77C6">
        <w:rPr>
          <w:rFonts w:ascii="Arial" w:hAnsi="Arial" w:cs="Arial"/>
        </w:rPr>
        <w:fldChar w:fldCharType="begin"/>
      </w:r>
      <w:r w:rsidRPr="00BF77C6">
        <w:rPr>
          <w:rFonts w:ascii="Arial" w:hAnsi="Arial" w:cs="Arial"/>
        </w:rPr>
        <w:instrText xml:space="preserve"> AUTOTEXTLIST </w:instrText>
      </w:r>
      <w:r w:rsidRPr="00BF77C6">
        <w:rPr>
          <w:rFonts w:ascii="Arial" w:hAnsi="Arial" w:cs="Arial"/>
        </w:rPr>
        <w:fldChar w:fldCharType="separate"/>
      </w:r>
      <w:r w:rsidRPr="00BF77C6">
        <w:rPr>
          <w:rFonts w:ascii="Arial" w:hAnsi="Arial" w:cs="Arial"/>
        </w:rPr>
        <w:t xml:space="preserve">Subject: </w:t>
      </w:r>
      <w:r w:rsidRPr="00BF77C6">
        <w:rPr>
          <w:rFonts w:ascii="Arial" w:hAnsi="Arial" w:cs="Arial"/>
        </w:rPr>
        <w:fldChar w:fldCharType="end"/>
      </w:r>
      <w:r w:rsidRPr="00BF77C6">
        <w:rPr>
          <w:rFonts w:ascii="Arial" w:hAnsi="Arial" w:cs="Arial"/>
        </w:rPr>
        <w:t xml:space="preserve"> </w:t>
      </w:r>
      <w:r w:rsidR="00151CF2">
        <w:rPr>
          <w:rFonts w:ascii="Arial" w:hAnsi="Arial" w:cs="Arial"/>
        </w:rPr>
        <w:t>Comment Review Letter – Grant Minor Subdivision – (MS-17-005)</w:t>
      </w:r>
    </w:p>
    <w:p w:rsidR="00CA0538" w:rsidRPr="00BF77C6" w:rsidRDefault="00CA0538" w:rsidP="00BB33BE">
      <w:pPr>
        <w:jc w:val="center"/>
        <w:rPr>
          <w:rFonts w:ascii="Arial" w:hAnsi="Arial" w:cs="Arial"/>
        </w:rPr>
      </w:pPr>
    </w:p>
    <w:p w:rsidR="00F05A62" w:rsidRPr="00BF77C6" w:rsidRDefault="00B842F1" w:rsidP="002F1475">
      <w:pPr>
        <w:pStyle w:val="BodyText"/>
        <w:rPr>
          <w:rFonts w:ascii="Arial" w:hAnsi="Arial" w:cs="Arial"/>
          <w:b/>
          <w:sz w:val="24"/>
          <w:szCs w:val="24"/>
        </w:rPr>
      </w:pPr>
      <w:r w:rsidRPr="00BF77C6">
        <w:rPr>
          <w:rFonts w:ascii="Arial" w:hAnsi="Arial" w:cs="Arial"/>
          <w:b/>
          <w:sz w:val="24"/>
          <w:szCs w:val="24"/>
        </w:rPr>
        <w:t xml:space="preserve">The purpose of this letter is to </w:t>
      </w:r>
      <w:r w:rsidR="00F86200" w:rsidRPr="00BF77C6">
        <w:rPr>
          <w:rFonts w:ascii="Arial" w:hAnsi="Arial" w:cs="Arial"/>
          <w:b/>
          <w:sz w:val="24"/>
          <w:szCs w:val="24"/>
        </w:rPr>
        <w:t xml:space="preserve">provide </w:t>
      </w:r>
      <w:r w:rsidR="00445979" w:rsidRPr="00BF77C6">
        <w:rPr>
          <w:rFonts w:ascii="Arial" w:hAnsi="Arial" w:cs="Arial"/>
          <w:b/>
          <w:sz w:val="24"/>
          <w:szCs w:val="24"/>
        </w:rPr>
        <w:t xml:space="preserve">you </w:t>
      </w:r>
      <w:r w:rsidR="00F86200" w:rsidRPr="00BF77C6">
        <w:rPr>
          <w:rFonts w:ascii="Arial" w:hAnsi="Arial" w:cs="Arial"/>
          <w:b/>
          <w:sz w:val="24"/>
          <w:szCs w:val="24"/>
        </w:rPr>
        <w:t>with</w:t>
      </w:r>
      <w:r w:rsidR="00445979" w:rsidRPr="00BF77C6">
        <w:rPr>
          <w:rFonts w:ascii="Arial" w:hAnsi="Arial" w:cs="Arial"/>
          <w:b/>
          <w:sz w:val="24"/>
          <w:szCs w:val="24"/>
        </w:rPr>
        <w:t xml:space="preserve"> the</w:t>
      </w:r>
      <w:r w:rsidRPr="00BF77C6">
        <w:rPr>
          <w:rFonts w:ascii="Arial" w:hAnsi="Arial" w:cs="Arial"/>
          <w:b/>
          <w:sz w:val="24"/>
          <w:szCs w:val="24"/>
        </w:rPr>
        <w:t xml:space="preserve"> </w:t>
      </w:r>
      <w:r w:rsidR="00AB3040" w:rsidRPr="00BF77C6">
        <w:rPr>
          <w:rFonts w:ascii="Arial" w:hAnsi="Arial" w:cs="Arial"/>
          <w:b/>
          <w:sz w:val="24"/>
          <w:szCs w:val="24"/>
        </w:rPr>
        <w:t xml:space="preserve">review agency </w:t>
      </w:r>
      <w:r w:rsidRPr="00BF77C6">
        <w:rPr>
          <w:rFonts w:ascii="Arial" w:hAnsi="Arial" w:cs="Arial"/>
          <w:b/>
          <w:sz w:val="24"/>
          <w:szCs w:val="24"/>
        </w:rPr>
        <w:t xml:space="preserve">responses </w:t>
      </w:r>
      <w:r w:rsidR="00BB33BE" w:rsidRPr="00BF77C6">
        <w:rPr>
          <w:rFonts w:ascii="Arial" w:hAnsi="Arial" w:cs="Arial"/>
          <w:b/>
          <w:sz w:val="24"/>
          <w:szCs w:val="24"/>
        </w:rPr>
        <w:t xml:space="preserve">to the above named development </w:t>
      </w:r>
      <w:proofErr w:type="gramStart"/>
      <w:r w:rsidR="00BB33BE" w:rsidRPr="00BF77C6">
        <w:rPr>
          <w:rFonts w:ascii="Arial" w:hAnsi="Arial" w:cs="Arial"/>
          <w:b/>
          <w:sz w:val="24"/>
          <w:szCs w:val="24"/>
        </w:rPr>
        <w:t xml:space="preserve">application </w:t>
      </w:r>
      <w:r w:rsidRPr="00BF77C6">
        <w:rPr>
          <w:rFonts w:ascii="Arial" w:hAnsi="Arial" w:cs="Arial"/>
          <w:b/>
          <w:sz w:val="24"/>
          <w:szCs w:val="24"/>
        </w:rPr>
        <w:t>that have</w:t>
      </w:r>
      <w:proofErr w:type="gramEnd"/>
      <w:r w:rsidRPr="00BF77C6">
        <w:rPr>
          <w:rFonts w:ascii="Arial" w:hAnsi="Arial" w:cs="Arial"/>
          <w:b/>
          <w:sz w:val="24"/>
          <w:szCs w:val="24"/>
        </w:rPr>
        <w:t xml:space="preserve"> been received</w:t>
      </w:r>
      <w:r w:rsidR="00BB33BE" w:rsidRPr="00BF77C6">
        <w:rPr>
          <w:rFonts w:ascii="Arial" w:hAnsi="Arial" w:cs="Arial"/>
          <w:b/>
          <w:sz w:val="24"/>
          <w:szCs w:val="24"/>
        </w:rPr>
        <w:t xml:space="preserve"> </w:t>
      </w:r>
      <w:r w:rsidR="00445979" w:rsidRPr="00BF77C6">
        <w:rPr>
          <w:rFonts w:ascii="Arial" w:hAnsi="Arial" w:cs="Arial"/>
          <w:b/>
          <w:sz w:val="24"/>
          <w:szCs w:val="24"/>
        </w:rPr>
        <w:t xml:space="preserve">to-date by </w:t>
      </w:r>
      <w:r w:rsidR="004B19AB" w:rsidRPr="00BF77C6">
        <w:rPr>
          <w:rFonts w:ascii="Arial" w:hAnsi="Arial" w:cs="Arial"/>
          <w:b/>
          <w:sz w:val="24"/>
          <w:szCs w:val="24"/>
        </w:rPr>
        <w:t>Planning and Community Development</w:t>
      </w:r>
      <w:r w:rsidR="00AB3040" w:rsidRPr="00BF77C6">
        <w:rPr>
          <w:rFonts w:ascii="Arial" w:hAnsi="Arial" w:cs="Arial"/>
          <w:b/>
          <w:sz w:val="24"/>
          <w:szCs w:val="24"/>
        </w:rPr>
        <w:t>.</w:t>
      </w:r>
    </w:p>
    <w:p w:rsidR="00F05A62" w:rsidRPr="00BF77C6" w:rsidRDefault="00F05A62" w:rsidP="00BB33BE">
      <w:pPr>
        <w:pStyle w:val="BodyText"/>
        <w:jc w:val="center"/>
        <w:rPr>
          <w:rFonts w:ascii="Arial" w:hAnsi="Arial" w:cs="Arial"/>
          <w:sz w:val="24"/>
          <w:szCs w:val="24"/>
        </w:rPr>
      </w:pPr>
    </w:p>
    <w:p w:rsidR="002F1475" w:rsidRPr="00BF77C6" w:rsidRDefault="00CF2D75" w:rsidP="002F1475">
      <w:pPr>
        <w:pStyle w:val="BodyText"/>
        <w:rPr>
          <w:rFonts w:ascii="Arial" w:hAnsi="Arial" w:cs="Arial"/>
          <w:b/>
          <w:sz w:val="24"/>
          <w:szCs w:val="24"/>
        </w:rPr>
      </w:pPr>
      <w:r w:rsidRPr="00BF77C6">
        <w:rPr>
          <w:rFonts w:ascii="Arial" w:hAnsi="Arial" w:cs="Arial"/>
          <w:b/>
          <w:sz w:val="24"/>
          <w:szCs w:val="24"/>
        </w:rPr>
        <w:t>You are</w:t>
      </w:r>
      <w:r w:rsidR="00D15565" w:rsidRPr="00BF77C6">
        <w:rPr>
          <w:rFonts w:ascii="Arial" w:hAnsi="Arial" w:cs="Arial"/>
          <w:b/>
          <w:sz w:val="24"/>
          <w:szCs w:val="24"/>
        </w:rPr>
        <w:t xml:space="preserve"> encouraged to directly contact</w:t>
      </w:r>
      <w:r w:rsidR="00B842F1" w:rsidRPr="00BF77C6">
        <w:rPr>
          <w:rFonts w:ascii="Arial" w:hAnsi="Arial" w:cs="Arial"/>
          <w:b/>
          <w:sz w:val="24"/>
          <w:szCs w:val="24"/>
        </w:rPr>
        <w:t xml:space="preserve"> </w:t>
      </w:r>
      <w:r w:rsidR="00D15565" w:rsidRPr="00BF77C6">
        <w:rPr>
          <w:rFonts w:ascii="Arial" w:hAnsi="Arial" w:cs="Arial"/>
          <w:b/>
          <w:sz w:val="24"/>
          <w:szCs w:val="24"/>
        </w:rPr>
        <w:t xml:space="preserve">those </w:t>
      </w:r>
      <w:r w:rsidR="00A44938" w:rsidRPr="00BF77C6">
        <w:rPr>
          <w:rFonts w:ascii="Arial" w:hAnsi="Arial" w:cs="Arial"/>
          <w:b/>
          <w:sz w:val="24"/>
          <w:szCs w:val="24"/>
        </w:rPr>
        <w:t>agencies</w:t>
      </w:r>
      <w:r w:rsidR="00B842F1" w:rsidRPr="00BF77C6">
        <w:rPr>
          <w:rFonts w:ascii="Arial" w:hAnsi="Arial" w:cs="Arial"/>
          <w:b/>
          <w:sz w:val="24"/>
          <w:szCs w:val="24"/>
        </w:rPr>
        <w:t xml:space="preserve"> </w:t>
      </w:r>
      <w:r w:rsidR="00D15565" w:rsidRPr="00BF77C6">
        <w:rPr>
          <w:rFonts w:ascii="Arial" w:hAnsi="Arial" w:cs="Arial"/>
          <w:b/>
          <w:sz w:val="24"/>
          <w:szCs w:val="24"/>
        </w:rPr>
        <w:t>that did provide review comments if the comments require</w:t>
      </w:r>
      <w:r w:rsidR="00B842F1" w:rsidRPr="00BF77C6">
        <w:rPr>
          <w:rFonts w:ascii="Arial" w:hAnsi="Arial" w:cs="Arial"/>
          <w:b/>
          <w:sz w:val="24"/>
          <w:szCs w:val="24"/>
        </w:rPr>
        <w:t xml:space="preserve"> </w:t>
      </w:r>
      <w:r w:rsidR="00F05A62" w:rsidRPr="00BF77C6">
        <w:rPr>
          <w:rFonts w:ascii="Arial" w:hAnsi="Arial" w:cs="Arial"/>
          <w:b/>
          <w:sz w:val="24"/>
          <w:szCs w:val="24"/>
        </w:rPr>
        <w:t xml:space="preserve">additional </w:t>
      </w:r>
      <w:r w:rsidR="00A36D02" w:rsidRPr="00BF77C6">
        <w:rPr>
          <w:rFonts w:ascii="Arial" w:hAnsi="Arial" w:cs="Arial"/>
          <w:b/>
          <w:sz w:val="24"/>
          <w:szCs w:val="24"/>
        </w:rPr>
        <w:t>action by the applicant/applicant’s representative.</w:t>
      </w:r>
      <w:r w:rsidRPr="00BF77C6">
        <w:rPr>
          <w:rFonts w:ascii="Arial" w:hAnsi="Arial" w:cs="Arial"/>
          <w:b/>
          <w:sz w:val="24"/>
          <w:szCs w:val="24"/>
        </w:rPr>
        <w:t xml:space="preserve">  You are also encouraged to directly contact those agencies that did not provide review comments if such response is required by state statutes and the El Paso County Land Development Code.</w:t>
      </w:r>
    </w:p>
    <w:p w:rsidR="00BF1542" w:rsidRPr="00BF77C6" w:rsidRDefault="00BF1542" w:rsidP="00E5245D">
      <w:pPr>
        <w:pStyle w:val="BodyText"/>
        <w:jc w:val="center"/>
        <w:rPr>
          <w:rFonts w:ascii="Arial" w:hAnsi="Arial" w:cs="Arial"/>
          <w:sz w:val="24"/>
          <w:szCs w:val="24"/>
        </w:rPr>
      </w:pPr>
    </w:p>
    <w:p w:rsidR="00B842F1" w:rsidRPr="00BF77C6" w:rsidRDefault="00B842F1" w:rsidP="00A36D02">
      <w:pPr>
        <w:pStyle w:val="BodyText"/>
        <w:jc w:val="center"/>
        <w:rPr>
          <w:rFonts w:ascii="Arial" w:hAnsi="Arial" w:cs="Arial"/>
          <w:sz w:val="24"/>
          <w:szCs w:val="24"/>
        </w:rPr>
      </w:pPr>
    </w:p>
    <w:p w:rsidR="00B81B2F" w:rsidRPr="00BF77C6" w:rsidRDefault="00B81B2F" w:rsidP="00B81B2F">
      <w:pPr>
        <w:rPr>
          <w:rFonts w:ascii="Arial" w:hAnsi="Arial" w:cs="Arial"/>
          <w:b/>
        </w:rPr>
      </w:pPr>
      <w:r w:rsidRPr="00BF77C6">
        <w:rPr>
          <w:rFonts w:ascii="Arial" w:hAnsi="Arial" w:cs="Arial"/>
          <w:b/>
        </w:rPr>
        <w:t xml:space="preserve">EL PASO COUNTY </w:t>
      </w:r>
      <w:r w:rsidR="004B19AB" w:rsidRPr="00BF77C6">
        <w:rPr>
          <w:rFonts w:ascii="Arial" w:hAnsi="Arial" w:cs="Arial"/>
          <w:b/>
        </w:rPr>
        <w:t>PLANNING AND COMMUNITY DEVELOPMENT</w:t>
      </w:r>
      <w:r w:rsidRPr="00BF77C6">
        <w:rPr>
          <w:rFonts w:ascii="Arial" w:hAnsi="Arial" w:cs="Arial"/>
          <w:b/>
        </w:rPr>
        <w:t xml:space="preserve"> DEPARTMENT</w:t>
      </w:r>
    </w:p>
    <w:p w:rsidR="0066483B" w:rsidRPr="00BF77C6" w:rsidRDefault="00151CF2" w:rsidP="00151CF2">
      <w:pPr>
        <w:rPr>
          <w:rFonts w:ascii="Arial" w:hAnsi="Arial" w:cs="Arial"/>
        </w:rPr>
      </w:pPr>
      <w:r>
        <w:rPr>
          <w:rFonts w:ascii="Arial" w:hAnsi="Arial" w:cs="Arial"/>
        </w:rPr>
        <w:t>Comments from the Planning and Community Development Department are provided via redlines to submittal documents which have been uploaded onto the project page in EDARP. Some comments that have not been attached as redlines are provided below.</w:t>
      </w:r>
    </w:p>
    <w:p w:rsidR="0066483B" w:rsidRPr="00BF77C6" w:rsidRDefault="0066483B" w:rsidP="00151CF2">
      <w:pPr>
        <w:rPr>
          <w:rFonts w:ascii="Arial" w:hAnsi="Arial" w:cs="Arial"/>
        </w:rPr>
      </w:pPr>
    </w:p>
    <w:p w:rsidR="0066483B" w:rsidRPr="00BF77C6" w:rsidRDefault="0066483B" w:rsidP="0066483B">
      <w:pPr>
        <w:outlineLvl w:val="0"/>
        <w:rPr>
          <w:rFonts w:ascii="Arial" w:hAnsi="Arial" w:cs="Arial"/>
          <w:b/>
        </w:rPr>
      </w:pPr>
      <w:r w:rsidRPr="00BF77C6">
        <w:rPr>
          <w:rFonts w:ascii="Arial" w:hAnsi="Arial" w:cs="Arial"/>
          <w:b/>
        </w:rPr>
        <w:t xml:space="preserve">Current Planning </w:t>
      </w:r>
    </w:p>
    <w:p w:rsidR="0066483B" w:rsidRDefault="0066483B" w:rsidP="00FB193A">
      <w:pPr>
        <w:outlineLvl w:val="0"/>
        <w:rPr>
          <w:rFonts w:ascii="Arial" w:hAnsi="Arial" w:cs="Arial"/>
        </w:rPr>
      </w:pPr>
    </w:p>
    <w:p w:rsidR="00FB193A" w:rsidRPr="00FB193A" w:rsidRDefault="00FB193A" w:rsidP="00FB193A">
      <w:pPr>
        <w:outlineLvl w:val="0"/>
        <w:rPr>
          <w:rFonts w:ascii="Arial" w:hAnsi="Arial" w:cs="Arial"/>
        </w:rPr>
      </w:pPr>
      <w:r w:rsidRPr="00FB193A">
        <w:rPr>
          <w:rFonts w:ascii="Arial" w:hAnsi="Arial" w:cs="Arial"/>
        </w:rPr>
        <w:t>Comment 1:</w:t>
      </w:r>
    </w:p>
    <w:p w:rsidR="00FB193A" w:rsidRPr="00FB193A" w:rsidRDefault="00FB193A" w:rsidP="00FB193A">
      <w:pPr>
        <w:outlineLvl w:val="0"/>
        <w:rPr>
          <w:rFonts w:ascii="Arial" w:hAnsi="Arial" w:cs="Arial"/>
        </w:rPr>
      </w:pPr>
      <w:r w:rsidRPr="00FB193A">
        <w:rPr>
          <w:rFonts w:ascii="Arial" w:hAnsi="Arial" w:cs="Arial"/>
        </w:rPr>
        <w:t>Attachment: Comment_MS-17-005_1.docx</w:t>
      </w:r>
    </w:p>
    <w:p w:rsidR="00FB193A" w:rsidRPr="00FB193A" w:rsidRDefault="00FB193A" w:rsidP="00FB193A">
      <w:pPr>
        <w:outlineLvl w:val="0"/>
        <w:rPr>
          <w:rFonts w:ascii="Arial" w:hAnsi="Arial" w:cs="Arial"/>
        </w:rPr>
      </w:pPr>
      <w:r w:rsidRPr="00FB193A">
        <w:rPr>
          <w:rFonts w:ascii="Arial" w:hAnsi="Arial" w:cs="Arial"/>
        </w:rPr>
        <w:lastRenderedPageBreak/>
        <w:t>The letter of intent needs to be revised to include a request for waivers of the requirements for a subdivision and lots to have frontage on a public road. Suggested language has been included in a redline version of the letter of intent.</w:t>
      </w:r>
    </w:p>
    <w:p w:rsidR="00FB193A" w:rsidRPr="00FB193A" w:rsidRDefault="00FB193A" w:rsidP="00FB193A">
      <w:pPr>
        <w:outlineLvl w:val="0"/>
        <w:rPr>
          <w:rFonts w:ascii="Arial" w:hAnsi="Arial" w:cs="Arial"/>
        </w:rPr>
      </w:pPr>
    </w:p>
    <w:p w:rsidR="00FB193A" w:rsidRPr="00FB193A" w:rsidRDefault="00FB193A" w:rsidP="00FB193A">
      <w:pPr>
        <w:outlineLvl w:val="0"/>
        <w:rPr>
          <w:rFonts w:ascii="Arial" w:hAnsi="Arial" w:cs="Arial"/>
        </w:rPr>
      </w:pPr>
      <w:r w:rsidRPr="00FB193A">
        <w:rPr>
          <w:rFonts w:ascii="Arial" w:hAnsi="Arial" w:cs="Arial"/>
        </w:rPr>
        <w:t>Comment 2:</w:t>
      </w:r>
    </w:p>
    <w:p w:rsidR="00FB193A" w:rsidRPr="00FB193A" w:rsidRDefault="00FB193A" w:rsidP="00FB193A">
      <w:pPr>
        <w:outlineLvl w:val="0"/>
        <w:rPr>
          <w:rFonts w:ascii="Arial" w:hAnsi="Arial" w:cs="Arial"/>
        </w:rPr>
      </w:pPr>
      <w:r w:rsidRPr="00FB193A">
        <w:rPr>
          <w:rFonts w:ascii="Arial" w:hAnsi="Arial" w:cs="Arial"/>
        </w:rPr>
        <w:t>Attachment: Comment_MS-17-005_2.docx</w:t>
      </w:r>
    </w:p>
    <w:p w:rsidR="00FB193A" w:rsidRPr="00FB193A" w:rsidRDefault="00FB193A" w:rsidP="00FB193A">
      <w:pPr>
        <w:outlineLvl w:val="0"/>
        <w:rPr>
          <w:rFonts w:ascii="Arial" w:hAnsi="Arial" w:cs="Arial"/>
        </w:rPr>
      </w:pPr>
      <w:r w:rsidRPr="00FB193A">
        <w:rPr>
          <w:rFonts w:ascii="Arial" w:hAnsi="Arial" w:cs="Arial"/>
        </w:rPr>
        <w:t xml:space="preserve">The property is located adjacent to an unimproved extension of the </w:t>
      </w:r>
      <w:proofErr w:type="spellStart"/>
      <w:r w:rsidRPr="00FB193A">
        <w:rPr>
          <w:rFonts w:ascii="Arial" w:hAnsi="Arial" w:cs="Arial"/>
        </w:rPr>
        <w:t>Walson</w:t>
      </w:r>
      <w:proofErr w:type="spellEnd"/>
      <w:r w:rsidRPr="00FB193A">
        <w:rPr>
          <w:rFonts w:ascii="Arial" w:hAnsi="Arial" w:cs="Arial"/>
        </w:rPr>
        <w:t xml:space="preserve"> Road right-of-way. A license agreement is needed to continue to use this without any public improvements. A sample of one has been provided for customization for this project.</w:t>
      </w:r>
    </w:p>
    <w:p w:rsidR="00FB193A" w:rsidRPr="00FB193A" w:rsidRDefault="00FB193A" w:rsidP="00FB193A">
      <w:pPr>
        <w:outlineLvl w:val="0"/>
        <w:rPr>
          <w:rFonts w:ascii="Arial" w:hAnsi="Arial" w:cs="Arial"/>
        </w:rPr>
      </w:pPr>
    </w:p>
    <w:p w:rsidR="00FB193A" w:rsidRPr="00FB193A" w:rsidRDefault="00FB193A" w:rsidP="00FB193A">
      <w:pPr>
        <w:outlineLvl w:val="0"/>
        <w:rPr>
          <w:rFonts w:ascii="Arial" w:hAnsi="Arial" w:cs="Arial"/>
        </w:rPr>
      </w:pPr>
      <w:r w:rsidRPr="00FB193A">
        <w:rPr>
          <w:rFonts w:ascii="Arial" w:hAnsi="Arial" w:cs="Arial"/>
        </w:rPr>
        <w:t>Comment 3:</w:t>
      </w:r>
    </w:p>
    <w:p w:rsidR="00FB193A" w:rsidRPr="00FB193A" w:rsidRDefault="00FB193A" w:rsidP="00FB193A">
      <w:pPr>
        <w:outlineLvl w:val="0"/>
        <w:rPr>
          <w:rFonts w:ascii="Arial" w:hAnsi="Arial" w:cs="Arial"/>
        </w:rPr>
      </w:pPr>
      <w:r w:rsidRPr="00FB193A">
        <w:rPr>
          <w:rFonts w:ascii="Arial" w:hAnsi="Arial" w:cs="Arial"/>
        </w:rPr>
        <w:t>See specific comments on plat for review and revision.</w:t>
      </w:r>
    </w:p>
    <w:p w:rsidR="00FB193A" w:rsidRDefault="00FB193A" w:rsidP="00FB193A">
      <w:pPr>
        <w:outlineLvl w:val="0"/>
        <w:rPr>
          <w:rFonts w:ascii="Arial" w:hAnsi="Arial" w:cs="Arial"/>
        </w:rPr>
      </w:pPr>
    </w:p>
    <w:p w:rsidR="00FB193A" w:rsidRPr="00BF77C6" w:rsidRDefault="00FB193A" w:rsidP="00FB193A">
      <w:pPr>
        <w:outlineLvl w:val="0"/>
        <w:rPr>
          <w:rFonts w:ascii="Arial" w:hAnsi="Arial" w:cs="Arial"/>
        </w:rPr>
      </w:pPr>
    </w:p>
    <w:p w:rsidR="0066483B" w:rsidRPr="00BF77C6" w:rsidRDefault="0066483B" w:rsidP="0066483B">
      <w:pPr>
        <w:rPr>
          <w:rFonts w:ascii="Arial" w:hAnsi="Arial" w:cs="Arial"/>
          <w:bCs/>
        </w:rPr>
      </w:pPr>
    </w:p>
    <w:p w:rsidR="003F090E" w:rsidRDefault="002F1475" w:rsidP="003F090E">
      <w:pPr>
        <w:rPr>
          <w:rFonts w:ascii="Arial" w:hAnsi="Arial" w:cs="Arial"/>
          <w:b/>
        </w:rPr>
      </w:pPr>
      <w:r w:rsidRPr="00BF77C6">
        <w:rPr>
          <w:rFonts w:ascii="Arial" w:hAnsi="Arial" w:cs="Arial"/>
          <w:b/>
        </w:rPr>
        <w:t>Engineering Division</w:t>
      </w:r>
    </w:p>
    <w:p w:rsidR="007950D9" w:rsidRDefault="007950D9" w:rsidP="003F090E">
      <w:pPr>
        <w:rPr>
          <w:rFonts w:ascii="Arial" w:hAnsi="Arial" w:cs="Arial"/>
          <w:b/>
        </w:rPr>
      </w:pPr>
    </w:p>
    <w:p w:rsidR="007950D9" w:rsidRPr="007950D9" w:rsidRDefault="007950D9" w:rsidP="007950D9">
      <w:pPr>
        <w:rPr>
          <w:rFonts w:ascii="Arial" w:hAnsi="Arial" w:cs="Arial"/>
        </w:rPr>
      </w:pPr>
      <w:r w:rsidRPr="007950D9">
        <w:rPr>
          <w:rFonts w:ascii="Arial" w:hAnsi="Arial" w:cs="Arial"/>
        </w:rPr>
        <w:t>Engineering redline on the following pdfs will be uploaded by the project manager: - drainage letter - final plat.</w:t>
      </w:r>
    </w:p>
    <w:p w:rsidR="007950D9" w:rsidRPr="007950D9" w:rsidRDefault="007950D9" w:rsidP="003F090E">
      <w:pPr>
        <w:rPr>
          <w:rFonts w:ascii="Arial" w:hAnsi="Arial" w:cs="Arial"/>
        </w:rPr>
      </w:pPr>
    </w:p>
    <w:p w:rsidR="00F45636" w:rsidRPr="00BF77C6" w:rsidRDefault="00F45636" w:rsidP="00A36D02">
      <w:pPr>
        <w:jc w:val="center"/>
        <w:rPr>
          <w:rFonts w:ascii="Arial" w:hAnsi="Arial" w:cs="Arial"/>
        </w:rPr>
      </w:pPr>
    </w:p>
    <w:p w:rsidR="00C02CDB" w:rsidRPr="00BF77C6" w:rsidRDefault="00C02CDB" w:rsidP="00BB33BE">
      <w:pPr>
        <w:jc w:val="center"/>
        <w:rPr>
          <w:rFonts w:ascii="Arial" w:hAnsi="Arial" w:cs="Arial"/>
        </w:rPr>
      </w:pPr>
    </w:p>
    <w:p w:rsidR="0066483B" w:rsidRPr="00BF77C6" w:rsidRDefault="00D05660" w:rsidP="00D05660">
      <w:pPr>
        <w:rPr>
          <w:rFonts w:ascii="Arial" w:hAnsi="Arial" w:cs="Arial"/>
          <w:b/>
        </w:rPr>
      </w:pPr>
      <w:r w:rsidRPr="00BF77C6">
        <w:rPr>
          <w:rFonts w:ascii="Arial" w:hAnsi="Arial" w:cs="Arial"/>
          <w:b/>
        </w:rPr>
        <w:t xml:space="preserve">ELPASO COUNTY CCOMMUNITY SERVICES DEPARTMENT </w:t>
      </w:r>
    </w:p>
    <w:p w:rsidR="00D05660" w:rsidRPr="00BF77C6" w:rsidRDefault="00D05660" w:rsidP="00D05660">
      <w:pPr>
        <w:rPr>
          <w:rFonts w:ascii="Arial" w:hAnsi="Arial" w:cs="Arial"/>
          <w:b/>
        </w:rPr>
      </w:pPr>
      <w:r w:rsidRPr="00BF77C6">
        <w:rPr>
          <w:rFonts w:ascii="Arial" w:hAnsi="Arial" w:cs="Arial"/>
          <w:b/>
        </w:rPr>
        <w:t xml:space="preserve">ENVIRONMENTAL </w:t>
      </w:r>
    </w:p>
    <w:p w:rsidR="00ED7BFF" w:rsidRPr="00BF77C6" w:rsidRDefault="00ED7BFF" w:rsidP="00D05660">
      <w:pPr>
        <w:rPr>
          <w:rFonts w:ascii="Arial" w:hAnsi="Arial" w:cs="Arial"/>
          <w:b/>
        </w:rPr>
      </w:pPr>
    </w:p>
    <w:p w:rsidR="00ED7BFF" w:rsidRPr="00BF77C6" w:rsidRDefault="00ED7BFF" w:rsidP="00ED7BFF">
      <w:pPr>
        <w:ind w:left="360"/>
        <w:jc w:val="both"/>
        <w:rPr>
          <w:rFonts w:ascii="Arial" w:hAnsi="Arial" w:cs="Arial"/>
        </w:rPr>
      </w:pPr>
      <w:r w:rsidRPr="00BF77C6">
        <w:rPr>
          <w:rFonts w:ascii="Arial" w:hAnsi="Arial" w:cs="Arial"/>
        </w:rPr>
        <w:t>The El Paso County Environmental Division has completed its review of the above referenced project.  Our review consisted of the following items: wetlands, federal and state listed threatened or endangered species, general wildlife resources and noxious weeds.</w:t>
      </w:r>
    </w:p>
    <w:p w:rsidR="00ED7BFF" w:rsidRPr="00BF77C6" w:rsidRDefault="00ED7BFF" w:rsidP="00ED7BFF">
      <w:pPr>
        <w:ind w:left="360"/>
        <w:jc w:val="both"/>
        <w:rPr>
          <w:rFonts w:ascii="Arial" w:hAnsi="Arial" w:cs="Arial"/>
        </w:rPr>
      </w:pPr>
    </w:p>
    <w:p w:rsidR="00ED7BFF" w:rsidRPr="00BF77C6" w:rsidRDefault="00ED7BFF" w:rsidP="00ED7BFF">
      <w:pPr>
        <w:numPr>
          <w:ilvl w:val="0"/>
          <w:numId w:val="30"/>
        </w:numPr>
        <w:tabs>
          <w:tab w:val="clear" w:pos="405"/>
          <w:tab w:val="num" w:pos="720"/>
        </w:tabs>
        <w:ind w:left="720" w:hanging="360"/>
        <w:jc w:val="both"/>
        <w:rPr>
          <w:rFonts w:ascii="Arial" w:hAnsi="Arial" w:cs="Arial"/>
        </w:rPr>
      </w:pPr>
      <w:r w:rsidRPr="00BF77C6">
        <w:rPr>
          <w:rFonts w:ascii="Arial" w:hAnsi="Arial" w:cs="Arial"/>
        </w:rPr>
        <w:t xml:space="preserve">The applicant is hereby requested to consult with the United States Corps of Engineers.  The applicant is on notice that the USCOE has regulatory jurisdiction over water and wetlands.  It is the applicant’s responsibility, and not El Paso County’s, to ensure compliance with all applicable laws and regulations, including, but not limited to, the Clean Water Act.  </w:t>
      </w:r>
    </w:p>
    <w:p w:rsidR="00ED7BFF" w:rsidRPr="00BF77C6" w:rsidRDefault="00ED7BFF" w:rsidP="00ED7BFF">
      <w:pPr>
        <w:ind w:left="360"/>
        <w:jc w:val="both"/>
        <w:rPr>
          <w:rFonts w:ascii="Arial" w:hAnsi="Arial" w:cs="Arial"/>
        </w:rPr>
      </w:pPr>
    </w:p>
    <w:p w:rsidR="00ED7BFF" w:rsidRPr="00BF77C6" w:rsidRDefault="00ED7BFF" w:rsidP="00ED7BFF">
      <w:pPr>
        <w:numPr>
          <w:ilvl w:val="0"/>
          <w:numId w:val="30"/>
        </w:numPr>
        <w:tabs>
          <w:tab w:val="clear" w:pos="405"/>
          <w:tab w:val="num" w:pos="720"/>
        </w:tabs>
        <w:ind w:left="720" w:hanging="360"/>
        <w:jc w:val="both"/>
        <w:rPr>
          <w:rFonts w:ascii="Arial" w:hAnsi="Arial" w:cs="Arial"/>
        </w:rPr>
      </w:pPr>
      <w:r w:rsidRPr="00BF77C6">
        <w:rPr>
          <w:rFonts w:ascii="Arial" w:hAnsi="Arial" w:cs="Arial"/>
        </w:rPr>
        <w:t xml:space="preserve">The project lies within or adjacent to an area with documented noxious weeds including spotted knapweed, bouncing bet, diffuse knapweed and common mullein.  It is the applicant’s responsibility, and not El Paso County’s, to ensure disclosure of </w:t>
      </w:r>
      <w:proofErr w:type="gramStart"/>
      <w:r w:rsidRPr="00BF77C6">
        <w:rPr>
          <w:rFonts w:ascii="Arial" w:hAnsi="Arial" w:cs="Arial"/>
        </w:rPr>
        <w:t>and  compliance</w:t>
      </w:r>
      <w:proofErr w:type="gramEnd"/>
      <w:r w:rsidRPr="00BF77C6">
        <w:rPr>
          <w:rFonts w:ascii="Arial" w:hAnsi="Arial" w:cs="Arial"/>
        </w:rPr>
        <w:t xml:space="preserve"> with all applicable laws and regulations, including but not limited to the Colorado Noxious Weed Act and the El Paso County Weed Management Plan.  </w:t>
      </w:r>
    </w:p>
    <w:p w:rsidR="00ED7BFF" w:rsidRPr="00BF77C6" w:rsidRDefault="00ED7BFF" w:rsidP="00ED7BFF">
      <w:pPr>
        <w:tabs>
          <w:tab w:val="num" w:pos="720"/>
        </w:tabs>
        <w:ind w:left="720" w:hanging="360"/>
        <w:jc w:val="both"/>
        <w:rPr>
          <w:rFonts w:ascii="Arial" w:hAnsi="Arial" w:cs="Arial"/>
        </w:rPr>
      </w:pPr>
    </w:p>
    <w:p w:rsidR="00ED7BFF" w:rsidRPr="00BF77C6" w:rsidRDefault="00ED7BFF" w:rsidP="00ED7BFF">
      <w:pPr>
        <w:ind w:left="360"/>
        <w:rPr>
          <w:rFonts w:ascii="Arial" w:hAnsi="Arial" w:cs="Arial"/>
        </w:rPr>
      </w:pPr>
      <w:r w:rsidRPr="00BF77C6">
        <w:rPr>
          <w:rFonts w:ascii="Arial" w:hAnsi="Arial" w:cs="Arial"/>
        </w:rPr>
        <w:t>We appreciate the opportunity to comment on this project.  If you have any questions or concerns, please contact me at (719) 520-7879.</w:t>
      </w:r>
    </w:p>
    <w:p w:rsidR="00ED7BFF" w:rsidRPr="00BF77C6" w:rsidRDefault="00ED7BFF" w:rsidP="00ED7BFF">
      <w:pPr>
        <w:tabs>
          <w:tab w:val="left" w:pos="4005"/>
        </w:tabs>
        <w:rPr>
          <w:rFonts w:ascii="Arial" w:hAnsi="Arial" w:cs="Arial"/>
        </w:rPr>
      </w:pPr>
      <w:r w:rsidRPr="00BF77C6">
        <w:rPr>
          <w:rFonts w:ascii="Arial" w:hAnsi="Arial" w:cs="Arial"/>
        </w:rPr>
        <w:tab/>
      </w:r>
    </w:p>
    <w:p w:rsidR="00ED7BFF" w:rsidRPr="00BF77C6" w:rsidRDefault="00ED7BFF" w:rsidP="00ED7BFF">
      <w:pPr>
        <w:tabs>
          <w:tab w:val="left" w:pos="990"/>
        </w:tabs>
        <w:rPr>
          <w:rFonts w:ascii="Arial" w:hAnsi="Arial" w:cs="Arial"/>
        </w:rPr>
      </w:pPr>
    </w:p>
    <w:p w:rsidR="00A477BD" w:rsidRPr="00BF77C6" w:rsidRDefault="00A477BD" w:rsidP="00D05660">
      <w:pPr>
        <w:rPr>
          <w:rFonts w:ascii="Arial" w:hAnsi="Arial" w:cs="Arial"/>
          <w:b/>
        </w:rPr>
      </w:pPr>
      <w:r w:rsidRPr="00BF77C6">
        <w:rPr>
          <w:rFonts w:ascii="Arial" w:hAnsi="Arial" w:cs="Arial"/>
          <w:b/>
        </w:rPr>
        <w:t xml:space="preserve">COLORADO STATE FOREST SERVICE </w:t>
      </w:r>
    </w:p>
    <w:p w:rsidR="00A477BD" w:rsidRPr="00BF77C6" w:rsidRDefault="00A477BD" w:rsidP="00D05660">
      <w:pPr>
        <w:rPr>
          <w:rFonts w:ascii="Arial" w:hAnsi="Arial" w:cs="Arial"/>
          <w:b/>
        </w:rPr>
      </w:pPr>
    </w:p>
    <w:p w:rsidR="00A477BD" w:rsidRPr="00BF77C6" w:rsidRDefault="00A477BD" w:rsidP="00A477BD">
      <w:pPr>
        <w:rPr>
          <w:rFonts w:ascii="Arial" w:hAnsi="Arial" w:cs="Arial"/>
        </w:rPr>
      </w:pPr>
      <w:r w:rsidRPr="00BF77C6">
        <w:rPr>
          <w:rFonts w:ascii="Arial" w:hAnsi="Arial" w:cs="Arial"/>
        </w:rPr>
        <w:t>The primary wildland fuel type for this proposal is grassland with scattered deciduous trees having a low wildfire hazard potential.  No special fire mitigation plans or other actions are necessary for final approval by the Colorado State Forest Service.</w:t>
      </w:r>
    </w:p>
    <w:p w:rsidR="00A477BD" w:rsidRPr="00BF77C6" w:rsidRDefault="00A477BD" w:rsidP="00A477BD">
      <w:pPr>
        <w:rPr>
          <w:rFonts w:ascii="Arial" w:hAnsi="Arial" w:cs="Arial"/>
        </w:rPr>
      </w:pPr>
    </w:p>
    <w:p w:rsidR="00A477BD" w:rsidRPr="00BF77C6" w:rsidRDefault="00A477BD" w:rsidP="00A477BD">
      <w:pPr>
        <w:rPr>
          <w:rFonts w:ascii="Arial" w:hAnsi="Arial" w:cs="Arial"/>
        </w:rPr>
      </w:pPr>
      <w:r w:rsidRPr="00BF77C6">
        <w:rPr>
          <w:rFonts w:ascii="Arial" w:hAnsi="Arial" w:cs="Arial"/>
        </w:rPr>
        <w:t>However, it is strongly recommended that the homeowners do defensible space around any structures in accordance with “Protecting Your Home From Wildfire: Creating Wildfire-Defensible Zones</w:t>
      </w:r>
      <w:proofErr w:type="gramStart"/>
      <w:r w:rsidRPr="00BF77C6">
        <w:rPr>
          <w:rFonts w:ascii="Arial" w:hAnsi="Arial" w:cs="Arial"/>
        </w:rPr>
        <w:t>“ FIRE</w:t>
      </w:r>
      <w:proofErr w:type="gramEnd"/>
      <w:r w:rsidRPr="00BF77C6">
        <w:rPr>
          <w:rFonts w:ascii="Arial" w:hAnsi="Arial" w:cs="Arial"/>
        </w:rPr>
        <w:t xml:space="preserve"> 2012-1 located on the Colorado State Forest Service website.</w:t>
      </w:r>
    </w:p>
    <w:p w:rsidR="00A477BD" w:rsidRPr="00BF77C6" w:rsidRDefault="00A477BD" w:rsidP="00A477BD">
      <w:pPr>
        <w:rPr>
          <w:rFonts w:ascii="Arial" w:hAnsi="Arial" w:cs="Arial"/>
        </w:rPr>
      </w:pPr>
    </w:p>
    <w:p w:rsidR="00A477BD" w:rsidRPr="00BF77C6" w:rsidRDefault="00A477BD" w:rsidP="00A477BD">
      <w:pPr>
        <w:rPr>
          <w:rFonts w:ascii="Arial" w:hAnsi="Arial" w:cs="Arial"/>
        </w:rPr>
      </w:pPr>
      <w:r w:rsidRPr="00BF77C6">
        <w:rPr>
          <w:rFonts w:ascii="Arial" w:hAnsi="Arial" w:cs="Arial"/>
        </w:rPr>
        <w:t>http://csfs.colostate.edu/pdfs/FIRE2012_1_DspaceQuickGuide.pdf</w:t>
      </w:r>
    </w:p>
    <w:p w:rsidR="00A477BD" w:rsidRPr="00BF77C6" w:rsidRDefault="00A477BD" w:rsidP="00A477BD">
      <w:pPr>
        <w:rPr>
          <w:rFonts w:ascii="Arial" w:hAnsi="Arial" w:cs="Arial"/>
        </w:rPr>
      </w:pPr>
    </w:p>
    <w:p w:rsidR="00A477BD" w:rsidRPr="00BF77C6" w:rsidRDefault="00A477BD" w:rsidP="00A477BD">
      <w:pPr>
        <w:rPr>
          <w:rFonts w:ascii="Arial" w:hAnsi="Arial" w:cs="Arial"/>
        </w:rPr>
      </w:pPr>
    </w:p>
    <w:p w:rsidR="00A477BD" w:rsidRPr="00BF77C6" w:rsidRDefault="00A477BD" w:rsidP="00A477BD">
      <w:pPr>
        <w:rPr>
          <w:rFonts w:ascii="Arial" w:hAnsi="Arial" w:cs="Arial"/>
        </w:rPr>
      </w:pPr>
    </w:p>
    <w:p w:rsidR="00A477BD" w:rsidRPr="00BF77C6" w:rsidRDefault="00A477BD" w:rsidP="00A477BD">
      <w:pPr>
        <w:rPr>
          <w:rFonts w:ascii="Arial" w:hAnsi="Arial" w:cs="Arial"/>
        </w:rPr>
      </w:pPr>
      <w:r w:rsidRPr="00BF77C6">
        <w:rPr>
          <w:rFonts w:ascii="Arial" w:hAnsi="Arial" w:cs="Arial"/>
        </w:rPr>
        <w:t>Respectfully,</w:t>
      </w:r>
    </w:p>
    <w:p w:rsidR="00A477BD" w:rsidRPr="00BF77C6" w:rsidRDefault="00A477BD" w:rsidP="00A477BD">
      <w:pPr>
        <w:rPr>
          <w:rFonts w:ascii="Arial" w:hAnsi="Arial" w:cs="Arial"/>
        </w:rPr>
      </w:pPr>
    </w:p>
    <w:p w:rsidR="00A477BD" w:rsidRPr="00BF77C6" w:rsidRDefault="00A477BD" w:rsidP="00A477BD">
      <w:pPr>
        <w:rPr>
          <w:rFonts w:ascii="Arial" w:hAnsi="Arial" w:cs="Arial"/>
        </w:rPr>
      </w:pPr>
      <w:r w:rsidRPr="00BF77C6">
        <w:rPr>
          <w:rFonts w:ascii="Arial" w:hAnsi="Arial" w:cs="Arial"/>
        </w:rPr>
        <w:t>Larry long</w:t>
      </w:r>
    </w:p>
    <w:p w:rsidR="00A477BD" w:rsidRPr="00BF77C6" w:rsidRDefault="00A477BD" w:rsidP="00A477BD">
      <w:pPr>
        <w:rPr>
          <w:rFonts w:ascii="Arial" w:hAnsi="Arial" w:cs="Arial"/>
        </w:rPr>
      </w:pPr>
    </w:p>
    <w:p w:rsidR="00A477BD" w:rsidRPr="00BF77C6" w:rsidRDefault="00A477BD" w:rsidP="00A477BD">
      <w:pPr>
        <w:rPr>
          <w:rFonts w:ascii="Arial" w:hAnsi="Arial" w:cs="Arial"/>
        </w:rPr>
      </w:pPr>
      <w:r w:rsidRPr="00BF77C6">
        <w:rPr>
          <w:rFonts w:ascii="Arial" w:hAnsi="Arial" w:cs="Arial"/>
        </w:rPr>
        <w:t>Larry Long C.F.</w:t>
      </w:r>
    </w:p>
    <w:p w:rsidR="00A477BD" w:rsidRPr="00BF77C6" w:rsidRDefault="00A477BD" w:rsidP="00A477BD">
      <w:pPr>
        <w:rPr>
          <w:rFonts w:ascii="Arial" w:hAnsi="Arial" w:cs="Arial"/>
        </w:rPr>
      </w:pPr>
      <w:r w:rsidRPr="00BF77C6">
        <w:rPr>
          <w:rFonts w:ascii="Arial" w:hAnsi="Arial" w:cs="Arial"/>
        </w:rPr>
        <w:t>District Forester</w:t>
      </w:r>
    </w:p>
    <w:p w:rsidR="00A477BD" w:rsidRPr="00BF77C6" w:rsidRDefault="00A477BD" w:rsidP="00A477BD">
      <w:pPr>
        <w:rPr>
          <w:rFonts w:ascii="Arial" w:hAnsi="Arial" w:cs="Arial"/>
        </w:rPr>
      </w:pPr>
      <w:r w:rsidRPr="00BF77C6">
        <w:rPr>
          <w:rFonts w:ascii="Arial" w:hAnsi="Arial" w:cs="Arial"/>
        </w:rPr>
        <w:t>719/687-2921</w:t>
      </w:r>
    </w:p>
    <w:p w:rsidR="00A477BD" w:rsidRPr="00BF77C6" w:rsidRDefault="00A477BD" w:rsidP="00A477BD">
      <w:pPr>
        <w:rPr>
          <w:rFonts w:ascii="Arial" w:hAnsi="Arial" w:cs="Arial"/>
        </w:rPr>
      </w:pPr>
      <w:r w:rsidRPr="00BF77C6">
        <w:rPr>
          <w:rFonts w:ascii="Arial" w:hAnsi="Arial" w:cs="Arial"/>
        </w:rPr>
        <w:t>larry.long@colostate.edu</w:t>
      </w:r>
    </w:p>
    <w:p w:rsidR="00A477BD" w:rsidRPr="00BF77C6" w:rsidRDefault="00A477BD" w:rsidP="00D05660">
      <w:pPr>
        <w:rPr>
          <w:rFonts w:ascii="Arial" w:hAnsi="Arial" w:cs="Arial"/>
        </w:rPr>
      </w:pPr>
    </w:p>
    <w:p w:rsidR="0048473D" w:rsidRPr="00BF77C6" w:rsidRDefault="0048473D" w:rsidP="00D05660">
      <w:pPr>
        <w:rPr>
          <w:rFonts w:ascii="Arial" w:hAnsi="Arial" w:cs="Arial"/>
          <w:b/>
        </w:rPr>
      </w:pPr>
      <w:r w:rsidRPr="00BF77C6">
        <w:rPr>
          <w:rFonts w:ascii="Arial" w:hAnsi="Arial" w:cs="Arial"/>
          <w:b/>
        </w:rPr>
        <w:t xml:space="preserve">ELPASO COUNTY CONSERVATION DISTRICT </w:t>
      </w:r>
    </w:p>
    <w:p w:rsidR="0048473D" w:rsidRPr="00BF77C6" w:rsidRDefault="0048473D" w:rsidP="00D05660">
      <w:pPr>
        <w:rPr>
          <w:rFonts w:ascii="Arial" w:hAnsi="Arial" w:cs="Arial"/>
          <w:b/>
        </w:rPr>
      </w:pPr>
    </w:p>
    <w:p w:rsidR="0048473D" w:rsidRPr="00BF77C6" w:rsidRDefault="0048473D" w:rsidP="0048473D">
      <w:pPr>
        <w:rPr>
          <w:rFonts w:ascii="Arial" w:hAnsi="Arial" w:cs="Arial"/>
        </w:rPr>
      </w:pPr>
      <w:r w:rsidRPr="00BF77C6">
        <w:rPr>
          <w:rFonts w:ascii="Arial" w:hAnsi="Arial" w:cs="Arial"/>
        </w:rPr>
        <w:t xml:space="preserve">The </w:t>
      </w:r>
      <w:proofErr w:type="spellStart"/>
      <w:r w:rsidRPr="00BF77C6">
        <w:rPr>
          <w:rFonts w:ascii="Arial" w:hAnsi="Arial" w:cs="Arial"/>
        </w:rPr>
        <w:t>Epccd</w:t>
      </w:r>
      <w:proofErr w:type="spellEnd"/>
      <w:r w:rsidRPr="00BF77C6">
        <w:rPr>
          <w:rFonts w:ascii="Arial" w:hAnsi="Arial" w:cs="Arial"/>
        </w:rPr>
        <w:t xml:space="preserve"> </w:t>
      </w:r>
      <w:proofErr w:type="gramStart"/>
      <w:r w:rsidRPr="00BF77C6">
        <w:rPr>
          <w:rFonts w:ascii="Arial" w:hAnsi="Arial" w:cs="Arial"/>
        </w:rPr>
        <w:t>board of directors and District Conservationist have</w:t>
      </w:r>
      <w:proofErr w:type="gramEnd"/>
      <w:r w:rsidRPr="00BF77C6">
        <w:rPr>
          <w:rFonts w:ascii="Arial" w:hAnsi="Arial" w:cs="Arial"/>
        </w:rPr>
        <w:t xml:space="preserve"> no comments at this time.</w:t>
      </w:r>
    </w:p>
    <w:p w:rsidR="00527821" w:rsidRPr="00BF77C6" w:rsidRDefault="00527821" w:rsidP="00D05660">
      <w:pPr>
        <w:rPr>
          <w:rFonts w:ascii="Arial" w:hAnsi="Arial" w:cs="Arial"/>
          <w:b/>
        </w:rPr>
      </w:pPr>
    </w:p>
    <w:p w:rsidR="00527821" w:rsidRPr="00BF77C6" w:rsidRDefault="00527821" w:rsidP="00D05660">
      <w:pPr>
        <w:rPr>
          <w:rFonts w:ascii="Arial" w:hAnsi="Arial" w:cs="Arial"/>
          <w:b/>
        </w:rPr>
      </w:pPr>
      <w:r w:rsidRPr="00BF77C6">
        <w:rPr>
          <w:rFonts w:ascii="Arial" w:hAnsi="Arial" w:cs="Arial"/>
          <w:b/>
        </w:rPr>
        <w:t xml:space="preserve">ELPASO COUNTY PARKS DEPARTMENT </w:t>
      </w:r>
    </w:p>
    <w:p w:rsidR="00527821" w:rsidRPr="00BF77C6" w:rsidRDefault="00527821" w:rsidP="00D05660">
      <w:pPr>
        <w:rPr>
          <w:rFonts w:ascii="Arial" w:hAnsi="Arial" w:cs="Arial"/>
          <w:b/>
        </w:rPr>
      </w:pPr>
    </w:p>
    <w:p w:rsidR="00527821" w:rsidRPr="00BF77C6" w:rsidRDefault="00527821" w:rsidP="00527821">
      <w:pPr>
        <w:ind w:firstLine="720"/>
        <w:rPr>
          <w:rFonts w:ascii="Arial" w:hAnsi="Arial" w:cs="Arial"/>
        </w:rPr>
      </w:pPr>
      <w:r w:rsidRPr="00BF77C6">
        <w:rPr>
          <w:rFonts w:ascii="Arial" w:hAnsi="Arial" w:cs="Arial"/>
        </w:rPr>
        <w:t>The Planning Division of the Community Services Department has reviewed the development application for Grant Minor Subdivision and has the following comments of behalf of El Paso County Parks. This application will be presented to the Park Advisory Board on December 13, 2017.</w:t>
      </w:r>
    </w:p>
    <w:p w:rsidR="00527821" w:rsidRPr="00BF77C6" w:rsidRDefault="00527821" w:rsidP="00527821">
      <w:pPr>
        <w:rPr>
          <w:rFonts w:ascii="Arial" w:hAnsi="Arial" w:cs="Arial"/>
        </w:rPr>
      </w:pPr>
    </w:p>
    <w:p w:rsidR="00527821" w:rsidRPr="00BF77C6" w:rsidRDefault="00527821" w:rsidP="00527821">
      <w:pPr>
        <w:ind w:firstLine="720"/>
        <w:rPr>
          <w:rFonts w:ascii="Arial" w:hAnsi="Arial" w:cs="Arial"/>
        </w:rPr>
      </w:pPr>
      <w:r w:rsidRPr="00BF77C6">
        <w:rPr>
          <w:rFonts w:ascii="Arial" w:hAnsi="Arial" w:cs="Arial"/>
        </w:rPr>
        <w:lastRenderedPageBreak/>
        <w:t xml:space="preserve">Grant Minor Subdivision is a two residential lot minor subdivision totaling 41 acres. </w:t>
      </w:r>
      <w:proofErr w:type="gramStart"/>
      <w:r w:rsidRPr="00BF77C6">
        <w:rPr>
          <w:rFonts w:ascii="Arial" w:hAnsi="Arial" w:cs="Arial"/>
        </w:rPr>
        <w:t>The  property</w:t>
      </w:r>
      <w:proofErr w:type="gramEnd"/>
      <w:r w:rsidRPr="00BF77C6">
        <w:rPr>
          <w:rFonts w:ascii="Arial" w:hAnsi="Arial" w:cs="Arial"/>
        </w:rPr>
        <w:t xml:space="preserve"> is located near the intersection of </w:t>
      </w:r>
      <w:proofErr w:type="spellStart"/>
      <w:r w:rsidRPr="00BF77C6">
        <w:rPr>
          <w:rFonts w:ascii="Arial" w:hAnsi="Arial" w:cs="Arial"/>
        </w:rPr>
        <w:t>Walsen</w:t>
      </w:r>
      <w:proofErr w:type="spellEnd"/>
      <w:r w:rsidRPr="00BF77C6">
        <w:rPr>
          <w:rFonts w:ascii="Arial" w:hAnsi="Arial" w:cs="Arial"/>
        </w:rPr>
        <w:t xml:space="preserve"> Road and </w:t>
      </w:r>
      <w:proofErr w:type="spellStart"/>
      <w:r w:rsidRPr="00BF77C6">
        <w:rPr>
          <w:rFonts w:ascii="Arial" w:hAnsi="Arial" w:cs="Arial"/>
        </w:rPr>
        <w:t>Pleier</w:t>
      </w:r>
      <w:proofErr w:type="spellEnd"/>
      <w:r w:rsidRPr="00BF77C6">
        <w:rPr>
          <w:rFonts w:ascii="Arial" w:hAnsi="Arial" w:cs="Arial"/>
        </w:rPr>
        <w:t xml:space="preserve"> Drive, along the banks of Smith Creek, east of the Gleneagle neighborhood.</w:t>
      </w:r>
    </w:p>
    <w:p w:rsidR="00527821" w:rsidRPr="00BF77C6" w:rsidRDefault="00527821" w:rsidP="00527821">
      <w:pPr>
        <w:rPr>
          <w:rFonts w:ascii="Arial" w:hAnsi="Arial" w:cs="Arial"/>
        </w:rPr>
      </w:pPr>
    </w:p>
    <w:p w:rsidR="00527821" w:rsidRPr="00BF77C6" w:rsidRDefault="00527821" w:rsidP="00527821">
      <w:pPr>
        <w:ind w:firstLine="720"/>
        <w:rPr>
          <w:rFonts w:ascii="Arial" w:hAnsi="Arial" w:cs="Arial"/>
        </w:rPr>
      </w:pPr>
      <w:r w:rsidRPr="00BF77C6">
        <w:rPr>
          <w:rFonts w:ascii="Arial" w:hAnsi="Arial" w:cs="Arial"/>
        </w:rPr>
        <w:t xml:space="preserve">The 2013 El Paso County Parks Master Plan shows the proposed Smith Creek </w:t>
      </w:r>
      <w:proofErr w:type="gramStart"/>
      <w:r w:rsidRPr="00BF77C6">
        <w:rPr>
          <w:rFonts w:ascii="Arial" w:hAnsi="Arial" w:cs="Arial"/>
        </w:rPr>
        <w:t>Secondary  Regional</w:t>
      </w:r>
      <w:proofErr w:type="gramEnd"/>
      <w:r w:rsidRPr="00BF77C6">
        <w:rPr>
          <w:rFonts w:ascii="Arial" w:hAnsi="Arial" w:cs="Arial"/>
        </w:rPr>
        <w:t xml:space="preserve"> Trail corridor located within the proposed subdivision, adjacent to Smith Creek. From Fox Run Regional Park 1.35 miles to the north, the proposed Smith Creek Secondary Regional Trail generally follows the Smith Creek drainage, crossing the applicant’s property, before continuing to aforementioned Northgate Open Space, an additional .35 mile to the west. Consistent with the Land Development Code, El Paso County Parks may request a 25-foot-wide trail easement where proposed improvements and/or infrastructure may impact existing or proposed County trails. The Master Plan identifies this trail as a long-term priority, and no funds are currently allocated for the construction of the trail.</w:t>
      </w:r>
    </w:p>
    <w:p w:rsidR="00527821" w:rsidRPr="00BF77C6" w:rsidRDefault="00527821" w:rsidP="00527821">
      <w:pPr>
        <w:rPr>
          <w:rFonts w:ascii="Arial" w:hAnsi="Arial" w:cs="Arial"/>
          <w:b/>
        </w:rPr>
      </w:pPr>
    </w:p>
    <w:p w:rsidR="0048473D" w:rsidRPr="00BF77C6" w:rsidRDefault="00527821" w:rsidP="00527821">
      <w:pPr>
        <w:ind w:firstLine="720"/>
        <w:rPr>
          <w:rFonts w:ascii="Arial" w:hAnsi="Arial" w:cs="Arial"/>
        </w:rPr>
      </w:pPr>
      <w:r w:rsidRPr="00BF77C6">
        <w:rPr>
          <w:rFonts w:ascii="Arial" w:hAnsi="Arial" w:cs="Arial"/>
        </w:rPr>
        <w:t xml:space="preserve">The Smith Creek Secondary Regional Trail is located primarily within potentially sensitive wildlife habit for the Preble's Meadow Jumping Mouse (PMJM). Due to this wildlife habitat concern along Smith Creek, as well as existing residential structures on the subject property, the exact trail corridor location and subsequent trail easement are indefinable at this time. Furthermore, in areas </w:t>
      </w:r>
      <w:proofErr w:type="gramStart"/>
      <w:r w:rsidRPr="00BF77C6">
        <w:rPr>
          <w:rFonts w:ascii="Arial" w:hAnsi="Arial" w:cs="Arial"/>
        </w:rPr>
        <w:t>where  trail</w:t>
      </w:r>
      <w:proofErr w:type="gramEnd"/>
      <w:r w:rsidRPr="00BF77C6">
        <w:rPr>
          <w:rFonts w:ascii="Arial" w:hAnsi="Arial" w:cs="Arial"/>
        </w:rPr>
        <w:t xml:space="preserve"> alignments may be within potential PMJM habitat, County Parks coordinates with El Paso County Environmental Services and the US Fish and Wildlife Service. This ensures an acceptable final trail alignment and that best management practices are intended to mitigate PMJM habitat impacts.</w:t>
      </w:r>
      <w:r w:rsidR="0048473D" w:rsidRPr="00BF77C6">
        <w:rPr>
          <w:rFonts w:ascii="Arial" w:hAnsi="Arial" w:cs="Arial"/>
        </w:rPr>
        <w:tab/>
      </w:r>
    </w:p>
    <w:p w:rsidR="00527821" w:rsidRPr="00BF77C6" w:rsidRDefault="00527821" w:rsidP="00527821">
      <w:pPr>
        <w:rPr>
          <w:rFonts w:ascii="Arial" w:hAnsi="Arial" w:cs="Arial"/>
        </w:rPr>
      </w:pPr>
    </w:p>
    <w:p w:rsidR="00527821" w:rsidRPr="00BF77C6" w:rsidRDefault="00527821" w:rsidP="00527821">
      <w:pPr>
        <w:ind w:firstLine="720"/>
        <w:rPr>
          <w:rFonts w:ascii="Arial" w:hAnsi="Arial" w:cs="Arial"/>
        </w:rPr>
      </w:pPr>
      <w:r w:rsidRPr="00BF77C6">
        <w:rPr>
          <w:rFonts w:ascii="Arial" w:hAnsi="Arial" w:cs="Arial"/>
        </w:rPr>
        <w:t xml:space="preserve">Due to these trail easement alignment concerns, </w:t>
      </w:r>
      <w:proofErr w:type="gramStart"/>
      <w:r w:rsidRPr="00BF77C6">
        <w:rPr>
          <w:rFonts w:ascii="Arial" w:hAnsi="Arial" w:cs="Arial"/>
        </w:rPr>
        <w:t>El Paso County Parks</w:t>
      </w:r>
      <w:proofErr w:type="gramEnd"/>
      <w:r w:rsidRPr="00BF77C6">
        <w:rPr>
          <w:rFonts w:ascii="Arial" w:hAnsi="Arial" w:cs="Arial"/>
        </w:rPr>
        <w:t xml:space="preserve"> staff recommends that a plat note be added the first page of the minor subdivision final plat stating the following:</w:t>
      </w:r>
    </w:p>
    <w:p w:rsidR="00527821" w:rsidRPr="00BF77C6" w:rsidRDefault="00527821" w:rsidP="00527821">
      <w:pPr>
        <w:rPr>
          <w:rFonts w:ascii="Arial" w:hAnsi="Arial" w:cs="Arial"/>
        </w:rPr>
      </w:pPr>
    </w:p>
    <w:p w:rsidR="00527821" w:rsidRPr="00BF77C6" w:rsidRDefault="00527821" w:rsidP="00527821">
      <w:pPr>
        <w:rPr>
          <w:rFonts w:ascii="Arial" w:hAnsi="Arial" w:cs="Arial"/>
        </w:rPr>
      </w:pPr>
      <w:r w:rsidRPr="00BF77C6">
        <w:rPr>
          <w:rFonts w:ascii="Arial" w:hAnsi="Arial" w:cs="Arial"/>
        </w:rPr>
        <w:t>“Due to the currently indefinable nature of the proposed Smith Creek Secondary Regional Trail corridor, EPC may request a 25’ regional trail easement in the future.”</w:t>
      </w:r>
    </w:p>
    <w:p w:rsidR="00527821" w:rsidRPr="00BF77C6" w:rsidRDefault="00527821" w:rsidP="00527821">
      <w:pPr>
        <w:rPr>
          <w:rFonts w:ascii="Arial" w:hAnsi="Arial" w:cs="Arial"/>
        </w:rPr>
      </w:pPr>
    </w:p>
    <w:p w:rsidR="00527821" w:rsidRPr="00BF77C6" w:rsidRDefault="00527821" w:rsidP="00527821">
      <w:pPr>
        <w:ind w:firstLine="720"/>
        <w:rPr>
          <w:rFonts w:ascii="Arial" w:hAnsi="Arial" w:cs="Arial"/>
        </w:rPr>
      </w:pPr>
      <w:r w:rsidRPr="00BF77C6">
        <w:rPr>
          <w:rFonts w:ascii="Arial" w:hAnsi="Arial" w:cs="Arial"/>
        </w:rPr>
        <w:t>Parks staff also recommends fees in lieu of land for regional park purposes in the amount of</w:t>
      </w:r>
    </w:p>
    <w:p w:rsidR="00527821" w:rsidRPr="00BF77C6" w:rsidRDefault="00527821" w:rsidP="00527821">
      <w:pPr>
        <w:rPr>
          <w:rFonts w:ascii="Arial" w:hAnsi="Arial" w:cs="Arial"/>
        </w:rPr>
      </w:pPr>
      <w:proofErr w:type="gramStart"/>
      <w:r w:rsidRPr="00BF77C6">
        <w:rPr>
          <w:rFonts w:ascii="Arial" w:hAnsi="Arial" w:cs="Arial"/>
        </w:rPr>
        <w:t>$814 as shown on the attached Subdivision Review Form.</w:t>
      </w:r>
      <w:proofErr w:type="gramEnd"/>
    </w:p>
    <w:p w:rsidR="00527821" w:rsidRPr="00BF77C6" w:rsidRDefault="00527821" w:rsidP="00527821">
      <w:pPr>
        <w:rPr>
          <w:rFonts w:ascii="Arial" w:hAnsi="Arial" w:cs="Arial"/>
        </w:rPr>
      </w:pPr>
    </w:p>
    <w:p w:rsidR="00527821" w:rsidRPr="00BF77C6" w:rsidRDefault="00527821" w:rsidP="00527821">
      <w:pPr>
        <w:rPr>
          <w:rFonts w:ascii="Arial" w:hAnsi="Arial" w:cs="Arial"/>
        </w:rPr>
      </w:pPr>
      <w:r w:rsidRPr="00BF77C6">
        <w:rPr>
          <w:rFonts w:ascii="Arial" w:hAnsi="Arial" w:cs="Arial"/>
        </w:rPr>
        <w:t>*Recommended Motion:</w:t>
      </w:r>
    </w:p>
    <w:p w:rsidR="00527821" w:rsidRPr="00BF77C6" w:rsidRDefault="00527821" w:rsidP="00527821">
      <w:pPr>
        <w:rPr>
          <w:rFonts w:ascii="Arial" w:hAnsi="Arial" w:cs="Arial"/>
        </w:rPr>
      </w:pPr>
    </w:p>
    <w:p w:rsidR="00527821" w:rsidRPr="00BF77C6" w:rsidRDefault="00527821" w:rsidP="00527821">
      <w:pPr>
        <w:rPr>
          <w:rFonts w:ascii="Arial" w:hAnsi="Arial" w:cs="Arial"/>
        </w:rPr>
      </w:pPr>
      <w:r w:rsidRPr="00BF77C6">
        <w:rPr>
          <w:rFonts w:ascii="Arial" w:hAnsi="Arial" w:cs="Arial"/>
        </w:rPr>
        <w:t xml:space="preserve">Recommend to the Planning Commission and Board of County Commissioners that approval of the Grant Minor Subdivision include the following conditions: (1) Require a plat note stating the following: “Due to the currently indefinable nature of the proposed Smith Creek Secondary Regional Trail corridor, EPC may request a 25’ regional trail </w:t>
      </w:r>
      <w:r w:rsidRPr="00BF77C6">
        <w:rPr>
          <w:rFonts w:ascii="Arial" w:hAnsi="Arial" w:cs="Arial"/>
        </w:rPr>
        <w:lastRenderedPageBreak/>
        <w:t>easement in the future,” and (2) require fees in lieu of land dedication for regional park purposes in the amount of $814.</w:t>
      </w:r>
    </w:p>
    <w:p w:rsidR="00527821" w:rsidRPr="00BF77C6" w:rsidRDefault="00527821" w:rsidP="00527821">
      <w:pPr>
        <w:rPr>
          <w:rFonts w:ascii="Arial" w:hAnsi="Arial" w:cs="Arial"/>
        </w:rPr>
      </w:pPr>
      <w:r w:rsidRPr="00BF77C6">
        <w:rPr>
          <w:rFonts w:ascii="Arial" w:hAnsi="Arial" w:cs="Arial"/>
        </w:rPr>
        <w:t>Please let me know if you have any questions or concerns. Sincerely,</w:t>
      </w:r>
    </w:p>
    <w:p w:rsidR="00527821" w:rsidRPr="00BF77C6" w:rsidRDefault="00527821" w:rsidP="00527821">
      <w:pPr>
        <w:rPr>
          <w:rFonts w:ascii="Arial" w:hAnsi="Arial" w:cs="Arial"/>
        </w:rPr>
      </w:pPr>
      <w:r w:rsidRPr="00BF77C6">
        <w:rPr>
          <w:rFonts w:ascii="Arial" w:hAnsi="Arial" w:cs="Arial"/>
        </w:rPr>
        <w:t>Ross A. Williams Park Planner Planning Division</w:t>
      </w:r>
    </w:p>
    <w:p w:rsidR="00527821" w:rsidRPr="00BF77C6" w:rsidRDefault="00527821" w:rsidP="00527821">
      <w:pPr>
        <w:rPr>
          <w:rFonts w:ascii="Arial" w:hAnsi="Arial" w:cs="Arial"/>
        </w:rPr>
      </w:pPr>
      <w:r w:rsidRPr="00BF77C6">
        <w:rPr>
          <w:rFonts w:ascii="Arial" w:hAnsi="Arial" w:cs="Arial"/>
        </w:rPr>
        <w:t>Community Services Department rosswilliams@elpasoco.com</w:t>
      </w:r>
    </w:p>
    <w:p w:rsidR="00527821" w:rsidRPr="00BF77C6" w:rsidRDefault="00527821" w:rsidP="00527821">
      <w:pPr>
        <w:rPr>
          <w:rFonts w:ascii="Arial" w:hAnsi="Arial" w:cs="Arial"/>
        </w:rPr>
      </w:pPr>
    </w:p>
    <w:p w:rsidR="00BF77C6" w:rsidRPr="00BF77C6" w:rsidRDefault="00BF77C6" w:rsidP="00527821">
      <w:pPr>
        <w:rPr>
          <w:rFonts w:ascii="Arial" w:hAnsi="Arial" w:cs="Arial"/>
          <w:b/>
        </w:rPr>
      </w:pPr>
      <w:r w:rsidRPr="00BF77C6">
        <w:rPr>
          <w:rFonts w:ascii="Arial" w:hAnsi="Arial" w:cs="Arial"/>
          <w:b/>
        </w:rPr>
        <w:t xml:space="preserve">COLORADO DIVISION OF WATER RESOURCES </w:t>
      </w:r>
    </w:p>
    <w:p w:rsidR="00BF77C6" w:rsidRPr="00BF77C6" w:rsidRDefault="00BF77C6" w:rsidP="00527821">
      <w:pPr>
        <w:rPr>
          <w:rFonts w:ascii="Arial" w:hAnsi="Arial" w:cs="Arial"/>
          <w:b/>
        </w:rPr>
      </w:pPr>
    </w:p>
    <w:p w:rsidR="00BF77C6" w:rsidRPr="00BF77C6" w:rsidRDefault="00BF77C6" w:rsidP="00BF77C6">
      <w:pPr>
        <w:rPr>
          <w:rFonts w:ascii="Arial" w:hAnsi="Arial" w:cs="Arial"/>
        </w:rPr>
      </w:pPr>
      <w:r w:rsidRPr="00BF77C6">
        <w:rPr>
          <w:rFonts w:ascii="Arial" w:hAnsi="Arial" w:cs="Arial"/>
        </w:rPr>
        <w:t>We have received the submittal concerning the above referenced proposal to subdivide a 41± acres tract of land into two new lots. The first lot would be approximately 11.04 acres, and the second approximately 30.0 acres. Our records indicate that an existing well with Permit No. 81317-F is located on the property. The proposed supply of water to the subdivision will be individual on-lot wells for each lot, with wastewater being disposed of through individual on-lot septic disposal systems.</w:t>
      </w:r>
    </w:p>
    <w:p w:rsidR="00BF77C6" w:rsidRPr="00BF77C6" w:rsidRDefault="00BF77C6" w:rsidP="00BF77C6">
      <w:pPr>
        <w:rPr>
          <w:rFonts w:ascii="Arial" w:hAnsi="Arial" w:cs="Arial"/>
        </w:rPr>
      </w:pPr>
    </w:p>
    <w:p w:rsidR="00BF77C6" w:rsidRPr="00BF77C6" w:rsidRDefault="00BF77C6" w:rsidP="00BF77C6">
      <w:pPr>
        <w:rPr>
          <w:rFonts w:ascii="Arial" w:hAnsi="Arial" w:cs="Arial"/>
        </w:rPr>
      </w:pPr>
      <w:r w:rsidRPr="00BF77C6">
        <w:rPr>
          <w:rFonts w:ascii="Arial" w:hAnsi="Arial" w:cs="Arial"/>
        </w:rPr>
        <w:t>Water Supply Demand</w:t>
      </w:r>
    </w:p>
    <w:p w:rsidR="00BF77C6" w:rsidRPr="00BF77C6" w:rsidRDefault="00BF77C6" w:rsidP="00BF77C6">
      <w:pPr>
        <w:rPr>
          <w:rFonts w:ascii="Arial" w:hAnsi="Arial" w:cs="Arial"/>
        </w:rPr>
      </w:pPr>
    </w:p>
    <w:p w:rsidR="00BF77C6" w:rsidRPr="00BF77C6" w:rsidRDefault="00BF77C6" w:rsidP="00BF77C6">
      <w:pPr>
        <w:rPr>
          <w:rFonts w:ascii="Arial" w:hAnsi="Arial" w:cs="Arial"/>
        </w:rPr>
      </w:pPr>
      <w:r w:rsidRPr="00BF77C6">
        <w:rPr>
          <w:rFonts w:ascii="Arial" w:hAnsi="Arial" w:cs="Arial"/>
        </w:rPr>
        <w:t>According to the Water Supply Information Summary received in the submittal, the estimated water demand for the development is 1.0 acre-feet/year/household. Based on the Division 2 Water Court case no. 2016CW3066 this amount breaks down to 0.35 acre-feet/year for in house use, 0.6 acre-feet/year for 10,500 square feet of home gardens and lawns, and</w:t>
      </w:r>
    </w:p>
    <w:p w:rsidR="00BF77C6" w:rsidRPr="00BF77C6" w:rsidRDefault="00BF77C6" w:rsidP="00BF77C6">
      <w:pPr>
        <w:rPr>
          <w:rFonts w:ascii="Arial" w:hAnsi="Arial" w:cs="Arial"/>
        </w:rPr>
      </w:pPr>
      <w:proofErr w:type="gramStart"/>
      <w:r w:rsidRPr="00BF77C6">
        <w:rPr>
          <w:rFonts w:ascii="Arial" w:hAnsi="Arial" w:cs="Arial"/>
        </w:rPr>
        <w:t>0.05 acre-foot per year for up to 4 large domestic animals.</w:t>
      </w:r>
      <w:proofErr w:type="gramEnd"/>
    </w:p>
    <w:p w:rsidR="00BF77C6" w:rsidRPr="00BF77C6" w:rsidRDefault="00BF77C6" w:rsidP="00BF77C6">
      <w:pPr>
        <w:rPr>
          <w:rFonts w:ascii="Arial" w:hAnsi="Arial" w:cs="Arial"/>
        </w:rPr>
      </w:pPr>
    </w:p>
    <w:p w:rsidR="00BF77C6" w:rsidRPr="00BF77C6" w:rsidRDefault="00BF77C6" w:rsidP="00BF77C6">
      <w:pPr>
        <w:rPr>
          <w:rFonts w:ascii="Arial" w:hAnsi="Arial" w:cs="Arial"/>
        </w:rPr>
      </w:pPr>
      <w:r w:rsidRPr="00BF77C6">
        <w:rPr>
          <w:rFonts w:ascii="Arial" w:hAnsi="Arial" w:cs="Arial"/>
        </w:rPr>
        <w:t xml:space="preserve">Please note that standard water use rates, as found in the Guide to Colorado Well Permits, Water Rights, and Water Administration, are 0.3 </w:t>
      </w:r>
      <w:proofErr w:type="gramStart"/>
      <w:r w:rsidRPr="00BF77C6">
        <w:rPr>
          <w:rFonts w:ascii="Arial" w:hAnsi="Arial" w:cs="Arial"/>
        </w:rPr>
        <w:t>acre-foot/year</w:t>
      </w:r>
      <w:proofErr w:type="gramEnd"/>
      <w:r w:rsidRPr="00BF77C6">
        <w:rPr>
          <w:rFonts w:ascii="Arial" w:hAnsi="Arial" w:cs="Arial"/>
        </w:rPr>
        <w:t xml:space="preserve"> for each ordinary household, 0.05 acre-foot/year for four large domestic animals, and 0.05 acre-foot/year for each 1,000 square feet of lawn and garden irrigation.</w:t>
      </w:r>
    </w:p>
    <w:p w:rsidR="00BF77C6" w:rsidRPr="00BF77C6" w:rsidRDefault="00BF77C6" w:rsidP="00BF77C6">
      <w:pPr>
        <w:rPr>
          <w:rFonts w:ascii="Arial" w:hAnsi="Arial" w:cs="Arial"/>
        </w:rPr>
      </w:pPr>
    </w:p>
    <w:p w:rsidR="00BF77C6" w:rsidRPr="00BF77C6" w:rsidRDefault="00BF77C6" w:rsidP="00BF77C6">
      <w:pPr>
        <w:rPr>
          <w:rFonts w:ascii="Arial" w:hAnsi="Arial" w:cs="Arial"/>
        </w:rPr>
      </w:pPr>
      <w:r w:rsidRPr="00BF77C6">
        <w:rPr>
          <w:rFonts w:ascii="Arial" w:hAnsi="Arial" w:cs="Arial"/>
        </w:rPr>
        <w:t>Source of Water Supply</w:t>
      </w:r>
    </w:p>
    <w:p w:rsidR="00BF77C6" w:rsidRPr="00BF77C6" w:rsidRDefault="00BF77C6" w:rsidP="00BF77C6">
      <w:pPr>
        <w:rPr>
          <w:rFonts w:ascii="Arial" w:hAnsi="Arial" w:cs="Arial"/>
        </w:rPr>
      </w:pPr>
    </w:p>
    <w:p w:rsidR="00BF77C6" w:rsidRPr="00BF77C6" w:rsidRDefault="00BF77C6" w:rsidP="00BF77C6">
      <w:pPr>
        <w:pStyle w:val="BodyText"/>
        <w:spacing w:before="93"/>
        <w:ind w:left="220"/>
        <w:rPr>
          <w:rFonts w:ascii="Arial" w:hAnsi="Arial" w:cs="Arial"/>
          <w:sz w:val="24"/>
          <w:szCs w:val="24"/>
        </w:rPr>
      </w:pPr>
      <w:r w:rsidRPr="00BF77C6">
        <w:rPr>
          <w:rFonts w:ascii="Arial" w:hAnsi="Arial" w:cs="Arial"/>
          <w:sz w:val="24"/>
          <w:szCs w:val="24"/>
        </w:rPr>
        <w:t xml:space="preserve">The anticipated source of water is to be provided by on-lot wells producing from the Dawson aquifer that will operate pursuant to the augmentation plan decreed by the Division 2 Water Court in case no. 2016CW3066. </w:t>
      </w:r>
      <w:proofErr w:type="gramStart"/>
      <w:r w:rsidRPr="00BF77C6">
        <w:rPr>
          <w:rFonts w:ascii="Arial" w:hAnsi="Arial" w:cs="Arial"/>
          <w:sz w:val="24"/>
          <w:szCs w:val="24"/>
        </w:rPr>
        <w:t>This case adjudicated water in the Dawson, Denver, Arapahoe and Laramie-Fox Hills aquifers underlying the 41 acres of land which make up the entire proposed Grant Minor Subdivision.</w:t>
      </w:r>
      <w:proofErr w:type="gramEnd"/>
    </w:p>
    <w:p w:rsidR="00BF77C6" w:rsidRPr="00BF77C6" w:rsidRDefault="00BF77C6" w:rsidP="00BF77C6">
      <w:pPr>
        <w:pStyle w:val="BodyText"/>
        <w:spacing w:before="3"/>
        <w:rPr>
          <w:rFonts w:ascii="Arial" w:hAnsi="Arial" w:cs="Arial"/>
          <w:sz w:val="24"/>
          <w:szCs w:val="24"/>
        </w:rPr>
      </w:pPr>
    </w:p>
    <w:p w:rsidR="00BF77C6" w:rsidRPr="00BF77C6" w:rsidRDefault="00BF77C6" w:rsidP="00BF77C6">
      <w:pPr>
        <w:pStyle w:val="BodyText"/>
        <w:ind w:left="220" w:right="114" w:firstLine="719"/>
        <w:jc w:val="both"/>
        <w:rPr>
          <w:rFonts w:ascii="Arial" w:hAnsi="Arial" w:cs="Arial"/>
          <w:sz w:val="24"/>
          <w:szCs w:val="24"/>
        </w:rPr>
      </w:pPr>
      <w:r w:rsidRPr="00BF77C6">
        <w:rPr>
          <w:rFonts w:ascii="Arial" w:hAnsi="Arial" w:cs="Arial"/>
          <w:sz w:val="24"/>
          <w:szCs w:val="24"/>
        </w:rPr>
        <w:t>According to the decrees entered by the Division 2 Water Court in case no. 2016CW3066, the following amounts of water shown in Table 1, below, were determined to be available underlying the 41 acre property.</w:t>
      </w:r>
    </w:p>
    <w:p w:rsidR="00BF77C6" w:rsidRPr="00BF77C6" w:rsidRDefault="00BF77C6" w:rsidP="00BF77C6">
      <w:pPr>
        <w:pStyle w:val="BodyText"/>
        <w:spacing w:before="5"/>
        <w:rPr>
          <w:rFonts w:ascii="Arial" w:hAnsi="Arial" w:cs="Arial"/>
          <w:sz w:val="24"/>
          <w:szCs w:val="24"/>
        </w:rPr>
      </w:pPr>
    </w:p>
    <w:p w:rsidR="00BF77C6" w:rsidRPr="00BF77C6" w:rsidRDefault="00BF77C6" w:rsidP="00BF77C6">
      <w:pPr>
        <w:pStyle w:val="BodyText"/>
        <w:spacing w:after="11"/>
        <w:ind w:left="3081"/>
        <w:rPr>
          <w:rFonts w:ascii="Arial" w:hAnsi="Arial" w:cs="Arial"/>
          <w:sz w:val="24"/>
          <w:szCs w:val="24"/>
        </w:rPr>
      </w:pPr>
      <w:r w:rsidRPr="00BF77C6">
        <w:rPr>
          <w:rFonts w:ascii="Arial" w:hAnsi="Arial" w:cs="Arial"/>
          <w:b/>
          <w:sz w:val="24"/>
          <w:szCs w:val="24"/>
        </w:rPr>
        <w:t xml:space="preserve">Table 1 </w:t>
      </w:r>
      <w:r w:rsidRPr="00BF77C6">
        <w:rPr>
          <w:rFonts w:ascii="Arial" w:hAnsi="Arial" w:cs="Arial"/>
          <w:sz w:val="24"/>
          <w:szCs w:val="24"/>
        </w:rPr>
        <w:t>– Denver Basin Ground Water Rights</w:t>
      </w: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1186"/>
        <w:gridCol w:w="1350"/>
        <w:gridCol w:w="1621"/>
        <w:gridCol w:w="1533"/>
      </w:tblGrid>
      <w:tr w:rsidR="00BF77C6" w:rsidRPr="00BF77C6" w:rsidTr="003E2B24">
        <w:trPr>
          <w:trHeight w:val="1021"/>
        </w:trPr>
        <w:tc>
          <w:tcPr>
            <w:tcW w:w="2163" w:type="dxa"/>
          </w:tcPr>
          <w:p w:rsidR="00BF77C6" w:rsidRPr="00BF77C6" w:rsidRDefault="00BF77C6" w:rsidP="003E2B24">
            <w:pPr>
              <w:pStyle w:val="TableParagraph"/>
              <w:spacing w:line="240" w:lineRule="auto"/>
              <w:ind w:left="0" w:right="0"/>
              <w:jc w:val="left"/>
              <w:rPr>
                <w:rFonts w:ascii="Arial" w:hAnsi="Arial" w:cs="Arial"/>
                <w:sz w:val="24"/>
                <w:szCs w:val="24"/>
              </w:rPr>
            </w:pPr>
          </w:p>
          <w:p w:rsidR="00BF77C6" w:rsidRPr="00BF77C6" w:rsidRDefault="00BF77C6" w:rsidP="003E2B24">
            <w:pPr>
              <w:pStyle w:val="TableParagraph"/>
              <w:spacing w:line="240" w:lineRule="auto"/>
              <w:ind w:right="441"/>
              <w:rPr>
                <w:rFonts w:ascii="Arial" w:hAnsi="Arial" w:cs="Arial"/>
                <w:b/>
                <w:sz w:val="24"/>
                <w:szCs w:val="24"/>
              </w:rPr>
            </w:pPr>
            <w:r w:rsidRPr="00BF77C6">
              <w:rPr>
                <w:rFonts w:ascii="Arial" w:hAnsi="Arial" w:cs="Arial"/>
                <w:b/>
                <w:sz w:val="24"/>
                <w:szCs w:val="24"/>
              </w:rPr>
              <w:t>Aquifer</w:t>
            </w:r>
          </w:p>
        </w:tc>
        <w:tc>
          <w:tcPr>
            <w:tcW w:w="1186" w:type="dxa"/>
          </w:tcPr>
          <w:p w:rsidR="00BF77C6" w:rsidRPr="00BF77C6" w:rsidRDefault="00BF77C6" w:rsidP="003E2B24">
            <w:pPr>
              <w:pStyle w:val="TableParagraph"/>
              <w:spacing w:line="240" w:lineRule="auto"/>
              <w:ind w:left="0" w:right="0"/>
              <w:jc w:val="left"/>
              <w:rPr>
                <w:rFonts w:ascii="Arial" w:hAnsi="Arial" w:cs="Arial"/>
                <w:sz w:val="24"/>
                <w:szCs w:val="24"/>
              </w:rPr>
            </w:pPr>
          </w:p>
          <w:p w:rsidR="00BF77C6" w:rsidRPr="00BF77C6" w:rsidRDefault="00BF77C6" w:rsidP="003E2B24">
            <w:pPr>
              <w:pStyle w:val="TableParagraph"/>
              <w:spacing w:line="240" w:lineRule="auto"/>
              <w:ind w:left="275" w:right="81" w:hanging="168"/>
              <w:jc w:val="left"/>
              <w:rPr>
                <w:rFonts w:ascii="Arial" w:hAnsi="Arial" w:cs="Arial"/>
                <w:b/>
                <w:sz w:val="24"/>
                <w:szCs w:val="24"/>
              </w:rPr>
            </w:pPr>
            <w:r w:rsidRPr="00BF77C6">
              <w:rPr>
                <w:rFonts w:ascii="Arial" w:hAnsi="Arial" w:cs="Arial"/>
                <w:b/>
                <w:sz w:val="24"/>
                <w:szCs w:val="24"/>
              </w:rPr>
              <w:t>Tributary Status</w:t>
            </w:r>
          </w:p>
        </w:tc>
        <w:tc>
          <w:tcPr>
            <w:tcW w:w="1350" w:type="dxa"/>
          </w:tcPr>
          <w:p w:rsidR="00BF77C6" w:rsidRPr="00BF77C6" w:rsidRDefault="00BF77C6" w:rsidP="003E2B24">
            <w:pPr>
              <w:pStyle w:val="TableParagraph"/>
              <w:spacing w:line="240" w:lineRule="auto"/>
              <w:ind w:left="0" w:right="0"/>
              <w:jc w:val="left"/>
              <w:rPr>
                <w:rFonts w:ascii="Arial" w:hAnsi="Arial" w:cs="Arial"/>
                <w:sz w:val="24"/>
                <w:szCs w:val="24"/>
              </w:rPr>
            </w:pPr>
          </w:p>
          <w:p w:rsidR="00BF77C6" w:rsidRPr="00BF77C6" w:rsidRDefault="00BF77C6" w:rsidP="003E2B24">
            <w:pPr>
              <w:pStyle w:val="TableParagraph"/>
              <w:spacing w:line="240" w:lineRule="auto"/>
              <w:ind w:left="457" w:right="262" w:hanging="171"/>
              <w:jc w:val="left"/>
              <w:rPr>
                <w:rFonts w:ascii="Arial" w:hAnsi="Arial" w:cs="Arial"/>
                <w:b/>
                <w:sz w:val="24"/>
                <w:szCs w:val="24"/>
              </w:rPr>
            </w:pPr>
            <w:r w:rsidRPr="00BF77C6">
              <w:rPr>
                <w:rFonts w:ascii="Arial" w:hAnsi="Arial" w:cs="Arial"/>
                <w:b/>
                <w:sz w:val="24"/>
                <w:szCs w:val="24"/>
              </w:rPr>
              <w:t>Volume (AF)</w:t>
            </w:r>
          </w:p>
        </w:tc>
        <w:tc>
          <w:tcPr>
            <w:tcW w:w="1621" w:type="dxa"/>
          </w:tcPr>
          <w:p w:rsidR="00BF77C6" w:rsidRPr="00BF77C6" w:rsidRDefault="00BF77C6" w:rsidP="003E2B24">
            <w:pPr>
              <w:pStyle w:val="TableParagraph"/>
              <w:spacing w:line="240" w:lineRule="auto"/>
              <w:ind w:left="293" w:right="284" w:hanging="3"/>
              <w:rPr>
                <w:rFonts w:ascii="Arial" w:hAnsi="Arial" w:cs="Arial"/>
                <w:b/>
                <w:sz w:val="24"/>
                <w:szCs w:val="24"/>
              </w:rPr>
            </w:pPr>
            <w:r w:rsidRPr="00BF77C6">
              <w:rPr>
                <w:rFonts w:ascii="Arial" w:hAnsi="Arial" w:cs="Arial"/>
                <w:b/>
                <w:sz w:val="24"/>
                <w:szCs w:val="24"/>
              </w:rPr>
              <w:t>Annual Allocation 100 Year</w:t>
            </w:r>
          </w:p>
          <w:p w:rsidR="00BF77C6" w:rsidRPr="00BF77C6" w:rsidRDefault="00BF77C6" w:rsidP="003E2B24">
            <w:pPr>
              <w:pStyle w:val="TableParagraph"/>
              <w:spacing w:line="246" w:lineRule="exact"/>
              <w:ind w:left="294" w:right="289"/>
              <w:rPr>
                <w:rFonts w:ascii="Arial" w:hAnsi="Arial" w:cs="Arial"/>
                <w:b/>
                <w:sz w:val="24"/>
                <w:szCs w:val="24"/>
              </w:rPr>
            </w:pPr>
            <w:r w:rsidRPr="00BF77C6">
              <w:rPr>
                <w:rFonts w:ascii="Arial" w:hAnsi="Arial" w:cs="Arial"/>
                <w:b/>
                <w:sz w:val="24"/>
                <w:szCs w:val="24"/>
              </w:rPr>
              <w:t>(AF/Year)</w:t>
            </w:r>
          </w:p>
        </w:tc>
        <w:tc>
          <w:tcPr>
            <w:tcW w:w="1533" w:type="dxa"/>
          </w:tcPr>
          <w:p w:rsidR="00BF77C6" w:rsidRPr="00BF77C6" w:rsidRDefault="00BF77C6" w:rsidP="003E2B24">
            <w:pPr>
              <w:pStyle w:val="TableParagraph"/>
              <w:spacing w:line="240" w:lineRule="auto"/>
              <w:ind w:left="247" w:right="243" w:hanging="3"/>
              <w:rPr>
                <w:rFonts w:ascii="Arial" w:hAnsi="Arial" w:cs="Arial"/>
                <w:b/>
                <w:sz w:val="24"/>
                <w:szCs w:val="24"/>
              </w:rPr>
            </w:pPr>
            <w:r w:rsidRPr="00BF77C6">
              <w:rPr>
                <w:rFonts w:ascii="Arial" w:hAnsi="Arial" w:cs="Arial"/>
                <w:b/>
                <w:sz w:val="24"/>
                <w:szCs w:val="24"/>
              </w:rPr>
              <w:t>Annual Allocation 300 Year</w:t>
            </w:r>
          </w:p>
          <w:p w:rsidR="00BF77C6" w:rsidRPr="00BF77C6" w:rsidRDefault="00BF77C6" w:rsidP="003E2B24">
            <w:pPr>
              <w:pStyle w:val="TableParagraph"/>
              <w:spacing w:line="246" w:lineRule="exact"/>
              <w:ind w:left="248"/>
              <w:rPr>
                <w:rFonts w:ascii="Arial" w:hAnsi="Arial" w:cs="Arial"/>
                <w:b/>
                <w:sz w:val="24"/>
                <w:szCs w:val="24"/>
              </w:rPr>
            </w:pPr>
            <w:r w:rsidRPr="00BF77C6">
              <w:rPr>
                <w:rFonts w:ascii="Arial" w:hAnsi="Arial" w:cs="Arial"/>
                <w:b/>
                <w:sz w:val="24"/>
                <w:szCs w:val="24"/>
              </w:rPr>
              <w:t>(AF/Year)</w:t>
            </w:r>
          </w:p>
        </w:tc>
      </w:tr>
      <w:tr w:rsidR="00BF77C6" w:rsidRPr="00BF77C6" w:rsidTr="003E2B24">
        <w:trPr>
          <w:trHeight w:val="256"/>
        </w:trPr>
        <w:tc>
          <w:tcPr>
            <w:tcW w:w="2163" w:type="dxa"/>
          </w:tcPr>
          <w:p w:rsidR="00BF77C6" w:rsidRPr="00BF77C6" w:rsidRDefault="00BF77C6" w:rsidP="003E2B24">
            <w:pPr>
              <w:pStyle w:val="TableParagraph"/>
              <w:ind w:right="443"/>
              <w:rPr>
                <w:rFonts w:ascii="Arial" w:hAnsi="Arial" w:cs="Arial"/>
                <w:sz w:val="24"/>
                <w:szCs w:val="24"/>
              </w:rPr>
            </w:pPr>
            <w:r w:rsidRPr="00BF77C6">
              <w:rPr>
                <w:rFonts w:ascii="Arial" w:hAnsi="Arial" w:cs="Arial"/>
                <w:sz w:val="24"/>
                <w:szCs w:val="24"/>
              </w:rPr>
              <w:t>Dawson</w:t>
            </w:r>
          </w:p>
        </w:tc>
        <w:tc>
          <w:tcPr>
            <w:tcW w:w="1186" w:type="dxa"/>
          </w:tcPr>
          <w:p w:rsidR="00BF77C6" w:rsidRPr="00BF77C6" w:rsidRDefault="00BF77C6" w:rsidP="003E2B24">
            <w:pPr>
              <w:pStyle w:val="TableParagraph"/>
              <w:ind w:left="243" w:right="235"/>
              <w:rPr>
                <w:rFonts w:ascii="Arial" w:hAnsi="Arial" w:cs="Arial"/>
                <w:sz w:val="24"/>
                <w:szCs w:val="24"/>
              </w:rPr>
            </w:pPr>
            <w:r w:rsidRPr="00BF77C6">
              <w:rPr>
                <w:rFonts w:ascii="Arial" w:hAnsi="Arial" w:cs="Arial"/>
                <w:sz w:val="24"/>
                <w:szCs w:val="24"/>
              </w:rPr>
              <w:t>NNT</w:t>
            </w:r>
          </w:p>
        </w:tc>
        <w:tc>
          <w:tcPr>
            <w:tcW w:w="1350" w:type="dxa"/>
          </w:tcPr>
          <w:p w:rsidR="00BF77C6" w:rsidRPr="00BF77C6" w:rsidRDefault="00BF77C6" w:rsidP="003E2B24">
            <w:pPr>
              <w:pStyle w:val="TableParagraph"/>
              <w:ind w:left="381" w:right="374"/>
              <w:rPr>
                <w:rFonts w:ascii="Arial" w:hAnsi="Arial" w:cs="Arial"/>
                <w:sz w:val="24"/>
                <w:szCs w:val="24"/>
              </w:rPr>
            </w:pPr>
            <w:r w:rsidRPr="00BF77C6">
              <w:rPr>
                <w:rFonts w:ascii="Arial" w:hAnsi="Arial" w:cs="Arial"/>
                <w:sz w:val="24"/>
                <w:szCs w:val="24"/>
              </w:rPr>
              <w:t>600</w:t>
            </w:r>
          </w:p>
        </w:tc>
        <w:tc>
          <w:tcPr>
            <w:tcW w:w="1621" w:type="dxa"/>
          </w:tcPr>
          <w:p w:rsidR="00BF77C6" w:rsidRPr="00BF77C6" w:rsidRDefault="00BF77C6" w:rsidP="003E2B24">
            <w:pPr>
              <w:pStyle w:val="TableParagraph"/>
              <w:ind w:left="293" w:right="289"/>
              <w:rPr>
                <w:rFonts w:ascii="Arial" w:hAnsi="Arial" w:cs="Arial"/>
                <w:sz w:val="24"/>
                <w:szCs w:val="24"/>
              </w:rPr>
            </w:pPr>
            <w:r w:rsidRPr="00BF77C6">
              <w:rPr>
                <w:rFonts w:ascii="Arial" w:hAnsi="Arial" w:cs="Arial"/>
                <w:sz w:val="24"/>
                <w:szCs w:val="24"/>
              </w:rPr>
              <w:t>6.0</w:t>
            </w:r>
          </w:p>
        </w:tc>
        <w:tc>
          <w:tcPr>
            <w:tcW w:w="1533" w:type="dxa"/>
          </w:tcPr>
          <w:p w:rsidR="00BF77C6" w:rsidRPr="00BF77C6" w:rsidRDefault="00BF77C6" w:rsidP="003E2B24">
            <w:pPr>
              <w:pStyle w:val="TableParagraph"/>
              <w:ind w:left="247"/>
              <w:rPr>
                <w:rFonts w:ascii="Arial" w:hAnsi="Arial" w:cs="Arial"/>
                <w:sz w:val="24"/>
                <w:szCs w:val="24"/>
              </w:rPr>
            </w:pPr>
            <w:r w:rsidRPr="00BF77C6">
              <w:rPr>
                <w:rFonts w:ascii="Arial" w:hAnsi="Arial" w:cs="Arial"/>
                <w:sz w:val="24"/>
                <w:szCs w:val="24"/>
              </w:rPr>
              <w:t>2.0</w:t>
            </w:r>
          </w:p>
        </w:tc>
      </w:tr>
      <w:tr w:rsidR="00BF77C6" w:rsidRPr="00BF77C6" w:rsidTr="003E2B24">
        <w:trPr>
          <w:trHeight w:val="253"/>
        </w:trPr>
        <w:tc>
          <w:tcPr>
            <w:tcW w:w="2163" w:type="dxa"/>
          </w:tcPr>
          <w:p w:rsidR="00BF77C6" w:rsidRPr="00BF77C6" w:rsidRDefault="00BF77C6" w:rsidP="003E2B24">
            <w:pPr>
              <w:pStyle w:val="TableParagraph"/>
              <w:spacing w:line="234" w:lineRule="exact"/>
              <w:ind w:right="441"/>
              <w:rPr>
                <w:rFonts w:ascii="Arial" w:hAnsi="Arial" w:cs="Arial"/>
                <w:sz w:val="24"/>
                <w:szCs w:val="24"/>
              </w:rPr>
            </w:pPr>
            <w:r w:rsidRPr="00BF77C6">
              <w:rPr>
                <w:rFonts w:ascii="Arial" w:hAnsi="Arial" w:cs="Arial"/>
                <w:sz w:val="24"/>
                <w:szCs w:val="24"/>
              </w:rPr>
              <w:t>Denver</w:t>
            </w:r>
          </w:p>
        </w:tc>
        <w:tc>
          <w:tcPr>
            <w:tcW w:w="1186" w:type="dxa"/>
          </w:tcPr>
          <w:p w:rsidR="00BF77C6" w:rsidRPr="00BF77C6" w:rsidRDefault="00BF77C6" w:rsidP="003E2B24">
            <w:pPr>
              <w:pStyle w:val="TableParagraph"/>
              <w:spacing w:line="234" w:lineRule="exact"/>
              <w:ind w:left="244" w:right="235"/>
              <w:rPr>
                <w:rFonts w:ascii="Arial" w:hAnsi="Arial" w:cs="Arial"/>
                <w:sz w:val="24"/>
                <w:szCs w:val="24"/>
              </w:rPr>
            </w:pPr>
            <w:r w:rsidRPr="00BF77C6">
              <w:rPr>
                <w:rFonts w:ascii="Arial" w:hAnsi="Arial" w:cs="Arial"/>
                <w:sz w:val="24"/>
                <w:szCs w:val="24"/>
              </w:rPr>
              <w:t>NNT4%</w:t>
            </w:r>
          </w:p>
        </w:tc>
        <w:tc>
          <w:tcPr>
            <w:tcW w:w="1350" w:type="dxa"/>
          </w:tcPr>
          <w:p w:rsidR="00BF77C6" w:rsidRPr="00BF77C6" w:rsidRDefault="00BF77C6" w:rsidP="003E2B24">
            <w:pPr>
              <w:pStyle w:val="TableParagraph"/>
              <w:spacing w:line="234" w:lineRule="exact"/>
              <w:ind w:left="382" w:right="374"/>
              <w:rPr>
                <w:rFonts w:ascii="Arial" w:hAnsi="Arial" w:cs="Arial"/>
                <w:sz w:val="24"/>
                <w:szCs w:val="24"/>
              </w:rPr>
            </w:pPr>
            <w:r w:rsidRPr="00BF77C6">
              <w:rPr>
                <w:rFonts w:ascii="Arial" w:hAnsi="Arial" w:cs="Arial"/>
                <w:sz w:val="24"/>
                <w:szCs w:val="24"/>
              </w:rPr>
              <w:t>1,496</w:t>
            </w:r>
          </w:p>
        </w:tc>
        <w:tc>
          <w:tcPr>
            <w:tcW w:w="1621" w:type="dxa"/>
          </w:tcPr>
          <w:p w:rsidR="00BF77C6" w:rsidRPr="00BF77C6" w:rsidRDefault="00BF77C6" w:rsidP="003E2B24">
            <w:pPr>
              <w:pStyle w:val="TableParagraph"/>
              <w:spacing w:line="234" w:lineRule="exact"/>
              <w:ind w:left="292" w:right="289"/>
              <w:rPr>
                <w:rFonts w:ascii="Arial" w:hAnsi="Arial" w:cs="Arial"/>
                <w:sz w:val="24"/>
                <w:szCs w:val="24"/>
              </w:rPr>
            </w:pPr>
            <w:r w:rsidRPr="00BF77C6">
              <w:rPr>
                <w:rFonts w:ascii="Arial" w:hAnsi="Arial" w:cs="Arial"/>
                <w:sz w:val="24"/>
                <w:szCs w:val="24"/>
              </w:rPr>
              <w:t>15.0</w:t>
            </w:r>
          </w:p>
        </w:tc>
        <w:tc>
          <w:tcPr>
            <w:tcW w:w="1533" w:type="dxa"/>
          </w:tcPr>
          <w:p w:rsidR="00BF77C6" w:rsidRPr="00BF77C6" w:rsidRDefault="00BF77C6" w:rsidP="003E2B24">
            <w:pPr>
              <w:pStyle w:val="TableParagraph"/>
              <w:spacing w:line="234" w:lineRule="exact"/>
              <w:ind w:left="246"/>
              <w:rPr>
                <w:rFonts w:ascii="Arial" w:hAnsi="Arial" w:cs="Arial"/>
                <w:sz w:val="24"/>
                <w:szCs w:val="24"/>
              </w:rPr>
            </w:pPr>
            <w:r w:rsidRPr="00BF77C6">
              <w:rPr>
                <w:rFonts w:ascii="Arial" w:hAnsi="Arial" w:cs="Arial"/>
                <w:sz w:val="24"/>
                <w:szCs w:val="24"/>
              </w:rPr>
              <w:t>5.0</w:t>
            </w:r>
          </w:p>
        </w:tc>
      </w:tr>
      <w:tr w:rsidR="00BF77C6" w:rsidRPr="00BF77C6" w:rsidTr="003E2B24">
        <w:trPr>
          <w:trHeight w:val="257"/>
        </w:trPr>
        <w:tc>
          <w:tcPr>
            <w:tcW w:w="2163" w:type="dxa"/>
          </w:tcPr>
          <w:p w:rsidR="00BF77C6" w:rsidRPr="00BF77C6" w:rsidRDefault="00BF77C6" w:rsidP="003E2B24">
            <w:pPr>
              <w:pStyle w:val="TableParagraph"/>
              <w:spacing w:line="237" w:lineRule="exact"/>
              <w:ind w:right="443"/>
              <w:rPr>
                <w:rFonts w:ascii="Arial" w:hAnsi="Arial" w:cs="Arial"/>
                <w:sz w:val="24"/>
                <w:szCs w:val="24"/>
              </w:rPr>
            </w:pPr>
            <w:r w:rsidRPr="00BF77C6">
              <w:rPr>
                <w:rFonts w:ascii="Arial" w:hAnsi="Arial" w:cs="Arial"/>
                <w:sz w:val="24"/>
                <w:szCs w:val="24"/>
              </w:rPr>
              <w:t>Arapahoe</w:t>
            </w:r>
          </w:p>
        </w:tc>
        <w:tc>
          <w:tcPr>
            <w:tcW w:w="1186" w:type="dxa"/>
          </w:tcPr>
          <w:p w:rsidR="00BF77C6" w:rsidRPr="00BF77C6" w:rsidRDefault="00BF77C6" w:rsidP="003E2B24">
            <w:pPr>
              <w:pStyle w:val="TableParagraph"/>
              <w:spacing w:line="237" w:lineRule="exact"/>
              <w:ind w:left="242" w:right="235"/>
              <w:rPr>
                <w:rFonts w:ascii="Arial" w:hAnsi="Arial" w:cs="Arial"/>
                <w:sz w:val="24"/>
                <w:szCs w:val="24"/>
              </w:rPr>
            </w:pPr>
            <w:r w:rsidRPr="00BF77C6">
              <w:rPr>
                <w:rFonts w:ascii="Arial" w:hAnsi="Arial" w:cs="Arial"/>
                <w:sz w:val="24"/>
                <w:szCs w:val="24"/>
              </w:rPr>
              <w:t>NNT</w:t>
            </w:r>
          </w:p>
        </w:tc>
        <w:tc>
          <w:tcPr>
            <w:tcW w:w="1350" w:type="dxa"/>
          </w:tcPr>
          <w:p w:rsidR="00BF77C6" w:rsidRPr="00BF77C6" w:rsidRDefault="00BF77C6" w:rsidP="003E2B24">
            <w:pPr>
              <w:pStyle w:val="TableParagraph"/>
              <w:spacing w:line="237" w:lineRule="exact"/>
              <w:ind w:left="382" w:right="374"/>
              <w:rPr>
                <w:rFonts w:ascii="Arial" w:hAnsi="Arial" w:cs="Arial"/>
                <w:sz w:val="24"/>
                <w:szCs w:val="24"/>
              </w:rPr>
            </w:pPr>
            <w:r w:rsidRPr="00BF77C6">
              <w:rPr>
                <w:rFonts w:ascii="Arial" w:hAnsi="Arial" w:cs="Arial"/>
                <w:sz w:val="24"/>
                <w:szCs w:val="24"/>
              </w:rPr>
              <w:t>1,632</w:t>
            </w:r>
          </w:p>
        </w:tc>
        <w:tc>
          <w:tcPr>
            <w:tcW w:w="1621" w:type="dxa"/>
          </w:tcPr>
          <w:p w:rsidR="00BF77C6" w:rsidRPr="00BF77C6" w:rsidRDefault="00BF77C6" w:rsidP="003E2B24">
            <w:pPr>
              <w:pStyle w:val="TableParagraph"/>
              <w:spacing w:line="237" w:lineRule="exact"/>
              <w:ind w:left="292" w:right="289"/>
              <w:rPr>
                <w:rFonts w:ascii="Arial" w:hAnsi="Arial" w:cs="Arial"/>
                <w:sz w:val="24"/>
                <w:szCs w:val="24"/>
              </w:rPr>
            </w:pPr>
            <w:r w:rsidRPr="00BF77C6">
              <w:rPr>
                <w:rFonts w:ascii="Arial" w:hAnsi="Arial" w:cs="Arial"/>
                <w:sz w:val="24"/>
                <w:szCs w:val="24"/>
              </w:rPr>
              <w:t>16.3</w:t>
            </w:r>
          </w:p>
        </w:tc>
        <w:tc>
          <w:tcPr>
            <w:tcW w:w="1533" w:type="dxa"/>
          </w:tcPr>
          <w:p w:rsidR="00BF77C6" w:rsidRPr="00BF77C6" w:rsidRDefault="00BF77C6" w:rsidP="003E2B24">
            <w:pPr>
              <w:pStyle w:val="TableParagraph"/>
              <w:spacing w:line="237" w:lineRule="exact"/>
              <w:ind w:left="246"/>
              <w:rPr>
                <w:rFonts w:ascii="Arial" w:hAnsi="Arial" w:cs="Arial"/>
                <w:sz w:val="24"/>
                <w:szCs w:val="24"/>
              </w:rPr>
            </w:pPr>
            <w:r w:rsidRPr="00BF77C6">
              <w:rPr>
                <w:rFonts w:ascii="Arial" w:hAnsi="Arial" w:cs="Arial"/>
                <w:sz w:val="24"/>
                <w:szCs w:val="24"/>
              </w:rPr>
              <w:t>5.4</w:t>
            </w:r>
          </w:p>
        </w:tc>
      </w:tr>
      <w:tr w:rsidR="00BF77C6" w:rsidRPr="00BF77C6" w:rsidTr="003E2B24">
        <w:trPr>
          <w:trHeight w:val="256"/>
        </w:trPr>
        <w:tc>
          <w:tcPr>
            <w:tcW w:w="2163" w:type="dxa"/>
          </w:tcPr>
          <w:p w:rsidR="00BF77C6" w:rsidRPr="00BF77C6" w:rsidRDefault="00BF77C6" w:rsidP="003E2B24">
            <w:pPr>
              <w:pStyle w:val="TableParagraph"/>
              <w:ind w:right="444"/>
              <w:rPr>
                <w:rFonts w:ascii="Arial" w:hAnsi="Arial" w:cs="Arial"/>
                <w:sz w:val="24"/>
                <w:szCs w:val="24"/>
              </w:rPr>
            </w:pPr>
            <w:r w:rsidRPr="00BF77C6">
              <w:rPr>
                <w:rFonts w:ascii="Arial" w:hAnsi="Arial" w:cs="Arial"/>
                <w:sz w:val="24"/>
                <w:szCs w:val="24"/>
              </w:rPr>
              <w:t>Laramie-Fox</w:t>
            </w:r>
          </w:p>
        </w:tc>
        <w:tc>
          <w:tcPr>
            <w:tcW w:w="1186" w:type="dxa"/>
          </w:tcPr>
          <w:p w:rsidR="00BF77C6" w:rsidRPr="00BF77C6" w:rsidRDefault="00BF77C6" w:rsidP="003E2B24">
            <w:pPr>
              <w:pStyle w:val="TableParagraph"/>
              <w:ind w:left="241" w:right="235"/>
              <w:rPr>
                <w:rFonts w:ascii="Arial" w:hAnsi="Arial" w:cs="Arial"/>
                <w:sz w:val="24"/>
                <w:szCs w:val="24"/>
              </w:rPr>
            </w:pPr>
            <w:r w:rsidRPr="00BF77C6">
              <w:rPr>
                <w:rFonts w:ascii="Arial" w:hAnsi="Arial" w:cs="Arial"/>
                <w:sz w:val="24"/>
                <w:szCs w:val="24"/>
              </w:rPr>
              <w:t>NT</w:t>
            </w:r>
          </w:p>
        </w:tc>
        <w:tc>
          <w:tcPr>
            <w:tcW w:w="1350" w:type="dxa"/>
          </w:tcPr>
          <w:p w:rsidR="00BF77C6" w:rsidRPr="00BF77C6" w:rsidRDefault="00BF77C6" w:rsidP="003E2B24">
            <w:pPr>
              <w:pStyle w:val="TableParagraph"/>
              <w:ind w:left="382" w:right="374"/>
              <w:rPr>
                <w:rFonts w:ascii="Arial" w:hAnsi="Arial" w:cs="Arial"/>
                <w:sz w:val="24"/>
                <w:szCs w:val="24"/>
              </w:rPr>
            </w:pPr>
            <w:r w:rsidRPr="00BF77C6">
              <w:rPr>
                <w:rFonts w:ascii="Arial" w:hAnsi="Arial" w:cs="Arial"/>
                <w:sz w:val="24"/>
                <w:szCs w:val="24"/>
              </w:rPr>
              <w:t>1,110</w:t>
            </w:r>
          </w:p>
        </w:tc>
        <w:tc>
          <w:tcPr>
            <w:tcW w:w="1621" w:type="dxa"/>
          </w:tcPr>
          <w:p w:rsidR="00BF77C6" w:rsidRPr="00BF77C6" w:rsidRDefault="00BF77C6" w:rsidP="003E2B24">
            <w:pPr>
              <w:pStyle w:val="TableParagraph"/>
              <w:ind w:left="292" w:right="289"/>
              <w:rPr>
                <w:rFonts w:ascii="Arial" w:hAnsi="Arial" w:cs="Arial"/>
                <w:sz w:val="24"/>
                <w:szCs w:val="24"/>
              </w:rPr>
            </w:pPr>
            <w:r w:rsidRPr="00BF77C6">
              <w:rPr>
                <w:rFonts w:ascii="Arial" w:hAnsi="Arial" w:cs="Arial"/>
                <w:sz w:val="24"/>
                <w:szCs w:val="24"/>
              </w:rPr>
              <w:t>11.1</w:t>
            </w:r>
          </w:p>
        </w:tc>
        <w:tc>
          <w:tcPr>
            <w:tcW w:w="1533" w:type="dxa"/>
          </w:tcPr>
          <w:p w:rsidR="00BF77C6" w:rsidRPr="00BF77C6" w:rsidRDefault="00BF77C6" w:rsidP="003E2B24">
            <w:pPr>
              <w:pStyle w:val="TableParagraph"/>
              <w:ind w:left="246"/>
              <w:rPr>
                <w:rFonts w:ascii="Arial" w:hAnsi="Arial" w:cs="Arial"/>
                <w:sz w:val="24"/>
                <w:szCs w:val="24"/>
              </w:rPr>
            </w:pPr>
            <w:r w:rsidRPr="00BF77C6">
              <w:rPr>
                <w:rFonts w:ascii="Arial" w:hAnsi="Arial" w:cs="Arial"/>
                <w:sz w:val="24"/>
                <w:szCs w:val="24"/>
              </w:rPr>
              <w:t>3.7</w:t>
            </w:r>
          </w:p>
        </w:tc>
      </w:tr>
    </w:tbl>
    <w:p w:rsidR="00BF77C6" w:rsidRPr="00BF77C6" w:rsidRDefault="00BF77C6" w:rsidP="00BF77C6">
      <w:pPr>
        <w:pStyle w:val="BodyText"/>
        <w:spacing w:before="6"/>
        <w:rPr>
          <w:rFonts w:ascii="Arial" w:hAnsi="Arial" w:cs="Arial"/>
          <w:sz w:val="24"/>
          <w:szCs w:val="24"/>
        </w:rPr>
      </w:pPr>
    </w:p>
    <w:p w:rsidR="00BF77C6" w:rsidRPr="00BF77C6" w:rsidRDefault="00BF77C6" w:rsidP="00BF77C6">
      <w:pPr>
        <w:pStyle w:val="BodyText"/>
        <w:ind w:left="220" w:right="110" w:firstLine="719"/>
        <w:jc w:val="both"/>
        <w:rPr>
          <w:rFonts w:ascii="Arial" w:hAnsi="Arial" w:cs="Arial"/>
          <w:sz w:val="24"/>
          <w:szCs w:val="24"/>
        </w:rPr>
      </w:pPr>
      <w:r w:rsidRPr="00BF77C6">
        <w:rPr>
          <w:rFonts w:ascii="Arial" w:hAnsi="Arial" w:cs="Arial"/>
          <w:sz w:val="24"/>
          <w:szCs w:val="24"/>
        </w:rPr>
        <w:t xml:space="preserve">The </w:t>
      </w:r>
      <w:r w:rsidRPr="00BF77C6">
        <w:rPr>
          <w:rFonts w:ascii="Arial" w:hAnsi="Arial" w:cs="Arial"/>
          <w:spacing w:val="-3"/>
          <w:sz w:val="24"/>
          <w:szCs w:val="24"/>
        </w:rPr>
        <w:t xml:space="preserve">plan </w:t>
      </w:r>
      <w:r w:rsidRPr="00BF77C6">
        <w:rPr>
          <w:rFonts w:ascii="Arial" w:hAnsi="Arial" w:cs="Arial"/>
          <w:sz w:val="24"/>
          <w:szCs w:val="24"/>
        </w:rPr>
        <w:t xml:space="preserve">for </w:t>
      </w:r>
      <w:r w:rsidRPr="00BF77C6">
        <w:rPr>
          <w:rFonts w:ascii="Arial" w:hAnsi="Arial" w:cs="Arial"/>
          <w:spacing w:val="-3"/>
          <w:sz w:val="24"/>
          <w:szCs w:val="24"/>
        </w:rPr>
        <w:t xml:space="preserve">augmentation decreed </w:t>
      </w:r>
      <w:r w:rsidRPr="00BF77C6">
        <w:rPr>
          <w:rFonts w:ascii="Arial" w:hAnsi="Arial" w:cs="Arial"/>
          <w:sz w:val="24"/>
          <w:szCs w:val="24"/>
        </w:rPr>
        <w:t xml:space="preserve">in </w:t>
      </w:r>
      <w:r w:rsidRPr="00BF77C6">
        <w:rPr>
          <w:rFonts w:ascii="Arial" w:hAnsi="Arial" w:cs="Arial"/>
          <w:spacing w:val="-3"/>
          <w:sz w:val="24"/>
          <w:szCs w:val="24"/>
        </w:rPr>
        <w:t xml:space="preserve">Division </w:t>
      </w:r>
      <w:r w:rsidRPr="00BF77C6">
        <w:rPr>
          <w:rFonts w:ascii="Arial" w:hAnsi="Arial" w:cs="Arial"/>
          <w:sz w:val="24"/>
          <w:szCs w:val="24"/>
        </w:rPr>
        <w:t xml:space="preserve">2 Water </w:t>
      </w:r>
      <w:r w:rsidRPr="00BF77C6">
        <w:rPr>
          <w:rFonts w:ascii="Arial" w:hAnsi="Arial" w:cs="Arial"/>
          <w:spacing w:val="-3"/>
          <w:sz w:val="24"/>
          <w:szCs w:val="24"/>
        </w:rPr>
        <w:t xml:space="preserve">Court case </w:t>
      </w:r>
      <w:r w:rsidRPr="00BF77C6">
        <w:rPr>
          <w:rFonts w:ascii="Arial" w:hAnsi="Arial" w:cs="Arial"/>
          <w:sz w:val="24"/>
          <w:szCs w:val="24"/>
        </w:rPr>
        <w:t xml:space="preserve">no. </w:t>
      </w:r>
      <w:r w:rsidRPr="00BF77C6">
        <w:rPr>
          <w:rFonts w:ascii="Arial" w:hAnsi="Arial" w:cs="Arial"/>
          <w:spacing w:val="-3"/>
          <w:sz w:val="24"/>
          <w:szCs w:val="24"/>
        </w:rPr>
        <w:t xml:space="preserve">2016CW3066 allows </w:t>
      </w:r>
      <w:r w:rsidRPr="00BF77C6">
        <w:rPr>
          <w:rFonts w:ascii="Arial" w:hAnsi="Arial" w:cs="Arial"/>
          <w:sz w:val="24"/>
          <w:szCs w:val="24"/>
        </w:rPr>
        <w:t xml:space="preserve">for </w:t>
      </w:r>
      <w:r w:rsidRPr="00BF77C6">
        <w:rPr>
          <w:rFonts w:ascii="Arial" w:hAnsi="Arial" w:cs="Arial"/>
          <w:spacing w:val="-3"/>
          <w:sz w:val="24"/>
          <w:szCs w:val="24"/>
        </w:rPr>
        <w:t xml:space="preserve">diversion </w:t>
      </w:r>
      <w:proofErr w:type="gramStart"/>
      <w:r w:rsidRPr="00BF77C6">
        <w:rPr>
          <w:rFonts w:ascii="Arial" w:hAnsi="Arial" w:cs="Arial"/>
          <w:sz w:val="24"/>
          <w:szCs w:val="24"/>
        </w:rPr>
        <w:t xml:space="preserve">of </w:t>
      </w:r>
      <w:r w:rsidRPr="00BF77C6">
        <w:rPr>
          <w:rFonts w:ascii="Arial" w:hAnsi="Arial" w:cs="Arial"/>
          <w:spacing w:val="-3"/>
          <w:sz w:val="24"/>
          <w:szCs w:val="24"/>
        </w:rPr>
        <w:t xml:space="preserve">2.0 acre-foot annually </w:t>
      </w:r>
      <w:r w:rsidRPr="00BF77C6">
        <w:rPr>
          <w:rFonts w:ascii="Arial" w:hAnsi="Arial" w:cs="Arial"/>
          <w:sz w:val="24"/>
          <w:szCs w:val="24"/>
        </w:rPr>
        <w:t xml:space="preserve">from the </w:t>
      </w:r>
      <w:r w:rsidRPr="00BF77C6">
        <w:rPr>
          <w:rFonts w:ascii="Arial" w:hAnsi="Arial" w:cs="Arial"/>
          <w:spacing w:val="-4"/>
          <w:sz w:val="24"/>
          <w:szCs w:val="24"/>
        </w:rPr>
        <w:t xml:space="preserve">Dawson </w:t>
      </w:r>
      <w:r w:rsidRPr="00BF77C6">
        <w:rPr>
          <w:rFonts w:ascii="Arial" w:hAnsi="Arial" w:cs="Arial"/>
          <w:sz w:val="24"/>
          <w:szCs w:val="24"/>
        </w:rPr>
        <w:t xml:space="preserve">aquifer </w:t>
      </w:r>
      <w:r w:rsidRPr="00BF77C6">
        <w:rPr>
          <w:rFonts w:ascii="Arial" w:hAnsi="Arial" w:cs="Arial"/>
          <w:spacing w:val="-3"/>
          <w:sz w:val="24"/>
          <w:szCs w:val="24"/>
        </w:rPr>
        <w:t xml:space="preserve">for </w:t>
      </w:r>
      <w:r w:rsidRPr="00BF77C6">
        <w:rPr>
          <w:rFonts w:ascii="Arial" w:hAnsi="Arial" w:cs="Arial"/>
          <w:sz w:val="24"/>
          <w:szCs w:val="24"/>
        </w:rPr>
        <w:t xml:space="preserve">a </w:t>
      </w:r>
      <w:r w:rsidRPr="00BF77C6">
        <w:rPr>
          <w:rFonts w:ascii="Arial" w:hAnsi="Arial" w:cs="Arial"/>
          <w:spacing w:val="-3"/>
          <w:sz w:val="24"/>
          <w:szCs w:val="24"/>
        </w:rPr>
        <w:t xml:space="preserve">maximum of </w:t>
      </w:r>
      <w:r w:rsidRPr="00BF77C6">
        <w:rPr>
          <w:rFonts w:ascii="Arial" w:hAnsi="Arial" w:cs="Arial"/>
          <w:sz w:val="24"/>
          <w:szCs w:val="24"/>
        </w:rPr>
        <w:t xml:space="preserve">300 </w:t>
      </w:r>
      <w:r w:rsidRPr="00BF77C6">
        <w:rPr>
          <w:rFonts w:ascii="Arial" w:hAnsi="Arial" w:cs="Arial"/>
          <w:spacing w:val="-3"/>
          <w:sz w:val="24"/>
          <w:szCs w:val="24"/>
        </w:rPr>
        <w:t>years</w:t>
      </w:r>
      <w:proofErr w:type="gramEnd"/>
      <w:r w:rsidRPr="00BF77C6">
        <w:rPr>
          <w:rFonts w:ascii="Arial" w:hAnsi="Arial" w:cs="Arial"/>
          <w:spacing w:val="-3"/>
          <w:sz w:val="24"/>
          <w:szCs w:val="24"/>
        </w:rPr>
        <w:t>.</w:t>
      </w:r>
    </w:p>
    <w:p w:rsidR="00BF77C6" w:rsidRPr="00BF77C6" w:rsidRDefault="00BF77C6" w:rsidP="00BF77C6">
      <w:pPr>
        <w:pStyle w:val="BodyText"/>
        <w:spacing w:before="1"/>
        <w:rPr>
          <w:rFonts w:ascii="Arial" w:hAnsi="Arial" w:cs="Arial"/>
          <w:sz w:val="24"/>
          <w:szCs w:val="24"/>
        </w:rPr>
      </w:pPr>
    </w:p>
    <w:p w:rsidR="00BF77C6" w:rsidRPr="00BF77C6" w:rsidRDefault="00BF77C6" w:rsidP="00BF77C6">
      <w:pPr>
        <w:pStyle w:val="BodyText"/>
        <w:ind w:left="220" w:right="144" w:firstLine="719"/>
        <w:rPr>
          <w:rFonts w:ascii="Arial" w:hAnsi="Arial" w:cs="Arial"/>
          <w:sz w:val="24"/>
          <w:szCs w:val="24"/>
        </w:rPr>
      </w:pPr>
      <w:r w:rsidRPr="00BF77C6">
        <w:rPr>
          <w:rFonts w:ascii="Arial" w:hAnsi="Arial" w:cs="Arial"/>
          <w:spacing w:val="-3"/>
          <w:sz w:val="24"/>
          <w:szCs w:val="24"/>
        </w:rPr>
        <w:t xml:space="preserve">Permit No. 81317-F was issued </w:t>
      </w:r>
      <w:r w:rsidRPr="00BF77C6">
        <w:rPr>
          <w:rFonts w:ascii="Arial" w:hAnsi="Arial" w:cs="Arial"/>
          <w:sz w:val="24"/>
          <w:szCs w:val="24"/>
        </w:rPr>
        <w:t xml:space="preserve">on </w:t>
      </w:r>
      <w:r w:rsidRPr="00BF77C6">
        <w:rPr>
          <w:rFonts w:ascii="Arial" w:hAnsi="Arial" w:cs="Arial"/>
          <w:spacing w:val="-3"/>
          <w:sz w:val="24"/>
          <w:szCs w:val="24"/>
        </w:rPr>
        <w:t xml:space="preserve">September </w:t>
      </w:r>
      <w:r w:rsidRPr="00BF77C6">
        <w:rPr>
          <w:rFonts w:ascii="Arial" w:hAnsi="Arial" w:cs="Arial"/>
          <w:sz w:val="24"/>
          <w:szCs w:val="24"/>
        </w:rPr>
        <w:t xml:space="preserve">7, </w:t>
      </w:r>
      <w:r w:rsidRPr="00BF77C6">
        <w:rPr>
          <w:rFonts w:ascii="Arial" w:hAnsi="Arial" w:cs="Arial"/>
          <w:spacing w:val="-3"/>
          <w:sz w:val="24"/>
          <w:szCs w:val="24"/>
        </w:rPr>
        <w:t xml:space="preserve">2017 pursuant </w:t>
      </w:r>
      <w:r w:rsidRPr="00BF77C6">
        <w:rPr>
          <w:rFonts w:ascii="Arial" w:hAnsi="Arial" w:cs="Arial"/>
          <w:sz w:val="24"/>
          <w:szCs w:val="24"/>
        </w:rPr>
        <w:t xml:space="preserve">to </w:t>
      </w:r>
      <w:r w:rsidRPr="00BF77C6">
        <w:rPr>
          <w:rFonts w:ascii="Arial" w:hAnsi="Arial" w:cs="Arial"/>
          <w:spacing w:val="-3"/>
          <w:sz w:val="24"/>
          <w:szCs w:val="24"/>
        </w:rPr>
        <w:t xml:space="preserve">CRS 37-90-137(4) </w:t>
      </w:r>
      <w:r w:rsidRPr="00BF77C6">
        <w:rPr>
          <w:rFonts w:ascii="Arial" w:hAnsi="Arial" w:cs="Arial"/>
          <w:sz w:val="24"/>
          <w:szCs w:val="24"/>
        </w:rPr>
        <w:t xml:space="preserve">to use an </w:t>
      </w:r>
      <w:r w:rsidRPr="00BF77C6">
        <w:rPr>
          <w:rFonts w:ascii="Arial" w:hAnsi="Arial" w:cs="Arial"/>
          <w:spacing w:val="-3"/>
          <w:sz w:val="24"/>
          <w:szCs w:val="24"/>
        </w:rPr>
        <w:t xml:space="preserve">existing well </w:t>
      </w:r>
      <w:r w:rsidRPr="00BF77C6">
        <w:rPr>
          <w:rFonts w:ascii="Arial" w:hAnsi="Arial" w:cs="Arial"/>
          <w:sz w:val="24"/>
          <w:szCs w:val="24"/>
        </w:rPr>
        <w:t xml:space="preserve">on the </w:t>
      </w:r>
      <w:r w:rsidRPr="00BF77C6">
        <w:rPr>
          <w:rFonts w:ascii="Arial" w:hAnsi="Arial" w:cs="Arial"/>
          <w:spacing w:val="-3"/>
          <w:sz w:val="24"/>
          <w:szCs w:val="24"/>
        </w:rPr>
        <w:t xml:space="preserve">condition </w:t>
      </w:r>
      <w:r w:rsidRPr="00BF77C6">
        <w:rPr>
          <w:rFonts w:ascii="Arial" w:hAnsi="Arial" w:cs="Arial"/>
          <w:sz w:val="24"/>
          <w:szCs w:val="24"/>
        </w:rPr>
        <w:t xml:space="preserve">that </w:t>
      </w:r>
      <w:r w:rsidRPr="00BF77C6">
        <w:rPr>
          <w:rFonts w:ascii="Arial" w:hAnsi="Arial" w:cs="Arial"/>
          <w:spacing w:val="-3"/>
          <w:sz w:val="24"/>
          <w:szCs w:val="24"/>
        </w:rPr>
        <w:t xml:space="preserve">this well </w:t>
      </w:r>
      <w:r w:rsidRPr="00BF77C6">
        <w:rPr>
          <w:rFonts w:ascii="Arial" w:hAnsi="Arial" w:cs="Arial"/>
          <w:sz w:val="24"/>
          <w:szCs w:val="24"/>
        </w:rPr>
        <w:t xml:space="preserve">is </w:t>
      </w:r>
      <w:r w:rsidRPr="00BF77C6">
        <w:rPr>
          <w:rFonts w:ascii="Arial" w:hAnsi="Arial" w:cs="Arial"/>
          <w:spacing w:val="-3"/>
          <w:sz w:val="24"/>
          <w:szCs w:val="24"/>
        </w:rPr>
        <w:t xml:space="preserve">operated </w:t>
      </w:r>
      <w:r w:rsidRPr="00BF77C6">
        <w:rPr>
          <w:rFonts w:ascii="Arial" w:hAnsi="Arial" w:cs="Arial"/>
          <w:sz w:val="24"/>
          <w:szCs w:val="24"/>
        </w:rPr>
        <w:t xml:space="preserve">in </w:t>
      </w:r>
      <w:r w:rsidRPr="00BF77C6">
        <w:rPr>
          <w:rFonts w:ascii="Arial" w:hAnsi="Arial" w:cs="Arial"/>
          <w:spacing w:val="-3"/>
          <w:sz w:val="24"/>
          <w:szCs w:val="24"/>
        </w:rPr>
        <w:t xml:space="preserve">accordance with </w:t>
      </w:r>
      <w:r w:rsidRPr="00BF77C6">
        <w:rPr>
          <w:rFonts w:ascii="Arial" w:hAnsi="Arial" w:cs="Arial"/>
          <w:sz w:val="24"/>
          <w:szCs w:val="24"/>
        </w:rPr>
        <w:t xml:space="preserve">the </w:t>
      </w:r>
      <w:r w:rsidRPr="00BF77C6">
        <w:rPr>
          <w:rFonts w:ascii="Arial" w:hAnsi="Arial" w:cs="Arial"/>
          <w:spacing w:val="-3"/>
          <w:sz w:val="24"/>
          <w:szCs w:val="24"/>
        </w:rPr>
        <w:t xml:space="preserve">plan </w:t>
      </w:r>
      <w:r w:rsidRPr="00BF77C6">
        <w:rPr>
          <w:rFonts w:ascii="Arial" w:hAnsi="Arial" w:cs="Arial"/>
          <w:sz w:val="24"/>
          <w:szCs w:val="24"/>
        </w:rPr>
        <w:t xml:space="preserve">for </w:t>
      </w:r>
      <w:r w:rsidRPr="00BF77C6">
        <w:rPr>
          <w:rFonts w:ascii="Arial" w:hAnsi="Arial" w:cs="Arial"/>
          <w:spacing w:val="-3"/>
          <w:sz w:val="24"/>
          <w:szCs w:val="24"/>
        </w:rPr>
        <w:t xml:space="preserve">augmentation approved </w:t>
      </w:r>
      <w:r w:rsidRPr="00BF77C6">
        <w:rPr>
          <w:rFonts w:ascii="Arial" w:hAnsi="Arial" w:cs="Arial"/>
          <w:sz w:val="24"/>
          <w:szCs w:val="24"/>
        </w:rPr>
        <w:t xml:space="preserve">by the </w:t>
      </w:r>
      <w:r w:rsidRPr="00BF77C6">
        <w:rPr>
          <w:rFonts w:ascii="Arial" w:hAnsi="Arial" w:cs="Arial"/>
          <w:spacing w:val="-3"/>
          <w:sz w:val="24"/>
          <w:szCs w:val="24"/>
        </w:rPr>
        <w:t xml:space="preserve">Division </w:t>
      </w:r>
      <w:r w:rsidRPr="00BF77C6">
        <w:rPr>
          <w:rFonts w:ascii="Arial" w:hAnsi="Arial" w:cs="Arial"/>
          <w:sz w:val="24"/>
          <w:szCs w:val="24"/>
        </w:rPr>
        <w:t xml:space="preserve">2 Water </w:t>
      </w:r>
      <w:r w:rsidRPr="00BF77C6">
        <w:rPr>
          <w:rFonts w:ascii="Arial" w:hAnsi="Arial" w:cs="Arial"/>
          <w:spacing w:val="-3"/>
          <w:sz w:val="24"/>
          <w:szCs w:val="24"/>
        </w:rPr>
        <w:t xml:space="preserve">Court </w:t>
      </w:r>
      <w:r w:rsidRPr="00BF77C6">
        <w:rPr>
          <w:rFonts w:ascii="Arial" w:hAnsi="Arial" w:cs="Arial"/>
          <w:sz w:val="24"/>
          <w:szCs w:val="24"/>
        </w:rPr>
        <w:t xml:space="preserve">in </w:t>
      </w:r>
      <w:r w:rsidRPr="00BF77C6">
        <w:rPr>
          <w:rFonts w:ascii="Arial" w:hAnsi="Arial" w:cs="Arial"/>
          <w:spacing w:val="-3"/>
          <w:sz w:val="24"/>
          <w:szCs w:val="24"/>
        </w:rPr>
        <w:t xml:space="preserve">case </w:t>
      </w:r>
      <w:r w:rsidRPr="00BF77C6">
        <w:rPr>
          <w:rFonts w:ascii="Arial" w:hAnsi="Arial" w:cs="Arial"/>
          <w:sz w:val="24"/>
          <w:szCs w:val="24"/>
        </w:rPr>
        <w:t xml:space="preserve">no. </w:t>
      </w:r>
      <w:r w:rsidRPr="00BF77C6">
        <w:rPr>
          <w:rFonts w:ascii="Arial" w:hAnsi="Arial" w:cs="Arial"/>
          <w:spacing w:val="-3"/>
          <w:sz w:val="24"/>
          <w:szCs w:val="24"/>
        </w:rPr>
        <w:t xml:space="preserve">2016CW3066. </w:t>
      </w:r>
      <w:r w:rsidRPr="00BF77C6">
        <w:rPr>
          <w:rFonts w:ascii="Arial" w:hAnsi="Arial" w:cs="Arial"/>
          <w:sz w:val="24"/>
          <w:szCs w:val="24"/>
        </w:rPr>
        <w:t xml:space="preserve">It </w:t>
      </w:r>
      <w:r w:rsidRPr="00BF77C6">
        <w:rPr>
          <w:rFonts w:ascii="Arial" w:hAnsi="Arial" w:cs="Arial"/>
          <w:spacing w:val="-3"/>
          <w:sz w:val="24"/>
          <w:szCs w:val="24"/>
        </w:rPr>
        <w:t xml:space="preserve">appears </w:t>
      </w:r>
      <w:r w:rsidRPr="00BF77C6">
        <w:rPr>
          <w:rFonts w:ascii="Arial" w:hAnsi="Arial" w:cs="Arial"/>
          <w:sz w:val="24"/>
          <w:szCs w:val="24"/>
        </w:rPr>
        <w:t xml:space="preserve">that the </w:t>
      </w:r>
      <w:r w:rsidRPr="00BF77C6">
        <w:rPr>
          <w:rFonts w:ascii="Arial" w:hAnsi="Arial" w:cs="Arial"/>
          <w:spacing w:val="-3"/>
          <w:sz w:val="24"/>
          <w:szCs w:val="24"/>
        </w:rPr>
        <w:t xml:space="preserve">well will </w:t>
      </w:r>
      <w:r w:rsidRPr="00BF77C6">
        <w:rPr>
          <w:rFonts w:ascii="Arial" w:hAnsi="Arial" w:cs="Arial"/>
          <w:sz w:val="24"/>
          <w:szCs w:val="24"/>
        </w:rPr>
        <w:t xml:space="preserve">be </w:t>
      </w:r>
      <w:r w:rsidRPr="00BF77C6">
        <w:rPr>
          <w:rFonts w:ascii="Arial" w:hAnsi="Arial" w:cs="Arial"/>
          <w:spacing w:val="-3"/>
          <w:sz w:val="24"/>
          <w:szCs w:val="24"/>
        </w:rPr>
        <w:t xml:space="preserve">located </w:t>
      </w:r>
      <w:r w:rsidRPr="00BF77C6">
        <w:rPr>
          <w:rFonts w:ascii="Arial" w:hAnsi="Arial" w:cs="Arial"/>
          <w:sz w:val="24"/>
          <w:szCs w:val="24"/>
        </w:rPr>
        <w:t xml:space="preserve">on the </w:t>
      </w:r>
      <w:r w:rsidRPr="00BF77C6">
        <w:rPr>
          <w:rFonts w:ascii="Arial" w:hAnsi="Arial" w:cs="Arial"/>
          <w:spacing w:val="-3"/>
          <w:sz w:val="24"/>
          <w:szCs w:val="24"/>
        </w:rPr>
        <w:t xml:space="preserve">property </w:t>
      </w:r>
      <w:r w:rsidRPr="00BF77C6">
        <w:rPr>
          <w:rFonts w:ascii="Arial" w:hAnsi="Arial" w:cs="Arial"/>
          <w:sz w:val="24"/>
          <w:szCs w:val="24"/>
        </w:rPr>
        <w:t xml:space="preserve">and can </w:t>
      </w:r>
      <w:r w:rsidRPr="00BF77C6">
        <w:rPr>
          <w:rFonts w:ascii="Arial" w:hAnsi="Arial" w:cs="Arial"/>
          <w:spacing w:val="-3"/>
          <w:sz w:val="24"/>
          <w:szCs w:val="24"/>
        </w:rPr>
        <w:t xml:space="preserve">continue </w:t>
      </w:r>
      <w:r w:rsidRPr="00BF77C6">
        <w:rPr>
          <w:rFonts w:ascii="Arial" w:hAnsi="Arial" w:cs="Arial"/>
          <w:sz w:val="24"/>
          <w:szCs w:val="24"/>
        </w:rPr>
        <w:t xml:space="preserve">to </w:t>
      </w:r>
      <w:r w:rsidRPr="00BF77C6">
        <w:rPr>
          <w:rFonts w:ascii="Arial" w:hAnsi="Arial" w:cs="Arial"/>
          <w:spacing w:val="-3"/>
          <w:sz w:val="24"/>
          <w:szCs w:val="24"/>
        </w:rPr>
        <w:t>operate under the existing well permit.</w:t>
      </w:r>
    </w:p>
    <w:p w:rsidR="00BF77C6" w:rsidRPr="00BF77C6" w:rsidRDefault="00BF77C6" w:rsidP="00BF77C6">
      <w:pPr>
        <w:pStyle w:val="BodyText"/>
        <w:rPr>
          <w:rFonts w:ascii="Arial" w:hAnsi="Arial" w:cs="Arial"/>
          <w:sz w:val="24"/>
          <w:szCs w:val="24"/>
        </w:rPr>
      </w:pPr>
    </w:p>
    <w:p w:rsidR="00BF77C6" w:rsidRPr="00BF77C6" w:rsidRDefault="00BF77C6" w:rsidP="00BF77C6">
      <w:pPr>
        <w:pStyle w:val="BodyText"/>
        <w:ind w:left="220" w:right="109" w:firstLine="719"/>
        <w:jc w:val="both"/>
        <w:rPr>
          <w:rFonts w:ascii="Arial" w:hAnsi="Arial" w:cs="Arial"/>
          <w:sz w:val="24"/>
          <w:szCs w:val="24"/>
        </w:rPr>
      </w:pPr>
      <w:r w:rsidRPr="00BF77C6">
        <w:rPr>
          <w:rFonts w:ascii="Arial" w:hAnsi="Arial" w:cs="Arial"/>
          <w:sz w:val="24"/>
          <w:szCs w:val="24"/>
        </w:rPr>
        <w:t xml:space="preserve">The </w:t>
      </w:r>
      <w:r w:rsidRPr="00BF77C6">
        <w:rPr>
          <w:rFonts w:ascii="Arial" w:hAnsi="Arial" w:cs="Arial"/>
          <w:spacing w:val="-3"/>
          <w:sz w:val="24"/>
          <w:szCs w:val="24"/>
        </w:rPr>
        <w:t xml:space="preserve">proposed source of water </w:t>
      </w:r>
      <w:r w:rsidRPr="00BF77C6">
        <w:rPr>
          <w:rFonts w:ascii="Arial" w:hAnsi="Arial" w:cs="Arial"/>
          <w:sz w:val="24"/>
          <w:szCs w:val="24"/>
        </w:rPr>
        <w:t xml:space="preserve">for </w:t>
      </w:r>
      <w:r w:rsidRPr="00BF77C6">
        <w:rPr>
          <w:rFonts w:ascii="Arial" w:hAnsi="Arial" w:cs="Arial"/>
          <w:spacing w:val="-3"/>
          <w:sz w:val="24"/>
          <w:szCs w:val="24"/>
        </w:rPr>
        <w:t xml:space="preserve">this subdivision </w:t>
      </w:r>
      <w:r w:rsidRPr="00BF77C6">
        <w:rPr>
          <w:rFonts w:ascii="Arial" w:hAnsi="Arial" w:cs="Arial"/>
          <w:sz w:val="24"/>
          <w:szCs w:val="24"/>
        </w:rPr>
        <w:t xml:space="preserve">is a </w:t>
      </w:r>
      <w:r w:rsidRPr="00BF77C6">
        <w:rPr>
          <w:rFonts w:ascii="Arial" w:hAnsi="Arial" w:cs="Arial"/>
          <w:spacing w:val="-3"/>
          <w:sz w:val="24"/>
          <w:szCs w:val="24"/>
        </w:rPr>
        <w:t xml:space="preserve">bedrock aquifer </w:t>
      </w:r>
      <w:r w:rsidRPr="00BF77C6">
        <w:rPr>
          <w:rFonts w:ascii="Arial" w:hAnsi="Arial" w:cs="Arial"/>
          <w:sz w:val="24"/>
          <w:szCs w:val="24"/>
        </w:rPr>
        <w:t xml:space="preserve">in </w:t>
      </w:r>
      <w:r w:rsidRPr="00BF77C6">
        <w:rPr>
          <w:rFonts w:ascii="Arial" w:hAnsi="Arial" w:cs="Arial"/>
          <w:spacing w:val="-3"/>
          <w:sz w:val="24"/>
          <w:szCs w:val="24"/>
        </w:rPr>
        <w:t xml:space="preserve">the Denver Basin. </w:t>
      </w:r>
      <w:r w:rsidRPr="00BF77C6">
        <w:rPr>
          <w:rFonts w:ascii="Arial" w:hAnsi="Arial" w:cs="Arial"/>
          <w:sz w:val="24"/>
          <w:szCs w:val="24"/>
        </w:rPr>
        <w:t xml:space="preserve">The </w:t>
      </w:r>
      <w:r w:rsidRPr="00BF77C6">
        <w:rPr>
          <w:rFonts w:ascii="Arial" w:hAnsi="Arial" w:cs="Arial"/>
          <w:spacing w:val="-3"/>
          <w:sz w:val="24"/>
          <w:szCs w:val="24"/>
        </w:rPr>
        <w:t xml:space="preserve">State Engineer’s Office does </w:t>
      </w:r>
      <w:r w:rsidRPr="00BF77C6">
        <w:rPr>
          <w:rFonts w:ascii="Arial" w:hAnsi="Arial" w:cs="Arial"/>
          <w:sz w:val="24"/>
          <w:szCs w:val="24"/>
        </w:rPr>
        <w:t xml:space="preserve">not </w:t>
      </w:r>
      <w:r w:rsidRPr="00BF77C6">
        <w:rPr>
          <w:rFonts w:ascii="Arial" w:hAnsi="Arial" w:cs="Arial"/>
          <w:spacing w:val="-3"/>
          <w:sz w:val="24"/>
          <w:szCs w:val="24"/>
        </w:rPr>
        <w:t xml:space="preserve">have evidence regarding </w:t>
      </w:r>
      <w:r w:rsidRPr="00BF77C6">
        <w:rPr>
          <w:rFonts w:ascii="Arial" w:hAnsi="Arial" w:cs="Arial"/>
          <w:sz w:val="24"/>
          <w:szCs w:val="24"/>
        </w:rPr>
        <w:t xml:space="preserve">the </w:t>
      </w:r>
      <w:r w:rsidRPr="00BF77C6">
        <w:rPr>
          <w:rFonts w:ascii="Arial" w:hAnsi="Arial" w:cs="Arial"/>
          <w:spacing w:val="-3"/>
          <w:sz w:val="24"/>
          <w:szCs w:val="24"/>
        </w:rPr>
        <w:t xml:space="preserve">length of </w:t>
      </w:r>
      <w:r w:rsidRPr="00BF77C6">
        <w:rPr>
          <w:rFonts w:ascii="Arial" w:hAnsi="Arial" w:cs="Arial"/>
          <w:sz w:val="24"/>
          <w:szCs w:val="24"/>
        </w:rPr>
        <w:t xml:space="preserve">time for </w:t>
      </w:r>
      <w:r w:rsidRPr="00BF77C6">
        <w:rPr>
          <w:rFonts w:ascii="Arial" w:hAnsi="Arial" w:cs="Arial"/>
          <w:spacing w:val="-4"/>
          <w:sz w:val="24"/>
          <w:szCs w:val="24"/>
        </w:rPr>
        <w:t xml:space="preserve">which </w:t>
      </w:r>
      <w:r w:rsidRPr="00BF77C6">
        <w:rPr>
          <w:rFonts w:ascii="Arial" w:hAnsi="Arial" w:cs="Arial"/>
          <w:spacing w:val="-3"/>
          <w:sz w:val="24"/>
          <w:szCs w:val="24"/>
        </w:rPr>
        <w:t>this</w:t>
      </w:r>
      <w:r w:rsidRPr="00BF77C6">
        <w:rPr>
          <w:rFonts w:ascii="Arial" w:hAnsi="Arial" w:cs="Arial"/>
          <w:spacing w:val="55"/>
          <w:sz w:val="24"/>
          <w:szCs w:val="24"/>
        </w:rPr>
        <w:t xml:space="preserve"> </w:t>
      </w:r>
      <w:r w:rsidRPr="00BF77C6">
        <w:rPr>
          <w:rFonts w:ascii="Arial" w:hAnsi="Arial" w:cs="Arial"/>
          <w:spacing w:val="-3"/>
          <w:sz w:val="24"/>
          <w:szCs w:val="24"/>
        </w:rPr>
        <w:t xml:space="preserve">source will </w:t>
      </w:r>
      <w:r w:rsidRPr="00BF77C6">
        <w:rPr>
          <w:rFonts w:ascii="Arial" w:hAnsi="Arial" w:cs="Arial"/>
          <w:sz w:val="24"/>
          <w:szCs w:val="24"/>
        </w:rPr>
        <w:t xml:space="preserve">be a </w:t>
      </w:r>
      <w:r w:rsidRPr="00BF77C6">
        <w:rPr>
          <w:rFonts w:ascii="Arial" w:hAnsi="Arial" w:cs="Arial"/>
          <w:spacing w:val="-3"/>
          <w:sz w:val="24"/>
          <w:szCs w:val="24"/>
        </w:rPr>
        <w:t xml:space="preserve">physically </w:t>
      </w:r>
      <w:r w:rsidRPr="00BF77C6">
        <w:rPr>
          <w:rFonts w:ascii="Arial" w:hAnsi="Arial" w:cs="Arial"/>
          <w:sz w:val="24"/>
          <w:szCs w:val="24"/>
        </w:rPr>
        <w:t xml:space="preserve">and </w:t>
      </w:r>
      <w:r w:rsidRPr="00BF77C6">
        <w:rPr>
          <w:rFonts w:ascii="Arial" w:hAnsi="Arial" w:cs="Arial"/>
          <w:spacing w:val="-3"/>
          <w:sz w:val="24"/>
          <w:szCs w:val="24"/>
        </w:rPr>
        <w:t xml:space="preserve">economically viable source </w:t>
      </w:r>
      <w:r w:rsidRPr="00BF77C6">
        <w:rPr>
          <w:rFonts w:ascii="Arial" w:hAnsi="Arial" w:cs="Arial"/>
          <w:sz w:val="24"/>
          <w:szCs w:val="24"/>
        </w:rPr>
        <w:t xml:space="preserve">of </w:t>
      </w:r>
      <w:r w:rsidRPr="00BF77C6">
        <w:rPr>
          <w:rFonts w:ascii="Arial" w:hAnsi="Arial" w:cs="Arial"/>
          <w:spacing w:val="-3"/>
          <w:sz w:val="24"/>
          <w:szCs w:val="24"/>
        </w:rPr>
        <w:t xml:space="preserve">water. According </w:t>
      </w:r>
      <w:r w:rsidRPr="00BF77C6">
        <w:rPr>
          <w:rFonts w:ascii="Arial" w:hAnsi="Arial" w:cs="Arial"/>
          <w:sz w:val="24"/>
          <w:szCs w:val="24"/>
        </w:rPr>
        <w:t xml:space="preserve">to 37-90- </w:t>
      </w:r>
      <w:r w:rsidRPr="00BF77C6">
        <w:rPr>
          <w:rFonts w:ascii="Arial" w:hAnsi="Arial" w:cs="Arial"/>
          <w:spacing w:val="-3"/>
          <w:sz w:val="24"/>
          <w:szCs w:val="24"/>
        </w:rPr>
        <w:t>137(4</w:t>
      </w:r>
      <w:proofErr w:type="gramStart"/>
      <w:r w:rsidRPr="00BF77C6">
        <w:rPr>
          <w:rFonts w:ascii="Arial" w:hAnsi="Arial" w:cs="Arial"/>
          <w:spacing w:val="-3"/>
          <w:sz w:val="24"/>
          <w:szCs w:val="24"/>
        </w:rPr>
        <w:t>)(</w:t>
      </w:r>
      <w:proofErr w:type="gramEnd"/>
      <w:r w:rsidRPr="00BF77C6">
        <w:rPr>
          <w:rFonts w:ascii="Arial" w:hAnsi="Arial" w:cs="Arial"/>
          <w:spacing w:val="-3"/>
          <w:sz w:val="24"/>
          <w:szCs w:val="24"/>
        </w:rPr>
        <w:t xml:space="preserve">b)(I), C.R.S., “Permits issued pursuant </w:t>
      </w:r>
      <w:r w:rsidRPr="00BF77C6">
        <w:rPr>
          <w:rFonts w:ascii="Arial" w:hAnsi="Arial" w:cs="Arial"/>
          <w:sz w:val="24"/>
          <w:szCs w:val="24"/>
        </w:rPr>
        <w:t xml:space="preserve">to </w:t>
      </w:r>
      <w:r w:rsidRPr="00BF77C6">
        <w:rPr>
          <w:rFonts w:ascii="Arial" w:hAnsi="Arial" w:cs="Arial"/>
          <w:spacing w:val="-3"/>
          <w:sz w:val="24"/>
          <w:szCs w:val="24"/>
        </w:rPr>
        <w:t xml:space="preserve">this subsection </w:t>
      </w:r>
      <w:r w:rsidRPr="00BF77C6">
        <w:rPr>
          <w:rFonts w:ascii="Arial" w:hAnsi="Arial" w:cs="Arial"/>
          <w:sz w:val="24"/>
          <w:szCs w:val="24"/>
        </w:rPr>
        <w:t xml:space="preserve">(4) </w:t>
      </w:r>
      <w:r w:rsidRPr="00BF77C6">
        <w:rPr>
          <w:rFonts w:ascii="Arial" w:hAnsi="Arial" w:cs="Arial"/>
          <w:spacing w:val="-3"/>
          <w:sz w:val="24"/>
          <w:szCs w:val="24"/>
        </w:rPr>
        <w:t xml:space="preserve">shall </w:t>
      </w:r>
      <w:r w:rsidRPr="00BF77C6">
        <w:rPr>
          <w:rFonts w:ascii="Arial" w:hAnsi="Arial" w:cs="Arial"/>
          <w:sz w:val="24"/>
          <w:szCs w:val="24"/>
        </w:rPr>
        <w:t xml:space="preserve">allow </w:t>
      </w:r>
      <w:r w:rsidRPr="00BF77C6">
        <w:rPr>
          <w:rFonts w:ascii="Arial" w:hAnsi="Arial" w:cs="Arial"/>
          <w:spacing w:val="-3"/>
          <w:sz w:val="24"/>
          <w:szCs w:val="24"/>
        </w:rPr>
        <w:t xml:space="preserve">withdrawals </w:t>
      </w:r>
      <w:r w:rsidRPr="00BF77C6">
        <w:rPr>
          <w:rFonts w:ascii="Arial" w:hAnsi="Arial" w:cs="Arial"/>
          <w:sz w:val="24"/>
          <w:szCs w:val="24"/>
        </w:rPr>
        <w:t xml:space="preserve">on the </w:t>
      </w:r>
      <w:r w:rsidRPr="00BF77C6">
        <w:rPr>
          <w:rFonts w:ascii="Arial" w:hAnsi="Arial" w:cs="Arial"/>
          <w:spacing w:val="-3"/>
          <w:sz w:val="24"/>
          <w:szCs w:val="24"/>
        </w:rPr>
        <w:t xml:space="preserve">basis </w:t>
      </w:r>
      <w:r w:rsidRPr="00BF77C6">
        <w:rPr>
          <w:rFonts w:ascii="Arial" w:hAnsi="Arial" w:cs="Arial"/>
          <w:sz w:val="24"/>
          <w:szCs w:val="24"/>
        </w:rPr>
        <w:t xml:space="preserve">of an </w:t>
      </w:r>
      <w:r w:rsidRPr="00BF77C6">
        <w:rPr>
          <w:rFonts w:ascii="Arial" w:hAnsi="Arial" w:cs="Arial"/>
          <w:spacing w:val="-3"/>
          <w:sz w:val="24"/>
          <w:szCs w:val="24"/>
        </w:rPr>
        <w:t xml:space="preserve">aquifer </w:t>
      </w:r>
      <w:r w:rsidRPr="00BF77C6">
        <w:rPr>
          <w:rFonts w:ascii="Arial" w:hAnsi="Arial" w:cs="Arial"/>
          <w:sz w:val="24"/>
          <w:szCs w:val="24"/>
        </w:rPr>
        <w:t xml:space="preserve">life </w:t>
      </w:r>
      <w:r w:rsidRPr="00BF77C6">
        <w:rPr>
          <w:rFonts w:ascii="Arial" w:hAnsi="Arial" w:cs="Arial"/>
          <w:spacing w:val="-3"/>
          <w:sz w:val="24"/>
          <w:szCs w:val="24"/>
        </w:rPr>
        <w:t xml:space="preserve">of </w:t>
      </w:r>
      <w:r w:rsidRPr="00BF77C6">
        <w:rPr>
          <w:rFonts w:ascii="Arial" w:hAnsi="Arial" w:cs="Arial"/>
          <w:sz w:val="24"/>
          <w:szCs w:val="24"/>
        </w:rPr>
        <w:t xml:space="preserve">one </w:t>
      </w:r>
      <w:r w:rsidRPr="00BF77C6">
        <w:rPr>
          <w:rFonts w:ascii="Arial" w:hAnsi="Arial" w:cs="Arial"/>
          <w:spacing w:val="-3"/>
          <w:sz w:val="24"/>
          <w:szCs w:val="24"/>
        </w:rPr>
        <w:t xml:space="preserve">hundred years.” Based </w:t>
      </w:r>
      <w:r w:rsidRPr="00BF77C6">
        <w:rPr>
          <w:rFonts w:ascii="Arial" w:hAnsi="Arial" w:cs="Arial"/>
          <w:sz w:val="24"/>
          <w:szCs w:val="24"/>
        </w:rPr>
        <w:t xml:space="preserve">on </w:t>
      </w:r>
      <w:r w:rsidRPr="00BF77C6">
        <w:rPr>
          <w:rFonts w:ascii="Arial" w:hAnsi="Arial" w:cs="Arial"/>
          <w:spacing w:val="-3"/>
          <w:sz w:val="24"/>
          <w:szCs w:val="24"/>
        </w:rPr>
        <w:t xml:space="preserve">this </w:t>
      </w:r>
      <w:r w:rsidRPr="00BF77C6">
        <w:rPr>
          <w:rFonts w:ascii="Arial" w:hAnsi="Arial" w:cs="Arial"/>
          <w:b/>
          <w:spacing w:val="-3"/>
          <w:sz w:val="24"/>
          <w:szCs w:val="24"/>
        </w:rPr>
        <w:t xml:space="preserve">allocation </w:t>
      </w:r>
      <w:r w:rsidRPr="00BF77C6">
        <w:rPr>
          <w:rFonts w:ascii="Arial" w:hAnsi="Arial" w:cs="Arial"/>
          <w:spacing w:val="-3"/>
          <w:sz w:val="24"/>
          <w:szCs w:val="24"/>
        </w:rPr>
        <w:t xml:space="preserve">approach, </w:t>
      </w:r>
      <w:r w:rsidRPr="00BF77C6">
        <w:rPr>
          <w:rFonts w:ascii="Arial" w:hAnsi="Arial" w:cs="Arial"/>
          <w:sz w:val="24"/>
          <w:szCs w:val="24"/>
        </w:rPr>
        <w:t xml:space="preserve">the </w:t>
      </w:r>
      <w:r w:rsidRPr="00BF77C6">
        <w:rPr>
          <w:rFonts w:ascii="Arial" w:hAnsi="Arial" w:cs="Arial"/>
          <w:spacing w:val="-3"/>
          <w:sz w:val="24"/>
          <w:szCs w:val="24"/>
        </w:rPr>
        <w:t xml:space="preserve">annual amounts of water decreed </w:t>
      </w:r>
      <w:r w:rsidRPr="00BF77C6">
        <w:rPr>
          <w:rFonts w:ascii="Arial" w:hAnsi="Arial" w:cs="Arial"/>
          <w:sz w:val="24"/>
          <w:szCs w:val="24"/>
        </w:rPr>
        <w:t xml:space="preserve">is equal to one </w:t>
      </w:r>
      <w:r w:rsidRPr="00BF77C6">
        <w:rPr>
          <w:rFonts w:ascii="Arial" w:hAnsi="Arial" w:cs="Arial"/>
          <w:spacing w:val="-3"/>
          <w:sz w:val="24"/>
          <w:szCs w:val="24"/>
        </w:rPr>
        <w:t xml:space="preserve">percent </w:t>
      </w:r>
      <w:r w:rsidRPr="00BF77C6">
        <w:rPr>
          <w:rFonts w:ascii="Arial" w:hAnsi="Arial" w:cs="Arial"/>
          <w:sz w:val="24"/>
          <w:szCs w:val="24"/>
        </w:rPr>
        <w:t xml:space="preserve">of the </w:t>
      </w:r>
      <w:r w:rsidRPr="00BF77C6">
        <w:rPr>
          <w:rFonts w:ascii="Arial" w:hAnsi="Arial" w:cs="Arial"/>
          <w:spacing w:val="-3"/>
          <w:sz w:val="24"/>
          <w:szCs w:val="24"/>
        </w:rPr>
        <w:t xml:space="preserve">total amount available </w:t>
      </w:r>
      <w:r w:rsidRPr="00BF77C6">
        <w:rPr>
          <w:rFonts w:ascii="Arial" w:hAnsi="Arial" w:cs="Arial"/>
          <w:sz w:val="24"/>
          <w:szCs w:val="24"/>
        </w:rPr>
        <w:t xml:space="preserve">as </w:t>
      </w:r>
      <w:r w:rsidRPr="00BF77C6">
        <w:rPr>
          <w:rFonts w:ascii="Arial" w:hAnsi="Arial" w:cs="Arial"/>
          <w:spacing w:val="-3"/>
          <w:sz w:val="24"/>
          <w:szCs w:val="24"/>
        </w:rPr>
        <w:t xml:space="preserve">determined </w:t>
      </w:r>
      <w:r w:rsidRPr="00BF77C6">
        <w:rPr>
          <w:rFonts w:ascii="Arial" w:hAnsi="Arial" w:cs="Arial"/>
          <w:sz w:val="24"/>
          <w:szCs w:val="24"/>
        </w:rPr>
        <w:t xml:space="preserve">by </w:t>
      </w:r>
      <w:r w:rsidRPr="00BF77C6">
        <w:rPr>
          <w:rFonts w:ascii="Arial" w:hAnsi="Arial" w:cs="Arial"/>
          <w:spacing w:val="-3"/>
          <w:sz w:val="24"/>
          <w:szCs w:val="24"/>
        </w:rPr>
        <w:t xml:space="preserve">Rules </w:t>
      </w:r>
      <w:r w:rsidRPr="00BF77C6">
        <w:rPr>
          <w:rFonts w:ascii="Arial" w:hAnsi="Arial" w:cs="Arial"/>
          <w:sz w:val="24"/>
          <w:szCs w:val="24"/>
        </w:rPr>
        <w:t xml:space="preserve">8.A and 8.B </w:t>
      </w:r>
      <w:r w:rsidRPr="00BF77C6">
        <w:rPr>
          <w:rFonts w:ascii="Arial" w:hAnsi="Arial" w:cs="Arial"/>
          <w:spacing w:val="-3"/>
          <w:sz w:val="24"/>
          <w:szCs w:val="24"/>
        </w:rPr>
        <w:t xml:space="preserve">of </w:t>
      </w:r>
      <w:r w:rsidRPr="00BF77C6">
        <w:rPr>
          <w:rFonts w:ascii="Arial" w:hAnsi="Arial" w:cs="Arial"/>
          <w:sz w:val="24"/>
          <w:szCs w:val="24"/>
        </w:rPr>
        <w:t xml:space="preserve">the </w:t>
      </w:r>
      <w:r w:rsidRPr="00BF77C6">
        <w:rPr>
          <w:rFonts w:ascii="Arial" w:hAnsi="Arial" w:cs="Arial"/>
          <w:spacing w:val="-3"/>
          <w:sz w:val="24"/>
          <w:szCs w:val="24"/>
        </w:rPr>
        <w:t xml:space="preserve">Statewide </w:t>
      </w:r>
      <w:proofErr w:type="spellStart"/>
      <w:r w:rsidRPr="00BF77C6">
        <w:rPr>
          <w:rFonts w:ascii="Arial" w:hAnsi="Arial" w:cs="Arial"/>
          <w:spacing w:val="-3"/>
          <w:sz w:val="24"/>
          <w:szCs w:val="24"/>
        </w:rPr>
        <w:t>Nontributary</w:t>
      </w:r>
      <w:proofErr w:type="spellEnd"/>
      <w:r w:rsidRPr="00BF77C6">
        <w:rPr>
          <w:rFonts w:ascii="Arial" w:hAnsi="Arial" w:cs="Arial"/>
          <w:spacing w:val="-3"/>
          <w:sz w:val="24"/>
          <w:szCs w:val="24"/>
        </w:rPr>
        <w:t xml:space="preserve"> Ground Water Rules, </w:t>
      </w:r>
      <w:r w:rsidRPr="00BF77C6">
        <w:rPr>
          <w:rFonts w:ascii="Arial" w:hAnsi="Arial" w:cs="Arial"/>
          <w:sz w:val="24"/>
          <w:szCs w:val="24"/>
        </w:rPr>
        <w:t xml:space="preserve">2 </w:t>
      </w:r>
      <w:r w:rsidRPr="00BF77C6">
        <w:rPr>
          <w:rFonts w:ascii="Arial" w:hAnsi="Arial" w:cs="Arial"/>
          <w:spacing w:val="-3"/>
          <w:sz w:val="24"/>
          <w:szCs w:val="24"/>
        </w:rPr>
        <w:t xml:space="preserve">CCR </w:t>
      </w:r>
      <w:r w:rsidRPr="00BF77C6">
        <w:rPr>
          <w:rFonts w:ascii="Arial" w:hAnsi="Arial" w:cs="Arial"/>
          <w:sz w:val="24"/>
          <w:szCs w:val="24"/>
        </w:rPr>
        <w:t xml:space="preserve">402-7. </w:t>
      </w:r>
      <w:r w:rsidRPr="00BF77C6">
        <w:rPr>
          <w:rFonts w:ascii="Arial" w:hAnsi="Arial" w:cs="Arial"/>
          <w:spacing w:val="-3"/>
          <w:sz w:val="24"/>
          <w:szCs w:val="24"/>
        </w:rPr>
        <w:t xml:space="preserve">Therefore, </w:t>
      </w:r>
      <w:r w:rsidRPr="00BF77C6">
        <w:rPr>
          <w:rFonts w:ascii="Arial" w:hAnsi="Arial" w:cs="Arial"/>
          <w:sz w:val="24"/>
          <w:szCs w:val="24"/>
        </w:rPr>
        <w:t xml:space="preserve">the </w:t>
      </w:r>
      <w:r w:rsidRPr="00BF77C6">
        <w:rPr>
          <w:rFonts w:ascii="Arial" w:hAnsi="Arial" w:cs="Arial"/>
          <w:spacing w:val="-3"/>
          <w:sz w:val="24"/>
          <w:szCs w:val="24"/>
        </w:rPr>
        <w:t xml:space="preserve">water </w:t>
      </w:r>
      <w:r w:rsidRPr="00BF77C6">
        <w:rPr>
          <w:rFonts w:ascii="Arial" w:hAnsi="Arial" w:cs="Arial"/>
          <w:sz w:val="24"/>
          <w:szCs w:val="24"/>
        </w:rPr>
        <w:t xml:space="preserve">may be </w:t>
      </w:r>
      <w:r w:rsidRPr="00BF77C6">
        <w:rPr>
          <w:rFonts w:ascii="Arial" w:hAnsi="Arial" w:cs="Arial"/>
          <w:spacing w:val="-3"/>
          <w:sz w:val="24"/>
          <w:szCs w:val="24"/>
        </w:rPr>
        <w:t xml:space="preserve">withdrawn </w:t>
      </w:r>
      <w:r w:rsidRPr="00BF77C6">
        <w:rPr>
          <w:rFonts w:ascii="Arial" w:hAnsi="Arial" w:cs="Arial"/>
          <w:sz w:val="24"/>
          <w:szCs w:val="24"/>
        </w:rPr>
        <w:t xml:space="preserve">in </w:t>
      </w:r>
      <w:r w:rsidRPr="00BF77C6">
        <w:rPr>
          <w:rFonts w:ascii="Arial" w:hAnsi="Arial" w:cs="Arial"/>
          <w:spacing w:val="-3"/>
          <w:sz w:val="24"/>
          <w:szCs w:val="24"/>
        </w:rPr>
        <w:t xml:space="preserve">those amounts </w:t>
      </w:r>
      <w:r w:rsidRPr="00BF77C6">
        <w:rPr>
          <w:rFonts w:ascii="Arial" w:hAnsi="Arial" w:cs="Arial"/>
          <w:sz w:val="24"/>
          <w:szCs w:val="24"/>
        </w:rPr>
        <w:t xml:space="preserve">for a </w:t>
      </w:r>
      <w:r w:rsidRPr="00BF77C6">
        <w:rPr>
          <w:rFonts w:ascii="Arial" w:hAnsi="Arial" w:cs="Arial"/>
          <w:spacing w:val="-3"/>
          <w:sz w:val="24"/>
          <w:szCs w:val="24"/>
        </w:rPr>
        <w:t xml:space="preserve">maximum </w:t>
      </w:r>
      <w:r w:rsidRPr="00BF77C6">
        <w:rPr>
          <w:rFonts w:ascii="Arial" w:hAnsi="Arial" w:cs="Arial"/>
          <w:sz w:val="24"/>
          <w:szCs w:val="24"/>
        </w:rPr>
        <w:t xml:space="preserve">of 100 </w:t>
      </w:r>
      <w:r w:rsidRPr="00BF77C6">
        <w:rPr>
          <w:rFonts w:ascii="Arial" w:hAnsi="Arial" w:cs="Arial"/>
          <w:spacing w:val="-3"/>
          <w:sz w:val="24"/>
          <w:szCs w:val="24"/>
        </w:rPr>
        <w:t>years.</w:t>
      </w:r>
    </w:p>
    <w:p w:rsidR="00BF77C6" w:rsidRPr="00BF77C6" w:rsidRDefault="00BF77C6" w:rsidP="00BF77C6">
      <w:pPr>
        <w:pStyle w:val="BodyText"/>
        <w:spacing w:before="1"/>
        <w:rPr>
          <w:rFonts w:ascii="Arial" w:hAnsi="Arial" w:cs="Arial"/>
          <w:sz w:val="24"/>
          <w:szCs w:val="24"/>
        </w:rPr>
      </w:pPr>
    </w:p>
    <w:p w:rsidR="00BF77C6" w:rsidRPr="00BF77C6" w:rsidRDefault="00BF77C6" w:rsidP="00BF77C6">
      <w:pPr>
        <w:pStyle w:val="BodyText"/>
        <w:ind w:left="220" w:right="117" w:firstLine="719"/>
        <w:jc w:val="both"/>
        <w:rPr>
          <w:rFonts w:ascii="Arial" w:hAnsi="Arial" w:cs="Arial"/>
          <w:sz w:val="24"/>
          <w:szCs w:val="24"/>
        </w:rPr>
      </w:pPr>
      <w:r w:rsidRPr="00BF77C6">
        <w:rPr>
          <w:rFonts w:ascii="Arial" w:hAnsi="Arial" w:cs="Arial"/>
          <w:sz w:val="24"/>
          <w:szCs w:val="24"/>
        </w:rPr>
        <w:t xml:space="preserve">In the El Paso County Land Development Code, effective November, 1986, Chapter 5, Section 49.5, (D), </w:t>
      </w:r>
      <w:proofErr w:type="gramStart"/>
      <w:r w:rsidRPr="00BF77C6">
        <w:rPr>
          <w:rFonts w:ascii="Arial" w:hAnsi="Arial" w:cs="Arial"/>
          <w:sz w:val="24"/>
          <w:szCs w:val="24"/>
        </w:rPr>
        <w:t>(</w:t>
      </w:r>
      <w:proofErr w:type="gramEnd"/>
      <w:r w:rsidRPr="00BF77C6">
        <w:rPr>
          <w:rFonts w:ascii="Arial" w:hAnsi="Arial" w:cs="Arial"/>
          <w:sz w:val="24"/>
          <w:szCs w:val="24"/>
        </w:rPr>
        <w:t>2) states:</w:t>
      </w:r>
    </w:p>
    <w:p w:rsidR="00BF77C6" w:rsidRPr="00BF77C6" w:rsidRDefault="00BF77C6" w:rsidP="00BF77C6">
      <w:pPr>
        <w:pStyle w:val="BodyText"/>
        <w:rPr>
          <w:rFonts w:ascii="Arial" w:hAnsi="Arial" w:cs="Arial"/>
          <w:sz w:val="24"/>
          <w:szCs w:val="24"/>
        </w:rPr>
      </w:pPr>
    </w:p>
    <w:p w:rsidR="00BF77C6" w:rsidRPr="00BF77C6" w:rsidRDefault="00BF77C6" w:rsidP="00BF77C6">
      <w:pPr>
        <w:pStyle w:val="BodyText"/>
        <w:ind w:left="940" w:right="834"/>
        <w:jc w:val="both"/>
        <w:rPr>
          <w:rFonts w:ascii="Arial" w:hAnsi="Arial" w:cs="Arial"/>
          <w:sz w:val="24"/>
          <w:szCs w:val="24"/>
        </w:rPr>
      </w:pPr>
      <w:r w:rsidRPr="00BF77C6">
        <w:rPr>
          <w:rFonts w:ascii="Arial" w:hAnsi="Arial" w:cs="Arial"/>
          <w:spacing w:val="-3"/>
          <w:sz w:val="24"/>
          <w:szCs w:val="24"/>
        </w:rPr>
        <w:t xml:space="preserve">“-Finding of Sufficient Quantity </w:t>
      </w:r>
      <w:r w:rsidRPr="00BF77C6">
        <w:rPr>
          <w:rFonts w:ascii="Arial" w:hAnsi="Arial" w:cs="Arial"/>
          <w:sz w:val="24"/>
          <w:szCs w:val="24"/>
        </w:rPr>
        <w:t xml:space="preserve">– The </w:t>
      </w:r>
      <w:r w:rsidRPr="00BF77C6">
        <w:rPr>
          <w:rFonts w:ascii="Arial" w:hAnsi="Arial" w:cs="Arial"/>
          <w:spacing w:val="-3"/>
          <w:sz w:val="24"/>
          <w:szCs w:val="24"/>
        </w:rPr>
        <w:t xml:space="preserve">water supply shall </w:t>
      </w:r>
      <w:r w:rsidRPr="00BF77C6">
        <w:rPr>
          <w:rFonts w:ascii="Arial" w:hAnsi="Arial" w:cs="Arial"/>
          <w:sz w:val="24"/>
          <w:szCs w:val="24"/>
        </w:rPr>
        <w:t xml:space="preserve">be </w:t>
      </w:r>
      <w:r w:rsidRPr="00BF77C6">
        <w:rPr>
          <w:rFonts w:ascii="Arial" w:hAnsi="Arial" w:cs="Arial"/>
          <w:spacing w:val="-3"/>
          <w:sz w:val="24"/>
          <w:szCs w:val="24"/>
        </w:rPr>
        <w:t xml:space="preserve">of sufficient quantity </w:t>
      </w:r>
      <w:r w:rsidRPr="00BF77C6">
        <w:rPr>
          <w:rFonts w:ascii="Arial" w:hAnsi="Arial" w:cs="Arial"/>
          <w:sz w:val="24"/>
          <w:szCs w:val="24"/>
        </w:rPr>
        <w:t xml:space="preserve">to meet the </w:t>
      </w:r>
      <w:r w:rsidRPr="00BF77C6">
        <w:rPr>
          <w:rFonts w:ascii="Arial" w:hAnsi="Arial" w:cs="Arial"/>
          <w:spacing w:val="-3"/>
          <w:sz w:val="24"/>
          <w:szCs w:val="24"/>
        </w:rPr>
        <w:t xml:space="preserve">average annual demand </w:t>
      </w:r>
      <w:r w:rsidRPr="00BF77C6">
        <w:rPr>
          <w:rFonts w:ascii="Arial" w:hAnsi="Arial" w:cs="Arial"/>
          <w:sz w:val="24"/>
          <w:szCs w:val="24"/>
        </w:rPr>
        <w:t xml:space="preserve">of the </w:t>
      </w:r>
      <w:r w:rsidRPr="00BF77C6">
        <w:rPr>
          <w:rFonts w:ascii="Arial" w:hAnsi="Arial" w:cs="Arial"/>
          <w:spacing w:val="-3"/>
          <w:sz w:val="24"/>
          <w:szCs w:val="24"/>
        </w:rPr>
        <w:t xml:space="preserve">proposed subdivision </w:t>
      </w:r>
      <w:r w:rsidRPr="00BF77C6">
        <w:rPr>
          <w:rFonts w:ascii="Arial" w:hAnsi="Arial" w:cs="Arial"/>
          <w:sz w:val="24"/>
          <w:szCs w:val="24"/>
        </w:rPr>
        <w:t xml:space="preserve">for a </w:t>
      </w:r>
      <w:r w:rsidRPr="00BF77C6">
        <w:rPr>
          <w:rFonts w:ascii="Arial" w:hAnsi="Arial" w:cs="Arial"/>
          <w:spacing w:val="-3"/>
          <w:sz w:val="24"/>
          <w:szCs w:val="24"/>
        </w:rPr>
        <w:t xml:space="preserve">period </w:t>
      </w:r>
      <w:r w:rsidRPr="00BF77C6">
        <w:rPr>
          <w:rFonts w:ascii="Arial" w:hAnsi="Arial" w:cs="Arial"/>
          <w:sz w:val="24"/>
          <w:szCs w:val="24"/>
        </w:rPr>
        <w:t xml:space="preserve">of three </w:t>
      </w:r>
      <w:r w:rsidRPr="00BF77C6">
        <w:rPr>
          <w:rFonts w:ascii="Arial" w:hAnsi="Arial" w:cs="Arial"/>
          <w:spacing w:val="-3"/>
          <w:sz w:val="24"/>
          <w:szCs w:val="24"/>
        </w:rPr>
        <w:t>hundred (300) years.”</w:t>
      </w:r>
    </w:p>
    <w:p w:rsidR="00BF77C6" w:rsidRPr="00BF77C6" w:rsidRDefault="00BF77C6" w:rsidP="00BF77C6">
      <w:pPr>
        <w:pStyle w:val="BodyText"/>
        <w:spacing w:before="1"/>
        <w:rPr>
          <w:rFonts w:ascii="Arial" w:hAnsi="Arial" w:cs="Arial"/>
          <w:sz w:val="24"/>
          <w:szCs w:val="24"/>
        </w:rPr>
      </w:pPr>
    </w:p>
    <w:p w:rsidR="00BF77C6" w:rsidRPr="00BF77C6" w:rsidRDefault="00BF77C6" w:rsidP="00BF77C6">
      <w:pPr>
        <w:pStyle w:val="BodyText"/>
        <w:tabs>
          <w:tab w:val="left" w:pos="2354"/>
        </w:tabs>
        <w:spacing w:before="93"/>
        <w:ind w:left="220" w:right="144"/>
        <w:rPr>
          <w:rFonts w:ascii="Arial" w:hAnsi="Arial" w:cs="Arial"/>
          <w:sz w:val="24"/>
          <w:szCs w:val="24"/>
        </w:rPr>
      </w:pPr>
      <w:r w:rsidRPr="00BF77C6">
        <w:rPr>
          <w:rFonts w:ascii="Arial" w:hAnsi="Arial" w:cs="Arial"/>
          <w:sz w:val="24"/>
          <w:szCs w:val="24"/>
        </w:rPr>
        <w:t xml:space="preserve">The </w:t>
      </w:r>
      <w:r w:rsidRPr="00BF77C6">
        <w:rPr>
          <w:rFonts w:ascii="Arial" w:hAnsi="Arial" w:cs="Arial"/>
          <w:spacing w:val="-3"/>
          <w:sz w:val="24"/>
          <w:szCs w:val="24"/>
        </w:rPr>
        <w:t xml:space="preserve">State Engineer’s Office does </w:t>
      </w:r>
      <w:r w:rsidRPr="00BF77C6">
        <w:rPr>
          <w:rFonts w:ascii="Arial" w:hAnsi="Arial" w:cs="Arial"/>
          <w:sz w:val="24"/>
          <w:szCs w:val="24"/>
        </w:rPr>
        <w:t xml:space="preserve">not </w:t>
      </w:r>
      <w:r w:rsidRPr="00BF77C6">
        <w:rPr>
          <w:rFonts w:ascii="Arial" w:hAnsi="Arial" w:cs="Arial"/>
          <w:spacing w:val="-3"/>
          <w:sz w:val="24"/>
          <w:szCs w:val="24"/>
        </w:rPr>
        <w:t xml:space="preserve">have </w:t>
      </w:r>
      <w:r w:rsidRPr="00BF77C6">
        <w:rPr>
          <w:rFonts w:ascii="Arial" w:hAnsi="Arial" w:cs="Arial"/>
          <w:sz w:val="24"/>
          <w:szCs w:val="24"/>
        </w:rPr>
        <w:t xml:space="preserve">evidence </w:t>
      </w:r>
      <w:r w:rsidRPr="00BF77C6">
        <w:rPr>
          <w:rFonts w:ascii="Arial" w:hAnsi="Arial" w:cs="Arial"/>
          <w:spacing w:val="-3"/>
          <w:sz w:val="24"/>
          <w:szCs w:val="24"/>
        </w:rPr>
        <w:t xml:space="preserve">regarding </w:t>
      </w:r>
      <w:r w:rsidRPr="00BF77C6">
        <w:rPr>
          <w:rFonts w:ascii="Arial" w:hAnsi="Arial" w:cs="Arial"/>
          <w:sz w:val="24"/>
          <w:szCs w:val="24"/>
        </w:rPr>
        <w:t xml:space="preserve">the length </w:t>
      </w:r>
      <w:r w:rsidRPr="00BF77C6">
        <w:rPr>
          <w:rFonts w:ascii="Arial" w:hAnsi="Arial" w:cs="Arial"/>
          <w:spacing w:val="-3"/>
          <w:sz w:val="24"/>
          <w:szCs w:val="24"/>
        </w:rPr>
        <w:t xml:space="preserve">of </w:t>
      </w:r>
      <w:r w:rsidRPr="00BF77C6">
        <w:rPr>
          <w:rFonts w:ascii="Arial" w:hAnsi="Arial" w:cs="Arial"/>
          <w:sz w:val="24"/>
          <w:szCs w:val="24"/>
        </w:rPr>
        <w:t xml:space="preserve">time for </w:t>
      </w:r>
      <w:r w:rsidRPr="00BF77C6">
        <w:rPr>
          <w:rFonts w:ascii="Arial" w:hAnsi="Arial" w:cs="Arial"/>
          <w:spacing w:val="-3"/>
          <w:sz w:val="24"/>
          <w:szCs w:val="24"/>
        </w:rPr>
        <w:t xml:space="preserve">which this source will </w:t>
      </w:r>
      <w:r w:rsidRPr="00BF77C6">
        <w:rPr>
          <w:rFonts w:ascii="Arial" w:hAnsi="Arial" w:cs="Arial"/>
          <w:sz w:val="24"/>
          <w:szCs w:val="24"/>
        </w:rPr>
        <w:t xml:space="preserve">“meet the </w:t>
      </w:r>
      <w:r w:rsidRPr="00BF77C6">
        <w:rPr>
          <w:rFonts w:ascii="Arial" w:hAnsi="Arial" w:cs="Arial"/>
          <w:spacing w:val="-3"/>
          <w:sz w:val="24"/>
          <w:szCs w:val="24"/>
        </w:rPr>
        <w:t xml:space="preserve">average annual demand </w:t>
      </w:r>
      <w:r w:rsidRPr="00BF77C6">
        <w:rPr>
          <w:rFonts w:ascii="Arial" w:hAnsi="Arial" w:cs="Arial"/>
          <w:sz w:val="24"/>
          <w:szCs w:val="24"/>
        </w:rPr>
        <w:t xml:space="preserve">of the </w:t>
      </w:r>
      <w:proofErr w:type="gramStart"/>
      <w:r w:rsidRPr="00BF77C6">
        <w:rPr>
          <w:rFonts w:ascii="Arial" w:hAnsi="Arial" w:cs="Arial"/>
          <w:spacing w:val="-3"/>
          <w:sz w:val="24"/>
          <w:szCs w:val="24"/>
        </w:rPr>
        <w:t>proposed  subdivision</w:t>
      </w:r>
      <w:proofErr w:type="gramEnd"/>
      <w:r w:rsidRPr="00BF77C6">
        <w:rPr>
          <w:rFonts w:ascii="Arial" w:hAnsi="Arial" w:cs="Arial"/>
          <w:spacing w:val="-3"/>
          <w:sz w:val="24"/>
          <w:szCs w:val="24"/>
        </w:rPr>
        <w:t xml:space="preserve">.”  </w:t>
      </w:r>
      <w:r w:rsidRPr="00BF77C6">
        <w:rPr>
          <w:rFonts w:ascii="Arial" w:hAnsi="Arial" w:cs="Arial"/>
          <w:spacing w:val="-3"/>
          <w:sz w:val="24"/>
          <w:szCs w:val="24"/>
        </w:rPr>
        <w:lastRenderedPageBreak/>
        <w:t xml:space="preserve">However, treating </w:t>
      </w:r>
      <w:r w:rsidRPr="00BF77C6">
        <w:rPr>
          <w:rFonts w:ascii="Arial" w:hAnsi="Arial" w:cs="Arial"/>
          <w:sz w:val="24"/>
          <w:szCs w:val="24"/>
        </w:rPr>
        <w:t xml:space="preserve">El </w:t>
      </w:r>
      <w:r w:rsidRPr="00BF77C6">
        <w:rPr>
          <w:rFonts w:ascii="Arial" w:hAnsi="Arial" w:cs="Arial"/>
          <w:spacing w:val="-3"/>
          <w:sz w:val="24"/>
          <w:szCs w:val="24"/>
        </w:rPr>
        <w:t xml:space="preserve">Paso County’s requirement </w:t>
      </w:r>
      <w:r w:rsidRPr="00BF77C6">
        <w:rPr>
          <w:rFonts w:ascii="Arial" w:hAnsi="Arial" w:cs="Arial"/>
          <w:sz w:val="24"/>
          <w:szCs w:val="24"/>
        </w:rPr>
        <w:t xml:space="preserve">as an </w:t>
      </w:r>
      <w:r w:rsidRPr="00BF77C6">
        <w:rPr>
          <w:rFonts w:ascii="Arial" w:hAnsi="Arial" w:cs="Arial"/>
          <w:b/>
          <w:spacing w:val="-3"/>
          <w:sz w:val="24"/>
          <w:szCs w:val="24"/>
        </w:rPr>
        <w:t xml:space="preserve">allocation </w:t>
      </w:r>
      <w:r w:rsidRPr="00BF77C6">
        <w:rPr>
          <w:rFonts w:ascii="Arial" w:hAnsi="Arial" w:cs="Arial"/>
          <w:spacing w:val="-3"/>
          <w:sz w:val="24"/>
          <w:szCs w:val="24"/>
        </w:rPr>
        <w:t xml:space="preserve">approach based </w:t>
      </w:r>
      <w:r w:rsidRPr="00BF77C6">
        <w:rPr>
          <w:rFonts w:ascii="Arial" w:hAnsi="Arial" w:cs="Arial"/>
          <w:sz w:val="24"/>
          <w:szCs w:val="24"/>
        </w:rPr>
        <w:t xml:space="preserve">on three </w:t>
      </w:r>
      <w:r w:rsidRPr="00BF77C6">
        <w:rPr>
          <w:rFonts w:ascii="Arial" w:hAnsi="Arial" w:cs="Arial"/>
          <w:spacing w:val="-3"/>
          <w:sz w:val="24"/>
          <w:szCs w:val="24"/>
        </w:rPr>
        <w:t xml:space="preserve">hundred years, </w:t>
      </w:r>
      <w:r w:rsidRPr="00BF77C6">
        <w:rPr>
          <w:rFonts w:ascii="Arial" w:hAnsi="Arial" w:cs="Arial"/>
          <w:sz w:val="24"/>
          <w:szCs w:val="24"/>
        </w:rPr>
        <w:t xml:space="preserve">the </w:t>
      </w:r>
      <w:r w:rsidRPr="00BF77C6">
        <w:rPr>
          <w:rFonts w:ascii="Arial" w:hAnsi="Arial" w:cs="Arial"/>
          <w:spacing w:val="-3"/>
          <w:sz w:val="24"/>
          <w:szCs w:val="24"/>
        </w:rPr>
        <w:t xml:space="preserve">annual estimated demand, </w:t>
      </w:r>
      <w:r w:rsidRPr="00BF77C6">
        <w:rPr>
          <w:rFonts w:ascii="Arial" w:hAnsi="Arial" w:cs="Arial"/>
          <w:sz w:val="24"/>
          <w:szCs w:val="24"/>
        </w:rPr>
        <w:t xml:space="preserve">for the </w:t>
      </w:r>
      <w:r w:rsidRPr="00BF77C6">
        <w:rPr>
          <w:rFonts w:ascii="Arial" w:hAnsi="Arial" w:cs="Arial"/>
          <w:spacing w:val="-3"/>
          <w:sz w:val="24"/>
          <w:szCs w:val="24"/>
        </w:rPr>
        <w:t xml:space="preserve">entire subdivision, </w:t>
      </w:r>
      <w:r w:rsidRPr="00BF77C6">
        <w:rPr>
          <w:rFonts w:ascii="Arial" w:hAnsi="Arial" w:cs="Arial"/>
          <w:sz w:val="24"/>
          <w:szCs w:val="24"/>
        </w:rPr>
        <w:t xml:space="preserve">is 2.0 </w:t>
      </w:r>
      <w:r w:rsidRPr="00BF77C6">
        <w:rPr>
          <w:rFonts w:ascii="Arial" w:hAnsi="Arial" w:cs="Arial"/>
          <w:spacing w:val="-3"/>
          <w:sz w:val="24"/>
          <w:szCs w:val="24"/>
        </w:rPr>
        <w:t xml:space="preserve">acre-feet </w:t>
      </w:r>
      <w:r w:rsidRPr="00BF77C6">
        <w:rPr>
          <w:rFonts w:ascii="Arial" w:hAnsi="Arial" w:cs="Arial"/>
          <w:sz w:val="24"/>
          <w:szCs w:val="24"/>
        </w:rPr>
        <w:t xml:space="preserve">as </w:t>
      </w:r>
      <w:r w:rsidRPr="00BF77C6">
        <w:rPr>
          <w:rFonts w:ascii="Arial" w:hAnsi="Arial" w:cs="Arial"/>
          <w:spacing w:val="-3"/>
          <w:sz w:val="24"/>
          <w:szCs w:val="24"/>
        </w:rPr>
        <w:t xml:space="preserve">allowed </w:t>
      </w:r>
      <w:r w:rsidRPr="00BF77C6">
        <w:rPr>
          <w:rFonts w:ascii="Arial" w:hAnsi="Arial" w:cs="Arial"/>
          <w:sz w:val="24"/>
          <w:szCs w:val="24"/>
        </w:rPr>
        <w:t xml:space="preserve">by the </w:t>
      </w:r>
      <w:proofErr w:type="gramStart"/>
      <w:r w:rsidRPr="00BF77C6">
        <w:rPr>
          <w:rFonts w:ascii="Arial" w:hAnsi="Arial" w:cs="Arial"/>
          <w:spacing w:val="-3"/>
          <w:sz w:val="24"/>
          <w:szCs w:val="24"/>
        </w:rPr>
        <w:t xml:space="preserve">augmentation </w:t>
      </w:r>
      <w:r w:rsidRPr="00BF77C6">
        <w:rPr>
          <w:rFonts w:ascii="Arial" w:hAnsi="Arial" w:cs="Arial"/>
          <w:spacing w:val="3"/>
          <w:sz w:val="24"/>
          <w:szCs w:val="24"/>
        </w:rPr>
        <w:t xml:space="preserve"> </w:t>
      </w:r>
      <w:r w:rsidRPr="00BF77C6">
        <w:rPr>
          <w:rFonts w:ascii="Arial" w:hAnsi="Arial" w:cs="Arial"/>
          <w:spacing w:val="-3"/>
          <w:sz w:val="24"/>
          <w:szCs w:val="24"/>
        </w:rPr>
        <w:t>plan</w:t>
      </w:r>
      <w:proofErr w:type="gramEnd"/>
      <w:r w:rsidRPr="00BF77C6">
        <w:rPr>
          <w:rFonts w:ascii="Arial" w:hAnsi="Arial" w:cs="Arial"/>
          <w:spacing w:val="-3"/>
          <w:sz w:val="24"/>
          <w:szCs w:val="24"/>
        </w:rPr>
        <w:t>.</w:t>
      </w:r>
      <w:r w:rsidRPr="00BF77C6">
        <w:rPr>
          <w:rFonts w:ascii="Arial" w:hAnsi="Arial" w:cs="Arial"/>
          <w:spacing w:val="-3"/>
          <w:sz w:val="24"/>
          <w:szCs w:val="24"/>
        </w:rPr>
        <w:tab/>
      </w:r>
      <w:r w:rsidRPr="00BF77C6">
        <w:rPr>
          <w:rFonts w:ascii="Arial" w:hAnsi="Arial" w:cs="Arial"/>
          <w:sz w:val="24"/>
          <w:szCs w:val="24"/>
        </w:rPr>
        <w:t xml:space="preserve">As a </w:t>
      </w:r>
      <w:r w:rsidRPr="00BF77C6">
        <w:rPr>
          <w:rFonts w:ascii="Arial" w:hAnsi="Arial" w:cs="Arial"/>
          <w:spacing w:val="-3"/>
          <w:sz w:val="24"/>
          <w:szCs w:val="24"/>
        </w:rPr>
        <w:t xml:space="preserve">result, </w:t>
      </w:r>
      <w:r w:rsidRPr="00BF77C6">
        <w:rPr>
          <w:rFonts w:ascii="Arial" w:hAnsi="Arial" w:cs="Arial"/>
          <w:sz w:val="24"/>
          <w:szCs w:val="24"/>
        </w:rPr>
        <w:t xml:space="preserve">the </w:t>
      </w:r>
      <w:r w:rsidRPr="00BF77C6">
        <w:rPr>
          <w:rFonts w:ascii="Arial" w:hAnsi="Arial" w:cs="Arial"/>
          <w:spacing w:val="-3"/>
          <w:sz w:val="24"/>
          <w:szCs w:val="24"/>
        </w:rPr>
        <w:t xml:space="preserve">water may </w:t>
      </w:r>
      <w:r w:rsidRPr="00BF77C6">
        <w:rPr>
          <w:rFonts w:ascii="Arial" w:hAnsi="Arial" w:cs="Arial"/>
          <w:sz w:val="24"/>
          <w:szCs w:val="24"/>
        </w:rPr>
        <w:t xml:space="preserve">be </w:t>
      </w:r>
      <w:r w:rsidRPr="00BF77C6">
        <w:rPr>
          <w:rFonts w:ascii="Arial" w:hAnsi="Arial" w:cs="Arial"/>
          <w:spacing w:val="-3"/>
          <w:sz w:val="24"/>
          <w:szCs w:val="24"/>
        </w:rPr>
        <w:t xml:space="preserve">withdrawn </w:t>
      </w:r>
      <w:r w:rsidRPr="00BF77C6">
        <w:rPr>
          <w:rFonts w:ascii="Arial" w:hAnsi="Arial" w:cs="Arial"/>
          <w:sz w:val="24"/>
          <w:szCs w:val="24"/>
        </w:rPr>
        <w:t xml:space="preserve">in that </w:t>
      </w:r>
      <w:r w:rsidRPr="00BF77C6">
        <w:rPr>
          <w:rFonts w:ascii="Arial" w:hAnsi="Arial" w:cs="Arial"/>
          <w:spacing w:val="-3"/>
          <w:sz w:val="24"/>
          <w:szCs w:val="24"/>
        </w:rPr>
        <w:t xml:space="preserve">annual amount </w:t>
      </w:r>
      <w:r w:rsidRPr="00BF77C6">
        <w:rPr>
          <w:rFonts w:ascii="Arial" w:hAnsi="Arial" w:cs="Arial"/>
          <w:sz w:val="24"/>
          <w:szCs w:val="24"/>
        </w:rPr>
        <w:t xml:space="preserve">for a </w:t>
      </w:r>
      <w:r w:rsidRPr="00BF77C6">
        <w:rPr>
          <w:rFonts w:ascii="Arial" w:hAnsi="Arial" w:cs="Arial"/>
          <w:spacing w:val="-3"/>
          <w:sz w:val="24"/>
          <w:szCs w:val="24"/>
        </w:rPr>
        <w:t xml:space="preserve">maximum </w:t>
      </w:r>
      <w:r w:rsidRPr="00BF77C6">
        <w:rPr>
          <w:rFonts w:ascii="Arial" w:hAnsi="Arial" w:cs="Arial"/>
          <w:sz w:val="24"/>
          <w:szCs w:val="24"/>
        </w:rPr>
        <w:t>of 300</w:t>
      </w:r>
      <w:r w:rsidRPr="00BF77C6">
        <w:rPr>
          <w:rFonts w:ascii="Arial" w:hAnsi="Arial" w:cs="Arial"/>
          <w:spacing w:val="-7"/>
          <w:sz w:val="24"/>
          <w:szCs w:val="24"/>
        </w:rPr>
        <w:t xml:space="preserve"> </w:t>
      </w:r>
      <w:r w:rsidRPr="00BF77C6">
        <w:rPr>
          <w:rFonts w:ascii="Arial" w:hAnsi="Arial" w:cs="Arial"/>
          <w:spacing w:val="-3"/>
          <w:sz w:val="24"/>
          <w:szCs w:val="24"/>
        </w:rPr>
        <w:t>years.</w:t>
      </w:r>
    </w:p>
    <w:p w:rsidR="00BF77C6" w:rsidRPr="00BF77C6" w:rsidRDefault="00BF77C6" w:rsidP="00BF77C6">
      <w:pPr>
        <w:pStyle w:val="BodyText"/>
        <w:spacing w:before="2"/>
        <w:rPr>
          <w:rFonts w:ascii="Arial" w:hAnsi="Arial" w:cs="Arial"/>
          <w:sz w:val="24"/>
          <w:szCs w:val="24"/>
        </w:rPr>
      </w:pPr>
    </w:p>
    <w:p w:rsidR="00BF77C6" w:rsidRPr="00BF77C6" w:rsidRDefault="00BF77C6" w:rsidP="00BF77C6">
      <w:pPr>
        <w:pStyle w:val="Heading1"/>
        <w:rPr>
          <w:color w:val="auto"/>
          <w:u w:val="none"/>
        </w:rPr>
      </w:pPr>
      <w:r w:rsidRPr="00BF77C6">
        <w:rPr>
          <w:color w:val="auto"/>
          <w:spacing w:val="-56"/>
          <w:u w:val="none"/>
        </w:rPr>
        <w:t xml:space="preserve"> </w:t>
      </w:r>
      <w:r w:rsidRPr="00BF77C6">
        <w:rPr>
          <w:color w:val="auto"/>
          <w:u w:val="none"/>
        </w:rPr>
        <w:t>State Engineer’s Office Opinion</w:t>
      </w:r>
    </w:p>
    <w:p w:rsidR="00BF77C6" w:rsidRPr="00BF77C6" w:rsidRDefault="00BF77C6" w:rsidP="00BF77C6">
      <w:pPr>
        <w:pStyle w:val="BodyText"/>
        <w:spacing w:before="9"/>
        <w:rPr>
          <w:rFonts w:ascii="Arial" w:hAnsi="Arial" w:cs="Arial"/>
          <w:b/>
          <w:sz w:val="24"/>
          <w:szCs w:val="24"/>
        </w:rPr>
      </w:pPr>
    </w:p>
    <w:p w:rsidR="00BF77C6" w:rsidRPr="00BF77C6" w:rsidRDefault="00BF77C6" w:rsidP="00BF77C6">
      <w:pPr>
        <w:pStyle w:val="BodyText"/>
        <w:spacing w:before="94"/>
        <w:ind w:left="220" w:right="112" w:firstLine="719"/>
        <w:jc w:val="both"/>
        <w:rPr>
          <w:rFonts w:ascii="Arial" w:hAnsi="Arial" w:cs="Arial"/>
          <w:sz w:val="24"/>
          <w:szCs w:val="24"/>
        </w:rPr>
      </w:pPr>
      <w:r w:rsidRPr="00BF77C6">
        <w:rPr>
          <w:rFonts w:ascii="Arial" w:hAnsi="Arial" w:cs="Arial"/>
          <w:spacing w:val="-3"/>
          <w:sz w:val="24"/>
          <w:szCs w:val="24"/>
        </w:rPr>
        <w:t xml:space="preserve">Based </w:t>
      </w:r>
      <w:r w:rsidRPr="00BF77C6">
        <w:rPr>
          <w:rFonts w:ascii="Arial" w:hAnsi="Arial" w:cs="Arial"/>
          <w:sz w:val="24"/>
          <w:szCs w:val="24"/>
        </w:rPr>
        <w:t xml:space="preserve">on the </w:t>
      </w:r>
      <w:r w:rsidRPr="00BF77C6">
        <w:rPr>
          <w:rFonts w:ascii="Arial" w:hAnsi="Arial" w:cs="Arial"/>
          <w:spacing w:val="-3"/>
          <w:sz w:val="24"/>
          <w:szCs w:val="24"/>
        </w:rPr>
        <w:t xml:space="preserve">above, </w:t>
      </w:r>
      <w:r w:rsidRPr="00BF77C6">
        <w:rPr>
          <w:rFonts w:ascii="Arial" w:hAnsi="Arial" w:cs="Arial"/>
          <w:sz w:val="24"/>
          <w:szCs w:val="24"/>
        </w:rPr>
        <w:t xml:space="preserve">it is our </w:t>
      </w:r>
      <w:r w:rsidRPr="00BF77C6">
        <w:rPr>
          <w:rFonts w:ascii="Arial" w:hAnsi="Arial" w:cs="Arial"/>
          <w:spacing w:val="-3"/>
          <w:sz w:val="24"/>
          <w:szCs w:val="24"/>
        </w:rPr>
        <w:t xml:space="preserve">opinion, pursuant </w:t>
      </w:r>
      <w:r w:rsidRPr="00BF77C6">
        <w:rPr>
          <w:rFonts w:ascii="Arial" w:hAnsi="Arial" w:cs="Arial"/>
          <w:sz w:val="24"/>
          <w:szCs w:val="24"/>
        </w:rPr>
        <w:t xml:space="preserve">to </w:t>
      </w:r>
      <w:r w:rsidRPr="00BF77C6">
        <w:rPr>
          <w:rFonts w:ascii="Arial" w:hAnsi="Arial" w:cs="Arial"/>
          <w:spacing w:val="-3"/>
          <w:sz w:val="24"/>
          <w:szCs w:val="24"/>
        </w:rPr>
        <w:t>CRS 30-28-136(1</w:t>
      </w:r>
      <w:proofErr w:type="gramStart"/>
      <w:r w:rsidRPr="00BF77C6">
        <w:rPr>
          <w:rFonts w:ascii="Arial" w:hAnsi="Arial" w:cs="Arial"/>
          <w:spacing w:val="-3"/>
          <w:sz w:val="24"/>
          <w:szCs w:val="24"/>
        </w:rPr>
        <w:t>)(</w:t>
      </w:r>
      <w:proofErr w:type="gramEnd"/>
      <w:r w:rsidRPr="00BF77C6">
        <w:rPr>
          <w:rFonts w:ascii="Arial" w:hAnsi="Arial" w:cs="Arial"/>
          <w:spacing w:val="-3"/>
          <w:sz w:val="24"/>
          <w:szCs w:val="24"/>
        </w:rPr>
        <w:t xml:space="preserve">h)(I), </w:t>
      </w:r>
      <w:r w:rsidRPr="00BF77C6">
        <w:rPr>
          <w:rFonts w:ascii="Arial" w:hAnsi="Arial" w:cs="Arial"/>
          <w:sz w:val="24"/>
          <w:szCs w:val="24"/>
        </w:rPr>
        <w:t xml:space="preserve">that </w:t>
      </w:r>
      <w:r w:rsidRPr="00BF77C6">
        <w:rPr>
          <w:rFonts w:ascii="Arial" w:hAnsi="Arial" w:cs="Arial"/>
          <w:spacing w:val="-3"/>
          <w:sz w:val="24"/>
          <w:szCs w:val="24"/>
        </w:rPr>
        <w:t xml:space="preserve">the anticipated water supply </w:t>
      </w:r>
      <w:r w:rsidRPr="00BF77C6">
        <w:rPr>
          <w:rFonts w:ascii="Arial" w:hAnsi="Arial" w:cs="Arial"/>
          <w:sz w:val="24"/>
          <w:szCs w:val="24"/>
        </w:rPr>
        <w:t xml:space="preserve">can be </w:t>
      </w:r>
      <w:r w:rsidRPr="00BF77C6">
        <w:rPr>
          <w:rFonts w:ascii="Arial" w:hAnsi="Arial" w:cs="Arial"/>
          <w:spacing w:val="-3"/>
          <w:sz w:val="24"/>
          <w:szCs w:val="24"/>
        </w:rPr>
        <w:t xml:space="preserve">provided without causing material injury </w:t>
      </w:r>
      <w:r w:rsidRPr="00BF77C6">
        <w:rPr>
          <w:rFonts w:ascii="Arial" w:hAnsi="Arial" w:cs="Arial"/>
          <w:sz w:val="24"/>
          <w:szCs w:val="24"/>
        </w:rPr>
        <w:t xml:space="preserve">to </w:t>
      </w:r>
      <w:r w:rsidRPr="00BF77C6">
        <w:rPr>
          <w:rFonts w:ascii="Arial" w:hAnsi="Arial" w:cs="Arial"/>
          <w:spacing w:val="-3"/>
          <w:sz w:val="24"/>
          <w:szCs w:val="24"/>
        </w:rPr>
        <w:t xml:space="preserve">decreed water </w:t>
      </w:r>
      <w:r w:rsidRPr="00BF77C6">
        <w:rPr>
          <w:rFonts w:ascii="Arial" w:hAnsi="Arial" w:cs="Arial"/>
          <w:sz w:val="24"/>
          <w:szCs w:val="24"/>
        </w:rPr>
        <w:t xml:space="preserve">rights  so </w:t>
      </w:r>
      <w:r w:rsidRPr="00BF77C6">
        <w:rPr>
          <w:rFonts w:ascii="Arial" w:hAnsi="Arial" w:cs="Arial"/>
          <w:spacing w:val="-3"/>
          <w:sz w:val="24"/>
          <w:szCs w:val="24"/>
        </w:rPr>
        <w:t xml:space="preserve">long </w:t>
      </w:r>
      <w:r w:rsidRPr="00BF77C6">
        <w:rPr>
          <w:rFonts w:ascii="Arial" w:hAnsi="Arial" w:cs="Arial"/>
          <w:sz w:val="24"/>
          <w:szCs w:val="24"/>
        </w:rPr>
        <w:t xml:space="preserve">as the </w:t>
      </w:r>
      <w:r w:rsidRPr="00BF77C6">
        <w:rPr>
          <w:rFonts w:ascii="Arial" w:hAnsi="Arial" w:cs="Arial"/>
          <w:spacing w:val="-3"/>
          <w:sz w:val="24"/>
          <w:szCs w:val="24"/>
        </w:rPr>
        <w:t xml:space="preserve">applicant obtains well permits issued pursuant </w:t>
      </w:r>
      <w:r w:rsidRPr="00BF77C6">
        <w:rPr>
          <w:rFonts w:ascii="Arial" w:hAnsi="Arial" w:cs="Arial"/>
          <w:sz w:val="24"/>
          <w:szCs w:val="24"/>
        </w:rPr>
        <w:t xml:space="preserve">to </w:t>
      </w:r>
      <w:r w:rsidRPr="00BF77C6">
        <w:rPr>
          <w:rFonts w:ascii="Arial" w:hAnsi="Arial" w:cs="Arial"/>
          <w:spacing w:val="-3"/>
          <w:sz w:val="24"/>
          <w:szCs w:val="24"/>
        </w:rPr>
        <w:t xml:space="preserve">C.R.S. 37-90-137(2) </w:t>
      </w:r>
      <w:r w:rsidRPr="00BF77C6">
        <w:rPr>
          <w:rFonts w:ascii="Arial" w:hAnsi="Arial" w:cs="Arial"/>
          <w:sz w:val="24"/>
          <w:szCs w:val="24"/>
        </w:rPr>
        <w:t xml:space="preserve">and the </w:t>
      </w:r>
      <w:r w:rsidRPr="00BF77C6">
        <w:rPr>
          <w:rFonts w:ascii="Arial" w:hAnsi="Arial" w:cs="Arial"/>
          <w:spacing w:val="-3"/>
          <w:sz w:val="24"/>
          <w:szCs w:val="24"/>
        </w:rPr>
        <w:t xml:space="preserve">plan </w:t>
      </w:r>
      <w:r w:rsidRPr="00BF77C6">
        <w:rPr>
          <w:rFonts w:ascii="Arial" w:hAnsi="Arial" w:cs="Arial"/>
          <w:sz w:val="24"/>
          <w:szCs w:val="24"/>
        </w:rPr>
        <w:t xml:space="preserve">for </w:t>
      </w:r>
      <w:r w:rsidRPr="00BF77C6">
        <w:rPr>
          <w:rFonts w:ascii="Arial" w:hAnsi="Arial" w:cs="Arial"/>
          <w:spacing w:val="-3"/>
          <w:sz w:val="24"/>
          <w:szCs w:val="24"/>
        </w:rPr>
        <w:t xml:space="preserve">augmentation noted herein, </w:t>
      </w:r>
      <w:r w:rsidRPr="00BF77C6">
        <w:rPr>
          <w:rFonts w:ascii="Arial" w:hAnsi="Arial" w:cs="Arial"/>
          <w:sz w:val="24"/>
          <w:szCs w:val="24"/>
        </w:rPr>
        <w:t xml:space="preserve">for </w:t>
      </w:r>
      <w:r w:rsidRPr="00BF77C6">
        <w:rPr>
          <w:rFonts w:ascii="Arial" w:hAnsi="Arial" w:cs="Arial"/>
          <w:spacing w:val="-3"/>
          <w:sz w:val="24"/>
          <w:szCs w:val="24"/>
        </w:rPr>
        <w:t xml:space="preserve">all wells </w:t>
      </w:r>
      <w:r w:rsidRPr="00BF77C6">
        <w:rPr>
          <w:rFonts w:ascii="Arial" w:hAnsi="Arial" w:cs="Arial"/>
          <w:sz w:val="24"/>
          <w:szCs w:val="24"/>
        </w:rPr>
        <w:t xml:space="preserve">in the </w:t>
      </w:r>
      <w:r w:rsidRPr="00BF77C6">
        <w:rPr>
          <w:rFonts w:ascii="Arial" w:hAnsi="Arial" w:cs="Arial"/>
          <w:spacing w:val="-3"/>
          <w:sz w:val="24"/>
          <w:szCs w:val="24"/>
        </w:rPr>
        <w:t xml:space="preserve">subdivision </w:t>
      </w:r>
      <w:r w:rsidRPr="00BF77C6">
        <w:rPr>
          <w:rFonts w:ascii="Arial" w:hAnsi="Arial" w:cs="Arial"/>
          <w:sz w:val="24"/>
          <w:szCs w:val="24"/>
        </w:rPr>
        <w:t xml:space="preserve">and </w:t>
      </w:r>
      <w:r w:rsidRPr="00BF77C6">
        <w:rPr>
          <w:rFonts w:ascii="Arial" w:hAnsi="Arial" w:cs="Arial"/>
          <w:spacing w:val="-3"/>
          <w:sz w:val="24"/>
          <w:szCs w:val="24"/>
        </w:rPr>
        <w:t xml:space="preserve">operates </w:t>
      </w:r>
      <w:r w:rsidRPr="00BF77C6">
        <w:rPr>
          <w:rFonts w:ascii="Arial" w:hAnsi="Arial" w:cs="Arial"/>
          <w:sz w:val="24"/>
          <w:szCs w:val="24"/>
        </w:rPr>
        <w:t xml:space="preserve">the </w:t>
      </w:r>
      <w:r w:rsidRPr="00BF77C6">
        <w:rPr>
          <w:rFonts w:ascii="Arial" w:hAnsi="Arial" w:cs="Arial"/>
          <w:spacing w:val="-3"/>
          <w:sz w:val="24"/>
          <w:szCs w:val="24"/>
        </w:rPr>
        <w:t xml:space="preserve">wells </w:t>
      </w:r>
      <w:r w:rsidRPr="00BF77C6">
        <w:rPr>
          <w:rFonts w:ascii="Arial" w:hAnsi="Arial" w:cs="Arial"/>
          <w:sz w:val="24"/>
          <w:szCs w:val="24"/>
        </w:rPr>
        <w:t xml:space="preserve">in  </w:t>
      </w:r>
      <w:r w:rsidRPr="00BF77C6">
        <w:rPr>
          <w:rFonts w:ascii="Arial" w:hAnsi="Arial" w:cs="Arial"/>
          <w:spacing w:val="-3"/>
          <w:sz w:val="24"/>
          <w:szCs w:val="24"/>
        </w:rPr>
        <w:t xml:space="preserve">accordance with </w:t>
      </w:r>
      <w:r w:rsidRPr="00BF77C6">
        <w:rPr>
          <w:rFonts w:ascii="Arial" w:hAnsi="Arial" w:cs="Arial"/>
          <w:sz w:val="24"/>
          <w:szCs w:val="24"/>
        </w:rPr>
        <w:t xml:space="preserve">the </w:t>
      </w:r>
      <w:r w:rsidRPr="00BF77C6">
        <w:rPr>
          <w:rFonts w:ascii="Arial" w:hAnsi="Arial" w:cs="Arial"/>
          <w:spacing w:val="-3"/>
          <w:sz w:val="24"/>
          <w:szCs w:val="24"/>
        </w:rPr>
        <w:t xml:space="preserve">terms </w:t>
      </w:r>
      <w:r w:rsidRPr="00BF77C6">
        <w:rPr>
          <w:rFonts w:ascii="Arial" w:hAnsi="Arial" w:cs="Arial"/>
          <w:sz w:val="24"/>
          <w:szCs w:val="24"/>
        </w:rPr>
        <w:t xml:space="preserve">and </w:t>
      </w:r>
      <w:r w:rsidRPr="00BF77C6">
        <w:rPr>
          <w:rFonts w:ascii="Arial" w:hAnsi="Arial" w:cs="Arial"/>
          <w:spacing w:val="-3"/>
          <w:sz w:val="24"/>
          <w:szCs w:val="24"/>
        </w:rPr>
        <w:t xml:space="preserve">conditions </w:t>
      </w:r>
      <w:r w:rsidRPr="00BF77C6">
        <w:rPr>
          <w:rFonts w:ascii="Arial" w:hAnsi="Arial" w:cs="Arial"/>
          <w:sz w:val="24"/>
          <w:szCs w:val="24"/>
        </w:rPr>
        <w:t xml:space="preserve">of any </w:t>
      </w:r>
      <w:r w:rsidRPr="00BF77C6">
        <w:rPr>
          <w:rFonts w:ascii="Arial" w:hAnsi="Arial" w:cs="Arial"/>
          <w:spacing w:val="-3"/>
          <w:sz w:val="24"/>
          <w:szCs w:val="24"/>
        </w:rPr>
        <w:t>future well</w:t>
      </w:r>
      <w:r w:rsidRPr="00BF77C6">
        <w:rPr>
          <w:rFonts w:ascii="Arial" w:hAnsi="Arial" w:cs="Arial"/>
          <w:spacing w:val="-20"/>
          <w:sz w:val="24"/>
          <w:szCs w:val="24"/>
        </w:rPr>
        <w:t xml:space="preserve"> </w:t>
      </w:r>
      <w:r w:rsidRPr="00BF77C6">
        <w:rPr>
          <w:rFonts w:ascii="Arial" w:hAnsi="Arial" w:cs="Arial"/>
          <w:spacing w:val="-3"/>
          <w:sz w:val="24"/>
          <w:szCs w:val="24"/>
        </w:rPr>
        <w:t>permits.</w:t>
      </w:r>
    </w:p>
    <w:p w:rsidR="00BF77C6" w:rsidRPr="00BF77C6" w:rsidRDefault="00BF77C6" w:rsidP="00BF77C6">
      <w:pPr>
        <w:pStyle w:val="BodyText"/>
        <w:spacing w:before="8"/>
        <w:rPr>
          <w:rFonts w:ascii="Arial" w:hAnsi="Arial" w:cs="Arial"/>
          <w:sz w:val="24"/>
          <w:szCs w:val="24"/>
        </w:rPr>
      </w:pPr>
    </w:p>
    <w:p w:rsidR="00BF77C6" w:rsidRPr="00BF77C6" w:rsidRDefault="00BF77C6" w:rsidP="00BF77C6">
      <w:pPr>
        <w:pStyle w:val="BodyText"/>
        <w:spacing w:line="242" w:lineRule="auto"/>
        <w:ind w:left="220" w:right="117" w:firstLine="719"/>
        <w:jc w:val="both"/>
        <w:rPr>
          <w:rFonts w:ascii="Arial" w:hAnsi="Arial" w:cs="Arial"/>
          <w:sz w:val="24"/>
          <w:szCs w:val="24"/>
        </w:rPr>
      </w:pPr>
      <w:r w:rsidRPr="00BF77C6">
        <w:rPr>
          <w:rFonts w:ascii="Arial" w:hAnsi="Arial" w:cs="Arial"/>
          <w:sz w:val="24"/>
          <w:szCs w:val="24"/>
        </w:rPr>
        <w:t xml:space="preserve">Our opinion that the water supply is </w:t>
      </w:r>
      <w:r w:rsidRPr="00BF77C6">
        <w:rPr>
          <w:rFonts w:ascii="Arial" w:hAnsi="Arial" w:cs="Arial"/>
          <w:b/>
          <w:sz w:val="24"/>
          <w:szCs w:val="24"/>
        </w:rPr>
        <w:t xml:space="preserve">adequate </w:t>
      </w:r>
      <w:r w:rsidRPr="00BF77C6">
        <w:rPr>
          <w:rFonts w:ascii="Arial" w:hAnsi="Arial" w:cs="Arial"/>
          <w:sz w:val="24"/>
          <w:szCs w:val="24"/>
        </w:rPr>
        <w:t>is based on our determination that the amount of water required annually to serve the subdivision is currently physically available, based on current estimated aquifer conditions.</w:t>
      </w:r>
    </w:p>
    <w:p w:rsidR="00BF77C6" w:rsidRPr="00BF77C6" w:rsidRDefault="00BF77C6" w:rsidP="00BF77C6">
      <w:pPr>
        <w:pStyle w:val="BodyText"/>
        <w:spacing w:before="5"/>
        <w:rPr>
          <w:rFonts w:ascii="Arial" w:hAnsi="Arial" w:cs="Arial"/>
          <w:sz w:val="24"/>
          <w:szCs w:val="24"/>
        </w:rPr>
      </w:pPr>
    </w:p>
    <w:p w:rsidR="00BF77C6" w:rsidRPr="00BF77C6" w:rsidRDefault="00BF77C6" w:rsidP="00BF77C6">
      <w:pPr>
        <w:pStyle w:val="BodyText"/>
        <w:ind w:left="220" w:right="115" w:firstLine="719"/>
        <w:jc w:val="both"/>
        <w:rPr>
          <w:rFonts w:ascii="Arial" w:hAnsi="Arial" w:cs="Arial"/>
          <w:sz w:val="24"/>
          <w:szCs w:val="24"/>
        </w:rPr>
      </w:pPr>
      <w:r w:rsidRPr="00BF77C6">
        <w:rPr>
          <w:rFonts w:ascii="Arial" w:hAnsi="Arial" w:cs="Arial"/>
          <w:sz w:val="24"/>
          <w:szCs w:val="24"/>
        </w:rPr>
        <w:t xml:space="preserve">Our opinion that the water supply can be </w:t>
      </w:r>
      <w:r w:rsidRPr="00BF77C6">
        <w:rPr>
          <w:rFonts w:ascii="Arial" w:hAnsi="Arial" w:cs="Arial"/>
          <w:b/>
          <w:sz w:val="24"/>
          <w:szCs w:val="24"/>
        </w:rPr>
        <w:t xml:space="preserve">provided without causing injury </w:t>
      </w:r>
      <w:r w:rsidRPr="00BF77C6">
        <w:rPr>
          <w:rFonts w:ascii="Arial" w:hAnsi="Arial" w:cs="Arial"/>
          <w:sz w:val="24"/>
          <w:szCs w:val="24"/>
        </w:rPr>
        <w:t xml:space="preserve">is based on our determination that the amount of water that is legally available on an annual basis, according to the statutory </w:t>
      </w:r>
      <w:r w:rsidRPr="00BF77C6">
        <w:rPr>
          <w:rFonts w:ascii="Arial" w:hAnsi="Arial" w:cs="Arial"/>
          <w:b/>
          <w:sz w:val="24"/>
          <w:szCs w:val="24"/>
        </w:rPr>
        <w:t xml:space="preserve">allocation </w:t>
      </w:r>
      <w:r w:rsidRPr="00BF77C6">
        <w:rPr>
          <w:rFonts w:ascii="Arial" w:hAnsi="Arial" w:cs="Arial"/>
          <w:sz w:val="24"/>
          <w:szCs w:val="24"/>
        </w:rPr>
        <w:t>approach, for the proposed uses is greater than the annual amount of water required to supply the demands of the proposed</w:t>
      </w:r>
      <w:r w:rsidRPr="00BF77C6">
        <w:rPr>
          <w:rFonts w:ascii="Arial" w:hAnsi="Arial" w:cs="Arial"/>
          <w:spacing w:val="-13"/>
          <w:sz w:val="24"/>
          <w:szCs w:val="24"/>
        </w:rPr>
        <w:t xml:space="preserve"> </w:t>
      </w:r>
      <w:r w:rsidRPr="00BF77C6">
        <w:rPr>
          <w:rFonts w:ascii="Arial" w:hAnsi="Arial" w:cs="Arial"/>
          <w:sz w:val="24"/>
          <w:szCs w:val="24"/>
        </w:rPr>
        <w:t>subdivision.</w:t>
      </w:r>
    </w:p>
    <w:p w:rsidR="00BF77C6" w:rsidRPr="00BF77C6" w:rsidRDefault="00BF77C6" w:rsidP="00BF77C6">
      <w:pPr>
        <w:pStyle w:val="BodyText"/>
        <w:spacing w:before="3"/>
        <w:rPr>
          <w:rFonts w:ascii="Arial" w:hAnsi="Arial" w:cs="Arial"/>
          <w:sz w:val="24"/>
          <w:szCs w:val="24"/>
        </w:rPr>
      </w:pPr>
    </w:p>
    <w:p w:rsidR="00BF77C6" w:rsidRPr="00BF77C6" w:rsidRDefault="00BF77C6" w:rsidP="00BF77C6">
      <w:pPr>
        <w:pStyle w:val="BodyText"/>
        <w:ind w:left="220"/>
        <w:rPr>
          <w:rFonts w:ascii="Arial" w:hAnsi="Arial" w:cs="Arial"/>
          <w:sz w:val="24"/>
          <w:szCs w:val="24"/>
        </w:rPr>
      </w:pPr>
      <w:r w:rsidRPr="00BF77C6">
        <w:rPr>
          <w:rFonts w:ascii="Arial" w:hAnsi="Arial" w:cs="Arial"/>
          <w:sz w:val="24"/>
          <w:szCs w:val="24"/>
        </w:rPr>
        <w:t>Our opinion is qualified by the following:</w:t>
      </w:r>
    </w:p>
    <w:p w:rsidR="00BF77C6" w:rsidRPr="00BF77C6" w:rsidRDefault="00BF77C6" w:rsidP="00BF77C6">
      <w:pPr>
        <w:pStyle w:val="BodyText"/>
        <w:rPr>
          <w:rFonts w:ascii="Arial" w:hAnsi="Arial" w:cs="Arial"/>
          <w:sz w:val="24"/>
          <w:szCs w:val="24"/>
        </w:rPr>
      </w:pPr>
    </w:p>
    <w:p w:rsidR="00BF77C6" w:rsidRPr="00BF77C6" w:rsidRDefault="00BF77C6" w:rsidP="00BF77C6">
      <w:pPr>
        <w:pStyle w:val="BodyText"/>
        <w:ind w:left="220" w:right="117" w:firstLine="719"/>
        <w:jc w:val="both"/>
        <w:rPr>
          <w:rFonts w:ascii="Arial" w:hAnsi="Arial" w:cs="Arial"/>
          <w:sz w:val="24"/>
          <w:szCs w:val="24"/>
        </w:rPr>
      </w:pPr>
      <w:r w:rsidRPr="00BF77C6">
        <w:rPr>
          <w:rFonts w:ascii="Arial" w:hAnsi="Arial" w:cs="Arial"/>
          <w:sz w:val="24"/>
          <w:szCs w:val="24"/>
        </w:rPr>
        <w:t>The Division 2 Water Court has retained jurisdiction over the final amount of water available pursuant to the above-referenced decrees, pending actual geophysical data from the aquifer.</w:t>
      </w:r>
    </w:p>
    <w:p w:rsidR="00BF77C6" w:rsidRPr="00BF77C6" w:rsidRDefault="00BF77C6" w:rsidP="00BF77C6">
      <w:pPr>
        <w:pStyle w:val="BodyText"/>
        <w:spacing w:before="8"/>
        <w:rPr>
          <w:rFonts w:ascii="Arial" w:hAnsi="Arial" w:cs="Arial"/>
          <w:sz w:val="24"/>
          <w:szCs w:val="24"/>
        </w:rPr>
      </w:pPr>
    </w:p>
    <w:p w:rsidR="00BF77C6" w:rsidRPr="00BF77C6" w:rsidRDefault="00BF77C6" w:rsidP="00BF77C6">
      <w:pPr>
        <w:pStyle w:val="Heading1"/>
        <w:ind w:right="113" w:firstLine="719"/>
        <w:jc w:val="both"/>
        <w:rPr>
          <w:color w:val="auto"/>
          <w:u w:val="none"/>
        </w:rPr>
      </w:pPr>
      <w:r w:rsidRPr="00BF77C6">
        <w:rPr>
          <w:color w:val="auto"/>
          <w:u w:val="none"/>
        </w:rPr>
        <w:t xml:space="preserve">The amounts of water in the Denver Basin aquifers, and identified in Division 2 Water Court case no. 2017CW3066, was calculated based on estimated current aquifer conditions. For planning purposes the county should be aware that the economic life </w:t>
      </w:r>
      <w:proofErr w:type="gramStart"/>
      <w:r w:rsidRPr="00BF77C6">
        <w:rPr>
          <w:color w:val="auto"/>
          <w:u w:val="none"/>
        </w:rPr>
        <w:t>of  a</w:t>
      </w:r>
      <w:proofErr w:type="gramEnd"/>
      <w:r w:rsidRPr="00BF77C6">
        <w:rPr>
          <w:color w:val="auto"/>
          <w:u w:val="none"/>
        </w:rPr>
        <w:t xml:space="preserve"> water supply based on wells in a given Denver Basin aquifer may be less than the 300 years used for allocation due to anticipated water level declines. We recommend that the county determine whether it is appropriate to require development of renewable water resources for this subdivision to provide for a long-term water</w:t>
      </w:r>
      <w:r w:rsidRPr="00BF77C6">
        <w:rPr>
          <w:color w:val="auto"/>
          <w:spacing w:val="-19"/>
          <w:u w:val="none"/>
        </w:rPr>
        <w:t xml:space="preserve"> </w:t>
      </w:r>
      <w:r w:rsidRPr="00BF77C6">
        <w:rPr>
          <w:color w:val="auto"/>
          <w:u w:val="none"/>
        </w:rPr>
        <w:t>supply.</w:t>
      </w:r>
    </w:p>
    <w:p w:rsidR="00BF77C6" w:rsidRPr="00BF77C6" w:rsidRDefault="00BF77C6" w:rsidP="00BF77C6">
      <w:pPr>
        <w:pStyle w:val="BodyText"/>
        <w:spacing w:before="4"/>
        <w:rPr>
          <w:rFonts w:ascii="Arial" w:hAnsi="Arial" w:cs="Arial"/>
          <w:b/>
          <w:sz w:val="24"/>
          <w:szCs w:val="24"/>
        </w:rPr>
      </w:pPr>
    </w:p>
    <w:p w:rsidR="00BF77C6" w:rsidRPr="00BF77C6" w:rsidRDefault="00BF77C6" w:rsidP="00BF77C6">
      <w:pPr>
        <w:pStyle w:val="BodyText"/>
        <w:ind w:left="220" w:right="144"/>
        <w:rPr>
          <w:rFonts w:ascii="Arial" w:hAnsi="Arial" w:cs="Arial"/>
          <w:sz w:val="24"/>
          <w:szCs w:val="24"/>
        </w:rPr>
      </w:pPr>
      <w:r w:rsidRPr="00BF77C6">
        <w:rPr>
          <w:rFonts w:ascii="Arial" w:hAnsi="Arial" w:cs="Arial"/>
          <w:sz w:val="24"/>
          <w:szCs w:val="24"/>
        </w:rPr>
        <w:t>Should you or the applicant have questions regarding any of the above, please contact me at this office.</w:t>
      </w:r>
    </w:p>
    <w:p w:rsidR="00BF77C6" w:rsidRPr="00BF77C6" w:rsidRDefault="00BF77C6" w:rsidP="00BF77C6">
      <w:pPr>
        <w:pStyle w:val="BodyText"/>
        <w:rPr>
          <w:rFonts w:ascii="Arial" w:hAnsi="Arial" w:cs="Arial"/>
          <w:sz w:val="24"/>
          <w:szCs w:val="24"/>
        </w:rPr>
      </w:pPr>
    </w:p>
    <w:p w:rsidR="00BF77C6" w:rsidRPr="00BF77C6" w:rsidRDefault="00BF77C6" w:rsidP="00BF77C6">
      <w:pPr>
        <w:pStyle w:val="BodyText"/>
        <w:ind w:left="220"/>
        <w:rPr>
          <w:rFonts w:ascii="Arial" w:hAnsi="Arial" w:cs="Arial"/>
          <w:sz w:val="24"/>
          <w:szCs w:val="24"/>
        </w:rPr>
      </w:pPr>
      <w:r w:rsidRPr="00BF77C6">
        <w:rPr>
          <w:rFonts w:ascii="Arial" w:hAnsi="Arial" w:cs="Arial"/>
          <w:noProof/>
          <w:sz w:val="24"/>
          <w:szCs w:val="24"/>
        </w:rPr>
        <w:lastRenderedPageBreak/>
        <w:drawing>
          <wp:anchor distT="0" distB="0" distL="0" distR="0" simplePos="0" relativeHeight="251661312" behindDoc="0" locked="0" layoutInCell="1" allowOverlap="1" wp14:anchorId="3BF889AD" wp14:editId="48C6804C">
            <wp:simplePos x="0" y="0"/>
            <wp:positionH relativeFrom="page">
              <wp:posOffset>847725</wp:posOffset>
            </wp:positionH>
            <wp:positionV relativeFrom="paragraph">
              <wp:posOffset>229081</wp:posOffset>
            </wp:positionV>
            <wp:extent cx="1461488" cy="53492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461488" cy="534924"/>
                    </a:xfrm>
                    <a:prstGeom prst="rect">
                      <a:avLst/>
                    </a:prstGeom>
                  </pic:spPr>
                </pic:pic>
              </a:graphicData>
            </a:graphic>
          </wp:anchor>
        </w:drawing>
      </w:r>
      <w:r w:rsidRPr="00BF77C6">
        <w:rPr>
          <w:rFonts w:ascii="Arial" w:hAnsi="Arial" w:cs="Arial"/>
          <w:sz w:val="24"/>
          <w:szCs w:val="24"/>
        </w:rPr>
        <w:t>Sincerely,</w:t>
      </w:r>
    </w:p>
    <w:p w:rsidR="00BF77C6" w:rsidRPr="00BF77C6" w:rsidRDefault="00BF77C6" w:rsidP="00BF77C6">
      <w:pPr>
        <w:pStyle w:val="BodyText"/>
        <w:spacing w:before="33" w:line="252" w:lineRule="exact"/>
        <w:ind w:left="220"/>
        <w:rPr>
          <w:rFonts w:ascii="Arial" w:hAnsi="Arial" w:cs="Arial"/>
          <w:sz w:val="24"/>
          <w:szCs w:val="24"/>
        </w:rPr>
      </w:pPr>
      <w:r w:rsidRPr="00BF77C6">
        <w:rPr>
          <w:rFonts w:ascii="Arial" w:hAnsi="Arial" w:cs="Arial"/>
          <w:sz w:val="24"/>
          <w:szCs w:val="24"/>
        </w:rPr>
        <w:t>Ivan Franco, P.E.</w:t>
      </w:r>
    </w:p>
    <w:p w:rsidR="00BF77C6" w:rsidRPr="00BF77C6" w:rsidRDefault="00BF77C6" w:rsidP="00BF77C6">
      <w:pPr>
        <w:pStyle w:val="BodyText"/>
        <w:spacing w:line="252" w:lineRule="exact"/>
        <w:ind w:left="220"/>
        <w:rPr>
          <w:rFonts w:ascii="Arial" w:hAnsi="Arial" w:cs="Arial"/>
          <w:sz w:val="24"/>
          <w:szCs w:val="24"/>
        </w:rPr>
      </w:pPr>
      <w:r w:rsidRPr="00BF77C6">
        <w:rPr>
          <w:rFonts w:ascii="Arial" w:hAnsi="Arial" w:cs="Arial"/>
          <w:sz w:val="24"/>
          <w:szCs w:val="24"/>
        </w:rPr>
        <w:t>Water Resource Engineer</w:t>
      </w:r>
    </w:p>
    <w:p w:rsidR="00BF77C6" w:rsidRPr="00BF77C6" w:rsidRDefault="00BF77C6" w:rsidP="00BF77C6">
      <w:pPr>
        <w:pStyle w:val="BodyText"/>
        <w:rPr>
          <w:rFonts w:ascii="Arial" w:hAnsi="Arial" w:cs="Arial"/>
          <w:sz w:val="24"/>
          <w:szCs w:val="24"/>
        </w:rPr>
      </w:pPr>
    </w:p>
    <w:p w:rsidR="00BF77C6" w:rsidRPr="00BF77C6" w:rsidRDefault="00BF77C6" w:rsidP="00BF77C6">
      <w:pPr>
        <w:tabs>
          <w:tab w:val="left" w:pos="940"/>
        </w:tabs>
        <w:ind w:left="220"/>
        <w:rPr>
          <w:rFonts w:ascii="Arial" w:hAnsi="Arial" w:cs="Arial"/>
        </w:rPr>
      </w:pPr>
      <w:r w:rsidRPr="00BF77C6">
        <w:rPr>
          <w:rFonts w:ascii="Arial" w:hAnsi="Arial" w:cs="Arial"/>
        </w:rPr>
        <w:t>cc:</w:t>
      </w:r>
      <w:r w:rsidRPr="00BF77C6">
        <w:rPr>
          <w:rFonts w:ascii="Arial" w:hAnsi="Arial" w:cs="Arial"/>
        </w:rPr>
        <w:tab/>
        <w:t>Steve Witte, Division 2 Engineer (via</w:t>
      </w:r>
      <w:r w:rsidRPr="00BF77C6">
        <w:rPr>
          <w:rFonts w:ascii="Arial" w:hAnsi="Arial" w:cs="Arial"/>
          <w:spacing w:val="-8"/>
        </w:rPr>
        <w:t xml:space="preserve"> </w:t>
      </w:r>
      <w:r w:rsidRPr="00BF77C6">
        <w:rPr>
          <w:rFonts w:ascii="Arial" w:hAnsi="Arial" w:cs="Arial"/>
        </w:rPr>
        <w:t>email)</w:t>
      </w:r>
    </w:p>
    <w:p w:rsidR="00BF77C6" w:rsidRPr="00BF77C6" w:rsidRDefault="00BF77C6" w:rsidP="00BF77C6">
      <w:pPr>
        <w:ind w:left="940"/>
        <w:rPr>
          <w:rFonts w:ascii="Arial" w:hAnsi="Arial" w:cs="Arial"/>
        </w:rPr>
      </w:pPr>
      <w:r w:rsidRPr="00BF77C6">
        <w:rPr>
          <w:rFonts w:ascii="Arial" w:hAnsi="Arial" w:cs="Arial"/>
        </w:rPr>
        <w:t>Doug Hollister, District 10 Water Commissioner (via email)</w:t>
      </w:r>
    </w:p>
    <w:p w:rsidR="00BF77C6" w:rsidRPr="00BF77C6" w:rsidRDefault="00BF77C6" w:rsidP="00BF77C6">
      <w:pPr>
        <w:pStyle w:val="BodyText"/>
        <w:ind w:left="220" w:right="116" w:firstLine="719"/>
        <w:jc w:val="both"/>
        <w:rPr>
          <w:rFonts w:ascii="Arial" w:hAnsi="Arial" w:cs="Arial"/>
          <w:sz w:val="24"/>
          <w:szCs w:val="24"/>
        </w:rPr>
      </w:pPr>
    </w:p>
    <w:p w:rsidR="00BF77C6" w:rsidRDefault="004B03CA" w:rsidP="00BF77C6">
      <w:pPr>
        <w:rPr>
          <w:rFonts w:ascii="Arial" w:hAnsi="Arial" w:cs="Arial"/>
          <w:b/>
        </w:rPr>
      </w:pPr>
      <w:r>
        <w:rPr>
          <w:rFonts w:ascii="Arial" w:hAnsi="Arial" w:cs="Arial"/>
          <w:b/>
        </w:rPr>
        <w:t xml:space="preserve">911 </w:t>
      </w:r>
      <w:proofErr w:type="gramStart"/>
      <w:r>
        <w:rPr>
          <w:rFonts w:ascii="Arial" w:hAnsi="Arial" w:cs="Arial"/>
          <w:b/>
        </w:rPr>
        <w:t>AUTHORITY</w:t>
      </w:r>
      <w:proofErr w:type="gramEnd"/>
      <w:r>
        <w:rPr>
          <w:rFonts w:ascii="Arial" w:hAnsi="Arial" w:cs="Arial"/>
          <w:b/>
        </w:rPr>
        <w:t xml:space="preserve"> –ELPASO/TELLER COUNTY </w:t>
      </w:r>
    </w:p>
    <w:p w:rsidR="004B03CA" w:rsidRDefault="004B03CA" w:rsidP="00BF77C6">
      <w:pPr>
        <w:rPr>
          <w:rFonts w:ascii="Arial" w:hAnsi="Arial" w:cs="Arial"/>
          <w:b/>
        </w:rPr>
      </w:pPr>
    </w:p>
    <w:p w:rsidR="004B03CA" w:rsidRDefault="004B03CA" w:rsidP="00BF77C6">
      <w:pPr>
        <w:rPr>
          <w:rFonts w:ascii="Arial" w:hAnsi="Arial" w:cs="Arial"/>
        </w:rPr>
      </w:pPr>
      <w:r w:rsidRPr="004B03CA">
        <w:rPr>
          <w:rFonts w:ascii="Arial" w:hAnsi="Arial" w:cs="Arial"/>
        </w:rPr>
        <w:t>No comment for 911 No new street names requested Thank you Justin</w:t>
      </w:r>
    </w:p>
    <w:p w:rsidR="003F4176" w:rsidRDefault="003F4176" w:rsidP="00BF77C6">
      <w:pPr>
        <w:rPr>
          <w:rFonts w:ascii="Arial" w:hAnsi="Arial" w:cs="Arial"/>
        </w:rPr>
      </w:pPr>
    </w:p>
    <w:p w:rsidR="003F4176" w:rsidRDefault="003F4176" w:rsidP="00BF77C6">
      <w:pPr>
        <w:rPr>
          <w:rFonts w:ascii="Arial" w:hAnsi="Arial" w:cs="Arial"/>
          <w:b/>
        </w:rPr>
      </w:pPr>
      <w:r>
        <w:rPr>
          <w:rFonts w:ascii="Arial" w:hAnsi="Arial" w:cs="Arial"/>
          <w:b/>
        </w:rPr>
        <w:t xml:space="preserve">MOUNTAIN VIEW ELECTRIC ASSOCIATION INC </w:t>
      </w:r>
    </w:p>
    <w:p w:rsidR="003F4176" w:rsidRDefault="003F4176" w:rsidP="00BF77C6">
      <w:pPr>
        <w:rPr>
          <w:rFonts w:ascii="Arial" w:hAnsi="Arial" w:cs="Arial"/>
          <w:b/>
        </w:rPr>
      </w:pPr>
    </w:p>
    <w:p w:rsidR="003F4176" w:rsidRPr="003F4176" w:rsidRDefault="003F4176" w:rsidP="003F4176">
      <w:pPr>
        <w:rPr>
          <w:rFonts w:ascii="Arial" w:hAnsi="Arial" w:cs="Arial"/>
        </w:rPr>
      </w:pPr>
      <w:r w:rsidRPr="003F4176">
        <w:rPr>
          <w:rFonts w:ascii="Arial" w:hAnsi="Arial" w:cs="Arial"/>
        </w:rPr>
        <w:t>Mountain View Electric Association, Inc. (MVEA) has these comments about the following:</w:t>
      </w:r>
    </w:p>
    <w:p w:rsidR="003F4176" w:rsidRPr="003F4176" w:rsidRDefault="003F4176" w:rsidP="003F4176">
      <w:pPr>
        <w:rPr>
          <w:rFonts w:ascii="Arial" w:hAnsi="Arial" w:cs="Arial"/>
        </w:rPr>
      </w:pPr>
    </w:p>
    <w:p w:rsidR="003F4176" w:rsidRPr="003F4176" w:rsidRDefault="003F4176" w:rsidP="003F4176">
      <w:pPr>
        <w:rPr>
          <w:rFonts w:ascii="Arial" w:hAnsi="Arial" w:cs="Arial"/>
        </w:rPr>
      </w:pPr>
      <w:r w:rsidRPr="003F4176">
        <w:rPr>
          <w:rFonts w:ascii="Arial" w:hAnsi="Arial" w:cs="Arial"/>
        </w:rPr>
        <w:t>Project Name: Grant Minor Subdivision Project Number: MS 17-005</w:t>
      </w:r>
    </w:p>
    <w:p w:rsidR="003F4176" w:rsidRPr="003F4176" w:rsidRDefault="003F4176" w:rsidP="003F4176">
      <w:pPr>
        <w:rPr>
          <w:rFonts w:ascii="Arial" w:hAnsi="Arial" w:cs="Arial"/>
        </w:rPr>
      </w:pPr>
      <w:r w:rsidRPr="003F4176">
        <w:rPr>
          <w:rFonts w:ascii="Arial" w:hAnsi="Arial" w:cs="Arial"/>
        </w:rPr>
        <w:t xml:space="preserve">Description: Clive &amp; Karen Grant are requesting approval for a minor subdivision on a 41 acre parcel at 1315 Walsen Road. The subdivision will consist of one 11 acre lot and a second lot of 30 acres. This property is located in Section 05, Township 12 South, </w:t>
      </w:r>
      <w:proofErr w:type="gramStart"/>
      <w:r w:rsidRPr="003F4176">
        <w:rPr>
          <w:rFonts w:ascii="Arial" w:hAnsi="Arial" w:cs="Arial"/>
        </w:rPr>
        <w:t>Range</w:t>
      </w:r>
      <w:proofErr w:type="gramEnd"/>
      <w:r w:rsidRPr="003F4176">
        <w:rPr>
          <w:rFonts w:ascii="Arial" w:hAnsi="Arial" w:cs="Arial"/>
        </w:rPr>
        <w:t xml:space="preserve"> 66 West.</w:t>
      </w:r>
    </w:p>
    <w:p w:rsidR="003F4176" w:rsidRPr="003F4176" w:rsidRDefault="003F4176" w:rsidP="003F4176">
      <w:pPr>
        <w:rPr>
          <w:rFonts w:ascii="Arial" w:hAnsi="Arial" w:cs="Arial"/>
        </w:rPr>
      </w:pPr>
    </w:p>
    <w:p w:rsidR="003F4176" w:rsidRPr="003F4176" w:rsidRDefault="003F4176" w:rsidP="003F4176">
      <w:pPr>
        <w:rPr>
          <w:rFonts w:ascii="Arial" w:hAnsi="Arial" w:cs="Arial"/>
        </w:rPr>
      </w:pPr>
      <w:r w:rsidRPr="003F4176">
        <w:rPr>
          <w:rFonts w:ascii="Arial" w:hAnsi="Arial" w:cs="Arial"/>
        </w:rPr>
        <w:t>This area is within MVEA certificated service area. MVEA will continue to serve this area according to our extension policy. Information concerning connection requirements, fees and upgrades under MVEA line extension policy can be obtained by contacting the Engineering Department of MVEA.</w:t>
      </w:r>
    </w:p>
    <w:p w:rsidR="003F4176" w:rsidRPr="003F4176" w:rsidRDefault="003F4176" w:rsidP="003F4176">
      <w:pPr>
        <w:rPr>
          <w:rFonts w:ascii="Arial" w:hAnsi="Arial" w:cs="Arial"/>
        </w:rPr>
      </w:pPr>
    </w:p>
    <w:p w:rsidR="003F4176" w:rsidRPr="003F4176" w:rsidRDefault="003F4176" w:rsidP="003F4176">
      <w:pPr>
        <w:rPr>
          <w:rFonts w:ascii="Arial" w:hAnsi="Arial" w:cs="Arial"/>
        </w:rPr>
      </w:pPr>
      <w:r w:rsidRPr="003F4176">
        <w:rPr>
          <w:rFonts w:ascii="Arial" w:hAnsi="Arial" w:cs="Arial"/>
        </w:rPr>
        <w:t>MVEA has no objection to the minor subdivision of the property at 1315 Walsen Road.</w:t>
      </w:r>
    </w:p>
    <w:p w:rsidR="003F4176" w:rsidRPr="003F4176" w:rsidRDefault="003F4176" w:rsidP="003F4176">
      <w:pPr>
        <w:rPr>
          <w:rFonts w:ascii="Arial" w:hAnsi="Arial" w:cs="Arial"/>
        </w:rPr>
      </w:pPr>
    </w:p>
    <w:p w:rsidR="003F4176" w:rsidRPr="003F4176" w:rsidRDefault="003F4176" w:rsidP="003F4176">
      <w:pPr>
        <w:rPr>
          <w:rFonts w:ascii="Arial" w:hAnsi="Arial" w:cs="Arial"/>
        </w:rPr>
      </w:pPr>
      <w:r w:rsidRPr="003F4176">
        <w:rPr>
          <w:rFonts w:ascii="Arial" w:hAnsi="Arial" w:cs="Arial"/>
        </w:rPr>
        <w:t>MVEA will be working with the land owner on any removal, relocation or new facilities along with the cost and easements required.</w:t>
      </w:r>
    </w:p>
    <w:p w:rsidR="003F4176" w:rsidRPr="003F4176" w:rsidRDefault="003F4176" w:rsidP="003F4176">
      <w:pPr>
        <w:rPr>
          <w:rFonts w:ascii="Arial" w:hAnsi="Arial" w:cs="Arial"/>
        </w:rPr>
      </w:pPr>
    </w:p>
    <w:p w:rsidR="003F4176" w:rsidRPr="003F4176" w:rsidRDefault="003F4176" w:rsidP="003F4176">
      <w:pPr>
        <w:rPr>
          <w:rFonts w:ascii="Arial" w:hAnsi="Arial" w:cs="Arial"/>
        </w:rPr>
      </w:pPr>
      <w:r w:rsidRPr="003F4176">
        <w:rPr>
          <w:rFonts w:ascii="Arial" w:hAnsi="Arial" w:cs="Arial"/>
        </w:rPr>
        <w:t>If additional information is required, please contact our office at (719) 495-2283.</w:t>
      </w:r>
    </w:p>
    <w:p w:rsidR="003F4176" w:rsidRPr="003F4176" w:rsidRDefault="003F4176" w:rsidP="003F4176">
      <w:pPr>
        <w:rPr>
          <w:rFonts w:ascii="Arial" w:hAnsi="Arial" w:cs="Arial"/>
        </w:rPr>
      </w:pPr>
    </w:p>
    <w:p w:rsidR="003F4176" w:rsidRPr="003F4176" w:rsidRDefault="003F4176" w:rsidP="003F4176">
      <w:pPr>
        <w:rPr>
          <w:rFonts w:ascii="Arial" w:hAnsi="Arial" w:cs="Arial"/>
        </w:rPr>
      </w:pPr>
      <w:r w:rsidRPr="003F4176">
        <w:rPr>
          <w:rFonts w:ascii="Arial" w:hAnsi="Arial" w:cs="Arial"/>
        </w:rPr>
        <w:t xml:space="preserve"> </w:t>
      </w:r>
    </w:p>
    <w:p w:rsidR="003F4176" w:rsidRPr="003F4176" w:rsidRDefault="003F4176" w:rsidP="003F4176">
      <w:pPr>
        <w:rPr>
          <w:rFonts w:ascii="Arial" w:hAnsi="Arial" w:cs="Arial"/>
        </w:rPr>
      </w:pPr>
      <w:r w:rsidRPr="003F4176">
        <w:rPr>
          <w:rFonts w:ascii="Arial" w:hAnsi="Arial" w:cs="Arial"/>
        </w:rPr>
        <w:t>Sincerely,</w:t>
      </w:r>
    </w:p>
    <w:p w:rsidR="003F4176" w:rsidRPr="003F4176" w:rsidRDefault="003F4176" w:rsidP="003F4176">
      <w:pPr>
        <w:rPr>
          <w:rFonts w:ascii="Arial" w:hAnsi="Arial" w:cs="Arial"/>
        </w:rPr>
      </w:pPr>
      <w:r w:rsidRPr="003F4176">
        <w:rPr>
          <w:rFonts w:ascii="Arial" w:hAnsi="Arial" w:cs="Arial"/>
        </w:rPr>
        <w:t xml:space="preserve"> </w:t>
      </w:r>
    </w:p>
    <w:p w:rsidR="003F4176" w:rsidRPr="003F4176" w:rsidRDefault="003F4176" w:rsidP="003F4176">
      <w:pPr>
        <w:rPr>
          <w:rFonts w:ascii="Arial" w:hAnsi="Arial" w:cs="Arial"/>
        </w:rPr>
      </w:pPr>
      <w:r w:rsidRPr="003F4176">
        <w:rPr>
          <w:rFonts w:ascii="Arial" w:hAnsi="Arial" w:cs="Arial"/>
        </w:rPr>
        <w:t>Cathy Hansen-Lee</w:t>
      </w:r>
    </w:p>
    <w:p w:rsidR="003F4176" w:rsidRDefault="003F4176" w:rsidP="003F4176">
      <w:pPr>
        <w:rPr>
          <w:rFonts w:ascii="Arial" w:hAnsi="Arial" w:cs="Arial"/>
        </w:rPr>
      </w:pPr>
      <w:r w:rsidRPr="003F4176">
        <w:rPr>
          <w:rFonts w:ascii="Arial" w:hAnsi="Arial" w:cs="Arial"/>
        </w:rPr>
        <w:t>Engineering Administrative Assistant</w:t>
      </w:r>
    </w:p>
    <w:p w:rsidR="0052072F" w:rsidRDefault="0052072F" w:rsidP="003F4176">
      <w:pPr>
        <w:rPr>
          <w:rFonts w:ascii="Arial" w:hAnsi="Arial" w:cs="Arial"/>
        </w:rPr>
      </w:pPr>
    </w:p>
    <w:p w:rsidR="0052072F" w:rsidRDefault="0052072F" w:rsidP="003F4176">
      <w:pPr>
        <w:rPr>
          <w:rFonts w:ascii="Arial" w:hAnsi="Arial" w:cs="Arial"/>
          <w:b/>
        </w:rPr>
      </w:pPr>
      <w:r>
        <w:rPr>
          <w:rFonts w:ascii="Arial" w:hAnsi="Arial" w:cs="Arial"/>
          <w:b/>
        </w:rPr>
        <w:t xml:space="preserve">PIKES PEAK REGIONAL BUILDING DEPARTMENT </w:t>
      </w:r>
    </w:p>
    <w:p w:rsidR="0052072F" w:rsidRDefault="0052072F" w:rsidP="003F4176">
      <w:pPr>
        <w:rPr>
          <w:rFonts w:ascii="Arial" w:hAnsi="Arial" w:cs="Arial"/>
          <w:b/>
        </w:rPr>
      </w:pPr>
    </w:p>
    <w:p w:rsidR="0052072F" w:rsidRPr="0052072F" w:rsidRDefault="0052072F" w:rsidP="0052072F">
      <w:pPr>
        <w:rPr>
          <w:rFonts w:ascii="Arial" w:hAnsi="Arial" w:cs="Arial"/>
        </w:rPr>
      </w:pPr>
      <w:r w:rsidRPr="0052072F">
        <w:rPr>
          <w:rFonts w:ascii="Arial" w:hAnsi="Arial" w:cs="Arial"/>
        </w:rPr>
        <w:t xml:space="preserve">Regarding a request for approval of a final plat for the Grant Subdivision, Enumerations has the following comments: 1. Per Regional Building Code section RBC312.8, addresses must appear on plats. The applicant should contact Enumerations prior to plat to establish an address for Lot 2 of this subdivision. Lot 1 will retain the use of the existing address, 1315 Walsen Rd. 2. Enumerations will review the </w:t>
      </w:r>
      <w:proofErr w:type="spellStart"/>
      <w:proofErr w:type="gramStart"/>
      <w:r w:rsidRPr="0052072F">
        <w:rPr>
          <w:rFonts w:ascii="Arial" w:hAnsi="Arial" w:cs="Arial"/>
        </w:rPr>
        <w:t>mylar</w:t>
      </w:r>
      <w:proofErr w:type="spellEnd"/>
      <w:proofErr w:type="gramEnd"/>
      <w:r w:rsidRPr="0052072F">
        <w:rPr>
          <w:rFonts w:ascii="Arial" w:hAnsi="Arial" w:cs="Arial"/>
        </w:rPr>
        <w:t xml:space="preserve"> prior to recording, for addressing, title block, street names and floodplain statement. An Enumerations fee of $10 per lot addressed will be due at the time of </w:t>
      </w:r>
      <w:proofErr w:type="spellStart"/>
      <w:proofErr w:type="gramStart"/>
      <w:r w:rsidRPr="0052072F">
        <w:rPr>
          <w:rFonts w:ascii="Arial" w:hAnsi="Arial" w:cs="Arial"/>
        </w:rPr>
        <w:t>mylar</w:t>
      </w:r>
      <w:proofErr w:type="spellEnd"/>
      <w:proofErr w:type="gramEnd"/>
      <w:r w:rsidRPr="0052072F">
        <w:rPr>
          <w:rFonts w:ascii="Arial" w:hAnsi="Arial" w:cs="Arial"/>
        </w:rPr>
        <w:t xml:space="preserve"> review. Since one of the lots will use an existing address, no fee will be due for that lot, making the total fee due $10. 3. Provide a copy of the final recorded plat for our records. Floodplain has no comment or objection to this submittal. BRENT JOHNSON Enumerations Plans Examiner (719) 327-2888 www.pprbd.org</w:t>
      </w:r>
    </w:p>
    <w:p w:rsidR="0052072F" w:rsidRPr="0052072F" w:rsidRDefault="0052072F" w:rsidP="0052072F">
      <w:pPr>
        <w:rPr>
          <w:rFonts w:ascii="Arial" w:hAnsi="Arial" w:cs="Arial"/>
        </w:rPr>
      </w:pPr>
    </w:p>
    <w:p w:rsidR="0052072F" w:rsidRDefault="006C0731" w:rsidP="003F4176">
      <w:pPr>
        <w:rPr>
          <w:rFonts w:ascii="Arial" w:hAnsi="Arial" w:cs="Arial"/>
          <w:b/>
        </w:rPr>
      </w:pPr>
      <w:r>
        <w:rPr>
          <w:rFonts w:ascii="Arial" w:hAnsi="Arial" w:cs="Arial"/>
          <w:b/>
        </w:rPr>
        <w:t>NORTHERN EPC COALITION OF COMMUNITY ORGANIZATIONS, INC (NEPCO)</w:t>
      </w:r>
    </w:p>
    <w:p w:rsidR="006C0731" w:rsidRDefault="006C0731" w:rsidP="003F4176">
      <w:pPr>
        <w:rPr>
          <w:rFonts w:ascii="Arial" w:hAnsi="Arial" w:cs="Arial"/>
          <w:b/>
        </w:rPr>
      </w:pPr>
    </w:p>
    <w:p w:rsidR="006C0731" w:rsidRPr="006C0731" w:rsidRDefault="006C0731" w:rsidP="006C0731">
      <w:pPr>
        <w:rPr>
          <w:rFonts w:ascii="Arial" w:hAnsi="Arial" w:cs="Arial"/>
        </w:rPr>
      </w:pPr>
      <w:r w:rsidRPr="006C0731">
        <w:rPr>
          <w:rFonts w:ascii="Arial" w:hAnsi="Arial" w:cs="Arial"/>
        </w:rPr>
        <w:t>NEPCO is providing the collective input from its membership that includes 8,800 homes and lots, 41 HOAs and 16,000 registered voters within and around Monument. The purpose of NEPCO, a volunteer coalition of Homeowner Associations in northern El Paso County, is to promote a community environment in which a high quality of life can be sustained for constituent associations, their members, and families in northern El Paso County. We collectively address growth and land use issues with El Paso County Planners and the Town of Monument, as well as addressing HOA issues of common interest among the members. NEPCO achieves this by taking necessary steps to protect the property rights of the members, encouraging the beautification and planned development and maintenance of northern El Paso County.</w:t>
      </w:r>
    </w:p>
    <w:p w:rsidR="006C0731" w:rsidRPr="006C0731" w:rsidRDefault="006C0731" w:rsidP="006C0731">
      <w:pPr>
        <w:rPr>
          <w:rFonts w:ascii="Arial" w:hAnsi="Arial" w:cs="Arial"/>
        </w:rPr>
      </w:pPr>
    </w:p>
    <w:p w:rsidR="006C0731" w:rsidRPr="006C0731" w:rsidRDefault="006C0731" w:rsidP="006C0731">
      <w:pPr>
        <w:rPr>
          <w:rFonts w:ascii="Arial" w:hAnsi="Arial" w:cs="Arial"/>
        </w:rPr>
      </w:pPr>
      <w:r w:rsidRPr="006C0731">
        <w:rPr>
          <w:rFonts w:ascii="Arial" w:hAnsi="Arial" w:cs="Arial"/>
        </w:rPr>
        <w:t>NEPCO’s general comments related to the Grant Minor Subdivision</w:t>
      </w:r>
    </w:p>
    <w:p w:rsidR="006C0731" w:rsidRPr="006C0731" w:rsidRDefault="006C0731" w:rsidP="006C0731">
      <w:pPr>
        <w:rPr>
          <w:rFonts w:ascii="Arial" w:hAnsi="Arial" w:cs="Arial"/>
        </w:rPr>
      </w:pPr>
    </w:p>
    <w:p w:rsidR="006C0731" w:rsidRPr="006C0731" w:rsidRDefault="006C0731" w:rsidP="006C0731">
      <w:pPr>
        <w:rPr>
          <w:rFonts w:ascii="Arial" w:hAnsi="Arial" w:cs="Arial"/>
        </w:rPr>
      </w:pPr>
      <w:r w:rsidRPr="006C0731">
        <w:rPr>
          <w:rFonts w:ascii="Arial" w:hAnsi="Arial" w:cs="Arial"/>
        </w:rPr>
        <w:t>1.</w:t>
      </w:r>
      <w:r w:rsidRPr="006C0731">
        <w:rPr>
          <w:rFonts w:ascii="Arial" w:hAnsi="Arial" w:cs="Arial"/>
        </w:rPr>
        <w:tab/>
        <w:t xml:space="preserve">NEPCO has noted that there is considerable documentation for an effort that proposes to separate 41 acres into two parcels, one of 11 acres and the other of 30 acres. A deeper look reveals that several of the documents are advisory only and that no actual inspection of the property has occurred (such as the US Fish and Wildlife Clearance letter that stipulates that there might be endangered species present and the owner should verify their presence). Given the Subdivisions proximity to Smith Creek, it is almost assured that the Preble’s Meadow Jumping Mouse is nearby. </w:t>
      </w:r>
    </w:p>
    <w:p w:rsidR="006C0731" w:rsidRPr="006C0731" w:rsidRDefault="006C0731" w:rsidP="006C0731">
      <w:pPr>
        <w:rPr>
          <w:rFonts w:ascii="Arial" w:hAnsi="Arial" w:cs="Arial"/>
        </w:rPr>
      </w:pPr>
      <w:r w:rsidRPr="006C0731">
        <w:rPr>
          <w:rFonts w:ascii="Arial" w:hAnsi="Arial" w:cs="Arial"/>
        </w:rPr>
        <w:t>2.</w:t>
      </w:r>
      <w:r w:rsidRPr="006C0731">
        <w:rPr>
          <w:rFonts w:ascii="Arial" w:hAnsi="Arial" w:cs="Arial"/>
        </w:rPr>
        <w:tab/>
        <w:t>NEPCO is concerned that the proposed Smith Creek Secondary Regional Trail is might be lost in the development plan. This proposed trail will connect Fox Run Regional Park to the new US Air Force Academy Visitor’s Center and hotel complex planned for the North Gate of the Academy.</w:t>
      </w:r>
    </w:p>
    <w:p w:rsidR="006C0731" w:rsidRPr="006C0731" w:rsidRDefault="006C0731" w:rsidP="006C0731">
      <w:pPr>
        <w:rPr>
          <w:rFonts w:ascii="Arial" w:hAnsi="Arial" w:cs="Arial"/>
        </w:rPr>
      </w:pPr>
    </w:p>
    <w:p w:rsidR="006C0731" w:rsidRPr="006C0731" w:rsidRDefault="006C0731" w:rsidP="006C0731">
      <w:pPr>
        <w:rPr>
          <w:rFonts w:ascii="Arial" w:hAnsi="Arial" w:cs="Arial"/>
        </w:rPr>
      </w:pPr>
      <w:r w:rsidRPr="006C0731">
        <w:rPr>
          <w:rFonts w:ascii="Arial" w:hAnsi="Arial" w:cs="Arial"/>
        </w:rPr>
        <w:lastRenderedPageBreak/>
        <w:t>Transportation/Access Concerns</w:t>
      </w:r>
    </w:p>
    <w:p w:rsidR="006C0731" w:rsidRPr="006C0731" w:rsidRDefault="006C0731" w:rsidP="006C0731">
      <w:pPr>
        <w:rPr>
          <w:rFonts w:ascii="Arial" w:hAnsi="Arial" w:cs="Arial"/>
        </w:rPr>
      </w:pPr>
      <w:r w:rsidRPr="006C0731">
        <w:rPr>
          <w:rFonts w:ascii="Arial" w:hAnsi="Arial" w:cs="Arial"/>
        </w:rPr>
        <w:t>1.</w:t>
      </w:r>
      <w:r w:rsidRPr="006C0731">
        <w:rPr>
          <w:rFonts w:ascii="Arial" w:hAnsi="Arial" w:cs="Arial"/>
        </w:rPr>
        <w:tab/>
        <w:t xml:space="preserve">The addition of a single-family residence does not require a Traffic Impact Study. </w:t>
      </w:r>
    </w:p>
    <w:p w:rsidR="006C0731" w:rsidRPr="006C0731" w:rsidRDefault="006C0731" w:rsidP="006C0731">
      <w:pPr>
        <w:rPr>
          <w:rFonts w:ascii="Arial" w:hAnsi="Arial" w:cs="Arial"/>
        </w:rPr>
      </w:pPr>
    </w:p>
    <w:p w:rsidR="006C0731" w:rsidRPr="006C0731" w:rsidRDefault="006C0731" w:rsidP="006C0731">
      <w:pPr>
        <w:rPr>
          <w:rFonts w:ascii="Arial" w:hAnsi="Arial" w:cs="Arial"/>
        </w:rPr>
      </w:pPr>
      <w:r w:rsidRPr="006C0731">
        <w:rPr>
          <w:rFonts w:ascii="Arial" w:hAnsi="Arial" w:cs="Arial"/>
        </w:rPr>
        <w:t>Future Concerns</w:t>
      </w:r>
    </w:p>
    <w:p w:rsidR="006C0731" w:rsidRPr="006C0731" w:rsidRDefault="006C0731" w:rsidP="006C0731">
      <w:pPr>
        <w:rPr>
          <w:rFonts w:ascii="Arial" w:hAnsi="Arial" w:cs="Arial"/>
        </w:rPr>
      </w:pPr>
      <w:r w:rsidRPr="006C0731">
        <w:rPr>
          <w:rFonts w:ascii="Arial" w:hAnsi="Arial" w:cs="Arial"/>
        </w:rPr>
        <w:t>1.</w:t>
      </w:r>
      <w:r w:rsidRPr="006C0731">
        <w:rPr>
          <w:rFonts w:ascii="Arial" w:hAnsi="Arial" w:cs="Arial"/>
        </w:rPr>
        <w:tab/>
        <w:t>Radon (likely to need mitigation)</w:t>
      </w:r>
    </w:p>
    <w:p w:rsidR="006C0731" w:rsidRPr="006C0731" w:rsidRDefault="006C0731" w:rsidP="006C0731">
      <w:pPr>
        <w:rPr>
          <w:rFonts w:ascii="Arial" w:hAnsi="Arial" w:cs="Arial"/>
        </w:rPr>
      </w:pPr>
      <w:r w:rsidRPr="006C0731">
        <w:rPr>
          <w:rFonts w:ascii="Arial" w:hAnsi="Arial" w:cs="Arial"/>
        </w:rPr>
        <w:t>2.</w:t>
      </w:r>
      <w:r w:rsidRPr="006C0731">
        <w:rPr>
          <w:rFonts w:ascii="Arial" w:hAnsi="Arial" w:cs="Arial"/>
        </w:rPr>
        <w:tab/>
        <w:t>A very low estimate of water usage (see Subdivision Summary Sheet) from the two wells proposed (the current one and an estimated future one). Although the Grants’ water court decision gives them rights to a huge amount of groundwater from different aquifers, the Grants were only allowed to take 2-acre feet per year from the Dawson aquifer (one-acre foot from each well). If/when the developer builds single family residences, the actual water use of these homes/families may well exceed this limitation by a great deal and additional well/water permits will be needed. The Water Court seems to have anticipated that future event already by granting the property over 48 acre-feet (total) of water availability in 4 different aquifers.</w:t>
      </w:r>
    </w:p>
    <w:p w:rsidR="006C0731" w:rsidRPr="006C0731" w:rsidRDefault="006C0731" w:rsidP="006C0731">
      <w:pPr>
        <w:rPr>
          <w:rFonts w:ascii="Arial" w:hAnsi="Arial" w:cs="Arial"/>
        </w:rPr>
      </w:pPr>
    </w:p>
    <w:p w:rsidR="006C0731" w:rsidRPr="006C0731" w:rsidRDefault="006C0731" w:rsidP="006C0731">
      <w:pPr>
        <w:rPr>
          <w:rFonts w:ascii="Arial" w:hAnsi="Arial" w:cs="Arial"/>
        </w:rPr>
      </w:pPr>
      <w:r w:rsidRPr="006C0731">
        <w:rPr>
          <w:rFonts w:ascii="Arial" w:hAnsi="Arial" w:cs="Arial"/>
        </w:rPr>
        <w:t>Conclusion:</w:t>
      </w:r>
    </w:p>
    <w:p w:rsidR="006C0731" w:rsidRPr="006C0731" w:rsidRDefault="006C0731" w:rsidP="006C0731">
      <w:pPr>
        <w:rPr>
          <w:rFonts w:ascii="Arial" w:hAnsi="Arial" w:cs="Arial"/>
        </w:rPr>
      </w:pPr>
      <w:r w:rsidRPr="006C0731">
        <w:rPr>
          <w:rFonts w:ascii="Arial" w:hAnsi="Arial" w:cs="Arial"/>
        </w:rPr>
        <w:t>NEPCO does not have any specific concerns about this development other than those stated above.</w:t>
      </w:r>
    </w:p>
    <w:p w:rsidR="006C0731" w:rsidRPr="006C0731" w:rsidRDefault="006C0731" w:rsidP="006C0731">
      <w:pPr>
        <w:rPr>
          <w:rFonts w:ascii="Arial" w:hAnsi="Arial" w:cs="Arial"/>
        </w:rPr>
      </w:pPr>
    </w:p>
    <w:p w:rsidR="006C0731" w:rsidRPr="006C0731" w:rsidRDefault="006C0731" w:rsidP="006C0731">
      <w:pPr>
        <w:rPr>
          <w:rFonts w:ascii="Arial" w:hAnsi="Arial" w:cs="Arial"/>
        </w:rPr>
      </w:pPr>
    </w:p>
    <w:p w:rsidR="006C0731" w:rsidRPr="006C0731" w:rsidRDefault="006C0731" w:rsidP="006C0731">
      <w:pPr>
        <w:rPr>
          <w:rFonts w:ascii="Arial" w:hAnsi="Arial" w:cs="Arial"/>
        </w:rPr>
      </w:pPr>
    </w:p>
    <w:p w:rsidR="006C0731" w:rsidRPr="006C0731" w:rsidRDefault="006C0731" w:rsidP="006C0731">
      <w:pPr>
        <w:rPr>
          <w:rFonts w:ascii="Arial" w:hAnsi="Arial" w:cs="Arial"/>
        </w:rPr>
      </w:pPr>
      <w:r w:rsidRPr="006C0731">
        <w:rPr>
          <w:rFonts w:ascii="Arial" w:hAnsi="Arial" w:cs="Arial"/>
        </w:rPr>
        <w:t>//SIGNED//</w:t>
      </w:r>
      <w:r w:rsidRPr="006C0731">
        <w:rPr>
          <w:rFonts w:ascii="Arial" w:hAnsi="Arial" w:cs="Arial"/>
        </w:rPr>
        <w:tab/>
      </w:r>
      <w:r w:rsidRPr="006C0731">
        <w:rPr>
          <w:rFonts w:ascii="Arial" w:hAnsi="Arial" w:cs="Arial"/>
        </w:rPr>
        <w:tab/>
      </w:r>
      <w:r w:rsidRPr="006C0731">
        <w:rPr>
          <w:rFonts w:ascii="Arial" w:hAnsi="Arial" w:cs="Arial"/>
        </w:rPr>
        <w:tab/>
      </w:r>
      <w:r w:rsidRPr="006C0731">
        <w:rPr>
          <w:rFonts w:ascii="Arial" w:hAnsi="Arial" w:cs="Arial"/>
        </w:rPr>
        <w:tab/>
      </w:r>
      <w:r w:rsidRPr="006C0731">
        <w:rPr>
          <w:rFonts w:ascii="Arial" w:hAnsi="Arial" w:cs="Arial"/>
        </w:rPr>
        <w:tab/>
      </w:r>
      <w:r w:rsidRPr="006C0731">
        <w:rPr>
          <w:rFonts w:ascii="Arial" w:hAnsi="Arial" w:cs="Arial"/>
        </w:rPr>
        <w:tab/>
      </w:r>
      <w:r w:rsidRPr="006C0731">
        <w:rPr>
          <w:rFonts w:ascii="Arial" w:hAnsi="Arial" w:cs="Arial"/>
        </w:rPr>
        <w:tab/>
        <w:t>//SIGNED//</w:t>
      </w:r>
      <w:r w:rsidRPr="006C0731">
        <w:rPr>
          <w:rFonts w:ascii="Arial" w:hAnsi="Arial" w:cs="Arial"/>
        </w:rPr>
        <w:tab/>
      </w:r>
      <w:r w:rsidRPr="006C0731">
        <w:rPr>
          <w:rFonts w:ascii="Arial" w:hAnsi="Arial" w:cs="Arial"/>
        </w:rPr>
        <w:tab/>
      </w:r>
      <w:r w:rsidRPr="006C0731">
        <w:rPr>
          <w:rFonts w:ascii="Arial" w:hAnsi="Arial" w:cs="Arial"/>
        </w:rPr>
        <w:tab/>
      </w:r>
      <w:r w:rsidRPr="006C0731">
        <w:rPr>
          <w:rFonts w:ascii="Arial" w:hAnsi="Arial" w:cs="Arial"/>
        </w:rPr>
        <w:tab/>
      </w:r>
    </w:p>
    <w:p w:rsidR="006C0731" w:rsidRPr="006C0731" w:rsidRDefault="006C0731" w:rsidP="006C0731">
      <w:pPr>
        <w:rPr>
          <w:rFonts w:ascii="Arial" w:hAnsi="Arial" w:cs="Arial"/>
        </w:rPr>
      </w:pPr>
    </w:p>
    <w:p w:rsidR="006C0731" w:rsidRPr="006C0731" w:rsidRDefault="006C0731" w:rsidP="006C0731">
      <w:pPr>
        <w:rPr>
          <w:rFonts w:ascii="Arial" w:hAnsi="Arial" w:cs="Arial"/>
        </w:rPr>
      </w:pPr>
      <w:r w:rsidRPr="006C0731">
        <w:rPr>
          <w:rFonts w:ascii="Arial" w:hAnsi="Arial" w:cs="Arial"/>
        </w:rPr>
        <w:t xml:space="preserve">Thomas M. </w:t>
      </w:r>
      <w:proofErr w:type="spellStart"/>
      <w:r w:rsidRPr="006C0731">
        <w:rPr>
          <w:rFonts w:ascii="Arial" w:hAnsi="Arial" w:cs="Arial"/>
        </w:rPr>
        <w:t>Vierzba</w:t>
      </w:r>
      <w:proofErr w:type="spellEnd"/>
      <w:r w:rsidRPr="006C0731">
        <w:rPr>
          <w:rFonts w:ascii="Arial" w:hAnsi="Arial" w:cs="Arial"/>
        </w:rPr>
        <w:tab/>
      </w:r>
      <w:r w:rsidRPr="006C0731">
        <w:rPr>
          <w:rFonts w:ascii="Arial" w:hAnsi="Arial" w:cs="Arial"/>
        </w:rPr>
        <w:tab/>
      </w:r>
      <w:r w:rsidRPr="006C0731">
        <w:rPr>
          <w:rFonts w:ascii="Arial" w:hAnsi="Arial" w:cs="Arial"/>
        </w:rPr>
        <w:tab/>
      </w:r>
      <w:r w:rsidRPr="006C0731">
        <w:rPr>
          <w:rFonts w:ascii="Arial" w:hAnsi="Arial" w:cs="Arial"/>
        </w:rPr>
        <w:tab/>
      </w:r>
      <w:r w:rsidRPr="006C0731">
        <w:rPr>
          <w:rFonts w:ascii="Arial" w:hAnsi="Arial" w:cs="Arial"/>
        </w:rPr>
        <w:tab/>
      </w:r>
      <w:r w:rsidRPr="006C0731">
        <w:rPr>
          <w:rFonts w:ascii="Arial" w:hAnsi="Arial" w:cs="Arial"/>
        </w:rPr>
        <w:tab/>
        <w:t>Larry Oliver</w:t>
      </w:r>
    </w:p>
    <w:p w:rsidR="006C0731" w:rsidRPr="006C0731" w:rsidRDefault="006C0731" w:rsidP="006C0731">
      <w:pPr>
        <w:rPr>
          <w:rFonts w:ascii="Arial" w:hAnsi="Arial" w:cs="Arial"/>
        </w:rPr>
      </w:pPr>
      <w:r w:rsidRPr="006C0731">
        <w:rPr>
          <w:rFonts w:ascii="Arial" w:hAnsi="Arial" w:cs="Arial"/>
        </w:rPr>
        <w:t xml:space="preserve">Vice President, </w:t>
      </w:r>
      <w:r w:rsidRPr="006C0731">
        <w:rPr>
          <w:rFonts w:ascii="Arial" w:hAnsi="Arial" w:cs="Arial"/>
        </w:rPr>
        <w:tab/>
      </w:r>
      <w:r w:rsidRPr="006C0731">
        <w:rPr>
          <w:rFonts w:ascii="Arial" w:hAnsi="Arial" w:cs="Arial"/>
        </w:rPr>
        <w:tab/>
      </w:r>
      <w:r w:rsidRPr="006C0731">
        <w:rPr>
          <w:rFonts w:ascii="Arial" w:hAnsi="Arial" w:cs="Arial"/>
        </w:rPr>
        <w:tab/>
      </w:r>
      <w:r w:rsidRPr="006C0731">
        <w:rPr>
          <w:rFonts w:ascii="Arial" w:hAnsi="Arial" w:cs="Arial"/>
        </w:rPr>
        <w:tab/>
      </w:r>
      <w:r w:rsidRPr="006C0731">
        <w:rPr>
          <w:rFonts w:ascii="Arial" w:hAnsi="Arial" w:cs="Arial"/>
        </w:rPr>
        <w:tab/>
      </w:r>
      <w:r w:rsidRPr="006C0731">
        <w:rPr>
          <w:rFonts w:ascii="Arial" w:hAnsi="Arial" w:cs="Arial"/>
        </w:rPr>
        <w:tab/>
        <w:t>NEPCO President, NEPCO</w:t>
      </w:r>
      <w:r w:rsidRPr="006C0731">
        <w:rPr>
          <w:rFonts w:ascii="Arial" w:hAnsi="Arial" w:cs="Arial"/>
        </w:rPr>
        <w:tab/>
      </w:r>
    </w:p>
    <w:p w:rsidR="006C0731" w:rsidRPr="006C0731" w:rsidRDefault="006C0731" w:rsidP="006C0731">
      <w:pPr>
        <w:rPr>
          <w:rFonts w:ascii="Arial" w:hAnsi="Arial" w:cs="Arial"/>
        </w:rPr>
      </w:pPr>
      <w:r w:rsidRPr="006C0731">
        <w:rPr>
          <w:rFonts w:ascii="Arial" w:hAnsi="Arial" w:cs="Arial"/>
        </w:rPr>
        <w:t xml:space="preserve">Chairman, </w:t>
      </w:r>
    </w:p>
    <w:p w:rsidR="006C0731" w:rsidRDefault="006C0731" w:rsidP="006C0731">
      <w:pPr>
        <w:rPr>
          <w:rFonts w:ascii="Arial" w:hAnsi="Arial" w:cs="Arial"/>
        </w:rPr>
      </w:pPr>
      <w:r w:rsidRPr="006C0731">
        <w:rPr>
          <w:rFonts w:ascii="Arial" w:hAnsi="Arial" w:cs="Arial"/>
        </w:rPr>
        <w:t>NEPCO Transportation and Land Use Committee</w:t>
      </w:r>
    </w:p>
    <w:p w:rsidR="0037398D" w:rsidRDefault="0037398D" w:rsidP="006C0731">
      <w:pPr>
        <w:rPr>
          <w:rFonts w:ascii="Arial" w:hAnsi="Arial" w:cs="Arial"/>
        </w:rPr>
      </w:pPr>
    </w:p>
    <w:p w:rsidR="0037398D" w:rsidRDefault="0037398D" w:rsidP="006C0731">
      <w:pPr>
        <w:rPr>
          <w:rFonts w:ascii="Arial" w:hAnsi="Arial" w:cs="Arial"/>
          <w:b/>
        </w:rPr>
      </w:pPr>
      <w:r>
        <w:rPr>
          <w:rFonts w:ascii="Arial" w:hAnsi="Arial" w:cs="Arial"/>
          <w:b/>
        </w:rPr>
        <w:t xml:space="preserve">COLORADO GEOLOGICAL SURVEY </w:t>
      </w:r>
    </w:p>
    <w:p w:rsidR="0037398D" w:rsidRDefault="0037398D" w:rsidP="006C0731">
      <w:pPr>
        <w:rPr>
          <w:rFonts w:ascii="Arial" w:hAnsi="Arial" w:cs="Arial"/>
          <w:b/>
        </w:rPr>
      </w:pPr>
    </w:p>
    <w:p w:rsidR="0037398D" w:rsidRPr="0037398D" w:rsidRDefault="0037398D" w:rsidP="0037398D">
      <w:pPr>
        <w:rPr>
          <w:rFonts w:ascii="Arial" w:hAnsi="Arial" w:cs="Arial"/>
        </w:rPr>
      </w:pPr>
      <w:r w:rsidRPr="0037398D">
        <w:rPr>
          <w:rFonts w:ascii="Arial" w:hAnsi="Arial" w:cs="Arial"/>
        </w:rPr>
        <w:t>Colorado Geological Survey has reviewed the submittal for this property. For this review we received: request for review (El Paso County, 11.8.17), Letter of Intent (Grant, 7.14.17), Application Form (Grant,</w:t>
      </w:r>
    </w:p>
    <w:p w:rsidR="0037398D" w:rsidRPr="0037398D" w:rsidRDefault="0037398D" w:rsidP="0037398D">
      <w:pPr>
        <w:rPr>
          <w:rFonts w:ascii="Arial" w:hAnsi="Arial" w:cs="Arial"/>
        </w:rPr>
      </w:pPr>
      <w:r w:rsidRPr="0037398D">
        <w:rPr>
          <w:rFonts w:ascii="Arial" w:hAnsi="Arial" w:cs="Arial"/>
        </w:rPr>
        <w:t xml:space="preserve">6.25 </w:t>
      </w:r>
      <w:proofErr w:type="gramStart"/>
      <w:r w:rsidRPr="0037398D">
        <w:rPr>
          <w:rFonts w:ascii="Arial" w:hAnsi="Arial" w:cs="Arial"/>
        </w:rPr>
        <w:t>and</w:t>
      </w:r>
      <w:proofErr w:type="gramEnd"/>
      <w:r w:rsidRPr="0037398D">
        <w:rPr>
          <w:rFonts w:ascii="Arial" w:hAnsi="Arial" w:cs="Arial"/>
        </w:rPr>
        <w:t xml:space="preserve"> 9.5.17), Land Description (unknown entity and date), Fish and Wildlife letter (Fish and Wildlife, 6.22.16), Plat (Pinnacle Land Surveying Company, 7.10.17), Waste Water Report (RMG, 11.6.17), and Geologic and Soils Report (Grant, 9.14.17). We understand that the applicant will divide the single existing parcel into 2 parcels. Lot 1 will be about 11 acres and will retain the existing dwelling. Lot 2 will be about 30 acres of currently vacant land.</w:t>
      </w:r>
    </w:p>
    <w:p w:rsidR="0037398D" w:rsidRPr="0037398D" w:rsidRDefault="0037398D" w:rsidP="0037398D">
      <w:pPr>
        <w:rPr>
          <w:rFonts w:ascii="Arial" w:hAnsi="Arial" w:cs="Arial"/>
        </w:rPr>
      </w:pPr>
    </w:p>
    <w:p w:rsidR="0037398D" w:rsidRPr="0037398D" w:rsidRDefault="0037398D" w:rsidP="0037398D">
      <w:pPr>
        <w:rPr>
          <w:rFonts w:ascii="Arial" w:hAnsi="Arial" w:cs="Arial"/>
        </w:rPr>
      </w:pPr>
      <w:r w:rsidRPr="0037398D">
        <w:rPr>
          <w:rFonts w:ascii="Arial" w:hAnsi="Arial" w:cs="Arial"/>
        </w:rPr>
        <w:t xml:space="preserve">The site is located outside of any mapped flood hazard zones, is not undermined, and does not contain, nor is it exposed to, any identified geologic hazards that would </w:t>
      </w:r>
      <w:r w:rsidRPr="0037398D">
        <w:rPr>
          <w:rFonts w:ascii="Arial" w:hAnsi="Arial" w:cs="Arial"/>
        </w:rPr>
        <w:lastRenderedPageBreak/>
        <w:t>preclude the existing and proposed residential use. CGS therefore has no objection to approval of the minor subdivision as proposed. However, we have several comments.</w:t>
      </w:r>
    </w:p>
    <w:p w:rsidR="0037398D" w:rsidRPr="0037398D" w:rsidRDefault="0037398D" w:rsidP="0037398D">
      <w:pPr>
        <w:rPr>
          <w:rFonts w:ascii="Arial" w:hAnsi="Arial" w:cs="Arial"/>
        </w:rPr>
      </w:pPr>
    </w:p>
    <w:p w:rsidR="0037398D" w:rsidRPr="0037398D" w:rsidRDefault="0037398D" w:rsidP="0037398D">
      <w:pPr>
        <w:rPr>
          <w:rFonts w:ascii="Arial" w:hAnsi="Arial" w:cs="Arial"/>
        </w:rPr>
      </w:pPr>
      <w:r w:rsidRPr="0037398D">
        <w:rPr>
          <w:rFonts w:ascii="Arial" w:hAnsi="Arial" w:cs="Arial"/>
        </w:rPr>
        <w:t>We understand that a Report Modification [as defined by El Paso County Subdivision Regulations 8.49(C</w:t>
      </w:r>
      <w:proofErr w:type="gramStart"/>
      <w:r w:rsidRPr="0037398D">
        <w:rPr>
          <w:rFonts w:ascii="Arial" w:hAnsi="Arial" w:cs="Arial"/>
        </w:rPr>
        <w:t>)(</w:t>
      </w:r>
      <w:proofErr w:type="gramEnd"/>
      <w:r w:rsidRPr="0037398D">
        <w:rPr>
          <w:rFonts w:ascii="Arial" w:hAnsi="Arial" w:cs="Arial"/>
        </w:rPr>
        <w:t xml:space="preserve">2)(e)] has been authorized for this submittal. The Geologic and Soils Report identifies </w:t>
      </w:r>
      <w:proofErr w:type="spellStart"/>
      <w:r w:rsidRPr="0037398D">
        <w:rPr>
          <w:rFonts w:ascii="Arial" w:hAnsi="Arial" w:cs="Arial"/>
        </w:rPr>
        <w:t>Pring</w:t>
      </w:r>
      <w:proofErr w:type="spellEnd"/>
      <w:r w:rsidRPr="0037398D">
        <w:rPr>
          <w:rFonts w:ascii="Arial" w:hAnsi="Arial" w:cs="Arial"/>
        </w:rPr>
        <w:t xml:space="preserve"> (map symbols 71</w:t>
      </w:r>
      <w:proofErr w:type="gramStart"/>
      <w:r w:rsidRPr="0037398D">
        <w:rPr>
          <w:rFonts w:ascii="Arial" w:hAnsi="Arial" w:cs="Arial"/>
        </w:rPr>
        <w:t>,72</w:t>
      </w:r>
      <w:proofErr w:type="gramEnd"/>
      <w:r w:rsidRPr="0037398D">
        <w:rPr>
          <w:rFonts w:ascii="Arial" w:hAnsi="Arial" w:cs="Arial"/>
        </w:rPr>
        <w:t>) and Tomah-Crowfoot (map symbol 93) as the soils underlying the site. As shown in the tables in the Soil Survey, Soil 93 is rated as moderate (slope) for building site and moderate (</w:t>
      </w:r>
      <w:proofErr w:type="spellStart"/>
      <w:r w:rsidRPr="0037398D">
        <w:rPr>
          <w:rFonts w:ascii="Arial" w:hAnsi="Arial" w:cs="Arial"/>
        </w:rPr>
        <w:t>percs</w:t>
      </w:r>
      <w:proofErr w:type="spellEnd"/>
      <w:r w:rsidRPr="0037398D">
        <w:rPr>
          <w:rFonts w:ascii="Arial" w:hAnsi="Arial" w:cs="Arial"/>
        </w:rPr>
        <w:t xml:space="preserve"> slowly) for septic tank and absorption fields. “Moderate” is defined on page 74 of the Soil Survey: “A moderate limitation indicates that soil properties and site features are unfavorable (emphasis added) for the specified use, but the limitations can be overcome or minimized by special planning or design.” The applicant</w:t>
      </w:r>
    </w:p>
    <w:p w:rsidR="0037398D" w:rsidRPr="0037398D" w:rsidRDefault="0037398D" w:rsidP="0037398D">
      <w:pPr>
        <w:rPr>
          <w:rFonts w:ascii="Arial" w:hAnsi="Arial" w:cs="Arial"/>
        </w:rPr>
      </w:pPr>
      <w:proofErr w:type="gramStart"/>
      <w:r w:rsidRPr="0037398D">
        <w:rPr>
          <w:rFonts w:ascii="Arial" w:hAnsi="Arial" w:cs="Arial"/>
        </w:rPr>
        <w:t>concludes</w:t>
      </w:r>
      <w:proofErr w:type="gramEnd"/>
      <w:r w:rsidRPr="0037398D">
        <w:rPr>
          <w:rFonts w:ascii="Arial" w:hAnsi="Arial" w:cs="Arial"/>
        </w:rPr>
        <w:t xml:space="preserve"> in their report that “There are not adverse Geologic or Soils conditions on the Grant Subdivision.” While the constraints posed at the site are not severe, there are limitations that must be recognized and mitigated in the areas mapped as Soil 93. The Geologic and Soils Report should include the limitations of the soil and requirement for special planning and design for both the slopes and the slow percolation rates indicated for Soil 93. The final report should be recorded on the plat.</w:t>
      </w:r>
    </w:p>
    <w:p w:rsidR="0037398D" w:rsidRPr="0037398D" w:rsidRDefault="0037398D" w:rsidP="0037398D">
      <w:pPr>
        <w:rPr>
          <w:rFonts w:ascii="Arial" w:hAnsi="Arial" w:cs="Arial"/>
        </w:rPr>
      </w:pPr>
    </w:p>
    <w:p w:rsidR="0037398D" w:rsidRPr="0037398D" w:rsidRDefault="0037398D" w:rsidP="0037398D">
      <w:pPr>
        <w:rPr>
          <w:rFonts w:ascii="Arial" w:hAnsi="Arial" w:cs="Arial"/>
        </w:rPr>
      </w:pPr>
      <w:r w:rsidRPr="0037398D">
        <w:rPr>
          <w:rFonts w:ascii="Arial" w:hAnsi="Arial" w:cs="Arial"/>
        </w:rPr>
        <w:t xml:space="preserve">Soil 93 is found on side slopes of hills, such as at this site. While the shallow pits reported by RMG did not encounter bedrock (or groundwater) at the time they were excavated, the topography (ridge and swale) of the higher portions of the site indicate relatively shallow bedrock (~ &lt;10 feet). Shallow bedrock conditions can produce “perched” groundwater conditions. In addition, the published geologic map identifies “Sheet-wash” (map unit </w:t>
      </w:r>
      <w:proofErr w:type="spellStart"/>
      <w:r w:rsidRPr="0037398D">
        <w:rPr>
          <w:rFonts w:ascii="Arial" w:hAnsi="Arial" w:cs="Arial"/>
        </w:rPr>
        <w:t>Qsw</w:t>
      </w:r>
      <w:proofErr w:type="spellEnd"/>
      <w:r w:rsidRPr="0037398D">
        <w:rPr>
          <w:rFonts w:ascii="Arial" w:hAnsi="Arial" w:cs="Arial"/>
        </w:rPr>
        <w:t>) in the central portion of the property. Sheet-wash can be prone to consolidation or soil collaps</w:t>
      </w:r>
      <w:r>
        <w:rPr>
          <w:rFonts w:ascii="Arial" w:hAnsi="Arial" w:cs="Arial"/>
        </w:rPr>
        <w:t>e after loading and/or wetting.</w:t>
      </w:r>
    </w:p>
    <w:p w:rsidR="0037398D" w:rsidRPr="0037398D" w:rsidRDefault="0037398D" w:rsidP="0037398D">
      <w:pPr>
        <w:rPr>
          <w:rFonts w:ascii="Arial" w:hAnsi="Arial" w:cs="Arial"/>
        </w:rPr>
      </w:pPr>
    </w:p>
    <w:p w:rsidR="0037398D" w:rsidRPr="0037398D" w:rsidRDefault="0037398D" w:rsidP="0037398D">
      <w:pPr>
        <w:rPr>
          <w:rFonts w:ascii="Arial" w:hAnsi="Arial" w:cs="Arial"/>
        </w:rPr>
      </w:pPr>
      <w:r w:rsidRPr="0037398D">
        <w:rPr>
          <w:rFonts w:ascii="Arial" w:hAnsi="Arial" w:cs="Arial"/>
        </w:rPr>
        <w:t>Site-specific investigations must be conducted for all future structures proposed for the subdivision. The site specific foundation investigations, including drilling, sampling, lab testing and analysis will be needed, to characterize soil and bedrock engineering properties such as density, strength, water content, and swell and consolidation potential; identify unstable and potentially moisture-sensitive (expansive and collapsible) soils and expansive claystone bedrock; and determine depths to groundwater and bedrock. Additionally, the investigation needs to develop specifications for subgrade preparation and structural fill placement, maximum cut and fill slope angles and heights, and design of foundations, floor systems, retaining walls, and surface and subsurface drainage.</w:t>
      </w:r>
    </w:p>
    <w:p w:rsidR="0037398D" w:rsidRPr="0037398D" w:rsidRDefault="0037398D" w:rsidP="0037398D">
      <w:pPr>
        <w:rPr>
          <w:rFonts w:ascii="Arial" w:hAnsi="Arial" w:cs="Arial"/>
        </w:rPr>
      </w:pPr>
    </w:p>
    <w:p w:rsidR="0037398D" w:rsidRPr="0037398D" w:rsidRDefault="0037398D" w:rsidP="0037398D">
      <w:pPr>
        <w:rPr>
          <w:rFonts w:ascii="Arial" w:hAnsi="Arial" w:cs="Arial"/>
        </w:rPr>
      </w:pPr>
      <w:r w:rsidRPr="0037398D">
        <w:rPr>
          <w:rFonts w:ascii="Arial" w:hAnsi="Arial" w:cs="Arial"/>
        </w:rPr>
        <w:t>The plat and other documents have a discrepancy that should be corrected regarding the Section number this minor subdivision is located in. It is recorded as Section 22 in the header of the plat and as Section 5 in the Land Description of the plat. Our evaluation indicates that the subdivision is in Section 5.</w:t>
      </w:r>
    </w:p>
    <w:p w:rsidR="0037398D" w:rsidRPr="0037398D" w:rsidRDefault="0037398D" w:rsidP="0037398D">
      <w:pPr>
        <w:rPr>
          <w:rFonts w:ascii="Arial" w:hAnsi="Arial" w:cs="Arial"/>
        </w:rPr>
      </w:pPr>
    </w:p>
    <w:p w:rsidR="0037398D" w:rsidRPr="0037398D" w:rsidRDefault="0037398D" w:rsidP="0037398D">
      <w:pPr>
        <w:rPr>
          <w:rFonts w:ascii="Arial" w:hAnsi="Arial" w:cs="Arial"/>
        </w:rPr>
      </w:pPr>
      <w:r w:rsidRPr="0037398D">
        <w:rPr>
          <w:rFonts w:ascii="Arial" w:hAnsi="Arial" w:cs="Arial"/>
        </w:rPr>
        <w:t>Thank you for the opportunity to review and comment on this project. If you have questions or need additional review, please call at (303) 384-2643, or e-mail jlovekin@mines.edu.</w:t>
      </w:r>
    </w:p>
    <w:p w:rsidR="0037398D" w:rsidRPr="0037398D" w:rsidRDefault="0037398D" w:rsidP="0037398D">
      <w:pPr>
        <w:rPr>
          <w:rFonts w:ascii="Arial" w:hAnsi="Arial" w:cs="Arial"/>
        </w:rPr>
      </w:pPr>
    </w:p>
    <w:p w:rsidR="0037398D" w:rsidRPr="0037398D" w:rsidRDefault="0037398D" w:rsidP="0037398D">
      <w:pPr>
        <w:rPr>
          <w:rFonts w:ascii="Arial" w:hAnsi="Arial" w:cs="Arial"/>
        </w:rPr>
      </w:pPr>
      <w:r w:rsidRPr="0037398D">
        <w:rPr>
          <w:rFonts w:ascii="Arial" w:hAnsi="Arial" w:cs="Arial"/>
        </w:rPr>
        <w:t>Sincerely,</w:t>
      </w:r>
    </w:p>
    <w:p w:rsidR="0037398D" w:rsidRPr="0037398D" w:rsidRDefault="0037398D" w:rsidP="0037398D">
      <w:pPr>
        <w:rPr>
          <w:rFonts w:ascii="Arial" w:hAnsi="Arial" w:cs="Arial"/>
        </w:rPr>
      </w:pPr>
      <w:r w:rsidRPr="0037398D">
        <w:rPr>
          <w:rFonts w:ascii="Arial" w:hAnsi="Arial" w:cs="Arial"/>
        </w:rPr>
        <w:t xml:space="preserve"> </w:t>
      </w:r>
    </w:p>
    <w:p w:rsidR="0037398D" w:rsidRDefault="0037398D" w:rsidP="0037398D">
      <w:pPr>
        <w:rPr>
          <w:rFonts w:ascii="Arial" w:hAnsi="Arial" w:cs="Arial"/>
        </w:rPr>
      </w:pPr>
      <w:r w:rsidRPr="0037398D">
        <w:rPr>
          <w:rFonts w:ascii="Arial" w:hAnsi="Arial" w:cs="Arial"/>
        </w:rPr>
        <w:t xml:space="preserve">Jonathan R. </w:t>
      </w:r>
      <w:proofErr w:type="spellStart"/>
      <w:r w:rsidRPr="0037398D">
        <w:rPr>
          <w:rFonts w:ascii="Arial" w:hAnsi="Arial" w:cs="Arial"/>
        </w:rPr>
        <w:t>Lovekin</w:t>
      </w:r>
      <w:proofErr w:type="spellEnd"/>
      <w:r w:rsidRPr="0037398D">
        <w:rPr>
          <w:rFonts w:ascii="Arial" w:hAnsi="Arial" w:cs="Arial"/>
        </w:rPr>
        <w:t>, P.G. Senior Engineering Geologist</w:t>
      </w:r>
    </w:p>
    <w:p w:rsidR="00A61DFA" w:rsidRDefault="00A61DFA" w:rsidP="0037398D">
      <w:pPr>
        <w:rPr>
          <w:rFonts w:ascii="Arial" w:hAnsi="Arial" w:cs="Arial"/>
        </w:rPr>
      </w:pPr>
    </w:p>
    <w:p w:rsidR="00A61DFA" w:rsidRDefault="00A61DFA" w:rsidP="0037398D">
      <w:pPr>
        <w:rPr>
          <w:rFonts w:ascii="Arial" w:hAnsi="Arial" w:cs="Arial"/>
          <w:b/>
        </w:rPr>
      </w:pPr>
      <w:r>
        <w:rPr>
          <w:rFonts w:ascii="Arial" w:hAnsi="Arial" w:cs="Arial"/>
          <w:b/>
        </w:rPr>
        <w:t xml:space="preserve">ELPASO COUNTY HEALTH DEPARTMENT </w:t>
      </w:r>
    </w:p>
    <w:p w:rsidR="00A61DFA" w:rsidRDefault="00A61DFA" w:rsidP="0037398D">
      <w:pPr>
        <w:rPr>
          <w:rFonts w:ascii="Arial" w:hAnsi="Arial" w:cs="Arial"/>
          <w:b/>
        </w:rPr>
      </w:pPr>
    </w:p>
    <w:p w:rsidR="00A61DFA" w:rsidRPr="00A61DFA" w:rsidRDefault="00A61DFA" w:rsidP="00A61DFA">
      <w:pPr>
        <w:rPr>
          <w:rFonts w:ascii="Arial" w:hAnsi="Arial" w:cs="Arial"/>
        </w:rPr>
      </w:pPr>
      <w:r w:rsidRPr="00A61DFA">
        <w:rPr>
          <w:rFonts w:ascii="Arial" w:hAnsi="Arial" w:cs="Arial"/>
        </w:rPr>
        <w:t>Please accept the following comments from El Paso County Public Health regarding the project referenced above:</w:t>
      </w:r>
    </w:p>
    <w:p w:rsidR="00A61DFA" w:rsidRPr="00A61DFA" w:rsidRDefault="00A61DFA" w:rsidP="00A61DFA">
      <w:pPr>
        <w:rPr>
          <w:rFonts w:ascii="Arial" w:hAnsi="Arial" w:cs="Arial"/>
        </w:rPr>
      </w:pPr>
    </w:p>
    <w:p w:rsidR="00A61DFA" w:rsidRPr="00A61DFA" w:rsidRDefault="00A61DFA" w:rsidP="00A61DFA">
      <w:pPr>
        <w:rPr>
          <w:rFonts w:ascii="Arial" w:hAnsi="Arial" w:cs="Arial"/>
        </w:rPr>
      </w:pPr>
      <w:r w:rsidRPr="00A61DFA">
        <w:rPr>
          <w:rFonts w:ascii="Arial" w:hAnsi="Arial" w:cs="Arial"/>
        </w:rPr>
        <w:t>•</w:t>
      </w:r>
      <w:r w:rsidRPr="00A61DFA">
        <w:rPr>
          <w:rFonts w:ascii="Arial" w:hAnsi="Arial" w:cs="Arial"/>
        </w:rPr>
        <w:tab/>
        <w:t>The proposed lot #2 is a residential development site that when developed will be served water by an individual private well and wastewater through an on-site wastewater treatment system (OWTS).</w:t>
      </w:r>
    </w:p>
    <w:p w:rsidR="00A61DFA" w:rsidRPr="00A61DFA" w:rsidRDefault="00A61DFA" w:rsidP="00A61DFA">
      <w:pPr>
        <w:rPr>
          <w:rFonts w:ascii="Arial" w:hAnsi="Arial" w:cs="Arial"/>
        </w:rPr>
      </w:pPr>
    </w:p>
    <w:p w:rsidR="00A61DFA" w:rsidRPr="00A61DFA" w:rsidRDefault="00A61DFA" w:rsidP="00A61DFA">
      <w:pPr>
        <w:rPr>
          <w:rFonts w:ascii="Arial" w:hAnsi="Arial" w:cs="Arial"/>
        </w:rPr>
      </w:pPr>
      <w:r w:rsidRPr="00A61DFA">
        <w:rPr>
          <w:rFonts w:ascii="Arial" w:hAnsi="Arial" w:cs="Arial"/>
        </w:rPr>
        <w:t>•</w:t>
      </w:r>
      <w:r w:rsidRPr="00A61DFA">
        <w:rPr>
          <w:rFonts w:ascii="Arial" w:hAnsi="Arial" w:cs="Arial"/>
        </w:rPr>
        <w:tab/>
        <w:t>The existing OWTS, soil treatment area (STA) must be 100’ minimum from any well, and 10’ minimum from the proposed new lot line.</w:t>
      </w:r>
    </w:p>
    <w:p w:rsidR="00A61DFA" w:rsidRPr="00A61DFA" w:rsidRDefault="00A61DFA" w:rsidP="00A61DFA">
      <w:pPr>
        <w:rPr>
          <w:rFonts w:ascii="Arial" w:hAnsi="Arial" w:cs="Arial"/>
        </w:rPr>
      </w:pPr>
    </w:p>
    <w:p w:rsidR="00A61DFA" w:rsidRPr="00A61DFA" w:rsidRDefault="00A61DFA" w:rsidP="00A61DFA">
      <w:pPr>
        <w:rPr>
          <w:rFonts w:ascii="Arial" w:hAnsi="Arial" w:cs="Arial"/>
        </w:rPr>
      </w:pPr>
      <w:r w:rsidRPr="00A61DFA">
        <w:rPr>
          <w:rFonts w:ascii="Arial" w:hAnsi="Arial" w:cs="Arial"/>
        </w:rPr>
        <w:t>•</w:t>
      </w:r>
      <w:r w:rsidRPr="00A61DFA">
        <w:rPr>
          <w:rFonts w:ascii="Arial" w:hAnsi="Arial" w:cs="Arial"/>
        </w:rPr>
        <w:tab/>
        <w:t xml:space="preserve">The proposed new lot (Lot #2) will require compliance with the El Paso County Board of Health Regulations, Chapter 8, </w:t>
      </w:r>
      <w:proofErr w:type="gramStart"/>
      <w:r w:rsidRPr="00A61DFA">
        <w:rPr>
          <w:rFonts w:ascii="Arial" w:hAnsi="Arial" w:cs="Arial"/>
        </w:rPr>
        <w:t>Onsite</w:t>
      </w:r>
      <w:proofErr w:type="gramEnd"/>
      <w:r w:rsidRPr="00A61DFA">
        <w:rPr>
          <w:rFonts w:ascii="Arial" w:hAnsi="Arial" w:cs="Arial"/>
        </w:rPr>
        <w:t xml:space="preserve"> Wastewater Treatment Systems prior to development. The future new STA’s must be protected from any future construction and site development activities. Compaction of the STA by such activities may cause the area to be unsuitable for use. Recommend fencing the area during construction to minimize the potential for soil compaction. Adjacent property well locations were not shown on the Site Plan; therefore, be aware of the specific 100’ setback requirements.</w:t>
      </w:r>
    </w:p>
    <w:p w:rsidR="00A61DFA" w:rsidRPr="00A61DFA" w:rsidRDefault="00A61DFA" w:rsidP="00A61DFA">
      <w:pPr>
        <w:rPr>
          <w:rFonts w:ascii="Arial" w:hAnsi="Arial" w:cs="Arial"/>
        </w:rPr>
      </w:pPr>
    </w:p>
    <w:p w:rsidR="00A61DFA" w:rsidRPr="00A61DFA" w:rsidRDefault="00A61DFA" w:rsidP="00A61DFA">
      <w:pPr>
        <w:rPr>
          <w:rFonts w:ascii="Arial" w:hAnsi="Arial" w:cs="Arial"/>
        </w:rPr>
      </w:pPr>
      <w:r w:rsidRPr="00A61DFA">
        <w:rPr>
          <w:rFonts w:ascii="Arial" w:hAnsi="Arial" w:cs="Arial"/>
        </w:rPr>
        <w:t>•</w:t>
      </w:r>
      <w:r w:rsidRPr="00A61DFA">
        <w:rPr>
          <w:rFonts w:ascii="Arial" w:hAnsi="Arial" w:cs="Arial"/>
        </w:rPr>
        <w:tab/>
        <w:t>The Wastewater Disposal Report prepared by RMG Architects/Engineers dated 06Nov2017 indicated the soil in the area of proposed Lot #2 will support the installation of an OWTS. A soil profile excavation test pit is required in the area of the proposed STA as part of the OWTS Permit submittal process prior to any construction on the new Lot #2.</w:t>
      </w:r>
    </w:p>
    <w:p w:rsidR="00A61DFA" w:rsidRPr="00A61DFA" w:rsidRDefault="00A61DFA" w:rsidP="00A61DFA">
      <w:pPr>
        <w:rPr>
          <w:rFonts w:ascii="Arial" w:hAnsi="Arial" w:cs="Arial"/>
        </w:rPr>
      </w:pPr>
    </w:p>
    <w:p w:rsidR="00A61DFA" w:rsidRPr="00A61DFA" w:rsidRDefault="00A61DFA" w:rsidP="00A61DFA">
      <w:pPr>
        <w:rPr>
          <w:rFonts w:ascii="Arial" w:hAnsi="Arial" w:cs="Arial"/>
        </w:rPr>
      </w:pPr>
      <w:r w:rsidRPr="00A61DFA">
        <w:rPr>
          <w:rFonts w:ascii="Arial" w:hAnsi="Arial" w:cs="Arial"/>
        </w:rPr>
        <w:t>•</w:t>
      </w:r>
      <w:r w:rsidRPr="00A61DFA">
        <w:rPr>
          <w:rFonts w:ascii="Arial" w:hAnsi="Arial" w:cs="Arial"/>
        </w:rPr>
        <w:tab/>
        <w:t>A finding for sufficiency in terms of water quality is not required for the minor subdivision approval process.</w:t>
      </w:r>
    </w:p>
    <w:p w:rsidR="00A61DFA" w:rsidRPr="00A61DFA" w:rsidRDefault="00A61DFA" w:rsidP="00A61DFA">
      <w:pPr>
        <w:rPr>
          <w:rFonts w:ascii="Arial" w:hAnsi="Arial" w:cs="Arial"/>
        </w:rPr>
      </w:pPr>
    </w:p>
    <w:p w:rsidR="00A61DFA" w:rsidRPr="00A61DFA" w:rsidRDefault="00A61DFA" w:rsidP="00A61DFA">
      <w:pPr>
        <w:rPr>
          <w:rFonts w:ascii="Arial" w:hAnsi="Arial" w:cs="Arial"/>
        </w:rPr>
      </w:pPr>
    </w:p>
    <w:p w:rsidR="00A61DFA" w:rsidRPr="00A61DFA" w:rsidRDefault="00A61DFA" w:rsidP="00A61DFA">
      <w:pPr>
        <w:rPr>
          <w:rFonts w:ascii="Arial" w:hAnsi="Arial" w:cs="Arial"/>
        </w:rPr>
      </w:pPr>
      <w:r w:rsidRPr="00A61DFA">
        <w:rPr>
          <w:rFonts w:ascii="Arial" w:hAnsi="Arial" w:cs="Arial"/>
        </w:rPr>
        <w:t>Mike McCarthy, R.E.H.S.</w:t>
      </w:r>
    </w:p>
    <w:p w:rsidR="00A61DFA" w:rsidRPr="00A61DFA" w:rsidRDefault="00A61DFA" w:rsidP="00A61DFA">
      <w:pPr>
        <w:rPr>
          <w:rFonts w:ascii="Arial" w:hAnsi="Arial" w:cs="Arial"/>
        </w:rPr>
      </w:pPr>
      <w:r w:rsidRPr="00A61DFA">
        <w:rPr>
          <w:rFonts w:ascii="Arial" w:hAnsi="Arial" w:cs="Arial"/>
        </w:rPr>
        <w:t>El Paso County Public Health Environmental Health Division 719.575.8602 (O)</w:t>
      </w:r>
    </w:p>
    <w:p w:rsidR="00A61DFA" w:rsidRPr="00A61DFA" w:rsidRDefault="00A61DFA" w:rsidP="00A61DFA">
      <w:pPr>
        <w:rPr>
          <w:rFonts w:ascii="Arial" w:hAnsi="Arial" w:cs="Arial"/>
        </w:rPr>
      </w:pPr>
      <w:r w:rsidRPr="00A61DFA">
        <w:rPr>
          <w:rFonts w:ascii="Arial" w:hAnsi="Arial" w:cs="Arial"/>
        </w:rPr>
        <w:t>719.332.5771 (C)</w:t>
      </w:r>
    </w:p>
    <w:p w:rsidR="00A61DFA" w:rsidRPr="00A61DFA" w:rsidRDefault="00A61DFA" w:rsidP="00A61DFA">
      <w:pPr>
        <w:rPr>
          <w:rFonts w:ascii="Arial" w:hAnsi="Arial" w:cs="Arial"/>
        </w:rPr>
      </w:pPr>
      <w:r w:rsidRPr="00A61DFA">
        <w:rPr>
          <w:rFonts w:ascii="Arial" w:hAnsi="Arial" w:cs="Arial"/>
        </w:rPr>
        <w:lastRenderedPageBreak/>
        <w:t>mikemccarthy@elpasoco.com 06Dec2017</w:t>
      </w:r>
      <w:bookmarkStart w:id="0" w:name="_GoBack"/>
      <w:bookmarkEnd w:id="0"/>
    </w:p>
    <w:p w:rsidR="00D05660" w:rsidRPr="00BF77C6" w:rsidRDefault="00D05660" w:rsidP="00D05660">
      <w:pPr>
        <w:rPr>
          <w:rFonts w:ascii="Arial" w:hAnsi="Arial" w:cs="Arial"/>
        </w:rPr>
      </w:pPr>
    </w:p>
    <w:p w:rsidR="001901FB" w:rsidRPr="00BF77C6" w:rsidRDefault="00C02CDB" w:rsidP="00B81B2F">
      <w:pPr>
        <w:rPr>
          <w:rFonts w:ascii="Arial" w:hAnsi="Arial" w:cs="Arial"/>
          <w:b/>
        </w:rPr>
      </w:pPr>
      <w:r w:rsidRPr="00BF77C6">
        <w:rPr>
          <w:rFonts w:ascii="Arial" w:hAnsi="Arial" w:cs="Arial"/>
          <w:b/>
        </w:rPr>
        <w:t>NAME OF OUTSIDE AGENCY NOT REQUIRING A RESUBMITTAL</w:t>
      </w:r>
      <w:r w:rsidR="00CD0D5F" w:rsidRPr="00BF77C6">
        <w:rPr>
          <w:rFonts w:ascii="Arial" w:hAnsi="Arial" w:cs="Arial"/>
          <w:b/>
        </w:rPr>
        <w:t>- Use Matrix for Order</w:t>
      </w:r>
    </w:p>
    <w:p w:rsidR="001901FB" w:rsidRPr="00BF77C6" w:rsidRDefault="001901FB" w:rsidP="00BB33BE">
      <w:pPr>
        <w:jc w:val="center"/>
        <w:rPr>
          <w:rFonts w:ascii="Arial" w:hAnsi="Arial" w:cs="Arial"/>
        </w:rPr>
      </w:pPr>
    </w:p>
    <w:p w:rsidR="00151CF2" w:rsidRPr="00BF77C6" w:rsidRDefault="00151CF2" w:rsidP="00B5309A">
      <w:pPr>
        <w:pStyle w:val="BodyText"/>
        <w:rPr>
          <w:rFonts w:ascii="Arial" w:hAnsi="Arial" w:cs="Arial"/>
          <w:b/>
          <w:sz w:val="24"/>
          <w:szCs w:val="24"/>
        </w:rPr>
      </w:pPr>
    </w:p>
    <w:p w:rsidR="001730A5" w:rsidRPr="00BF77C6" w:rsidRDefault="001C2B60" w:rsidP="00B5309A">
      <w:pPr>
        <w:pStyle w:val="BodyText"/>
        <w:rPr>
          <w:rFonts w:ascii="Arial" w:hAnsi="Arial" w:cs="Arial"/>
          <w:b/>
          <w:sz w:val="24"/>
          <w:szCs w:val="24"/>
        </w:rPr>
      </w:pPr>
      <w:r w:rsidRPr="00BF77C6">
        <w:rPr>
          <w:rFonts w:ascii="Arial" w:hAnsi="Arial" w:cs="Arial"/>
          <w:b/>
          <w:sz w:val="24"/>
          <w:szCs w:val="24"/>
        </w:rPr>
        <w:t xml:space="preserve">The following </w:t>
      </w:r>
      <w:r w:rsidR="00AB368A" w:rsidRPr="00BF77C6">
        <w:rPr>
          <w:rFonts w:ascii="Arial" w:hAnsi="Arial" w:cs="Arial"/>
          <w:b/>
          <w:sz w:val="24"/>
          <w:szCs w:val="24"/>
        </w:rPr>
        <w:t>agencies</w:t>
      </w:r>
      <w:r w:rsidRPr="00BF77C6">
        <w:rPr>
          <w:rFonts w:ascii="Arial" w:hAnsi="Arial" w:cs="Arial"/>
          <w:b/>
          <w:sz w:val="24"/>
          <w:szCs w:val="24"/>
        </w:rPr>
        <w:t xml:space="preserve"> have not provided review comments</w:t>
      </w:r>
      <w:r w:rsidR="00AB368A" w:rsidRPr="00BF77C6">
        <w:rPr>
          <w:rFonts w:ascii="Arial" w:hAnsi="Arial" w:cs="Arial"/>
          <w:b/>
          <w:sz w:val="24"/>
          <w:szCs w:val="24"/>
        </w:rPr>
        <w:t xml:space="preserve"> to-date</w:t>
      </w:r>
      <w:r w:rsidRPr="00BF77C6">
        <w:rPr>
          <w:rFonts w:ascii="Arial" w:hAnsi="Arial" w:cs="Arial"/>
          <w:b/>
          <w:sz w:val="24"/>
          <w:szCs w:val="24"/>
        </w:rPr>
        <w:t>:</w:t>
      </w:r>
    </w:p>
    <w:p w:rsidR="00151CF2" w:rsidRPr="00151CF2" w:rsidRDefault="00151CF2" w:rsidP="00151CF2">
      <w:pPr>
        <w:pStyle w:val="BodyText"/>
        <w:rPr>
          <w:rFonts w:ascii="Arial" w:hAnsi="Arial" w:cs="Arial"/>
          <w:sz w:val="24"/>
          <w:szCs w:val="24"/>
        </w:rPr>
      </w:pPr>
      <w:r w:rsidRPr="00151CF2">
        <w:rPr>
          <w:rFonts w:ascii="Arial" w:hAnsi="Arial" w:cs="Arial"/>
          <w:sz w:val="24"/>
          <w:szCs w:val="24"/>
        </w:rPr>
        <w:t>County Attorney</w:t>
      </w:r>
    </w:p>
    <w:p w:rsidR="00151CF2" w:rsidRDefault="00151CF2" w:rsidP="00151CF2">
      <w:pPr>
        <w:pStyle w:val="BodyText"/>
        <w:rPr>
          <w:rFonts w:ascii="Arial" w:hAnsi="Arial" w:cs="Arial"/>
          <w:sz w:val="24"/>
          <w:szCs w:val="24"/>
        </w:rPr>
      </w:pPr>
      <w:r w:rsidRPr="00151CF2">
        <w:rPr>
          <w:rFonts w:ascii="Arial" w:hAnsi="Arial" w:cs="Arial"/>
          <w:sz w:val="24"/>
          <w:szCs w:val="24"/>
        </w:rPr>
        <w:t>Health Department</w:t>
      </w:r>
    </w:p>
    <w:p w:rsidR="00151CF2" w:rsidRDefault="00151CF2" w:rsidP="00151CF2">
      <w:pPr>
        <w:pStyle w:val="BodyText"/>
        <w:rPr>
          <w:rFonts w:ascii="Arial" w:hAnsi="Arial" w:cs="Arial"/>
          <w:sz w:val="24"/>
          <w:szCs w:val="24"/>
        </w:rPr>
      </w:pPr>
      <w:r>
        <w:rPr>
          <w:rFonts w:ascii="Arial" w:hAnsi="Arial" w:cs="Arial"/>
          <w:sz w:val="24"/>
          <w:szCs w:val="24"/>
        </w:rPr>
        <w:t>Sheriff’s Department</w:t>
      </w:r>
    </w:p>
    <w:p w:rsidR="00151CF2" w:rsidRDefault="00151CF2" w:rsidP="00151CF2">
      <w:pPr>
        <w:pStyle w:val="BodyText"/>
        <w:rPr>
          <w:rFonts w:ascii="Arial" w:hAnsi="Arial" w:cs="Arial"/>
          <w:sz w:val="24"/>
          <w:szCs w:val="24"/>
        </w:rPr>
      </w:pPr>
      <w:r>
        <w:rPr>
          <w:rFonts w:ascii="Arial" w:hAnsi="Arial" w:cs="Arial"/>
          <w:sz w:val="24"/>
          <w:szCs w:val="24"/>
        </w:rPr>
        <w:t>CO Parks and Wildlife</w:t>
      </w:r>
    </w:p>
    <w:p w:rsidR="00151CF2" w:rsidRDefault="00151CF2" w:rsidP="00151CF2">
      <w:pPr>
        <w:pStyle w:val="BodyText"/>
        <w:rPr>
          <w:rFonts w:ascii="Arial" w:hAnsi="Arial" w:cs="Arial"/>
          <w:sz w:val="24"/>
          <w:szCs w:val="24"/>
        </w:rPr>
      </w:pPr>
      <w:r>
        <w:rPr>
          <w:rFonts w:ascii="Arial" w:hAnsi="Arial" w:cs="Arial"/>
          <w:sz w:val="24"/>
          <w:szCs w:val="24"/>
        </w:rPr>
        <w:t>US Fish and Wildlife</w:t>
      </w:r>
    </w:p>
    <w:p w:rsidR="00151CF2" w:rsidRDefault="00151CF2" w:rsidP="00151CF2">
      <w:pPr>
        <w:pStyle w:val="BodyText"/>
        <w:rPr>
          <w:rFonts w:ascii="Arial" w:hAnsi="Arial" w:cs="Arial"/>
          <w:sz w:val="24"/>
          <w:szCs w:val="24"/>
        </w:rPr>
      </w:pPr>
      <w:r>
        <w:rPr>
          <w:rFonts w:ascii="Arial" w:hAnsi="Arial" w:cs="Arial"/>
          <w:sz w:val="24"/>
          <w:szCs w:val="24"/>
        </w:rPr>
        <w:t>US Forest Service</w:t>
      </w:r>
    </w:p>
    <w:p w:rsidR="00151CF2" w:rsidRDefault="00151CF2" w:rsidP="00151CF2">
      <w:pPr>
        <w:pStyle w:val="BodyText"/>
        <w:rPr>
          <w:rFonts w:ascii="Arial" w:hAnsi="Arial" w:cs="Arial"/>
          <w:sz w:val="24"/>
          <w:szCs w:val="24"/>
        </w:rPr>
      </w:pPr>
      <w:r>
        <w:rPr>
          <w:rFonts w:ascii="Arial" w:hAnsi="Arial" w:cs="Arial"/>
          <w:sz w:val="24"/>
          <w:szCs w:val="24"/>
        </w:rPr>
        <w:t>Academy D-20</w:t>
      </w:r>
    </w:p>
    <w:p w:rsidR="00151CF2" w:rsidRDefault="00151CF2" w:rsidP="00151CF2">
      <w:pPr>
        <w:pStyle w:val="BodyText"/>
        <w:rPr>
          <w:rFonts w:ascii="Arial" w:hAnsi="Arial" w:cs="Arial"/>
          <w:sz w:val="24"/>
          <w:szCs w:val="24"/>
        </w:rPr>
      </w:pPr>
      <w:r>
        <w:rPr>
          <w:rFonts w:ascii="Arial" w:hAnsi="Arial" w:cs="Arial"/>
          <w:sz w:val="24"/>
          <w:szCs w:val="24"/>
        </w:rPr>
        <w:t>City of Colorado Springs</w:t>
      </w:r>
    </w:p>
    <w:p w:rsidR="00151CF2" w:rsidRDefault="00151CF2" w:rsidP="00151CF2">
      <w:pPr>
        <w:pStyle w:val="BodyText"/>
        <w:rPr>
          <w:rFonts w:ascii="Arial" w:hAnsi="Arial" w:cs="Arial"/>
          <w:sz w:val="24"/>
          <w:szCs w:val="24"/>
        </w:rPr>
      </w:pPr>
      <w:r>
        <w:rPr>
          <w:rFonts w:ascii="Arial" w:hAnsi="Arial" w:cs="Arial"/>
          <w:sz w:val="24"/>
          <w:szCs w:val="24"/>
        </w:rPr>
        <w:t>Tri-Lakes Land Use Committee</w:t>
      </w:r>
    </w:p>
    <w:p w:rsidR="00151CF2" w:rsidRPr="00151CF2" w:rsidRDefault="00151CF2" w:rsidP="00151CF2">
      <w:pPr>
        <w:pStyle w:val="BodyText"/>
        <w:rPr>
          <w:rFonts w:ascii="Arial" w:hAnsi="Arial" w:cs="Arial"/>
          <w:sz w:val="24"/>
          <w:szCs w:val="24"/>
        </w:rPr>
      </w:pPr>
      <w:r>
        <w:rPr>
          <w:rFonts w:ascii="Arial" w:hAnsi="Arial" w:cs="Arial"/>
          <w:sz w:val="24"/>
          <w:szCs w:val="24"/>
        </w:rPr>
        <w:t>USAFA</w:t>
      </w:r>
    </w:p>
    <w:p w:rsidR="001D4033" w:rsidRPr="00BF77C6" w:rsidRDefault="001D4033" w:rsidP="00450F42">
      <w:pPr>
        <w:pStyle w:val="BodyText"/>
        <w:rPr>
          <w:rFonts w:ascii="Arial" w:hAnsi="Arial" w:cs="Arial"/>
          <w:sz w:val="24"/>
          <w:szCs w:val="24"/>
        </w:rPr>
      </w:pPr>
    </w:p>
    <w:p w:rsidR="00E5245D" w:rsidRPr="00BF77C6" w:rsidRDefault="00E5245D" w:rsidP="00B5309A">
      <w:pPr>
        <w:pStyle w:val="BodyText"/>
        <w:rPr>
          <w:rFonts w:ascii="Arial" w:hAnsi="Arial" w:cs="Arial"/>
          <w:sz w:val="24"/>
          <w:szCs w:val="24"/>
        </w:rPr>
      </w:pPr>
      <w:r w:rsidRPr="00BF77C6">
        <w:rPr>
          <w:rFonts w:ascii="Arial" w:hAnsi="Arial" w:cs="Arial"/>
          <w:sz w:val="24"/>
          <w:szCs w:val="24"/>
        </w:rPr>
        <w:t>Comments received from any of the above non-responding agencies following the issuance of this letter will be forwarded to the applicant/applicant’s</w:t>
      </w:r>
      <w:r w:rsidR="00445979" w:rsidRPr="00BF77C6">
        <w:rPr>
          <w:rFonts w:ascii="Arial" w:hAnsi="Arial" w:cs="Arial"/>
          <w:sz w:val="24"/>
          <w:szCs w:val="24"/>
        </w:rPr>
        <w:t xml:space="preserve"> </w:t>
      </w:r>
      <w:r w:rsidR="00A44938" w:rsidRPr="00BF77C6">
        <w:rPr>
          <w:rFonts w:ascii="Arial" w:hAnsi="Arial" w:cs="Arial"/>
          <w:sz w:val="24"/>
          <w:szCs w:val="24"/>
        </w:rPr>
        <w:t xml:space="preserve">representative </w:t>
      </w:r>
      <w:r w:rsidR="00445979" w:rsidRPr="00BF77C6">
        <w:rPr>
          <w:rFonts w:ascii="Arial" w:hAnsi="Arial" w:cs="Arial"/>
          <w:sz w:val="24"/>
          <w:szCs w:val="24"/>
        </w:rPr>
        <w:t>and will be added to the end of this letter for record keeping purposes</w:t>
      </w:r>
      <w:r w:rsidRPr="00BF77C6">
        <w:rPr>
          <w:rFonts w:ascii="Arial" w:hAnsi="Arial" w:cs="Arial"/>
          <w:sz w:val="24"/>
          <w:szCs w:val="24"/>
        </w:rPr>
        <w:t xml:space="preserve">.  </w:t>
      </w:r>
    </w:p>
    <w:p w:rsidR="00E5245D" w:rsidRPr="00BF77C6" w:rsidRDefault="00E5245D" w:rsidP="00E5245D">
      <w:pPr>
        <w:pStyle w:val="BodyText"/>
        <w:pBdr>
          <w:bottom w:val="single" w:sz="12" w:space="1" w:color="auto"/>
        </w:pBdr>
        <w:jc w:val="center"/>
        <w:rPr>
          <w:rFonts w:ascii="Arial" w:hAnsi="Arial" w:cs="Arial"/>
          <w:sz w:val="24"/>
          <w:szCs w:val="24"/>
        </w:rPr>
      </w:pPr>
    </w:p>
    <w:p w:rsidR="00CF382F" w:rsidRPr="00BF77C6" w:rsidRDefault="00CF382F" w:rsidP="00E5245D">
      <w:pPr>
        <w:pStyle w:val="BodyText"/>
        <w:pBdr>
          <w:bottom w:val="single" w:sz="12" w:space="1" w:color="auto"/>
        </w:pBdr>
        <w:jc w:val="center"/>
        <w:rPr>
          <w:rFonts w:ascii="Arial" w:hAnsi="Arial" w:cs="Arial"/>
          <w:sz w:val="24"/>
          <w:szCs w:val="24"/>
        </w:rPr>
      </w:pPr>
    </w:p>
    <w:p w:rsidR="00825B9C" w:rsidRPr="00BF77C6" w:rsidRDefault="00B81198" w:rsidP="00CF382F">
      <w:pPr>
        <w:pStyle w:val="BodyText"/>
        <w:rPr>
          <w:rFonts w:ascii="Arial" w:hAnsi="Arial" w:cs="Arial"/>
          <w:sz w:val="24"/>
          <w:szCs w:val="24"/>
        </w:rPr>
      </w:pPr>
      <w:r w:rsidRPr="00BF77C6">
        <w:rPr>
          <w:rFonts w:ascii="Arial" w:hAnsi="Arial" w:cs="Arial"/>
          <w:sz w:val="24"/>
          <w:szCs w:val="24"/>
        </w:rPr>
        <w:t xml:space="preserve"> </w:t>
      </w:r>
    </w:p>
    <w:p w:rsidR="00CF382F" w:rsidRPr="00BF77C6" w:rsidRDefault="00CF382F" w:rsidP="00CF382F">
      <w:pPr>
        <w:pStyle w:val="BodyText"/>
        <w:rPr>
          <w:rFonts w:ascii="Arial" w:hAnsi="Arial" w:cs="Arial"/>
          <w:b/>
          <w:sz w:val="24"/>
          <w:szCs w:val="24"/>
        </w:rPr>
      </w:pPr>
      <w:r w:rsidRPr="00BF77C6">
        <w:rPr>
          <w:rFonts w:ascii="Arial" w:hAnsi="Arial" w:cs="Arial"/>
          <w:b/>
          <w:sz w:val="24"/>
          <w:szCs w:val="24"/>
        </w:rPr>
        <w:t xml:space="preserve">Due to the number of comments and necessary revisions to the plan(s) an additional detailed review will be necessary.  </w:t>
      </w:r>
      <w:r w:rsidR="00825B9C" w:rsidRPr="00BF77C6">
        <w:rPr>
          <w:rFonts w:ascii="Arial" w:hAnsi="Arial" w:cs="Arial"/>
          <w:b/>
          <w:sz w:val="24"/>
          <w:szCs w:val="24"/>
        </w:rPr>
        <w:t>Please address the comments as listed above. A detailed letter needs to accompany the revisions</w:t>
      </w:r>
      <w:r w:rsidR="00F86200" w:rsidRPr="00BF77C6">
        <w:rPr>
          <w:rFonts w:ascii="Arial" w:hAnsi="Arial" w:cs="Arial"/>
          <w:b/>
          <w:sz w:val="24"/>
          <w:szCs w:val="24"/>
        </w:rPr>
        <w:t xml:space="preserve"> to allow for an expeditious re-review timeframe</w:t>
      </w:r>
      <w:r w:rsidR="00825B9C" w:rsidRPr="00BF77C6">
        <w:rPr>
          <w:rFonts w:ascii="Arial" w:hAnsi="Arial" w:cs="Arial"/>
          <w:b/>
          <w:sz w:val="24"/>
          <w:szCs w:val="24"/>
        </w:rPr>
        <w:t xml:space="preserve">. </w:t>
      </w:r>
      <w:r w:rsidR="00F86200" w:rsidRPr="00BF77C6">
        <w:rPr>
          <w:rFonts w:ascii="Arial" w:hAnsi="Arial" w:cs="Arial"/>
          <w:b/>
          <w:sz w:val="24"/>
          <w:szCs w:val="24"/>
        </w:rPr>
        <w:t xml:space="preserve"> </w:t>
      </w:r>
      <w:r w:rsidR="00825B9C" w:rsidRPr="00BF77C6">
        <w:rPr>
          <w:rFonts w:ascii="Arial" w:hAnsi="Arial" w:cs="Arial"/>
          <w:b/>
          <w:sz w:val="24"/>
          <w:szCs w:val="24"/>
        </w:rPr>
        <w:t xml:space="preserve">The letter </w:t>
      </w:r>
      <w:r w:rsidR="00F86200" w:rsidRPr="00BF77C6">
        <w:rPr>
          <w:rFonts w:ascii="Arial" w:hAnsi="Arial" w:cs="Arial"/>
          <w:b/>
          <w:sz w:val="24"/>
          <w:szCs w:val="24"/>
        </w:rPr>
        <w:t>should</w:t>
      </w:r>
      <w:r w:rsidR="00825B9C" w:rsidRPr="00BF77C6">
        <w:rPr>
          <w:rFonts w:ascii="Arial" w:hAnsi="Arial" w:cs="Arial"/>
          <w:b/>
          <w:sz w:val="24"/>
          <w:szCs w:val="24"/>
        </w:rPr>
        <w:t xml:space="preserve"> </w:t>
      </w:r>
      <w:r w:rsidR="00445979" w:rsidRPr="00BF77C6">
        <w:rPr>
          <w:rFonts w:ascii="Arial" w:hAnsi="Arial" w:cs="Arial"/>
          <w:b/>
          <w:sz w:val="24"/>
          <w:szCs w:val="24"/>
        </w:rPr>
        <w:t>include each comment listed above and, immediately thereafter, include a response from the a</w:t>
      </w:r>
      <w:r w:rsidR="00F86200" w:rsidRPr="00BF77C6">
        <w:rPr>
          <w:rFonts w:ascii="Arial" w:hAnsi="Arial" w:cs="Arial"/>
          <w:b/>
          <w:sz w:val="24"/>
          <w:szCs w:val="24"/>
        </w:rPr>
        <w:t>pplicant addressing the comment</w:t>
      </w:r>
      <w:r w:rsidR="00825B9C" w:rsidRPr="00BF77C6">
        <w:rPr>
          <w:rFonts w:ascii="Arial" w:hAnsi="Arial" w:cs="Arial"/>
          <w:b/>
          <w:sz w:val="24"/>
          <w:szCs w:val="24"/>
        </w:rPr>
        <w:t xml:space="preserve">. </w:t>
      </w:r>
      <w:r w:rsidR="00F86200" w:rsidRPr="00BF77C6">
        <w:rPr>
          <w:rFonts w:ascii="Arial" w:hAnsi="Arial" w:cs="Arial"/>
          <w:b/>
          <w:sz w:val="24"/>
          <w:szCs w:val="24"/>
        </w:rPr>
        <w:t xml:space="preserve"> </w:t>
      </w:r>
    </w:p>
    <w:p w:rsidR="00CF382F" w:rsidRPr="00BF77C6" w:rsidRDefault="00CF382F" w:rsidP="00B5309A">
      <w:pPr>
        <w:autoSpaceDE w:val="0"/>
        <w:autoSpaceDN w:val="0"/>
        <w:adjustRightInd w:val="0"/>
        <w:rPr>
          <w:rFonts w:ascii="Arial" w:hAnsi="Arial" w:cs="Arial"/>
          <w:b/>
        </w:rPr>
      </w:pPr>
    </w:p>
    <w:p w:rsidR="00CF382F" w:rsidRPr="00BF77C6" w:rsidRDefault="00825B9C" w:rsidP="00B5309A">
      <w:pPr>
        <w:autoSpaceDE w:val="0"/>
        <w:autoSpaceDN w:val="0"/>
        <w:adjustRightInd w:val="0"/>
        <w:rPr>
          <w:rFonts w:ascii="Arial" w:hAnsi="Arial" w:cs="Arial"/>
          <w:b/>
        </w:rPr>
      </w:pPr>
      <w:r w:rsidRPr="00BF77C6">
        <w:rPr>
          <w:rFonts w:ascii="Arial" w:hAnsi="Arial" w:cs="Arial"/>
          <w:b/>
        </w:rPr>
        <w:t xml:space="preserve">If any review agency has an issue that needs resolution or </w:t>
      </w:r>
      <w:r w:rsidR="00F86200" w:rsidRPr="00BF77C6">
        <w:rPr>
          <w:rFonts w:ascii="Arial" w:hAnsi="Arial" w:cs="Arial"/>
          <w:b/>
        </w:rPr>
        <w:t>require</w:t>
      </w:r>
      <w:r w:rsidR="00CF382F" w:rsidRPr="00BF77C6">
        <w:rPr>
          <w:rFonts w:ascii="Arial" w:hAnsi="Arial" w:cs="Arial"/>
          <w:b/>
        </w:rPr>
        <w:t>s</w:t>
      </w:r>
      <w:r w:rsidR="00F86200" w:rsidRPr="00BF77C6">
        <w:rPr>
          <w:rFonts w:ascii="Arial" w:hAnsi="Arial" w:cs="Arial"/>
          <w:b/>
        </w:rPr>
        <w:t xml:space="preserve"> a</w:t>
      </w:r>
      <w:r w:rsidRPr="00BF77C6">
        <w:rPr>
          <w:rFonts w:ascii="Arial" w:hAnsi="Arial" w:cs="Arial"/>
          <w:b/>
        </w:rPr>
        <w:t xml:space="preserve"> revision</w:t>
      </w:r>
      <w:r w:rsidR="00F86200" w:rsidRPr="00BF77C6">
        <w:rPr>
          <w:rFonts w:ascii="Arial" w:hAnsi="Arial" w:cs="Arial"/>
          <w:b/>
        </w:rPr>
        <w:t>,</w:t>
      </w:r>
      <w:r w:rsidRPr="00BF77C6">
        <w:rPr>
          <w:rFonts w:ascii="Arial" w:hAnsi="Arial" w:cs="Arial"/>
          <w:b/>
        </w:rPr>
        <w:t xml:space="preserve"> you </w:t>
      </w:r>
      <w:r w:rsidR="00F86200" w:rsidRPr="00BF77C6">
        <w:rPr>
          <w:rFonts w:ascii="Arial" w:hAnsi="Arial" w:cs="Arial"/>
          <w:b/>
        </w:rPr>
        <w:t xml:space="preserve">will need to </w:t>
      </w:r>
      <w:r w:rsidRPr="00BF77C6">
        <w:rPr>
          <w:rFonts w:ascii="Arial" w:hAnsi="Arial" w:cs="Arial"/>
          <w:b/>
        </w:rPr>
        <w:t>provide the necessary documents, drawings</w:t>
      </w:r>
      <w:r w:rsidR="00B81B2F" w:rsidRPr="00BF77C6">
        <w:rPr>
          <w:rFonts w:ascii="Arial" w:hAnsi="Arial" w:cs="Arial"/>
          <w:b/>
        </w:rPr>
        <w:t>,</w:t>
      </w:r>
      <w:r w:rsidRPr="00BF77C6">
        <w:rPr>
          <w:rFonts w:ascii="Arial" w:hAnsi="Arial" w:cs="Arial"/>
          <w:b/>
        </w:rPr>
        <w:t xml:space="preserve"> etc.</w:t>
      </w:r>
      <w:r w:rsidR="00B81B2F" w:rsidRPr="00BF77C6">
        <w:rPr>
          <w:rFonts w:ascii="Arial" w:hAnsi="Arial" w:cs="Arial"/>
          <w:b/>
        </w:rPr>
        <w:t>,</w:t>
      </w:r>
      <w:r w:rsidRPr="00BF77C6">
        <w:rPr>
          <w:rFonts w:ascii="Arial" w:hAnsi="Arial" w:cs="Arial"/>
          <w:b/>
        </w:rPr>
        <w:t xml:space="preserve"> to the </w:t>
      </w:r>
      <w:r w:rsidR="004B19AB" w:rsidRPr="00BF77C6">
        <w:rPr>
          <w:rFonts w:ascii="Arial" w:hAnsi="Arial" w:cs="Arial"/>
          <w:b/>
        </w:rPr>
        <w:t>Planning and Community Development</w:t>
      </w:r>
      <w:r w:rsidRPr="00BF77C6">
        <w:rPr>
          <w:rFonts w:ascii="Arial" w:hAnsi="Arial" w:cs="Arial"/>
          <w:b/>
        </w:rPr>
        <w:t xml:space="preserve"> Department</w:t>
      </w:r>
      <w:r w:rsidR="00F86200" w:rsidRPr="00BF77C6">
        <w:rPr>
          <w:rFonts w:ascii="Arial" w:hAnsi="Arial" w:cs="Arial"/>
          <w:b/>
        </w:rPr>
        <w:t xml:space="preserve"> </w:t>
      </w:r>
      <w:r w:rsidR="00CF382F" w:rsidRPr="00BF77C6">
        <w:rPr>
          <w:rFonts w:ascii="Arial" w:hAnsi="Arial" w:cs="Arial"/>
          <w:b/>
        </w:rPr>
        <w:t>in the form of a</w:t>
      </w:r>
      <w:r w:rsidR="00F86200" w:rsidRPr="00BF77C6">
        <w:rPr>
          <w:rFonts w:ascii="Arial" w:hAnsi="Arial" w:cs="Arial"/>
          <w:b/>
        </w:rPr>
        <w:t xml:space="preserve"> resubmittal</w:t>
      </w:r>
      <w:r w:rsidRPr="00BF77C6">
        <w:rPr>
          <w:rFonts w:ascii="Arial" w:hAnsi="Arial" w:cs="Arial"/>
          <w:b/>
        </w:rPr>
        <w:t xml:space="preserve">. </w:t>
      </w:r>
      <w:r w:rsidR="00B81198" w:rsidRPr="00BF77C6">
        <w:rPr>
          <w:rFonts w:ascii="Arial" w:hAnsi="Arial" w:cs="Arial"/>
          <w:b/>
        </w:rPr>
        <w:t xml:space="preserve"> </w:t>
      </w:r>
      <w:r w:rsidRPr="00BF77C6">
        <w:rPr>
          <w:rFonts w:ascii="Arial" w:hAnsi="Arial" w:cs="Arial"/>
          <w:b/>
        </w:rPr>
        <w:t xml:space="preserve">The </w:t>
      </w:r>
      <w:r w:rsidR="004B19AB" w:rsidRPr="00BF77C6">
        <w:rPr>
          <w:rFonts w:ascii="Arial" w:hAnsi="Arial" w:cs="Arial"/>
          <w:b/>
        </w:rPr>
        <w:t>Planning and Community Development</w:t>
      </w:r>
      <w:r w:rsidRPr="00BF77C6">
        <w:rPr>
          <w:rFonts w:ascii="Arial" w:hAnsi="Arial" w:cs="Arial"/>
          <w:b/>
        </w:rPr>
        <w:t xml:space="preserve"> Department will </w:t>
      </w:r>
      <w:r w:rsidR="00CF382F" w:rsidRPr="00BF77C6">
        <w:rPr>
          <w:rFonts w:ascii="Arial" w:hAnsi="Arial" w:cs="Arial"/>
          <w:b/>
        </w:rPr>
        <w:t xml:space="preserve">then </w:t>
      </w:r>
      <w:r w:rsidRPr="00BF77C6">
        <w:rPr>
          <w:rFonts w:ascii="Arial" w:hAnsi="Arial" w:cs="Arial"/>
          <w:b/>
        </w:rPr>
        <w:t>forward the re</w:t>
      </w:r>
      <w:r w:rsidR="00F86200" w:rsidRPr="00BF77C6">
        <w:rPr>
          <w:rFonts w:ascii="Arial" w:hAnsi="Arial" w:cs="Arial"/>
          <w:b/>
        </w:rPr>
        <w:t>submitted items</w:t>
      </w:r>
      <w:r w:rsidR="00D01A82" w:rsidRPr="00BF77C6">
        <w:rPr>
          <w:rFonts w:ascii="Arial" w:hAnsi="Arial" w:cs="Arial"/>
          <w:b/>
        </w:rPr>
        <w:t xml:space="preserve"> directly to the </w:t>
      </w:r>
      <w:r w:rsidR="00F86200" w:rsidRPr="00BF77C6">
        <w:rPr>
          <w:rFonts w:ascii="Arial" w:hAnsi="Arial" w:cs="Arial"/>
          <w:b/>
        </w:rPr>
        <w:t>appropriate review agency.</w:t>
      </w:r>
      <w:r w:rsidRPr="00BF77C6">
        <w:rPr>
          <w:rFonts w:ascii="Arial" w:hAnsi="Arial" w:cs="Arial"/>
          <w:b/>
        </w:rPr>
        <w:t xml:space="preserve">  </w:t>
      </w:r>
      <w:r w:rsidR="00CF382F" w:rsidRPr="00BF77C6">
        <w:rPr>
          <w:rFonts w:ascii="Arial" w:hAnsi="Arial" w:cs="Arial"/>
          <w:b/>
        </w:rPr>
        <w:t xml:space="preserve">If you have any questions pertaining to specific agency comments please contact the appropriate agency directly.  </w:t>
      </w:r>
    </w:p>
    <w:p w:rsidR="00CF382F" w:rsidRPr="00BF77C6" w:rsidRDefault="00CF382F" w:rsidP="00B5309A">
      <w:pPr>
        <w:autoSpaceDE w:val="0"/>
        <w:autoSpaceDN w:val="0"/>
        <w:adjustRightInd w:val="0"/>
        <w:rPr>
          <w:rFonts w:ascii="Arial" w:hAnsi="Arial" w:cs="Arial"/>
          <w:b/>
        </w:rPr>
      </w:pPr>
    </w:p>
    <w:p w:rsidR="00825B9C" w:rsidRPr="00BF77C6" w:rsidRDefault="00CF382F" w:rsidP="00B5309A">
      <w:pPr>
        <w:autoSpaceDE w:val="0"/>
        <w:autoSpaceDN w:val="0"/>
        <w:adjustRightInd w:val="0"/>
        <w:rPr>
          <w:rFonts w:ascii="Arial" w:hAnsi="Arial" w:cs="Arial"/>
          <w:b/>
        </w:rPr>
      </w:pPr>
      <w:r w:rsidRPr="00BF77C6">
        <w:rPr>
          <w:rFonts w:ascii="Arial" w:hAnsi="Arial" w:cs="Arial"/>
          <w:b/>
        </w:rPr>
        <w:t xml:space="preserve">PLEASE NOTE: The application cannot be scheduled for public hearing until and unless a final response has been received by </w:t>
      </w:r>
      <w:r w:rsidR="004B19AB" w:rsidRPr="00BF77C6">
        <w:rPr>
          <w:rFonts w:ascii="Arial" w:hAnsi="Arial" w:cs="Arial"/>
          <w:b/>
        </w:rPr>
        <w:t>Planning and Community Development</w:t>
      </w:r>
      <w:r w:rsidRPr="00BF77C6">
        <w:rPr>
          <w:rFonts w:ascii="Arial" w:hAnsi="Arial" w:cs="Arial"/>
          <w:b/>
        </w:rPr>
        <w:t xml:space="preserve"> from those agencies that are required (pursuant to state statute and </w:t>
      </w:r>
      <w:r w:rsidRPr="00BF77C6">
        <w:rPr>
          <w:rFonts w:ascii="Arial" w:hAnsi="Arial" w:cs="Arial"/>
          <w:b/>
        </w:rPr>
        <w:lastRenderedPageBreak/>
        <w:t xml:space="preserve">the El Paso County Land Development Code)  to provide such response (i.e.- State Engineer’s Office, County Attorney’s Office, County Health Department, </w:t>
      </w:r>
      <w:proofErr w:type="spellStart"/>
      <w:r w:rsidRPr="00BF77C6">
        <w:rPr>
          <w:rFonts w:ascii="Arial" w:hAnsi="Arial" w:cs="Arial"/>
          <w:b/>
        </w:rPr>
        <w:t>etc</w:t>
      </w:r>
      <w:proofErr w:type="spellEnd"/>
      <w:r w:rsidRPr="00BF77C6">
        <w:rPr>
          <w:rFonts w:ascii="Arial" w:hAnsi="Arial" w:cs="Arial"/>
          <w:b/>
        </w:rPr>
        <w:t>).</w:t>
      </w:r>
    </w:p>
    <w:p w:rsidR="00B81198" w:rsidRPr="00BF77C6" w:rsidRDefault="00B81198" w:rsidP="00CF382F">
      <w:pPr>
        <w:pStyle w:val="BodyText"/>
        <w:rPr>
          <w:rFonts w:ascii="Arial" w:hAnsi="Arial" w:cs="Arial"/>
          <w:sz w:val="24"/>
          <w:szCs w:val="24"/>
        </w:rPr>
      </w:pPr>
    </w:p>
    <w:p w:rsidR="00B81B2F" w:rsidRPr="00BF77C6" w:rsidRDefault="00B81B2F" w:rsidP="00B81B2F">
      <w:pPr>
        <w:pStyle w:val="BodyText"/>
        <w:rPr>
          <w:rFonts w:ascii="Arial" w:hAnsi="Arial" w:cs="Arial"/>
          <w:sz w:val="24"/>
          <w:szCs w:val="24"/>
        </w:rPr>
      </w:pPr>
      <w:r w:rsidRPr="00BF77C6">
        <w:rPr>
          <w:rFonts w:ascii="Arial" w:hAnsi="Arial" w:cs="Arial"/>
          <w:sz w:val="24"/>
          <w:szCs w:val="24"/>
        </w:rPr>
        <w:t xml:space="preserve">In order to be considered for the </w:t>
      </w:r>
      <w:r w:rsidR="00151CF2">
        <w:rPr>
          <w:rFonts w:ascii="Arial" w:hAnsi="Arial" w:cs="Arial"/>
          <w:sz w:val="24"/>
          <w:szCs w:val="24"/>
        </w:rPr>
        <w:t xml:space="preserve">February 6, 2018 </w:t>
      </w:r>
      <w:r w:rsidRPr="00BF77C6">
        <w:rPr>
          <w:rFonts w:ascii="Arial" w:hAnsi="Arial" w:cs="Arial"/>
          <w:sz w:val="24"/>
          <w:szCs w:val="24"/>
        </w:rPr>
        <w:t xml:space="preserve">Planning Commission hearing, </w:t>
      </w:r>
      <w:r w:rsidR="00F86200" w:rsidRPr="00BF77C6">
        <w:rPr>
          <w:rFonts w:ascii="Arial" w:hAnsi="Arial" w:cs="Arial"/>
          <w:sz w:val="24"/>
          <w:szCs w:val="24"/>
        </w:rPr>
        <w:t xml:space="preserve">all outstanding </w:t>
      </w:r>
      <w:r w:rsidRPr="00BF77C6">
        <w:rPr>
          <w:rFonts w:ascii="Arial" w:hAnsi="Arial" w:cs="Arial"/>
          <w:sz w:val="24"/>
          <w:szCs w:val="24"/>
        </w:rPr>
        <w:t>issues must be resolved no later than</w:t>
      </w:r>
      <w:r w:rsidR="00151CF2">
        <w:rPr>
          <w:rFonts w:ascii="Arial" w:hAnsi="Arial" w:cs="Arial"/>
          <w:sz w:val="24"/>
          <w:szCs w:val="24"/>
        </w:rPr>
        <w:t xml:space="preserve"> January 16, 2018</w:t>
      </w:r>
      <w:r w:rsidRPr="00BF77C6">
        <w:rPr>
          <w:rFonts w:ascii="Arial" w:hAnsi="Arial" w:cs="Arial"/>
          <w:sz w:val="24"/>
          <w:szCs w:val="24"/>
        </w:rPr>
        <w:t xml:space="preserve">. </w:t>
      </w:r>
      <w:r w:rsidR="00172459" w:rsidRPr="00BF77C6">
        <w:rPr>
          <w:rFonts w:ascii="Arial" w:hAnsi="Arial" w:cs="Arial"/>
          <w:sz w:val="24"/>
          <w:szCs w:val="24"/>
        </w:rPr>
        <w:t xml:space="preserve"> </w:t>
      </w:r>
      <w:r w:rsidR="00F86200" w:rsidRPr="00BF77C6">
        <w:rPr>
          <w:rFonts w:ascii="Arial" w:hAnsi="Arial" w:cs="Arial"/>
          <w:sz w:val="24"/>
          <w:szCs w:val="24"/>
        </w:rPr>
        <w:t>In order t</w:t>
      </w:r>
      <w:r w:rsidRPr="00BF77C6">
        <w:rPr>
          <w:rFonts w:ascii="Arial" w:hAnsi="Arial" w:cs="Arial"/>
          <w:sz w:val="24"/>
          <w:szCs w:val="24"/>
        </w:rPr>
        <w:t xml:space="preserve">o give the reviewers time to confirm that those </w:t>
      </w:r>
      <w:r w:rsidR="00F86200" w:rsidRPr="00BF77C6">
        <w:rPr>
          <w:rFonts w:ascii="Arial" w:hAnsi="Arial" w:cs="Arial"/>
          <w:sz w:val="24"/>
          <w:szCs w:val="24"/>
        </w:rPr>
        <w:t xml:space="preserve">outstanding </w:t>
      </w:r>
      <w:r w:rsidRPr="00BF77C6">
        <w:rPr>
          <w:rFonts w:ascii="Arial" w:hAnsi="Arial" w:cs="Arial"/>
          <w:sz w:val="24"/>
          <w:szCs w:val="24"/>
        </w:rPr>
        <w:t xml:space="preserve">issues have been </w:t>
      </w:r>
      <w:r w:rsidR="00F86200" w:rsidRPr="00BF77C6">
        <w:rPr>
          <w:rFonts w:ascii="Arial" w:hAnsi="Arial" w:cs="Arial"/>
          <w:sz w:val="24"/>
          <w:szCs w:val="24"/>
        </w:rPr>
        <w:t>resolved,</w:t>
      </w:r>
      <w:r w:rsidRPr="00BF77C6">
        <w:rPr>
          <w:rFonts w:ascii="Arial" w:hAnsi="Arial" w:cs="Arial"/>
          <w:sz w:val="24"/>
          <w:szCs w:val="24"/>
        </w:rPr>
        <w:t xml:space="preserve"> revisions need to be submitted by</w:t>
      </w:r>
      <w:r w:rsidR="00151CF2">
        <w:rPr>
          <w:rFonts w:ascii="Arial" w:hAnsi="Arial" w:cs="Arial"/>
          <w:sz w:val="24"/>
          <w:szCs w:val="24"/>
        </w:rPr>
        <w:t xml:space="preserve"> January 2, 2018</w:t>
      </w:r>
      <w:r w:rsidRPr="00BF77C6">
        <w:rPr>
          <w:rFonts w:ascii="Arial" w:hAnsi="Arial" w:cs="Arial"/>
          <w:sz w:val="24"/>
          <w:szCs w:val="24"/>
        </w:rPr>
        <w:t xml:space="preserve">.  Please contact me if you would like to schedule a meeting with myself or the </w:t>
      </w:r>
      <w:r w:rsidR="00E82C34" w:rsidRPr="00BF77C6">
        <w:rPr>
          <w:rFonts w:ascii="Arial" w:hAnsi="Arial" w:cs="Arial"/>
          <w:sz w:val="24"/>
          <w:szCs w:val="24"/>
        </w:rPr>
        <w:t xml:space="preserve">multi-disciplinary </w:t>
      </w:r>
      <w:r w:rsidRPr="00BF77C6">
        <w:rPr>
          <w:rFonts w:ascii="Arial" w:hAnsi="Arial" w:cs="Arial"/>
          <w:sz w:val="24"/>
          <w:szCs w:val="24"/>
        </w:rPr>
        <w:t>team.</w:t>
      </w:r>
    </w:p>
    <w:p w:rsidR="00DF5A46" w:rsidRPr="00BF77C6" w:rsidRDefault="00DF5A46" w:rsidP="00384FA2">
      <w:pPr>
        <w:pStyle w:val="BodyText"/>
        <w:jc w:val="center"/>
        <w:rPr>
          <w:rFonts w:ascii="Arial" w:hAnsi="Arial" w:cs="Arial"/>
          <w:sz w:val="24"/>
          <w:szCs w:val="24"/>
        </w:rPr>
      </w:pPr>
    </w:p>
    <w:p w:rsidR="00E82C34" w:rsidRPr="00BF77C6" w:rsidRDefault="00825B9C" w:rsidP="002F1475">
      <w:pPr>
        <w:pStyle w:val="BodyText"/>
        <w:rPr>
          <w:rFonts w:ascii="Arial" w:hAnsi="Arial" w:cs="Arial"/>
          <w:sz w:val="24"/>
          <w:szCs w:val="24"/>
        </w:rPr>
      </w:pPr>
      <w:r w:rsidRPr="00BF77C6">
        <w:rPr>
          <w:rFonts w:ascii="Arial" w:hAnsi="Arial" w:cs="Arial"/>
          <w:sz w:val="24"/>
          <w:szCs w:val="24"/>
        </w:rPr>
        <w:t xml:space="preserve">When all the comments have been addressed and corrections made please submit </w:t>
      </w:r>
      <w:r w:rsidR="00C050F4" w:rsidRPr="00BF77C6">
        <w:rPr>
          <w:rFonts w:ascii="Arial" w:hAnsi="Arial" w:cs="Arial"/>
          <w:sz w:val="24"/>
          <w:szCs w:val="24"/>
        </w:rPr>
        <w:t>the required documents as requested on the attached resubmittal matrix.</w:t>
      </w:r>
    </w:p>
    <w:p w:rsidR="00E82C34" w:rsidRPr="00BF77C6" w:rsidRDefault="00E82C34" w:rsidP="00384FA2">
      <w:pPr>
        <w:pStyle w:val="BodyText"/>
        <w:jc w:val="center"/>
        <w:rPr>
          <w:rFonts w:ascii="Arial" w:hAnsi="Arial" w:cs="Arial"/>
          <w:sz w:val="24"/>
          <w:szCs w:val="24"/>
        </w:rPr>
      </w:pPr>
    </w:p>
    <w:p w:rsidR="00825B9C" w:rsidRPr="00BF77C6" w:rsidRDefault="00825B9C" w:rsidP="002F1475">
      <w:pPr>
        <w:pStyle w:val="BodyText"/>
        <w:rPr>
          <w:rFonts w:ascii="Arial" w:hAnsi="Arial" w:cs="Arial"/>
          <w:sz w:val="24"/>
          <w:szCs w:val="24"/>
        </w:rPr>
      </w:pPr>
      <w:r w:rsidRPr="00BF77C6">
        <w:rPr>
          <w:rFonts w:ascii="Arial" w:hAnsi="Arial" w:cs="Arial"/>
          <w:sz w:val="24"/>
          <w:szCs w:val="24"/>
        </w:rPr>
        <w:t>If you have any questions feel free</w:t>
      </w:r>
      <w:r w:rsidR="00135CCF" w:rsidRPr="00BF77C6">
        <w:rPr>
          <w:rFonts w:ascii="Arial" w:hAnsi="Arial" w:cs="Arial"/>
          <w:sz w:val="24"/>
          <w:szCs w:val="24"/>
        </w:rPr>
        <w:t xml:space="preserve"> to contact me at </w:t>
      </w:r>
    </w:p>
    <w:p w:rsidR="00825B9C" w:rsidRPr="00BF77C6" w:rsidRDefault="00825B9C" w:rsidP="00384FA2">
      <w:pPr>
        <w:pStyle w:val="BodyText"/>
        <w:jc w:val="center"/>
        <w:rPr>
          <w:rFonts w:ascii="Arial" w:hAnsi="Arial" w:cs="Arial"/>
          <w:sz w:val="24"/>
          <w:szCs w:val="24"/>
        </w:rPr>
      </w:pPr>
    </w:p>
    <w:p w:rsidR="002F1475" w:rsidRPr="00BF77C6" w:rsidRDefault="002F1475" w:rsidP="002F1475">
      <w:pPr>
        <w:pStyle w:val="Closing"/>
        <w:rPr>
          <w:rFonts w:cs="Arial"/>
          <w:sz w:val="24"/>
          <w:szCs w:val="24"/>
        </w:rPr>
      </w:pPr>
      <w:r w:rsidRPr="00BF77C6">
        <w:rPr>
          <w:rFonts w:cs="Arial"/>
          <w:sz w:val="24"/>
          <w:szCs w:val="24"/>
        </w:rPr>
        <w:t xml:space="preserve">Best </w:t>
      </w:r>
      <w:r w:rsidRPr="00BF77C6">
        <w:rPr>
          <w:rFonts w:cs="Arial"/>
          <w:sz w:val="24"/>
          <w:szCs w:val="24"/>
        </w:rPr>
        <w:fldChar w:fldCharType="begin"/>
      </w:r>
      <w:r w:rsidRPr="00BF77C6">
        <w:rPr>
          <w:rFonts w:cs="Arial"/>
          <w:sz w:val="24"/>
          <w:szCs w:val="24"/>
        </w:rPr>
        <w:instrText xml:space="preserve"> AUTOTEXTLIST </w:instrText>
      </w:r>
      <w:r w:rsidRPr="00BF77C6">
        <w:rPr>
          <w:rFonts w:cs="Arial"/>
          <w:sz w:val="24"/>
          <w:szCs w:val="24"/>
        </w:rPr>
        <w:fldChar w:fldCharType="separate"/>
      </w:r>
      <w:r w:rsidRPr="00BF77C6">
        <w:rPr>
          <w:rFonts w:cs="Arial"/>
          <w:sz w:val="24"/>
          <w:szCs w:val="24"/>
        </w:rPr>
        <w:t>Regards,</w:t>
      </w:r>
      <w:r w:rsidRPr="00BF77C6">
        <w:rPr>
          <w:rFonts w:cs="Arial"/>
          <w:sz w:val="24"/>
          <w:szCs w:val="24"/>
        </w:rPr>
        <w:fldChar w:fldCharType="end"/>
      </w:r>
    </w:p>
    <w:p w:rsidR="002F1475" w:rsidRPr="00BF77C6" w:rsidRDefault="002F1475" w:rsidP="00384FA2">
      <w:pPr>
        <w:pStyle w:val="Closing"/>
        <w:jc w:val="center"/>
        <w:rPr>
          <w:rFonts w:cs="Arial"/>
          <w:sz w:val="24"/>
          <w:szCs w:val="24"/>
        </w:rPr>
      </w:pPr>
    </w:p>
    <w:p w:rsidR="00B81B2F" w:rsidRPr="00BF77C6" w:rsidRDefault="00B81B2F" w:rsidP="00384FA2">
      <w:pPr>
        <w:pStyle w:val="SignatureJobTitle"/>
        <w:jc w:val="center"/>
        <w:rPr>
          <w:rFonts w:cs="Arial"/>
          <w:sz w:val="24"/>
          <w:szCs w:val="24"/>
        </w:rPr>
      </w:pPr>
    </w:p>
    <w:p w:rsidR="00151CF2" w:rsidRDefault="00151CF2" w:rsidP="002F1475">
      <w:pPr>
        <w:pStyle w:val="SignatureCompany"/>
        <w:rPr>
          <w:rFonts w:cs="Arial"/>
          <w:sz w:val="24"/>
          <w:szCs w:val="24"/>
        </w:rPr>
      </w:pPr>
      <w:r w:rsidRPr="00151CF2">
        <w:rPr>
          <w:rFonts w:cs="Arial"/>
          <w:sz w:val="24"/>
          <w:szCs w:val="24"/>
        </w:rPr>
        <w:t>Raimere Fitzpatrick</w:t>
      </w:r>
      <w:r>
        <w:rPr>
          <w:rFonts w:cs="Arial"/>
          <w:sz w:val="24"/>
          <w:szCs w:val="24"/>
        </w:rPr>
        <w:t>, AICP, Project Manager/Planner II</w:t>
      </w:r>
    </w:p>
    <w:p w:rsidR="002F1475" w:rsidRPr="00BF77C6" w:rsidRDefault="00B81B2F" w:rsidP="002F1475">
      <w:pPr>
        <w:pStyle w:val="SignatureCompany"/>
        <w:rPr>
          <w:rFonts w:cs="Arial"/>
          <w:sz w:val="24"/>
          <w:szCs w:val="24"/>
        </w:rPr>
      </w:pPr>
      <w:r w:rsidRPr="00BF77C6">
        <w:rPr>
          <w:rFonts w:cs="Arial"/>
          <w:sz w:val="24"/>
          <w:szCs w:val="24"/>
        </w:rPr>
        <w:t xml:space="preserve">El Paso County </w:t>
      </w:r>
      <w:r w:rsidR="004B19AB" w:rsidRPr="00BF77C6">
        <w:rPr>
          <w:rFonts w:cs="Arial"/>
          <w:sz w:val="24"/>
          <w:szCs w:val="24"/>
        </w:rPr>
        <w:t>Planning and Community Development</w:t>
      </w:r>
      <w:r w:rsidRPr="00BF77C6">
        <w:rPr>
          <w:rFonts w:cs="Arial"/>
          <w:sz w:val="24"/>
          <w:szCs w:val="24"/>
        </w:rPr>
        <w:t xml:space="preserve"> Department</w:t>
      </w:r>
    </w:p>
    <w:p w:rsidR="002F1475" w:rsidRPr="00BF77C6" w:rsidRDefault="002F1475" w:rsidP="00384FA2">
      <w:pPr>
        <w:pStyle w:val="CcList"/>
        <w:jc w:val="center"/>
        <w:rPr>
          <w:rFonts w:cs="Arial"/>
          <w:sz w:val="24"/>
          <w:szCs w:val="24"/>
        </w:rPr>
      </w:pPr>
    </w:p>
    <w:p w:rsidR="002F1475" w:rsidRPr="00BF77C6" w:rsidRDefault="00F27E18" w:rsidP="00151CF2">
      <w:pPr>
        <w:pStyle w:val="CcList"/>
        <w:rPr>
          <w:rFonts w:cs="Arial"/>
          <w:sz w:val="24"/>
          <w:szCs w:val="24"/>
        </w:rPr>
      </w:pPr>
      <w:r w:rsidRPr="00BF77C6">
        <w:rPr>
          <w:rFonts w:cs="Arial"/>
          <w:sz w:val="24"/>
          <w:szCs w:val="24"/>
        </w:rPr>
        <w:t>cc:</w:t>
      </w:r>
      <w:r w:rsidR="00B81B2F" w:rsidRPr="00BF77C6">
        <w:rPr>
          <w:rFonts w:cs="Arial"/>
          <w:sz w:val="24"/>
          <w:szCs w:val="24"/>
        </w:rPr>
        <w:tab/>
      </w:r>
      <w:r w:rsidR="000A098D" w:rsidRPr="00BF77C6">
        <w:rPr>
          <w:rFonts w:cs="Arial"/>
          <w:sz w:val="24"/>
          <w:szCs w:val="24"/>
        </w:rPr>
        <w:tab/>
      </w:r>
      <w:r w:rsidR="00151CF2">
        <w:rPr>
          <w:rFonts w:cs="Arial"/>
          <w:sz w:val="24"/>
          <w:szCs w:val="24"/>
        </w:rPr>
        <w:t>Gilbert LaForce, P.E.</w:t>
      </w:r>
      <w:r w:rsidR="002F1475" w:rsidRPr="00BF77C6">
        <w:rPr>
          <w:rFonts w:cs="Arial"/>
          <w:sz w:val="24"/>
          <w:szCs w:val="24"/>
        </w:rPr>
        <w:t>, Engineering</w:t>
      </w:r>
    </w:p>
    <w:p w:rsidR="002F1475" w:rsidRPr="00BF77C6" w:rsidRDefault="000A098D" w:rsidP="00450F42">
      <w:pPr>
        <w:pStyle w:val="CcList"/>
        <w:ind w:left="0" w:firstLine="0"/>
        <w:rPr>
          <w:rFonts w:cs="Arial"/>
          <w:sz w:val="24"/>
          <w:szCs w:val="24"/>
        </w:rPr>
      </w:pPr>
      <w:r w:rsidRPr="00BF77C6">
        <w:rPr>
          <w:rFonts w:cs="Arial"/>
          <w:sz w:val="24"/>
          <w:szCs w:val="24"/>
        </w:rPr>
        <w:t>File:</w:t>
      </w:r>
      <w:r w:rsidRPr="00BF77C6">
        <w:rPr>
          <w:rFonts w:cs="Arial"/>
          <w:sz w:val="24"/>
          <w:szCs w:val="24"/>
        </w:rPr>
        <w:tab/>
      </w:r>
      <w:r w:rsidR="00151CF2">
        <w:rPr>
          <w:rFonts w:cs="Arial"/>
          <w:sz w:val="24"/>
          <w:szCs w:val="24"/>
        </w:rPr>
        <w:t>MS-17-005</w:t>
      </w:r>
    </w:p>
    <w:p w:rsidR="0039436A" w:rsidRPr="00BF77C6" w:rsidRDefault="0039436A" w:rsidP="00C01C08">
      <w:pPr>
        <w:rPr>
          <w:rFonts w:ascii="Arial" w:hAnsi="Arial" w:cs="Arial"/>
        </w:rPr>
      </w:pPr>
      <w:r w:rsidRPr="00BF77C6">
        <w:rPr>
          <w:rFonts w:ascii="Arial" w:hAnsi="Arial" w:cs="Arial"/>
        </w:rPr>
        <w:t xml:space="preserve"> </w:t>
      </w:r>
    </w:p>
    <w:sectPr w:rsidR="0039436A" w:rsidRPr="00BF77C6" w:rsidSect="00C050F4">
      <w:footerReference w:type="default" r:id="rId10"/>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C9" w:rsidRDefault="004B74C9">
      <w:r>
        <w:separator/>
      </w:r>
    </w:p>
  </w:endnote>
  <w:endnote w:type="continuationSeparator" w:id="0">
    <w:p w:rsidR="004B74C9" w:rsidRDefault="004B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9F" w:rsidRDefault="00BB549F" w:rsidP="00B81B2F">
    <w:pPr>
      <w:pStyle w:val="Footer"/>
      <w:rPr>
        <w:rStyle w:val="PageNumber"/>
      </w:rPr>
    </w:pPr>
  </w:p>
  <w:p w:rsidR="00BB549F" w:rsidRPr="00CA0538" w:rsidRDefault="00BB549F" w:rsidP="00B81B2F">
    <w:pPr>
      <w:pStyle w:val="Footer"/>
      <w:rPr>
        <w:rFonts w:ascii="Arial" w:hAnsi="Arial" w:cs="Arial"/>
        <w:sz w:val="22"/>
        <w:szCs w:val="22"/>
      </w:rPr>
    </w:pPr>
    <w:r w:rsidRPr="00CA0538">
      <w:rPr>
        <w:rStyle w:val="PageNumber"/>
        <w:rFonts w:ascii="Arial" w:hAnsi="Arial" w:cs="Arial"/>
        <w:sz w:val="22"/>
        <w:szCs w:val="22"/>
      </w:rPr>
      <w:t xml:space="preserve">Page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PAGE </w:instrText>
    </w:r>
    <w:r w:rsidRPr="00CA0538">
      <w:rPr>
        <w:rStyle w:val="PageNumber"/>
        <w:rFonts w:ascii="Arial" w:hAnsi="Arial" w:cs="Arial"/>
        <w:sz w:val="22"/>
        <w:szCs w:val="22"/>
      </w:rPr>
      <w:fldChar w:fldCharType="separate"/>
    </w:r>
    <w:r w:rsidR="00A61DFA">
      <w:rPr>
        <w:rStyle w:val="PageNumber"/>
        <w:rFonts w:ascii="Arial" w:hAnsi="Arial" w:cs="Arial"/>
        <w:noProof/>
        <w:sz w:val="22"/>
        <w:szCs w:val="22"/>
      </w:rPr>
      <w:t>11</w:t>
    </w:r>
    <w:r w:rsidRPr="00CA0538">
      <w:rPr>
        <w:rStyle w:val="PageNumber"/>
        <w:rFonts w:ascii="Arial" w:hAnsi="Arial" w:cs="Arial"/>
        <w:sz w:val="22"/>
        <w:szCs w:val="22"/>
      </w:rPr>
      <w:fldChar w:fldCharType="end"/>
    </w:r>
    <w:r w:rsidRPr="00CA0538">
      <w:rPr>
        <w:rStyle w:val="PageNumber"/>
        <w:rFonts w:ascii="Arial" w:hAnsi="Arial" w:cs="Arial"/>
        <w:sz w:val="22"/>
        <w:szCs w:val="22"/>
      </w:rPr>
      <w:t xml:space="preserve"> of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NUMPAGES </w:instrText>
    </w:r>
    <w:r w:rsidRPr="00CA0538">
      <w:rPr>
        <w:rStyle w:val="PageNumber"/>
        <w:rFonts w:ascii="Arial" w:hAnsi="Arial" w:cs="Arial"/>
        <w:sz w:val="22"/>
        <w:szCs w:val="22"/>
      </w:rPr>
      <w:fldChar w:fldCharType="separate"/>
    </w:r>
    <w:r w:rsidR="00A61DFA">
      <w:rPr>
        <w:rStyle w:val="PageNumber"/>
        <w:rFonts w:ascii="Arial" w:hAnsi="Arial" w:cs="Arial"/>
        <w:noProof/>
        <w:sz w:val="22"/>
        <w:szCs w:val="22"/>
      </w:rPr>
      <w:t>14</w:t>
    </w:r>
    <w:r w:rsidRPr="00CA0538">
      <w:rPr>
        <w:rStyle w:val="PageNumber"/>
        <w:rFonts w:ascii="Arial" w:hAnsi="Arial" w:cs="Arial"/>
        <w:sz w:val="22"/>
        <w:szCs w:val="22"/>
      </w:rPr>
      <w:fldChar w:fldCharType="end"/>
    </w:r>
    <w:r w:rsidRPr="00CA0538">
      <w:rPr>
        <w:rStyle w:val="PageNumber"/>
        <w:rFonts w:ascii="Arial" w:hAnsi="Arial" w:cs="Arial"/>
        <w:sz w:val="22"/>
        <w:szCs w:val="22"/>
      </w:rPr>
      <w:tab/>
    </w:r>
    <w:r w:rsidRPr="00CA0538">
      <w:rPr>
        <w:rStyle w:val="PageNumber"/>
        <w:rFonts w:ascii="Arial" w:hAnsi="Arial" w:cs="Arial"/>
        <w:sz w:val="22"/>
        <w:szCs w:val="22"/>
      </w:rPr>
      <w:tab/>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Pr="00CA0538">
      <w:rPr>
        <w:rStyle w:val="PageNumber"/>
        <w:rFonts w:ascii="Arial" w:hAnsi="Arial" w:cs="Arial"/>
        <w:sz w:val="22"/>
        <w:szCs w:val="22"/>
      </w:rPr>
      <w:fldChar w:fldCharType="separate"/>
    </w:r>
    <w:r w:rsidR="00A61DFA">
      <w:rPr>
        <w:rStyle w:val="PageNumber"/>
        <w:rFonts w:ascii="Arial" w:hAnsi="Arial" w:cs="Arial"/>
        <w:noProof/>
        <w:sz w:val="22"/>
        <w:szCs w:val="22"/>
      </w:rPr>
      <w:t>12/07/2017</w:t>
    </w:r>
    <w:r w:rsidRPr="00CA0538">
      <w:rPr>
        <w:rStyle w:val="PageNumber"/>
        <w:rFonts w:ascii="Arial" w:hAnsi="Arial" w:cs="Arial"/>
        <w:sz w:val="22"/>
        <w:szCs w:val="22"/>
      </w:rPr>
      <w:fldChar w:fldCharType="end"/>
    </w:r>
  </w:p>
  <w:p w:rsidR="00E70108" w:rsidRDefault="00E70108"/>
  <w:p w:rsidR="00E70108" w:rsidRDefault="00E70108"/>
  <w:p w:rsidR="00E70108" w:rsidRDefault="00E70108"/>
  <w:p w:rsidR="00E70108" w:rsidRDefault="00E70108"/>
  <w:p w:rsidR="00E70108" w:rsidRDefault="00E70108"/>
  <w:p w:rsidR="00E70108" w:rsidRDefault="00E70108"/>
  <w:p w:rsidR="00E70108" w:rsidRDefault="00E701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C9" w:rsidRDefault="004B74C9">
      <w:r>
        <w:separator/>
      </w:r>
    </w:p>
  </w:footnote>
  <w:footnote w:type="continuationSeparator" w:id="0">
    <w:p w:rsidR="004B74C9" w:rsidRDefault="004B7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61"/>
    <w:multiLevelType w:val="hybridMultilevel"/>
    <w:tmpl w:val="1AFA4C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D7AE7"/>
    <w:multiLevelType w:val="hybridMultilevel"/>
    <w:tmpl w:val="9E2A62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47F"/>
    <w:multiLevelType w:val="hybridMultilevel"/>
    <w:tmpl w:val="3A427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071AA"/>
    <w:multiLevelType w:val="hybridMultilevel"/>
    <w:tmpl w:val="91A0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A478F"/>
    <w:multiLevelType w:val="hybridMultilevel"/>
    <w:tmpl w:val="11AC3A5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15520"/>
    <w:multiLevelType w:val="hybridMultilevel"/>
    <w:tmpl w:val="E7ECF7C4"/>
    <w:lvl w:ilvl="0" w:tplc="CF8842EA">
      <w:start w:val="1"/>
      <w:numFmt w:val="decimal"/>
      <w:lvlText w:val="%1."/>
      <w:lvlJc w:val="left"/>
      <w:pPr>
        <w:ind w:left="822" w:hanging="338"/>
        <w:jc w:val="left"/>
      </w:pPr>
      <w:rPr>
        <w:rFonts w:ascii="Times New Roman" w:eastAsia="Times New Roman" w:hAnsi="Times New Roman" w:hint="default"/>
        <w:color w:val="3D3D3D"/>
        <w:w w:val="109"/>
        <w:sz w:val="23"/>
        <w:szCs w:val="23"/>
      </w:rPr>
    </w:lvl>
    <w:lvl w:ilvl="1" w:tplc="93409256">
      <w:start w:val="1"/>
      <w:numFmt w:val="bullet"/>
      <w:lvlText w:val="•"/>
      <w:lvlJc w:val="left"/>
      <w:pPr>
        <w:ind w:left="1630" w:hanging="338"/>
      </w:pPr>
      <w:rPr>
        <w:rFonts w:hint="default"/>
      </w:rPr>
    </w:lvl>
    <w:lvl w:ilvl="2" w:tplc="9716D2E2">
      <w:start w:val="1"/>
      <w:numFmt w:val="bullet"/>
      <w:lvlText w:val="•"/>
      <w:lvlJc w:val="left"/>
      <w:pPr>
        <w:ind w:left="2437" w:hanging="338"/>
      </w:pPr>
      <w:rPr>
        <w:rFonts w:hint="default"/>
      </w:rPr>
    </w:lvl>
    <w:lvl w:ilvl="3" w:tplc="BB986D3E">
      <w:start w:val="1"/>
      <w:numFmt w:val="bullet"/>
      <w:lvlText w:val="•"/>
      <w:lvlJc w:val="left"/>
      <w:pPr>
        <w:ind w:left="3245" w:hanging="338"/>
      </w:pPr>
      <w:rPr>
        <w:rFonts w:hint="default"/>
      </w:rPr>
    </w:lvl>
    <w:lvl w:ilvl="4" w:tplc="56346EF8">
      <w:start w:val="1"/>
      <w:numFmt w:val="bullet"/>
      <w:lvlText w:val="•"/>
      <w:lvlJc w:val="left"/>
      <w:pPr>
        <w:ind w:left="4053" w:hanging="338"/>
      </w:pPr>
      <w:rPr>
        <w:rFonts w:hint="default"/>
      </w:rPr>
    </w:lvl>
    <w:lvl w:ilvl="5" w:tplc="7FB0F9A4">
      <w:start w:val="1"/>
      <w:numFmt w:val="bullet"/>
      <w:lvlText w:val="•"/>
      <w:lvlJc w:val="left"/>
      <w:pPr>
        <w:ind w:left="4861" w:hanging="338"/>
      </w:pPr>
      <w:rPr>
        <w:rFonts w:hint="default"/>
      </w:rPr>
    </w:lvl>
    <w:lvl w:ilvl="6" w:tplc="B38C8308">
      <w:start w:val="1"/>
      <w:numFmt w:val="bullet"/>
      <w:lvlText w:val="•"/>
      <w:lvlJc w:val="left"/>
      <w:pPr>
        <w:ind w:left="5668" w:hanging="338"/>
      </w:pPr>
      <w:rPr>
        <w:rFonts w:hint="default"/>
      </w:rPr>
    </w:lvl>
    <w:lvl w:ilvl="7" w:tplc="30BCF334">
      <w:start w:val="1"/>
      <w:numFmt w:val="bullet"/>
      <w:lvlText w:val="•"/>
      <w:lvlJc w:val="left"/>
      <w:pPr>
        <w:ind w:left="6476" w:hanging="338"/>
      </w:pPr>
      <w:rPr>
        <w:rFonts w:hint="default"/>
      </w:rPr>
    </w:lvl>
    <w:lvl w:ilvl="8" w:tplc="B888D920">
      <w:start w:val="1"/>
      <w:numFmt w:val="bullet"/>
      <w:lvlText w:val="•"/>
      <w:lvlJc w:val="left"/>
      <w:pPr>
        <w:ind w:left="7284" w:hanging="338"/>
      </w:pPr>
      <w:rPr>
        <w:rFonts w:hint="default"/>
      </w:rPr>
    </w:lvl>
  </w:abstractNum>
  <w:abstractNum w:abstractNumId="6">
    <w:nsid w:val="1350081E"/>
    <w:multiLevelType w:val="hybridMultilevel"/>
    <w:tmpl w:val="46DCB3F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61E6B"/>
    <w:multiLevelType w:val="hybridMultilevel"/>
    <w:tmpl w:val="36A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8E5A5F"/>
    <w:multiLevelType w:val="hybridMultilevel"/>
    <w:tmpl w:val="8C6C6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0E6430"/>
    <w:multiLevelType w:val="hybridMultilevel"/>
    <w:tmpl w:val="B1302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93CA2"/>
    <w:multiLevelType w:val="hybridMultilevel"/>
    <w:tmpl w:val="A1A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02347"/>
    <w:multiLevelType w:val="hybridMultilevel"/>
    <w:tmpl w:val="0E367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3E3AAB"/>
    <w:multiLevelType w:val="hybridMultilevel"/>
    <w:tmpl w:val="131C5FC0"/>
    <w:lvl w:ilvl="0" w:tplc="68FE62A0">
      <w:start w:val="1"/>
      <w:numFmt w:val="decimal"/>
      <w:lvlText w:val="%1."/>
      <w:lvlJc w:val="left"/>
      <w:pPr>
        <w:tabs>
          <w:tab w:val="num" w:pos="720"/>
        </w:tabs>
        <w:ind w:left="720" w:hanging="360"/>
      </w:pPr>
      <w:rPr>
        <w:b w:val="0"/>
      </w:rPr>
    </w:lvl>
    <w:lvl w:ilvl="1" w:tplc="C656547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4F4808"/>
    <w:multiLevelType w:val="hybridMultilevel"/>
    <w:tmpl w:val="6D92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C2723"/>
    <w:multiLevelType w:val="hybridMultilevel"/>
    <w:tmpl w:val="6C543010"/>
    <w:lvl w:ilvl="0" w:tplc="353EE892">
      <w:start w:val="1"/>
      <w:numFmt w:val="decimal"/>
      <w:lvlText w:val="%1."/>
      <w:lvlJc w:val="left"/>
      <w:pPr>
        <w:ind w:left="822" w:hanging="338"/>
        <w:jc w:val="left"/>
      </w:pPr>
      <w:rPr>
        <w:rFonts w:ascii="Times New Roman" w:eastAsia="Times New Roman" w:hAnsi="Times New Roman" w:hint="default"/>
        <w:color w:val="3D3D3D"/>
        <w:w w:val="109"/>
        <w:sz w:val="23"/>
        <w:szCs w:val="23"/>
      </w:rPr>
    </w:lvl>
    <w:lvl w:ilvl="1" w:tplc="E332AC2E">
      <w:start w:val="1"/>
      <w:numFmt w:val="bullet"/>
      <w:lvlText w:val="•"/>
      <w:lvlJc w:val="left"/>
      <w:pPr>
        <w:ind w:left="1630" w:hanging="338"/>
      </w:pPr>
      <w:rPr>
        <w:rFonts w:hint="default"/>
      </w:rPr>
    </w:lvl>
    <w:lvl w:ilvl="2" w:tplc="07268146">
      <w:start w:val="1"/>
      <w:numFmt w:val="bullet"/>
      <w:lvlText w:val="•"/>
      <w:lvlJc w:val="left"/>
      <w:pPr>
        <w:ind w:left="2437" w:hanging="338"/>
      </w:pPr>
      <w:rPr>
        <w:rFonts w:hint="default"/>
      </w:rPr>
    </w:lvl>
    <w:lvl w:ilvl="3" w:tplc="FFFC2C82">
      <w:start w:val="1"/>
      <w:numFmt w:val="bullet"/>
      <w:lvlText w:val="•"/>
      <w:lvlJc w:val="left"/>
      <w:pPr>
        <w:ind w:left="3245" w:hanging="338"/>
      </w:pPr>
      <w:rPr>
        <w:rFonts w:hint="default"/>
      </w:rPr>
    </w:lvl>
    <w:lvl w:ilvl="4" w:tplc="C6729530">
      <w:start w:val="1"/>
      <w:numFmt w:val="bullet"/>
      <w:lvlText w:val="•"/>
      <w:lvlJc w:val="left"/>
      <w:pPr>
        <w:ind w:left="4053" w:hanging="338"/>
      </w:pPr>
      <w:rPr>
        <w:rFonts w:hint="default"/>
      </w:rPr>
    </w:lvl>
    <w:lvl w:ilvl="5" w:tplc="E690A87A">
      <w:start w:val="1"/>
      <w:numFmt w:val="bullet"/>
      <w:lvlText w:val="•"/>
      <w:lvlJc w:val="left"/>
      <w:pPr>
        <w:ind w:left="4861" w:hanging="338"/>
      </w:pPr>
      <w:rPr>
        <w:rFonts w:hint="default"/>
      </w:rPr>
    </w:lvl>
    <w:lvl w:ilvl="6" w:tplc="CFEC1A06">
      <w:start w:val="1"/>
      <w:numFmt w:val="bullet"/>
      <w:lvlText w:val="•"/>
      <w:lvlJc w:val="left"/>
      <w:pPr>
        <w:ind w:left="5668" w:hanging="338"/>
      </w:pPr>
      <w:rPr>
        <w:rFonts w:hint="default"/>
      </w:rPr>
    </w:lvl>
    <w:lvl w:ilvl="7" w:tplc="CDC2410E">
      <w:start w:val="1"/>
      <w:numFmt w:val="bullet"/>
      <w:lvlText w:val="•"/>
      <w:lvlJc w:val="left"/>
      <w:pPr>
        <w:ind w:left="6476" w:hanging="338"/>
      </w:pPr>
      <w:rPr>
        <w:rFonts w:hint="default"/>
      </w:rPr>
    </w:lvl>
    <w:lvl w:ilvl="8" w:tplc="3B742518">
      <w:start w:val="1"/>
      <w:numFmt w:val="bullet"/>
      <w:lvlText w:val="•"/>
      <w:lvlJc w:val="left"/>
      <w:pPr>
        <w:ind w:left="7284" w:hanging="338"/>
      </w:pPr>
      <w:rPr>
        <w:rFonts w:hint="default"/>
      </w:rPr>
    </w:lvl>
  </w:abstractNum>
  <w:abstractNum w:abstractNumId="16">
    <w:nsid w:val="351779B9"/>
    <w:multiLevelType w:val="hybridMultilevel"/>
    <w:tmpl w:val="FE7C9E0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A7521"/>
    <w:multiLevelType w:val="hybridMultilevel"/>
    <w:tmpl w:val="73F85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286BC2"/>
    <w:multiLevelType w:val="hybridMultilevel"/>
    <w:tmpl w:val="64EAF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10056"/>
    <w:multiLevelType w:val="hybridMultilevel"/>
    <w:tmpl w:val="43A6AB8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F54AF"/>
    <w:multiLevelType w:val="hybridMultilevel"/>
    <w:tmpl w:val="5E2637C0"/>
    <w:lvl w:ilvl="0" w:tplc="0409000F">
      <w:start w:val="1"/>
      <w:numFmt w:val="decimal"/>
      <w:lvlText w:val="%1."/>
      <w:lvlJc w:val="left"/>
      <w:pPr>
        <w:tabs>
          <w:tab w:val="num" w:pos="720"/>
        </w:tabs>
        <w:ind w:left="720" w:hanging="360"/>
      </w:pPr>
    </w:lvl>
    <w:lvl w:ilvl="1" w:tplc="68FE62A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44179C"/>
    <w:multiLevelType w:val="hybridMultilevel"/>
    <w:tmpl w:val="E3142816"/>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F7626"/>
    <w:multiLevelType w:val="hybridMultilevel"/>
    <w:tmpl w:val="C852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CF7AF7"/>
    <w:multiLevelType w:val="singleLevel"/>
    <w:tmpl w:val="3EFCACAE"/>
    <w:lvl w:ilvl="0">
      <w:start w:val="1"/>
      <w:numFmt w:val="decimal"/>
      <w:lvlText w:val="%1."/>
      <w:lvlJc w:val="left"/>
      <w:pPr>
        <w:tabs>
          <w:tab w:val="num" w:pos="405"/>
        </w:tabs>
        <w:ind w:left="405" w:hanging="405"/>
      </w:pPr>
    </w:lvl>
  </w:abstractNum>
  <w:abstractNum w:abstractNumId="26">
    <w:nsid w:val="66D42F04"/>
    <w:multiLevelType w:val="hybridMultilevel"/>
    <w:tmpl w:val="E9A62A9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885DC6"/>
    <w:multiLevelType w:val="hybridMultilevel"/>
    <w:tmpl w:val="806E74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6DD3CFE"/>
    <w:multiLevelType w:val="hybridMultilevel"/>
    <w:tmpl w:val="3C423E14"/>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947E8"/>
    <w:multiLevelType w:val="hybridMultilevel"/>
    <w:tmpl w:val="94C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9"/>
  </w:num>
  <w:num w:numId="4">
    <w:abstractNumId w:val="1"/>
  </w:num>
  <w:num w:numId="5">
    <w:abstractNumId w:val="20"/>
  </w:num>
  <w:num w:numId="6">
    <w:abstractNumId w:val="13"/>
  </w:num>
  <w:num w:numId="7">
    <w:abstractNumId w:val="19"/>
  </w:num>
  <w:num w:numId="8">
    <w:abstractNumId w:val="28"/>
  </w:num>
  <w:num w:numId="9">
    <w:abstractNumId w:val="27"/>
  </w:num>
  <w:num w:numId="10">
    <w:abstractNumId w:val="4"/>
  </w:num>
  <w:num w:numId="11">
    <w:abstractNumId w:val="22"/>
  </w:num>
  <w:num w:numId="12">
    <w:abstractNumId w:val="6"/>
  </w:num>
  <w:num w:numId="13">
    <w:abstractNumId w:val="2"/>
  </w:num>
  <w:num w:numId="14">
    <w:abstractNumId w:val="3"/>
  </w:num>
  <w:num w:numId="15">
    <w:abstractNumId w:val="24"/>
  </w:num>
  <w:num w:numId="16">
    <w:abstractNumId w:val="21"/>
  </w:num>
  <w:num w:numId="17">
    <w:abstractNumId w:val="26"/>
  </w:num>
  <w:num w:numId="18">
    <w:abstractNumId w:val="8"/>
  </w:num>
  <w:num w:numId="19">
    <w:abstractNumId w:val="16"/>
  </w:num>
  <w:num w:numId="20">
    <w:abstractNumId w:val="0"/>
  </w:num>
  <w:num w:numId="21">
    <w:abstractNumId w:val="17"/>
  </w:num>
  <w:num w:numId="22">
    <w:abstractNumId w:val="18"/>
  </w:num>
  <w:num w:numId="23">
    <w:abstractNumId w:val="10"/>
  </w:num>
  <w:num w:numId="24">
    <w:abstractNumId w:val="29"/>
  </w:num>
  <w:num w:numId="25">
    <w:abstractNumId w:val="11"/>
  </w:num>
  <w:num w:numId="26">
    <w:abstractNumId w:val="7"/>
  </w:num>
  <w:num w:numId="27">
    <w:abstractNumId w:val="14"/>
  </w:num>
  <w:num w:numId="28">
    <w:abstractNumId w:val="5"/>
  </w:num>
  <w:num w:numId="29">
    <w:abstractNumId w:val="15"/>
  </w:num>
  <w:num w:numId="30">
    <w:abstractNumId w:val="2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E"/>
    <w:rsid w:val="0000275A"/>
    <w:rsid w:val="00010203"/>
    <w:rsid w:val="00023DE2"/>
    <w:rsid w:val="00026D15"/>
    <w:rsid w:val="00026F0D"/>
    <w:rsid w:val="0003282C"/>
    <w:rsid w:val="00035EA4"/>
    <w:rsid w:val="00036231"/>
    <w:rsid w:val="00047A70"/>
    <w:rsid w:val="000723F7"/>
    <w:rsid w:val="00073A4D"/>
    <w:rsid w:val="00074EF7"/>
    <w:rsid w:val="000850BB"/>
    <w:rsid w:val="00085134"/>
    <w:rsid w:val="00094CA1"/>
    <w:rsid w:val="000955BD"/>
    <w:rsid w:val="000A098D"/>
    <w:rsid w:val="000A1B75"/>
    <w:rsid w:val="000B59CA"/>
    <w:rsid w:val="000B611C"/>
    <w:rsid w:val="000B6893"/>
    <w:rsid w:val="000C4E8D"/>
    <w:rsid w:val="000D312B"/>
    <w:rsid w:val="000D5EDC"/>
    <w:rsid w:val="000D6D65"/>
    <w:rsid w:val="000E0A4A"/>
    <w:rsid w:val="000E0C74"/>
    <w:rsid w:val="000E378F"/>
    <w:rsid w:val="000F3AB6"/>
    <w:rsid w:val="000F4F39"/>
    <w:rsid w:val="000F5B57"/>
    <w:rsid w:val="000F7CDF"/>
    <w:rsid w:val="001003C8"/>
    <w:rsid w:val="00105A5A"/>
    <w:rsid w:val="0011267D"/>
    <w:rsid w:val="00114BBF"/>
    <w:rsid w:val="001155FC"/>
    <w:rsid w:val="00116D06"/>
    <w:rsid w:val="00123359"/>
    <w:rsid w:val="00131C5E"/>
    <w:rsid w:val="0013279C"/>
    <w:rsid w:val="00135CCF"/>
    <w:rsid w:val="00146D78"/>
    <w:rsid w:val="00147F2A"/>
    <w:rsid w:val="00151CF2"/>
    <w:rsid w:val="0015799C"/>
    <w:rsid w:val="00160314"/>
    <w:rsid w:val="00161B35"/>
    <w:rsid w:val="00164E48"/>
    <w:rsid w:val="0016594A"/>
    <w:rsid w:val="00172459"/>
    <w:rsid w:val="001730A5"/>
    <w:rsid w:val="00173AE9"/>
    <w:rsid w:val="00184758"/>
    <w:rsid w:val="001901FB"/>
    <w:rsid w:val="001A44A0"/>
    <w:rsid w:val="001B286A"/>
    <w:rsid w:val="001C027A"/>
    <w:rsid w:val="001C24DC"/>
    <w:rsid w:val="001C2B60"/>
    <w:rsid w:val="001C2D10"/>
    <w:rsid w:val="001D4033"/>
    <w:rsid w:val="001E4370"/>
    <w:rsid w:val="001F164F"/>
    <w:rsid w:val="001F321C"/>
    <w:rsid w:val="001F38B1"/>
    <w:rsid w:val="001F6698"/>
    <w:rsid w:val="0020188A"/>
    <w:rsid w:val="00201D6B"/>
    <w:rsid w:val="00214280"/>
    <w:rsid w:val="002163EA"/>
    <w:rsid w:val="0021771C"/>
    <w:rsid w:val="00224842"/>
    <w:rsid w:val="002329C3"/>
    <w:rsid w:val="00232A9A"/>
    <w:rsid w:val="00245A02"/>
    <w:rsid w:val="00261F8B"/>
    <w:rsid w:val="00263F7A"/>
    <w:rsid w:val="00264B7D"/>
    <w:rsid w:val="00273E3E"/>
    <w:rsid w:val="00274A79"/>
    <w:rsid w:val="0028608E"/>
    <w:rsid w:val="002900B7"/>
    <w:rsid w:val="00292C0E"/>
    <w:rsid w:val="00293AC2"/>
    <w:rsid w:val="002942C8"/>
    <w:rsid w:val="0029689D"/>
    <w:rsid w:val="002A3F2A"/>
    <w:rsid w:val="002C4E38"/>
    <w:rsid w:val="002C6BBA"/>
    <w:rsid w:val="002D02E3"/>
    <w:rsid w:val="002F1051"/>
    <w:rsid w:val="002F1475"/>
    <w:rsid w:val="003032A2"/>
    <w:rsid w:val="0031485C"/>
    <w:rsid w:val="003234A9"/>
    <w:rsid w:val="0033295F"/>
    <w:rsid w:val="00333A28"/>
    <w:rsid w:val="00337E03"/>
    <w:rsid w:val="0035279A"/>
    <w:rsid w:val="00357D21"/>
    <w:rsid w:val="00361553"/>
    <w:rsid w:val="003639E0"/>
    <w:rsid w:val="00364328"/>
    <w:rsid w:val="00372736"/>
    <w:rsid w:val="00372853"/>
    <w:rsid w:val="0037398D"/>
    <w:rsid w:val="00374B13"/>
    <w:rsid w:val="003800A2"/>
    <w:rsid w:val="00384FA2"/>
    <w:rsid w:val="00385DE4"/>
    <w:rsid w:val="0039436A"/>
    <w:rsid w:val="003A4F49"/>
    <w:rsid w:val="003A645B"/>
    <w:rsid w:val="003C4019"/>
    <w:rsid w:val="003D1B60"/>
    <w:rsid w:val="003D67CF"/>
    <w:rsid w:val="003D7BB8"/>
    <w:rsid w:val="003F090E"/>
    <w:rsid w:val="003F2AF1"/>
    <w:rsid w:val="003F4176"/>
    <w:rsid w:val="003F6957"/>
    <w:rsid w:val="003F71C5"/>
    <w:rsid w:val="003F7401"/>
    <w:rsid w:val="00404BAA"/>
    <w:rsid w:val="004062CC"/>
    <w:rsid w:val="004110F7"/>
    <w:rsid w:val="004128C1"/>
    <w:rsid w:val="004167BF"/>
    <w:rsid w:val="00423347"/>
    <w:rsid w:val="004263AC"/>
    <w:rsid w:val="00442154"/>
    <w:rsid w:val="00445979"/>
    <w:rsid w:val="00450F42"/>
    <w:rsid w:val="004514F0"/>
    <w:rsid w:val="00456265"/>
    <w:rsid w:val="00460609"/>
    <w:rsid w:val="00462FF4"/>
    <w:rsid w:val="00463D3D"/>
    <w:rsid w:val="00480177"/>
    <w:rsid w:val="0048473D"/>
    <w:rsid w:val="004A0266"/>
    <w:rsid w:val="004A056B"/>
    <w:rsid w:val="004A3F64"/>
    <w:rsid w:val="004B03CA"/>
    <w:rsid w:val="004B19AB"/>
    <w:rsid w:val="004B5466"/>
    <w:rsid w:val="004B5C6B"/>
    <w:rsid w:val="004B74C9"/>
    <w:rsid w:val="004C247E"/>
    <w:rsid w:val="004C581B"/>
    <w:rsid w:val="004D488A"/>
    <w:rsid w:val="004D6603"/>
    <w:rsid w:val="004D6973"/>
    <w:rsid w:val="004F20DA"/>
    <w:rsid w:val="004F2426"/>
    <w:rsid w:val="004F35F9"/>
    <w:rsid w:val="0050495F"/>
    <w:rsid w:val="0052072F"/>
    <w:rsid w:val="00520A24"/>
    <w:rsid w:val="00525241"/>
    <w:rsid w:val="00526A72"/>
    <w:rsid w:val="00527821"/>
    <w:rsid w:val="0053030B"/>
    <w:rsid w:val="00536F58"/>
    <w:rsid w:val="00545A64"/>
    <w:rsid w:val="005551C3"/>
    <w:rsid w:val="0056314E"/>
    <w:rsid w:val="0058385C"/>
    <w:rsid w:val="0058502E"/>
    <w:rsid w:val="005950B5"/>
    <w:rsid w:val="005C1F03"/>
    <w:rsid w:val="005D0257"/>
    <w:rsid w:val="005D090A"/>
    <w:rsid w:val="005D0D58"/>
    <w:rsid w:val="005E0A33"/>
    <w:rsid w:val="005E516A"/>
    <w:rsid w:val="005F2FFE"/>
    <w:rsid w:val="005F3EB4"/>
    <w:rsid w:val="005F467B"/>
    <w:rsid w:val="005F6E41"/>
    <w:rsid w:val="00602666"/>
    <w:rsid w:val="006130A4"/>
    <w:rsid w:val="00617A0B"/>
    <w:rsid w:val="00620681"/>
    <w:rsid w:val="006256DA"/>
    <w:rsid w:val="00633295"/>
    <w:rsid w:val="0064015A"/>
    <w:rsid w:val="00641F29"/>
    <w:rsid w:val="00645525"/>
    <w:rsid w:val="00646C42"/>
    <w:rsid w:val="00651CB2"/>
    <w:rsid w:val="0065664B"/>
    <w:rsid w:val="0066483B"/>
    <w:rsid w:val="00676388"/>
    <w:rsid w:val="006804D7"/>
    <w:rsid w:val="00683870"/>
    <w:rsid w:val="006913E1"/>
    <w:rsid w:val="00695DCF"/>
    <w:rsid w:val="006C0731"/>
    <w:rsid w:val="006C1A9C"/>
    <w:rsid w:val="006C51AF"/>
    <w:rsid w:val="006D3598"/>
    <w:rsid w:val="006D3E9B"/>
    <w:rsid w:val="006D52F9"/>
    <w:rsid w:val="006F43DB"/>
    <w:rsid w:val="006F4C56"/>
    <w:rsid w:val="006F70E1"/>
    <w:rsid w:val="007036A9"/>
    <w:rsid w:val="007076FE"/>
    <w:rsid w:val="0071482D"/>
    <w:rsid w:val="007207FC"/>
    <w:rsid w:val="00726A44"/>
    <w:rsid w:val="0073094C"/>
    <w:rsid w:val="00736580"/>
    <w:rsid w:val="00742029"/>
    <w:rsid w:val="0074745E"/>
    <w:rsid w:val="00751426"/>
    <w:rsid w:val="0075283E"/>
    <w:rsid w:val="00754C04"/>
    <w:rsid w:val="0076299A"/>
    <w:rsid w:val="0076477E"/>
    <w:rsid w:val="007655FB"/>
    <w:rsid w:val="007738E8"/>
    <w:rsid w:val="00785838"/>
    <w:rsid w:val="00785EAE"/>
    <w:rsid w:val="00790851"/>
    <w:rsid w:val="00793111"/>
    <w:rsid w:val="007950D9"/>
    <w:rsid w:val="00797FA2"/>
    <w:rsid w:val="007A02DA"/>
    <w:rsid w:val="007A0450"/>
    <w:rsid w:val="007A6879"/>
    <w:rsid w:val="007B3298"/>
    <w:rsid w:val="007B5F03"/>
    <w:rsid w:val="007B7DA2"/>
    <w:rsid w:val="007C054F"/>
    <w:rsid w:val="007C32C8"/>
    <w:rsid w:val="007C457F"/>
    <w:rsid w:val="007C6302"/>
    <w:rsid w:val="007D1817"/>
    <w:rsid w:val="007E0163"/>
    <w:rsid w:val="007E5A2F"/>
    <w:rsid w:val="007E7033"/>
    <w:rsid w:val="007F79A4"/>
    <w:rsid w:val="00801E8D"/>
    <w:rsid w:val="00810367"/>
    <w:rsid w:val="00812AB4"/>
    <w:rsid w:val="00822D43"/>
    <w:rsid w:val="00825B9C"/>
    <w:rsid w:val="00832E99"/>
    <w:rsid w:val="00833D8C"/>
    <w:rsid w:val="00837B55"/>
    <w:rsid w:val="00851FF9"/>
    <w:rsid w:val="00892E1C"/>
    <w:rsid w:val="008939E1"/>
    <w:rsid w:val="008A1756"/>
    <w:rsid w:val="008A40C3"/>
    <w:rsid w:val="008A5413"/>
    <w:rsid w:val="008A6534"/>
    <w:rsid w:val="008B0179"/>
    <w:rsid w:val="008B3737"/>
    <w:rsid w:val="008B743C"/>
    <w:rsid w:val="008C28A5"/>
    <w:rsid w:val="008D742F"/>
    <w:rsid w:val="008E0DC2"/>
    <w:rsid w:val="008F1CB1"/>
    <w:rsid w:val="008F1CD9"/>
    <w:rsid w:val="008F5757"/>
    <w:rsid w:val="00902714"/>
    <w:rsid w:val="00916816"/>
    <w:rsid w:val="00917155"/>
    <w:rsid w:val="00923AD3"/>
    <w:rsid w:val="00923B65"/>
    <w:rsid w:val="00933A6C"/>
    <w:rsid w:val="009406C5"/>
    <w:rsid w:val="00942324"/>
    <w:rsid w:val="009501EF"/>
    <w:rsid w:val="0096222E"/>
    <w:rsid w:val="00962F02"/>
    <w:rsid w:val="00963229"/>
    <w:rsid w:val="00971D0E"/>
    <w:rsid w:val="00973683"/>
    <w:rsid w:val="009748A5"/>
    <w:rsid w:val="00976845"/>
    <w:rsid w:val="00977A8C"/>
    <w:rsid w:val="009806CD"/>
    <w:rsid w:val="00984026"/>
    <w:rsid w:val="0098571D"/>
    <w:rsid w:val="009A27E8"/>
    <w:rsid w:val="009A4F9A"/>
    <w:rsid w:val="009B127A"/>
    <w:rsid w:val="009C16F3"/>
    <w:rsid w:val="009C6FF2"/>
    <w:rsid w:val="009D0317"/>
    <w:rsid w:val="009D26EE"/>
    <w:rsid w:val="009D3DB1"/>
    <w:rsid w:val="009D533A"/>
    <w:rsid w:val="009D7B12"/>
    <w:rsid w:val="009E7AD9"/>
    <w:rsid w:val="009F2988"/>
    <w:rsid w:val="00A0116C"/>
    <w:rsid w:val="00A03406"/>
    <w:rsid w:val="00A115BA"/>
    <w:rsid w:val="00A13D92"/>
    <w:rsid w:val="00A25B82"/>
    <w:rsid w:val="00A30F8F"/>
    <w:rsid w:val="00A31AE8"/>
    <w:rsid w:val="00A36D02"/>
    <w:rsid w:val="00A41344"/>
    <w:rsid w:val="00A44938"/>
    <w:rsid w:val="00A477BD"/>
    <w:rsid w:val="00A53096"/>
    <w:rsid w:val="00A61DFA"/>
    <w:rsid w:val="00A62889"/>
    <w:rsid w:val="00A631DD"/>
    <w:rsid w:val="00A71009"/>
    <w:rsid w:val="00A71255"/>
    <w:rsid w:val="00A7746C"/>
    <w:rsid w:val="00A81AB0"/>
    <w:rsid w:val="00AA5C5C"/>
    <w:rsid w:val="00AA74BC"/>
    <w:rsid w:val="00AA7B41"/>
    <w:rsid w:val="00AA7D86"/>
    <w:rsid w:val="00AB3040"/>
    <w:rsid w:val="00AB368A"/>
    <w:rsid w:val="00AB3F51"/>
    <w:rsid w:val="00AB426E"/>
    <w:rsid w:val="00AB5730"/>
    <w:rsid w:val="00AB686E"/>
    <w:rsid w:val="00AC064E"/>
    <w:rsid w:val="00AC2043"/>
    <w:rsid w:val="00AD2FB4"/>
    <w:rsid w:val="00AD3169"/>
    <w:rsid w:val="00AD5C64"/>
    <w:rsid w:val="00AD7A60"/>
    <w:rsid w:val="00AE2E1A"/>
    <w:rsid w:val="00AF4C4C"/>
    <w:rsid w:val="00AF66DF"/>
    <w:rsid w:val="00AF6EA4"/>
    <w:rsid w:val="00B03D12"/>
    <w:rsid w:val="00B1379E"/>
    <w:rsid w:val="00B26C69"/>
    <w:rsid w:val="00B50E74"/>
    <w:rsid w:val="00B5309A"/>
    <w:rsid w:val="00B57CF6"/>
    <w:rsid w:val="00B635C9"/>
    <w:rsid w:val="00B67EC9"/>
    <w:rsid w:val="00B80ED8"/>
    <w:rsid w:val="00B81198"/>
    <w:rsid w:val="00B81B2F"/>
    <w:rsid w:val="00B83E7F"/>
    <w:rsid w:val="00B842F1"/>
    <w:rsid w:val="00B843CF"/>
    <w:rsid w:val="00B844B5"/>
    <w:rsid w:val="00BA786F"/>
    <w:rsid w:val="00BA7BD7"/>
    <w:rsid w:val="00BB33BE"/>
    <w:rsid w:val="00BB549F"/>
    <w:rsid w:val="00BC4257"/>
    <w:rsid w:val="00BE1C78"/>
    <w:rsid w:val="00BE3DAF"/>
    <w:rsid w:val="00BF1542"/>
    <w:rsid w:val="00BF77C6"/>
    <w:rsid w:val="00C01C08"/>
    <w:rsid w:val="00C02CDB"/>
    <w:rsid w:val="00C050F4"/>
    <w:rsid w:val="00C13C6C"/>
    <w:rsid w:val="00C1670A"/>
    <w:rsid w:val="00C20EB1"/>
    <w:rsid w:val="00C23B92"/>
    <w:rsid w:val="00C240DB"/>
    <w:rsid w:val="00C4212B"/>
    <w:rsid w:val="00C446E6"/>
    <w:rsid w:val="00C512B5"/>
    <w:rsid w:val="00C5690E"/>
    <w:rsid w:val="00C637F8"/>
    <w:rsid w:val="00C65979"/>
    <w:rsid w:val="00C7270D"/>
    <w:rsid w:val="00C74CB5"/>
    <w:rsid w:val="00C755A4"/>
    <w:rsid w:val="00C906EC"/>
    <w:rsid w:val="00CA0538"/>
    <w:rsid w:val="00CA1C3E"/>
    <w:rsid w:val="00CA3374"/>
    <w:rsid w:val="00CA57F6"/>
    <w:rsid w:val="00CB5103"/>
    <w:rsid w:val="00CC4F75"/>
    <w:rsid w:val="00CD0D5F"/>
    <w:rsid w:val="00CD2F07"/>
    <w:rsid w:val="00CD57F9"/>
    <w:rsid w:val="00CE04A7"/>
    <w:rsid w:val="00CE6CA2"/>
    <w:rsid w:val="00CF2D75"/>
    <w:rsid w:val="00CF382F"/>
    <w:rsid w:val="00CF5A28"/>
    <w:rsid w:val="00D01A82"/>
    <w:rsid w:val="00D03E69"/>
    <w:rsid w:val="00D05660"/>
    <w:rsid w:val="00D1221B"/>
    <w:rsid w:val="00D15110"/>
    <w:rsid w:val="00D15565"/>
    <w:rsid w:val="00D20385"/>
    <w:rsid w:val="00D21D4E"/>
    <w:rsid w:val="00D25475"/>
    <w:rsid w:val="00D26509"/>
    <w:rsid w:val="00D31979"/>
    <w:rsid w:val="00D41CA7"/>
    <w:rsid w:val="00D422A9"/>
    <w:rsid w:val="00D43CAC"/>
    <w:rsid w:val="00D5382F"/>
    <w:rsid w:val="00D566E7"/>
    <w:rsid w:val="00D70C5B"/>
    <w:rsid w:val="00D76F3A"/>
    <w:rsid w:val="00D933A2"/>
    <w:rsid w:val="00D94852"/>
    <w:rsid w:val="00DA2A79"/>
    <w:rsid w:val="00DB570A"/>
    <w:rsid w:val="00DD2470"/>
    <w:rsid w:val="00DE5916"/>
    <w:rsid w:val="00DF1319"/>
    <w:rsid w:val="00DF1ECC"/>
    <w:rsid w:val="00DF3893"/>
    <w:rsid w:val="00DF5A46"/>
    <w:rsid w:val="00DF5EE6"/>
    <w:rsid w:val="00E00B3C"/>
    <w:rsid w:val="00E20B4F"/>
    <w:rsid w:val="00E21270"/>
    <w:rsid w:val="00E227A6"/>
    <w:rsid w:val="00E24F77"/>
    <w:rsid w:val="00E2585B"/>
    <w:rsid w:val="00E25EE9"/>
    <w:rsid w:val="00E5245D"/>
    <w:rsid w:val="00E557D9"/>
    <w:rsid w:val="00E67930"/>
    <w:rsid w:val="00E70092"/>
    <w:rsid w:val="00E70108"/>
    <w:rsid w:val="00E733D2"/>
    <w:rsid w:val="00E82C34"/>
    <w:rsid w:val="00E84715"/>
    <w:rsid w:val="00E87581"/>
    <w:rsid w:val="00E91542"/>
    <w:rsid w:val="00E92B3A"/>
    <w:rsid w:val="00EA3DBE"/>
    <w:rsid w:val="00EB116A"/>
    <w:rsid w:val="00EB3367"/>
    <w:rsid w:val="00EB3E59"/>
    <w:rsid w:val="00EC41FD"/>
    <w:rsid w:val="00EC5A3F"/>
    <w:rsid w:val="00ED0522"/>
    <w:rsid w:val="00ED314E"/>
    <w:rsid w:val="00ED72F7"/>
    <w:rsid w:val="00ED7BFF"/>
    <w:rsid w:val="00EE0A23"/>
    <w:rsid w:val="00EE6F75"/>
    <w:rsid w:val="00EF4EDF"/>
    <w:rsid w:val="00F0396C"/>
    <w:rsid w:val="00F05A62"/>
    <w:rsid w:val="00F05DB6"/>
    <w:rsid w:val="00F066F5"/>
    <w:rsid w:val="00F06A65"/>
    <w:rsid w:val="00F1215F"/>
    <w:rsid w:val="00F27E18"/>
    <w:rsid w:val="00F3029A"/>
    <w:rsid w:val="00F34963"/>
    <w:rsid w:val="00F36C4B"/>
    <w:rsid w:val="00F37D59"/>
    <w:rsid w:val="00F4105E"/>
    <w:rsid w:val="00F45636"/>
    <w:rsid w:val="00F45EC1"/>
    <w:rsid w:val="00F5012E"/>
    <w:rsid w:val="00F50694"/>
    <w:rsid w:val="00F65924"/>
    <w:rsid w:val="00F67F6C"/>
    <w:rsid w:val="00F73D77"/>
    <w:rsid w:val="00F83210"/>
    <w:rsid w:val="00F86200"/>
    <w:rsid w:val="00F87973"/>
    <w:rsid w:val="00F93640"/>
    <w:rsid w:val="00FA360E"/>
    <w:rsid w:val="00FA3AE5"/>
    <w:rsid w:val="00FA4DC6"/>
    <w:rsid w:val="00FA5EF1"/>
    <w:rsid w:val="00FA6E28"/>
    <w:rsid w:val="00FA70EC"/>
    <w:rsid w:val="00FB0A48"/>
    <w:rsid w:val="00FB193A"/>
    <w:rsid w:val="00FB2325"/>
    <w:rsid w:val="00FB559F"/>
    <w:rsid w:val="00FC45C2"/>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 w:type="paragraph" w:customStyle="1" w:styleId="TableParagraph">
    <w:name w:val="Table Paragraph"/>
    <w:basedOn w:val="Normal"/>
    <w:uiPriority w:val="1"/>
    <w:qFormat/>
    <w:rsid w:val="00BF77C6"/>
    <w:pPr>
      <w:widowControl w:val="0"/>
      <w:autoSpaceDE w:val="0"/>
      <w:autoSpaceDN w:val="0"/>
      <w:spacing w:line="236" w:lineRule="exact"/>
      <w:ind w:left="450" w:right="247"/>
      <w:jc w:val="center"/>
    </w:pPr>
    <w:rPr>
      <w:rFonts w:ascii="Trebuchet MS" w:eastAsia="Trebuchet MS" w:hAnsi="Trebuchet MS" w:cs="Trebuchet MS"/>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 w:type="paragraph" w:customStyle="1" w:styleId="TableParagraph">
    <w:name w:val="Table Paragraph"/>
    <w:basedOn w:val="Normal"/>
    <w:uiPriority w:val="1"/>
    <w:qFormat/>
    <w:rsid w:val="00BF77C6"/>
    <w:pPr>
      <w:widowControl w:val="0"/>
      <w:autoSpaceDE w:val="0"/>
      <w:autoSpaceDN w:val="0"/>
      <w:spacing w:line="236" w:lineRule="exact"/>
      <w:ind w:left="450" w:right="247"/>
      <w:jc w:val="center"/>
    </w:pPr>
    <w:rPr>
      <w:rFonts w:ascii="Trebuchet MS" w:eastAsia="Trebuchet MS" w:hAnsi="Trebuchet MS" w:cs="Trebuchet M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322244146">
      <w:bodyDiv w:val="1"/>
      <w:marLeft w:val="0"/>
      <w:marRight w:val="0"/>
      <w:marTop w:val="0"/>
      <w:marBottom w:val="0"/>
      <w:divBdr>
        <w:top w:val="none" w:sz="0" w:space="0" w:color="auto"/>
        <w:left w:val="none" w:sz="0" w:space="0" w:color="auto"/>
        <w:bottom w:val="none" w:sz="0" w:space="0" w:color="auto"/>
        <w:right w:val="none" w:sz="0" w:space="0" w:color="auto"/>
      </w:divBdr>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783233017">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4187</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27251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Tara Younger</cp:lastModifiedBy>
  <cp:revision>16</cp:revision>
  <cp:lastPrinted>2010-04-07T18:06:00Z</cp:lastPrinted>
  <dcterms:created xsi:type="dcterms:W3CDTF">2017-06-19T15:39:00Z</dcterms:created>
  <dcterms:modified xsi:type="dcterms:W3CDTF">2017-12-07T16:20:00Z</dcterms:modified>
</cp:coreProperties>
</file>