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ADF05" w14:textId="77777777" w:rsidR="00792C72" w:rsidRPr="0095054D" w:rsidRDefault="00792C72" w:rsidP="001C04CA">
      <w:pPr>
        <w:tabs>
          <w:tab w:val="right" w:pos="9270"/>
        </w:tabs>
        <w:jc w:val="right"/>
        <w:rPr>
          <w:b/>
          <w:sz w:val="18"/>
        </w:rPr>
      </w:pPr>
      <w:r>
        <w:rPr>
          <w:b/>
        </w:rPr>
        <w:t>CTR Engineering, Inc.</w:t>
      </w:r>
      <w:r w:rsidR="001C04CA">
        <w:rPr>
          <w:b/>
        </w:rPr>
        <w:tab/>
        <w:t xml:space="preserve"> </w:t>
      </w:r>
      <w:r w:rsidR="008E53BE">
        <w:rPr>
          <w:b/>
          <w:sz w:val="18"/>
        </w:rPr>
        <w:t>16392 Timber Meadow Drive</w:t>
      </w:r>
    </w:p>
    <w:p w14:paraId="638AC531" w14:textId="77777777" w:rsidR="00D41A16" w:rsidRDefault="00792C72" w:rsidP="00D41A16">
      <w:pPr>
        <w:tabs>
          <w:tab w:val="right" w:pos="8640"/>
          <w:tab w:val="right" w:pos="9270"/>
        </w:tabs>
        <w:ind w:left="5760"/>
        <w:jc w:val="right"/>
        <w:rPr>
          <w:b/>
          <w:sz w:val="18"/>
        </w:rPr>
      </w:pPr>
      <w:r w:rsidRPr="0095054D">
        <w:rPr>
          <w:b/>
          <w:sz w:val="18"/>
        </w:rPr>
        <w:tab/>
      </w:r>
      <w:r w:rsidR="008E53BE">
        <w:rPr>
          <w:b/>
          <w:sz w:val="18"/>
        </w:rPr>
        <w:t>Colorado Springs, Colorado 80908</w:t>
      </w:r>
    </w:p>
    <w:p w14:paraId="5DBBC4BC" w14:textId="77777777" w:rsidR="00792C72" w:rsidRPr="0095054D" w:rsidRDefault="00792C72" w:rsidP="00D41A16">
      <w:pPr>
        <w:tabs>
          <w:tab w:val="right" w:pos="8640"/>
          <w:tab w:val="right" w:pos="9270"/>
        </w:tabs>
        <w:ind w:left="5760"/>
        <w:jc w:val="right"/>
        <w:rPr>
          <w:b/>
          <w:sz w:val="18"/>
        </w:rPr>
      </w:pPr>
      <w:r w:rsidRPr="0095054D">
        <w:rPr>
          <w:b/>
          <w:sz w:val="18"/>
        </w:rPr>
        <w:t>(719) 964-6654</w:t>
      </w:r>
    </w:p>
    <w:p w14:paraId="07775BA2" w14:textId="77777777" w:rsidR="00792C72" w:rsidRPr="0095054D" w:rsidRDefault="00792C72" w:rsidP="00792C72">
      <w:pPr>
        <w:pStyle w:val="BodyText"/>
        <w:jc w:val="right"/>
        <w:rPr>
          <w:b/>
          <w:bCs/>
        </w:rPr>
      </w:pPr>
      <w:r w:rsidRPr="0095054D">
        <w:rPr>
          <w:b/>
          <w:bCs/>
        </w:rPr>
        <w:tab/>
      </w:r>
      <w:r w:rsidRPr="0095054D">
        <w:rPr>
          <w:b/>
          <w:bCs/>
        </w:rPr>
        <w:tab/>
      </w:r>
      <w:r w:rsidRPr="0095054D">
        <w:rPr>
          <w:b/>
          <w:bCs/>
        </w:rPr>
        <w:tab/>
      </w:r>
      <w:r w:rsidRPr="0095054D">
        <w:rPr>
          <w:b/>
          <w:bCs/>
        </w:rPr>
        <w:tab/>
      </w:r>
    </w:p>
    <w:p w14:paraId="09030895" w14:textId="46DDBE92" w:rsidR="00792C72" w:rsidRPr="00B60B5A" w:rsidRDefault="001F6242" w:rsidP="00792C72">
      <w:pPr>
        <w:pStyle w:val="BodyText"/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May </w:t>
      </w:r>
      <w:r w:rsidR="00035E0B">
        <w:rPr>
          <w:rFonts w:ascii="Arial" w:hAnsi="Arial" w:cs="Arial"/>
          <w:szCs w:val="22"/>
        </w:rPr>
        <w:t>30</w:t>
      </w:r>
      <w:r w:rsidR="008D743C" w:rsidRPr="00B60B5A">
        <w:rPr>
          <w:rFonts w:ascii="Arial" w:hAnsi="Arial" w:cs="Arial"/>
          <w:szCs w:val="22"/>
        </w:rPr>
        <w:t>,</w:t>
      </w:r>
      <w:r w:rsidR="0048354D">
        <w:rPr>
          <w:rFonts w:ascii="Arial" w:hAnsi="Arial" w:cs="Arial"/>
          <w:szCs w:val="22"/>
        </w:rPr>
        <w:t xml:space="preserve"> 20</w:t>
      </w:r>
      <w:r>
        <w:rPr>
          <w:rFonts w:ascii="Arial" w:hAnsi="Arial" w:cs="Arial"/>
          <w:szCs w:val="22"/>
        </w:rPr>
        <w:t>20</w:t>
      </w:r>
    </w:p>
    <w:p w14:paraId="546CEE7B" w14:textId="77777777" w:rsidR="00792C72" w:rsidRPr="00B60B5A" w:rsidRDefault="00792C72" w:rsidP="00792C72">
      <w:pPr>
        <w:pStyle w:val="BodyText"/>
        <w:spacing w:after="0"/>
        <w:jc w:val="both"/>
        <w:rPr>
          <w:rFonts w:ascii="Arial" w:hAnsi="Arial" w:cs="Arial"/>
          <w:szCs w:val="22"/>
        </w:rPr>
      </w:pPr>
    </w:p>
    <w:p w14:paraId="61C6E836" w14:textId="3C0FDDD3" w:rsidR="00792C72" w:rsidRPr="00B60B5A" w:rsidRDefault="00792C72" w:rsidP="00792C72">
      <w:pPr>
        <w:pStyle w:val="InsideAddress"/>
        <w:rPr>
          <w:rFonts w:ascii="Arial" w:hAnsi="Arial" w:cs="Arial"/>
          <w:sz w:val="22"/>
          <w:szCs w:val="22"/>
        </w:rPr>
      </w:pPr>
      <w:r w:rsidRPr="00B60B5A">
        <w:rPr>
          <w:rFonts w:ascii="Arial" w:hAnsi="Arial" w:cs="Arial"/>
          <w:sz w:val="22"/>
          <w:szCs w:val="22"/>
        </w:rPr>
        <w:t>C/o</w:t>
      </w:r>
      <w:r w:rsidR="001C04CA" w:rsidRPr="00B60B5A">
        <w:rPr>
          <w:rFonts w:ascii="Arial" w:hAnsi="Arial" w:cs="Arial"/>
          <w:sz w:val="22"/>
          <w:szCs w:val="22"/>
        </w:rPr>
        <w:t xml:space="preserve"> </w:t>
      </w:r>
      <w:r w:rsidR="004D51C6">
        <w:rPr>
          <w:rFonts w:ascii="Arial" w:hAnsi="Arial" w:cs="Arial"/>
          <w:sz w:val="22"/>
          <w:szCs w:val="22"/>
        </w:rPr>
        <w:t>Lindsay Darden</w:t>
      </w:r>
      <w:r w:rsidR="001C04CA" w:rsidRPr="00B60B5A">
        <w:rPr>
          <w:rFonts w:ascii="Arial" w:hAnsi="Arial" w:cs="Arial"/>
          <w:sz w:val="22"/>
          <w:szCs w:val="22"/>
        </w:rPr>
        <w:t xml:space="preserve">, </w:t>
      </w:r>
      <w:r w:rsidRPr="00B60B5A">
        <w:rPr>
          <w:rFonts w:ascii="Arial" w:hAnsi="Arial" w:cs="Arial"/>
          <w:sz w:val="22"/>
          <w:szCs w:val="22"/>
        </w:rPr>
        <w:t>El Paso County Planning Department</w:t>
      </w:r>
    </w:p>
    <w:p w14:paraId="26C74EBD" w14:textId="77777777" w:rsidR="00792C72" w:rsidRPr="00B60B5A" w:rsidRDefault="00792C72" w:rsidP="00792C72">
      <w:pPr>
        <w:pStyle w:val="InsideAddress"/>
        <w:rPr>
          <w:rFonts w:ascii="Arial" w:hAnsi="Arial" w:cs="Arial"/>
          <w:sz w:val="22"/>
          <w:szCs w:val="22"/>
        </w:rPr>
      </w:pPr>
      <w:r w:rsidRPr="00B60B5A">
        <w:rPr>
          <w:rFonts w:ascii="Arial" w:hAnsi="Arial" w:cs="Arial"/>
          <w:sz w:val="22"/>
          <w:szCs w:val="22"/>
        </w:rPr>
        <w:t>2880 International Circle, Ste 110</w:t>
      </w:r>
    </w:p>
    <w:p w14:paraId="47246A72" w14:textId="77777777" w:rsidR="00792C72" w:rsidRPr="00B60B5A" w:rsidRDefault="00792C72" w:rsidP="00792C72">
      <w:pPr>
        <w:pStyle w:val="InsideAddress"/>
        <w:rPr>
          <w:rFonts w:ascii="Arial" w:hAnsi="Arial" w:cs="Arial"/>
          <w:sz w:val="22"/>
          <w:szCs w:val="22"/>
        </w:rPr>
      </w:pPr>
      <w:r w:rsidRPr="00B60B5A">
        <w:rPr>
          <w:rFonts w:ascii="Arial" w:hAnsi="Arial" w:cs="Arial"/>
          <w:sz w:val="22"/>
          <w:szCs w:val="22"/>
        </w:rPr>
        <w:t>Colorado Springs, CO 80910</w:t>
      </w:r>
    </w:p>
    <w:p w14:paraId="5B1483AF" w14:textId="1DEF3E78" w:rsidR="00792C72" w:rsidRPr="00B60B5A" w:rsidRDefault="00792C72" w:rsidP="00792C72">
      <w:pPr>
        <w:pStyle w:val="Salutation"/>
        <w:spacing w:before="360" w:after="12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60B5A">
        <w:rPr>
          <w:rFonts w:ascii="Arial" w:hAnsi="Arial" w:cs="Arial"/>
          <w:b/>
          <w:bCs/>
          <w:sz w:val="22"/>
          <w:szCs w:val="22"/>
        </w:rPr>
        <w:t>Re:</w:t>
      </w:r>
      <w:r w:rsidRPr="00B60B5A">
        <w:rPr>
          <w:rFonts w:ascii="Arial" w:hAnsi="Arial" w:cs="Arial"/>
          <w:b/>
          <w:bCs/>
          <w:sz w:val="22"/>
          <w:szCs w:val="22"/>
        </w:rPr>
        <w:tab/>
        <w:t xml:space="preserve">Letter of Intent for a </w:t>
      </w:r>
      <w:r w:rsidR="00114048">
        <w:rPr>
          <w:rFonts w:ascii="Arial" w:hAnsi="Arial" w:cs="Arial"/>
          <w:b/>
          <w:bCs/>
          <w:sz w:val="22"/>
          <w:szCs w:val="22"/>
        </w:rPr>
        <w:t>Clear View Industrial Park Filing No. 2</w:t>
      </w:r>
      <w:r w:rsidR="004D51C6">
        <w:rPr>
          <w:rFonts w:ascii="Arial" w:hAnsi="Arial" w:cs="Arial"/>
          <w:b/>
          <w:bCs/>
          <w:sz w:val="22"/>
          <w:szCs w:val="22"/>
        </w:rPr>
        <w:t>A</w:t>
      </w:r>
      <w:r w:rsidR="00660828" w:rsidRPr="00B60B5A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114048">
        <w:rPr>
          <w:rFonts w:ascii="Arial" w:hAnsi="Arial" w:cs="Arial"/>
          <w:b/>
          <w:bCs/>
          <w:sz w:val="22"/>
          <w:szCs w:val="22"/>
        </w:rPr>
        <w:t>Grading, Storm and Erosion Control Plans</w:t>
      </w:r>
      <w:r w:rsidR="00F57AA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D0CBC79" w14:textId="77777777" w:rsidR="00792C72" w:rsidRPr="00B60B5A" w:rsidRDefault="00792C72" w:rsidP="00792C72">
      <w:pPr>
        <w:pStyle w:val="BodyText"/>
        <w:spacing w:after="0"/>
        <w:jc w:val="both"/>
        <w:rPr>
          <w:rFonts w:ascii="Arial" w:hAnsi="Arial" w:cs="Arial"/>
          <w:szCs w:val="22"/>
        </w:rPr>
      </w:pPr>
    </w:p>
    <w:p w14:paraId="2CA73703" w14:textId="2A9C8B49" w:rsidR="00792C72" w:rsidRPr="00B60B5A" w:rsidRDefault="004D51C6" w:rsidP="00792C72">
      <w:pPr>
        <w:pStyle w:val="BodyText"/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Ms. Darden</w:t>
      </w:r>
      <w:r w:rsidR="00792C72" w:rsidRPr="00B60B5A">
        <w:rPr>
          <w:rFonts w:ascii="Arial" w:hAnsi="Arial" w:cs="Arial"/>
          <w:szCs w:val="22"/>
        </w:rPr>
        <w:t>:</w:t>
      </w:r>
    </w:p>
    <w:p w14:paraId="25F64BC1" w14:textId="77777777" w:rsidR="00792C72" w:rsidRPr="00B60B5A" w:rsidRDefault="00792C72" w:rsidP="00792C72">
      <w:pPr>
        <w:pStyle w:val="BodyText"/>
        <w:spacing w:after="0"/>
        <w:jc w:val="both"/>
        <w:rPr>
          <w:rFonts w:ascii="Arial" w:hAnsi="Arial" w:cs="Arial"/>
          <w:szCs w:val="22"/>
        </w:rPr>
      </w:pPr>
    </w:p>
    <w:p w14:paraId="74C4E089" w14:textId="0A7BF5AD" w:rsidR="00792C72" w:rsidRPr="00B60B5A" w:rsidRDefault="00792C72" w:rsidP="00792C72">
      <w:pPr>
        <w:pStyle w:val="BodyText"/>
        <w:spacing w:after="0"/>
        <w:jc w:val="both"/>
        <w:rPr>
          <w:rFonts w:ascii="Arial" w:hAnsi="Arial" w:cs="Arial"/>
          <w:bCs/>
          <w:szCs w:val="22"/>
        </w:rPr>
      </w:pPr>
      <w:r w:rsidRPr="00B60B5A">
        <w:rPr>
          <w:rFonts w:ascii="Arial" w:hAnsi="Arial" w:cs="Arial"/>
          <w:szCs w:val="22"/>
        </w:rPr>
        <w:t xml:space="preserve">Please accept this letter of intent </w:t>
      </w:r>
      <w:r w:rsidR="004B49BE" w:rsidRPr="00B60B5A">
        <w:rPr>
          <w:rFonts w:ascii="Arial" w:hAnsi="Arial" w:cs="Arial"/>
          <w:szCs w:val="22"/>
        </w:rPr>
        <w:t>from</w:t>
      </w:r>
      <w:r w:rsidRPr="00B60B5A">
        <w:rPr>
          <w:rFonts w:ascii="Arial" w:hAnsi="Arial" w:cs="Arial"/>
          <w:szCs w:val="22"/>
        </w:rPr>
        <w:t xml:space="preserve"> CTR Engineering, Inc. </w:t>
      </w:r>
      <w:r w:rsidR="00114048">
        <w:rPr>
          <w:rFonts w:ascii="Arial" w:hAnsi="Arial" w:cs="Arial"/>
          <w:szCs w:val="22"/>
        </w:rPr>
        <w:t>for a grading, storm and erosion control plans</w:t>
      </w:r>
      <w:r w:rsidRPr="00B60B5A">
        <w:rPr>
          <w:rFonts w:ascii="Arial" w:hAnsi="Arial" w:cs="Arial"/>
          <w:szCs w:val="22"/>
        </w:rPr>
        <w:t>.</w:t>
      </w:r>
      <w:r w:rsidRPr="00B60B5A">
        <w:rPr>
          <w:rFonts w:ascii="Arial" w:hAnsi="Arial" w:cs="Arial"/>
          <w:bCs/>
          <w:szCs w:val="22"/>
        </w:rPr>
        <w:t xml:space="preserve"> </w:t>
      </w:r>
      <w:r w:rsidR="004B49BE" w:rsidRPr="00B60B5A">
        <w:rPr>
          <w:rFonts w:ascii="Arial" w:hAnsi="Arial" w:cs="Arial"/>
          <w:bCs/>
          <w:szCs w:val="22"/>
        </w:rPr>
        <w:t>Our i</w:t>
      </w:r>
      <w:r w:rsidRPr="00B60B5A">
        <w:rPr>
          <w:rFonts w:ascii="Arial" w:hAnsi="Arial" w:cs="Arial"/>
          <w:bCs/>
          <w:szCs w:val="22"/>
        </w:rPr>
        <w:t xml:space="preserve">ntent </w:t>
      </w:r>
      <w:r w:rsidR="004B49BE" w:rsidRPr="00B60B5A">
        <w:rPr>
          <w:rFonts w:ascii="Arial" w:hAnsi="Arial" w:cs="Arial"/>
          <w:bCs/>
          <w:szCs w:val="22"/>
        </w:rPr>
        <w:t xml:space="preserve">is </w:t>
      </w:r>
      <w:r w:rsidRPr="00B60B5A">
        <w:rPr>
          <w:rFonts w:ascii="Arial" w:hAnsi="Arial" w:cs="Arial"/>
          <w:bCs/>
          <w:szCs w:val="22"/>
        </w:rPr>
        <w:t xml:space="preserve">to </w:t>
      </w:r>
      <w:r w:rsidR="004D51C6">
        <w:rPr>
          <w:rFonts w:ascii="Arial" w:hAnsi="Arial" w:cs="Arial"/>
          <w:szCs w:val="22"/>
        </w:rPr>
        <w:t xml:space="preserve">is to build a storm water quality facility on lot 4A within the Clear View Industrial Park Filing No. 2A subdivision that will receive storm water flows from all platted lots. No change </w:t>
      </w:r>
      <w:r w:rsidR="00035E0B">
        <w:rPr>
          <w:rFonts w:ascii="Arial" w:hAnsi="Arial" w:cs="Arial"/>
          <w:szCs w:val="22"/>
        </w:rPr>
        <w:t>to</w:t>
      </w:r>
      <w:r w:rsidR="004D51C6">
        <w:rPr>
          <w:rFonts w:ascii="Arial" w:hAnsi="Arial" w:cs="Arial"/>
          <w:szCs w:val="22"/>
        </w:rPr>
        <w:t xml:space="preserve"> platted </w:t>
      </w:r>
      <w:r w:rsidR="00035E0B">
        <w:rPr>
          <w:rFonts w:ascii="Arial" w:hAnsi="Arial" w:cs="Arial"/>
          <w:szCs w:val="22"/>
        </w:rPr>
        <w:t xml:space="preserve">lots </w:t>
      </w:r>
      <w:r w:rsidR="004D51C6">
        <w:rPr>
          <w:rFonts w:ascii="Arial" w:hAnsi="Arial" w:cs="Arial"/>
          <w:szCs w:val="22"/>
        </w:rPr>
        <w:t>or site development land use is being requ</w:t>
      </w:r>
      <w:r w:rsidR="000E0093">
        <w:rPr>
          <w:rFonts w:ascii="Arial" w:hAnsi="Arial" w:cs="Arial"/>
          <w:szCs w:val="22"/>
        </w:rPr>
        <w:t>ested</w:t>
      </w:r>
      <w:r w:rsidR="004D51C6">
        <w:rPr>
          <w:rFonts w:ascii="Arial" w:hAnsi="Arial" w:cs="Arial"/>
          <w:szCs w:val="22"/>
        </w:rPr>
        <w:t xml:space="preserve"> or required.</w:t>
      </w:r>
    </w:p>
    <w:p w14:paraId="3FE6D52A" w14:textId="77777777" w:rsidR="00792C72" w:rsidRPr="00B60B5A" w:rsidRDefault="00792C72" w:rsidP="00792C72">
      <w:pPr>
        <w:pStyle w:val="BodyText"/>
        <w:spacing w:after="0"/>
        <w:jc w:val="both"/>
        <w:rPr>
          <w:rFonts w:ascii="Arial" w:hAnsi="Arial" w:cs="Arial"/>
          <w:bCs/>
          <w:szCs w:val="22"/>
        </w:rPr>
      </w:pPr>
    </w:p>
    <w:p w14:paraId="158C8D98" w14:textId="77777777" w:rsidR="00792C72" w:rsidRPr="00B60B5A" w:rsidRDefault="00792C72" w:rsidP="00792C72">
      <w:pPr>
        <w:pStyle w:val="BodyText"/>
        <w:spacing w:after="0"/>
        <w:jc w:val="both"/>
        <w:rPr>
          <w:rFonts w:ascii="Arial" w:hAnsi="Arial" w:cs="Arial"/>
          <w:b/>
          <w:szCs w:val="22"/>
        </w:rPr>
      </w:pPr>
      <w:r w:rsidRPr="00B60B5A">
        <w:rPr>
          <w:rFonts w:ascii="Arial" w:hAnsi="Arial" w:cs="Arial"/>
          <w:b/>
          <w:szCs w:val="22"/>
        </w:rPr>
        <w:t>Site Location, size and zoning:</w:t>
      </w:r>
    </w:p>
    <w:p w14:paraId="4C20B1D2" w14:textId="7AFE6AB9" w:rsidR="00792C72" w:rsidRPr="00B60B5A" w:rsidRDefault="00792C72" w:rsidP="00792C72">
      <w:pPr>
        <w:pStyle w:val="BodyText"/>
        <w:spacing w:after="0"/>
        <w:jc w:val="both"/>
        <w:rPr>
          <w:rFonts w:ascii="Arial" w:hAnsi="Arial" w:cs="Arial"/>
          <w:szCs w:val="22"/>
        </w:rPr>
      </w:pPr>
      <w:r w:rsidRPr="00B60B5A">
        <w:rPr>
          <w:rFonts w:ascii="Arial" w:hAnsi="Arial" w:cs="Arial"/>
          <w:szCs w:val="22"/>
        </w:rPr>
        <w:t xml:space="preserve">This project is located </w:t>
      </w:r>
      <w:r w:rsidR="001F6242">
        <w:rPr>
          <w:rFonts w:ascii="Arial" w:hAnsi="Arial" w:cs="Arial"/>
          <w:szCs w:val="22"/>
        </w:rPr>
        <w:t xml:space="preserve">along Clear View Loop, northwest of Hancock </w:t>
      </w:r>
      <w:r w:rsidR="00294891">
        <w:rPr>
          <w:rFonts w:ascii="Arial" w:hAnsi="Arial" w:cs="Arial"/>
          <w:szCs w:val="22"/>
        </w:rPr>
        <w:t>Expressway</w:t>
      </w:r>
      <w:r w:rsidR="001F6242">
        <w:rPr>
          <w:rFonts w:ascii="Arial" w:hAnsi="Arial" w:cs="Arial"/>
          <w:szCs w:val="22"/>
        </w:rPr>
        <w:t xml:space="preserve"> and Bradley Road.</w:t>
      </w:r>
      <w:r w:rsidR="002250B5">
        <w:rPr>
          <w:rFonts w:ascii="Arial" w:hAnsi="Arial" w:cs="Arial"/>
          <w:szCs w:val="22"/>
        </w:rPr>
        <w:t xml:space="preserve"> The property is surrounded by</w:t>
      </w:r>
      <w:r w:rsidR="00A97C3B">
        <w:rPr>
          <w:rFonts w:ascii="Arial" w:hAnsi="Arial" w:cs="Arial"/>
          <w:szCs w:val="22"/>
        </w:rPr>
        <w:t xml:space="preserve"> </w:t>
      </w:r>
      <w:r w:rsidR="001F6242">
        <w:rPr>
          <w:rFonts w:ascii="Arial" w:hAnsi="Arial" w:cs="Arial"/>
          <w:szCs w:val="22"/>
        </w:rPr>
        <w:t xml:space="preserve">industrial lots to the north, east and south. Directly west is agricultural land. </w:t>
      </w:r>
      <w:r w:rsidR="00944235" w:rsidRPr="00B60B5A">
        <w:rPr>
          <w:rFonts w:ascii="Arial" w:hAnsi="Arial" w:cs="Arial"/>
          <w:szCs w:val="22"/>
        </w:rPr>
        <w:t>The current property</w:t>
      </w:r>
      <w:r w:rsidR="009B3D82" w:rsidRPr="00B60B5A">
        <w:rPr>
          <w:rFonts w:ascii="Arial" w:hAnsi="Arial" w:cs="Arial"/>
          <w:szCs w:val="22"/>
        </w:rPr>
        <w:t xml:space="preserve"> </w:t>
      </w:r>
      <w:r w:rsidR="001F6242">
        <w:rPr>
          <w:rFonts w:ascii="Arial" w:hAnsi="Arial" w:cs="Arial"/>
          <w:szCs w:val="22"/>
        </w:rPr>
        <w:t>was platted in 2008 with 4 lots. Lot 3A contains an existing building and vehicle storage area.</w:t>
      </w:r>
    </w:p>
    <w:p w14:paraId="1D52A892" w14:textId="77777777" w:rsidR="00944235" w:rsidRPr="00B60B5A" w:rsidRDefault="00944235" w:rsidP="00792C72">
      <w:pPr>
        <w:pStyle w:val="BodyText"/>
        <w:spacing w:after="0"/>
        <w:jc w:val="both"/>
        <w:rPr>
          <w:rFonts w:ascii="Arial" w:hAnsi="Arial" w:cs="Arial"/>
          <w:szCs w:val="22"/>
        </w:rPr>
      </w:pPr>
    </w:p>
    <w:p w14:paraId="0719B65E" w14:textId="77777777" w:rsidR="00944235" w:rsidRPr="00B60B5A" w:rsidRDefault="00944235" w:rsidP="00944235">
      <w:pPr>
        <w:pStyle w:val="BodyText"/>
        <w:spacing w:after="0"/>
        <w:jc w:val="both"/>
        <w:rPr>
          <w:rFonts w:ascii="Arial" w:hAnsi="Arial" w:cs="Arial"/>
          <w:b/>
          <w:szCs w:val="22"/>
        </w:rPr>
      </w:pPr>
      <w:r w:rsidRPr="00B60B5A">
        <w:rPr>
          <w:rFonts w:ascii="Arial" w:hAnsi="Arial" w:cs="Arial"/>
          <w:b/>
          <w:szCs w:val="22"/>
        </w:rPr>
        <w:t>Background:</w:t>
      </w:r>
    </w:p>
    <w:p w14:paraId="18FD9492" w14:textId="139D1553" w:rsidR="001F6242" w:rsidRDefault="00C0446D" w:rsidP="00792C72">
      <w:pPr>
        <w:pStyle w:val="BodyText"/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This property </w:t>
      </w:r>
      <w:r w:rsidR="001F6242">
        <w:rPr>
          <w:rFonts w:ascii="Arial" w:hAnsi="Arial" w:cs="Arial"/>
          <w:szCs w:val="22"/>
        </w:rPr>
        <w:t xml:space="preserve">was developed in 2008 and subdivided into 4 industrial lots. The developer posted </w:t>
      </w:r>
      <w:r w:rsidR="00035E0B">
        <w:rPr>
          <w:rFonts w:ascii="Arial" w:hAnsi="Arial" w:cs="Arial"/>
          <w:szCs w:val="22"/>
        </w:rPr>
        <w:t>approximately</w:t>
      </w:r>
      <w:r w:rsidR="001F6242">
        <w:rPr>
          <w:rFonts w:ascii="Arial" w:hAnsi="Arial" w:cs="Arial"/>
          <w:szCs w:val="22"/>
        </w:rPr>
        <w:t xml:space="preserve"> $60,000 in drainage assurances, but never built any water quality facilities. </w:t>
      </w:r>
      <w:r w:rsidR="00294891">
        <w:rPr>
          <w:rFonts w:ascii="Arial" w:hAnsi="Arial" w:cs="Arial"/>
          <w:szCs w:val="22"/>
        </w:rPr>
        <w:t>The purpose of this application is to build a water quality facility on lot 4A that will receive storm water flows from all platted lots. Lots 1A and 2A are undeveloped and will remain undeveloped until sold to a buyer who wishes to build on one of them. At that time, the buyer will then create a site development plan that meet all El Paso County requirements to build on that lot. Each lot buyer will be required to hire a Geotech engineer for their lot and produce a geotechnical report.</w:t>
      </w:r>
    </w:p>
    <w:p w14:paraId="5D35ECE5" w14:textId="77777777" w:rsidR="001F6242" w:rsidRDefault="001F6242" w:rsidP="00792C72">
      <w:pPr>
        <w:pStyle w:val="BodyText"/>
        <w:spacing w:after="0"/>
        <w:jc w:val="both"/>
        <w:rPr>
          <w:rFonts w:ascii="Arial" w:hAnsi="Arial" w:cs="Arial"/>
          <w:szCs w:val="22"/>
        </w:rPr>
      </w:pPr>
    </w:p>
    <w:p w14:paraId="1E988023" w14:textId="77777777" w:rsidR="0098120B" w:rsidRPr="00B60B5A" w:rsidRDefault="0098120B" w:rsidP="0098120B">
      <w:pPr>
        <w:rPr>
          <w:rFonts w:ascii="Arial" w:hAnsi="Arial" w:cs="Arial"/>
          <w:b/>
          <w:sz w:val="22"/>
          <w:szCs w:val="22"/>
        </w:rPr>
      </w:pPr>
      <w:r w:rsidRPr="00B60B5A">
        <w:rPr>
          <w:rFonts w:ascii="Arial" w:hAnsi="Arial" w:cs="Arial"/>
          <w:b/>
          <w:sz w:val="22"/>
          <w:szCs w:val="22"/>
        </w:rPr>
        <w:t>Existing and Proposed facilities, structures, roads, etc:</w:t>
      </w:r>
    </w:p>
    <w:p w14:paraId="5B787C3B" w14:textId="3757AA06" w:rsidR="0098120B" w:rsidRDefault="0098120B" w:rsidP="0098120B">
      <w:pPr>
        <w:jc w:val="both"/>
        <w:rPr>
          <w:rFonts w:ascii="Arial" w:hAnsi="Arial" w:cs="Arial"/>
          <w:sz w:val="22"/>
          <w:szCs w:val="22"/>
        </w:rPr>
      </w:pPr>
      <w:r w:rsidRPr="00B60B5A">
        <w:rPr>
          <w:rFonts w:ascii="Arial" w:hAnsi="Arial" w:cs="Arial"/>
          <w:sz w:val="22"/>
          <w:szCs w:val="22"/>
        </w:rPr>
        <w:t xml:space="preserve">No </w:t>
      </w:r>
      <w:r w:rsidR="00346BCA">
        <w:rPr>
          <w:rFonts w:ascii="Arial" w:hAnsi="Arial" w:cs="Arial"/>
          <w:sz w:val="22"/>
          <w:szCs w:val="22"/>
        </w:rPr>
        <w:t xml:space="preserve">onsite or </w:t>
      </w:r>
      <w:r w:rsidRPr="00B60B5A">
        <w:rPr>
          <w:rFonts w:ascii="Arial" w:hAnsi="Arial" w:cs="Arial"/>
          <w:sz w:val="22"/>
          <w:szCs w:val="22"/>
        </w:rPr>
        <w:t>offsite roadway improvements are required</w:t>
      </w:r>
      <w:r w:rsidR="00346BCA">
        <w:rPr>
          <w:rFonts w:ascii="Arial" w:hAnsi="Arial" w:cs="Arial"/>
          <w:sz w:val="22"/>
          <w:szCs w:val="22"/>
        </w:rPr>
        <w:t xml:space="preserve"> for this </w:t>
      </w:r>
      <w:r w:rsidR="00294891">
        <w:rPr>
          <w:rFonts w:ascii="Arial" w:hAnsi="Arial" w:cs="Arial"/>
          <w:sz w:val="22"/>
          <w:szCs w:val="22"/>
        </w:rPr>
        <w:t>application</w:t>
      </w:r>
      <w:r w:rsidR="00346BCA">
        <w:rPr>
          <w:rFonts w:ascii="Arial" w:hAnsi="Arial" w:cs="Arial"/>
          <w:sz w:val="22"/>
          <w:szCs w:val="22"/>
        </w:rPr>
        <w:t xml:space="preserve">. </w:t>
      </w:r>
      <w:r w:rsidR="00294891">
        <w:rPr>
          <w:rFonts w:ascii="Arial" w:hAnsi="Arial" w:cs="Arial"/>
          <w:sz w:val="22"/>
          <w:szCs w:val="22"/>
        </w:rPr>
        <w:t xml:space="preserve">Construction of the water quality facility, swales and storm pipe will be built. </w:t>
      </w:r>
    </w:p>
    <w:p w14:paraId="3842C225" w14:textId="77777777" w:rsidR="005F5A51" w:rsidRDefault="005F5A51" w:rsidP="005F5A51">
      <w:pPr>
        <w:jc w:val="both"/>
        <w:rPr>
          <w:rFonts w:ascii="Arial" w:hAnsi="Arial" w:cs="Arial"/>
          <w:sz w:val="22"/>
          <w:szCs w:val="22"/>
        </w:rPr>
      </w:pPr>
    </w:p>
    <w:p w14:paraId="741ECFB1" w14:textId="42E04E9B" w:rsidR="005F5A51" w:rsidRPr="005F5A51" w:rsidRDefault="005F5A51" w:rsidP="005F5A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Water </w:t>
      </w:r>
      <w:r w:rsidR="00114048">
        <w:rPr>
          <w:rFonts w:ascii="Arial" w:hAnsi="Arial" w:cs="Arial"/>
          <w:b/>
          <w:sz w:val="22"/>
          <w:szCs w:val="22"/>
        </w:rPr>
        <w:t>Supply and Sewer Sanitation Services</w:t>
      </w:r>
      <w:r>
        <w:rPr>
          <w:rFonts w:ascii="Arial" w:hAnsi="Arial" w:cs="Arial"/>
          <w:b/>
          <w:sz w:val="22"/>
          <w:szCs w:val="22"/>
        </w:rPr>
        <w:t>:</w:t>
      </w:r>
    </w:p>
    <w:p w14:paraId="485BCE9A" w14:textId="344558C9" w:rsidR="005F5A51" w:rsidRPr="00B60B5A" w:rsidRDefault="00114048" w:rsidP="005F5A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water and sewer services are being supplied by Security Water and Sanitation District per the approved Site Development Plan from 2008.</w:t>
      </w:r>
    </w:p>
    <w:p w14:paraId="0511C4C3" w14:textId="77777777" w:rsidR="00221E98" w:rsidRDefault="00221E98" w:rsidP="00221E98">
      <w:pPr>
        <w:pStyle w:val="BodyText"/>
        <w:spacing w:after="0"/>
        <w:jc w:val="both"/>
        <w:rPr>
          <w:rFonts w:ascii="Arial" w:hAnsi="Arial" w:cs="Arial"/>
          <w:b/>
          <w:szCs w:val="22"/>
        </w:rPr>
      </w:pPr>
    </w:p>
    <w:p w14:paraId="15B62603" w14:textId="77777777" w:rsidR="005F5A51" w:rsidRPr="005F5A51" w:rsidRDefault="005F5A51" w:rsidP="005F5A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Soil or Topographic Conditions:</w:t>
      </w:r>
    </w:p>
    <w:p w14:paraId="07DD0B46" w14:textId="3D323A4F" w:rsidR="005F5A51" w:rsidRPr="00B60B5A" w:rsidRDefault="00294891" w:rsidP="005F5A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Existing soil consists of </w:t>
      </w:r>
      <w:r w:rsidR="00072C5A">
        <w:rPr>
          <w:rFonts w:ascii="Arial" w:hAnsi="Arial" w:cs="Arial"/>
          <w:sz w:val="22"/>
          <w:szCs w:val="22"/>
        </w:rPr>
        <w:t>Blakeland Loamy Sand with existing grades from 1% to slopes of 2:1. It is anticipated that lots 1A and 2A will require some sort of retaining wall to maximize their use.</w:t>
      </w:r>
    </w:p>
    <w:p w14:paraId="46062929" w14:textId="77777777" w:rsidR="005F5A51" w:rsidRDefault="005F5A51" w:rsidP="00221E98">
      <w:pPr>
        <w:pStyle w:val="BodyText"/>
        <w:spacing w:after="0"/>
        <w:jc w:val="both"/>
        <w:rPr>
          <w:rFonts w:ascii="Arial" w:hAnsi="Arial" w:cs="Arial"/>
          <w:b/>
          <w:szCs w:val="22"/>
        </w:rPr>
      </w:pPr>
    </w:p>
    <w:p w14:paraId="7565F497" w14:textId="77777777" w:rsidR="005F5A51" w:rsidRPr="005F5A51" w:rsidRDefault="00605FAC" w:rsidP="005F5A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Drainage Improvements</w:t>
      </w:r>
      <w:r w:rsidR="005F5A51">
        <w:rPr>
          <w:rFonts w:ascii="Arial" w:hAnsi="Arial" w:cs="Arial"/>
          <w:b/>
          <w:sz w:val="22"/>
          <w:szCs w:val="22"/>
        </w:rPr>
        <w:t>:</w:t>
      </w:r>
    </w:p>
    <w:p w14:paraId="2C1D9880" w14:textId="06701FE6" w:rsidR="00072C5A" w:rsidRDefault="00072C5A" w:rsidP="00072C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Construction of the water quality facility, swales and storm pipe will be built. </w:t>
      </w:r>
    </w:p>
    <w:p w14:paraId="16847347" w14:textId="77777777" w:rsidR="00072C5A" w:rsidRDefault="00072C5A" w:rsidP="00072C5A">
      <w:pPr>
        <w:jc w:val="both"/>
        <w:rPr>
          <w:rFonts w:ascii="Arial" w:hAnsi="Arial" w:cs="Arial"/>
          <w:sz w:val="22"/>
          <w:szCs w:val="22"/>
        </w:rPr>
      </w:pPr>
    </w:p>
    <w:p w14:paraId="251EEBC4" w14:textId="77777777" w:rsidR="00605FAC" w:rsidRDefault="00605FAC" w:rsidP="00605FA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2"/>
          <w:szCs w:val="22"/>
        </w:rPr>
        <w:t>Access:</w:t>
      </w:r>
    </w:p>
    <w:p w14:paraId="2E479319" w14:textId="5C025913" w:rsidR="00605FAC" w:rsidRDefault="00072C5A" w:rsidP="00605FAC">
      <w:pPr>
        <w:pStyle w:val="BodyText"/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Clear View Loop gives access to lots 1A, 2A, and 3A. Clear View </w:t>
      </w:r>
      <w:r w:rsidR="00591F4A">
        <w:rPr>
          <w:rFonts w:ascii="Arial" w:hAnsi="Arial" w:cs="Arial"/>
          <w:szCs w:val="22"/>
        </w:rPr>
        <w:t>Drive right-of-way gives access to lot 4A.</w:t>
      </w:r>
    </w:p>
    <w:p w14:paraId="0AE2F835" w14:textId="77777777" w:rsidR="00875476" w:rsidRDefault="00875476" w:rsidP="00605FAC">
      <w:pPr>
        <w:pStyle w:val="BodyText"/>
        <w:spacing w:after="0"/>
        <w:jc w:val="both"/>
        <w:rPr>
          <w:rFonts w:ascii="Arial" w:hAnsi="Arial" w:cs="Arial"/>
          <w:szCs w:val="22"/>
        </w:rPr>
      </w:pPr>
    </w:p>
    <w:p w14:paraId="4058BFBA" w14:textId="77777777" w:rsidR="00875476" w:rsidRDefault="00875476" w:rsidP="00875476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2"/>
          <w:szCs w:val="22"/>
        </w:rPr>
        <w:t>Necessary Service:</w:t>
      </w:r>
    </w:p>
    <w:p w14:paraId="27C01E6F" w14:textId="47355C23" w:rsidR="00875476" w:rsidRDefault="00875476" w:rsidP="00875476">
      <w:pPr>
        <w:pStyle w:val="BodyText"/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All necessary services, including police and fire protection, recreation, utilities, and transportation systems, </w:t>
      </w:r>
      <w:r w:rsidR="00591F4A">
        <w:rPr>
          <w:rFonts w:ascii="Arial" w:hAnsi="Arial" w:cs="Arial"/>
          <w:szCs w:val="22"/>
        </w:rPr>
        <w:t>are</w:t>
      </w:r>
      <w:r>
        <w:rPr>
          <w:rFonts w:ascii="Arial" w:hAnsi="Arial" w:cs="Arial"/>
          <w:szCs w:val="22"/>
        </w:rPr>
        <w:t xml:space="preserve"> available to serve th</w:t>
      </w:r>
      <w:r w:rsidR="00591F4A">
        <w:rPr>
          <w:rFonts w:ascii="Arial" w:hAnsi="Arial" w:cs="Arial"/>
          <w:szCs w:val="22"/>
        </w:rPr>
        <w:t xml:space="preserve">is </w:t>
      </w:r>
      <w:r>
        <w:rPr>
          <w:rFonts w:ascii="Arial" w:hAnsi="Arial" w:cs="Arial"/>
          <w:szCs w:val="22"/>
        </w:rPr>
        <w:t>subdivision</w:t>
      </w:r>
      <w:r w:rsidR="00035E0B">
        <w:rPr>
          <w:rFonts w:ascii="Arial" w:hAnsi="Arial" w:cs="Arial"/>
          <w:szCs w:val="22"/>
        </w:rPr>
        <w:t xml:space="preserve"> and were committed to service back in 2008</w:t>
      </w:r>
      <w:r>
        <w:rPr>
          <w:rFonts w:ascii="Arial" w:hAnsi="Arial" w:cs="Arial"/>
          <w:szCs w:val="22"/>
        </w:rPr>
        <w:t>.</w:t>
      </w:r>
    </w:p>
    <w:p w14:paraId="105C5654" w14:textId="77777777" w:rsidR="00875476" w:rsidRDefault="00875476" w:rsidP="00875476">
      <w:pPr>
        <w:pStyle w:val="BodyText"/>
        <w:spacing w:after="0"/>
        <w:jc w:val="both"/>
        <w:rPr>
          <w:rFonts w:ascii="Arial" w:hAnsi="Arial" w:cs="Arial"/>
          <w:szCs w:val="22"/>
        </w:rPr>
      </w:pPr>
    </w:p>
    <w:p w14:paraId="41688B5D" w14:textId="77777777" w:rsidR="00875476" w:rsidRDefault="00875476" w:rsidP="00875476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2"/>
          <w:szCs w:val="22"/>
        </w:rPr>
        <w:t>Fire Protection:</w:t>
      </w:r>
    </w:p>
    <w:p w14:paraId="62B74720" w14:textId="54A564F6" w:rsidR="00875476" w:rsidRPr="00B60B5A" w:rsidRDefault="009D5EDF" w:rsidP="00875476">
      <w:pPr>
        <w:jc w:val="both"/>
        <w:rPr>
          <w:rFonts w:ascii="Arial" w:hAnsi="Arial" w:cs="Arial"/>
          <w:sz w:val="22"/>
          <w:szCs w:val="22"/>
        </w:rPr>
      </w:pPr>
      <w:r w:rsidRPr="009D5EDF">
        <w:rPr>
          <w:rFonts w:ascii="Arial" w:hAnsi="Arial" w:cs="Arial"/>
          <w:sz w:val="22"/>
          <w:szCs w:val="22"/>
        </w:rPr>
        <w:t>Security Fire Protection District is providing the fire protection for this existing subdivision based on their approval of the Site Development Plans from 2008.</w:t>
      </w:r>
    </w:p>
    <w:p w14:paraId="2C307663" w14:textId="77777777" w:rsidR="00875476" w:rsidRDefault="00875476" w:rsidP="00875476">
      <w:pPr>
        <w:pStyle w:val="BodyText"/>
        <w:spacing w:after="0"/>
        <w:jc w:val="both"/>
        <w:rPr>
          <w:rFonts w:ascii="Arial" w:hAnsi="Arial" w:cs="Arial"/>
          <w:szCs w:val="22"/>
        </w:rPr>
      </w:pPr>
    </w:p>
    <w:p w14:paraId="5A3A6CAF" w14:textId="77777777" w:rsidR="00875476" w:rsidRPr="005F5A51" w:rsidRDefault="00875476" w:rsidP="0087547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Offsite &amp; Public Improvements:</w:t>
      </w:r>
    </w:p>
    <w:p w14:paraId="559E25F1" w14:textId="5610293C" w:rsidR="00875476" w:rsidRDefault="00875476" w:rsidP="00875476">
      <w:pPr>
        <w:pStyle w:val="BodyText"/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No offsite or public improvements will be required with this </w:t>
      </w:r>
      <w:r w:rsidR="009D5EDF">
        <w:rPr>
          <w:rFonts w:ascii="Arial" w:hAnsi="Arial" w:cs="Arial"/>
          <w:szCs w:val="22"/>
        </w:rPr>
        <w:t>grading, storm and erosion control</w:t>
      </w:r>
      <w:r w:rsidR="00591F4A">
        <w:rPr>
          <w:rFonts w:ascii="Arial" w:hAnsi="Arial" w:cs="Arial"/>
          <w:szCs w:val="22"/>
        </w:rPr>
        <w:t xml:space="preserve"> plan.</w:t>
      </w:r>
    </w:p>
    <w:p w14:paraId="15290012" w14:textId="77777777" w:rsidR="00875476" w:rsidRDefault="00875476" w:rsidP="00875476">
      <w:pPr>
        <w:jc w:val="both"/>
        <w:rPr>
          <w:rFonts w:ascii="Arial" w:hAnsi="Arial" w:cs="Arial"/>
          <w:b/>
          <w:sz w:val="22"/>
          <w:szCs w:val="22"/>
        </w:rPr>
      </w:pPr>
    </w:p>
    <w:p w14:paraId="60F47D17" w14:textId="77777777" w:rsidR="00875476" w:rsidRPr="005F5A51" w:rsidRDefault="00875476" w:rsidP="0087547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Mining Deposits:</w:t>
      </w:r>
    </w:p>
    <w:p w14:paraId="1E6FD14C" w14:textId="35D0F154" w:rsidR="00875476" w:rsidRPr="00B60B5A" w:rsidRDefault="009D5EDF" w:rsidP="008754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>No mining deposits existing within this industrial subdivision.</w:t>
      </w:r>
    </w:p>
    <w:p w14:paraId="42BD0057" w14:textId="77777777" w:rsidR="00875476" w:rsidRDefault="00875476" w:rsidP="00875476">
      <w:pPr>
        <w:pStyle w:val="BodyText"/>
        <w:spacing w:after="0"/>
        <w:jc w:val="both"/>
        <w:rPr>
          <w:rFonts w:ascii="Arial" w:hAnsi="Arial" w:cs="Arial"/>
          <w:szCs w:val="22"/>
        </w:rPr>
      </w:pPr>
    </w:p>
    <w:p w14:paraId="67C2D821" w14:textId="7A9672A6" w:rsidR="00221E98" w:rsidRPr="00093918" w:rsidRDefault="00114048" w:rsidP="00221E98">
      <w:pPr>
        <w:pStyle w:val="BodyText"/>
        <w:spacing w:after="0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Land Use</w:t>
      </w:r>
      <w:r w:rsidR="00755E5C" w:rsidRPr="00093918">
        <w:rPr>
          <w:rFonts w:ascii="Arial" w:hAnsi="Arial" w:cs="Arial"/>
          <w:b/>
          <w:szCs w:val="22"/>
          <w:u w:val="single"/>
        </w:rPr>
        <w:t xml:space="preserve"> and the El Paso County Policy</w:t>
      </w:r>
      <w:r w:rsidR="00221E98" w:rsidRPr="00093918">
        <w:rPr>
          <w:rFonts w:ascii="Arial" w:hAnsi="Arial" w:cs="Arial"/>
          <w:b/>
          <w:szCs w:val="22"/>
          <w:u w:val="single"/>
        </w:rPr>
        <w:t>:</w:t>
      </w:r>
    </w:p>
    <w:p w14:paraId="0518BF64" w14:textId="79B457D9" w:rsidR="005364E6" w:rsidRPr="00755E5C" w:rsidRDefault="002E4E37" w:rsidP="00793719">
      <w:pPr>
        <w:pStyle w:val="Body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This development follows the same land patterns as set forth in this area:</w:t>
      </w:r>
      <w:r w:rsidR="00591F4A">
        <w:rPr>
          <w:rFonts w:ascii="Arial" w:hAnsi="Arial" w:cs="Arial"/>
          <w:szCs w:val="22"/>
        </w:rPr>
        <w:t xml:space="preserve"> industrial</w:t>
      </w:r>
      <w:r>
        <w:rPr>
          <w:rFonts w:ascii="Arial" w:hAnsi="Arial" w:cs="Arial"/>
          <w:szCs w:val="22"/>
        </w:rPr>
        <w:t xml:space="preserve"> lots.</w:t>
      </w:r>
      <w:r w:rsidR="00035E0B">
        <w:rPr>
          <w:rFonts w:ascii="Arial" w:hAnsi="Arial" w:cs="Arial"/>
          <w:szCs w:val="22"/>
        </w:rPr>
        <w:t xml:space="preserve"> The site development plan was approved in 2008.</w:t>
      </w:r>
      <w:r>
        <w:rPr>
          <w:rFonts w:ascii="Arial" w:hAnsi="Arial" w:cs="Arial"/>
          <w:szCs w:val="22"/>
        </w:rPr>
        <w:t xml:space="preserve"> </w:t>
      </w:r>
    </w:p>
    <w:p w14:paraId="21731414" w14:textId="77777777" w:rsidR="00792C72" w:rsidRPr="00B60B5A" w:rsidRDefault="00792C72" w:rsidP="00792C72">
      <w:pPr>
        <w:pStyle w:val="BodyText"/>
        <w:spacing w:after="0"/>
        <w:jc w:val="both"/>
        <w:rPr>
          <w:rFonts w:ascii="Arial" w:hAnsi="Arial" w:cs="Arial"/>
          <w:b/>
          <w:szCs w:val="22"/>
        </w:rPr>
      </w:pPr>
      <w:r w:rsidRPr="00B60B5A">
        <w:rPr>
          <w:rFonts w:ascii="Arial" w:hAnsi="Arial" w:cs="Arial"/>
          <w:b/>
          <w:szCs w:val="22"/>
        </w:rPr>
        <w:t>Request &amp; Justification:</w:t>
      </w:r>
    </w:p>
    <w:p w14:paraId="56D6184F" w14:textId="6ACD6F87" w:rsidR="00A9193B" w:rsidRDefault="00591F4A" w:rsidP="00792C72">
      <w:pPr>
        <w:pStyle w:val="BodyText"/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construction of the water quality pond will meet current water quality requirements as set forth by the County. </w:t>
      </w:r>
      <w:r w:rsidR="005F5A51">
        <w:rPr>
          <w:rFonts w:ascii="Arial" w:hAnsi="Arial" w:cs="Arial"/>
          <w:szCs w:val="22"/>
        </w:rPr>
        <w:t>This subdivision is consistent with the subdivision design standards and regulations</w:t>
      </w:r>
      <w:r>
        <w:rPr>
          <w:rFonts w:ascii="Arial" w:hAnsi="Arial" w:cs="Arial"/>
          <w:szCs w:val="22"/>
        </w:rPr>
        <w:t>,</w:t>
      </w:r>
      <w:r w:rsidR="005F5A51">
        <w:rPr>
          <w:rFonts w:ascii="Arial" w:hAnsi="Arial" w:cs="Arial"/>
          <w:szCs w:val="22"/>
        </w:rPr>
        <w:t xml:space="preserve"> and meets all planning, engineering, and surveying requirements of the County for maps, data, surveys, analysis, studies, reports, plans, designs, documents, and other supporting materials. </w:t>
      </w:r>
    </w:p>
    <w:p w14:paraId="6E6F6EC1" w14:textId="77777777" w:rsidR="005F5A51" w:rsidRDefault="005F5A51" w:rsidP="00792C72">
      <w:pPr>
        <w:pStyle w:val="BodyText"/>
        <w:spacing w:after="0"/>
        <w:jc w:val="both"/>
        <w:rPr>
          <w:rFonts w:ascii="Arial" w:hAnsi="Arial" w:cs="Arial"/>
          <w:szCs w:val="22"/>
        </w:rPr>
      </w:pPr>
    </w:p>
    <w:p w14:paraId="43F8DD12" w14:textId="77777777" w:rsidR="00104AD8" w:rsidRPr="00B60B5A" w:rsidRDefault="00104AD8" w:rsidP="00104AD8">
      <w:pPr>
        <w:rPr>
          <w:rFonts w:ascii="Arial" w:hAnsi="Arial" w:cs="Arial"/>
          <w:b/>
          <w:bCs/>
          <w:sz w:val="22"/>
          <w:szCs w:val="22"/>
        </w:rPr>
      </w:pPr>
      <w:r w:rsidRPr="00B60B5A">
        <w:rPr>
          <w:rFonts w:ascii="Arial" w:hAnsi="Arial" w:cs="Arial"/>
          <w:b/>
          <w:bCs/>
          <w:sz w:val="22"/>
          <w:szCs w:val="22"/>
        </w:rPr>
        <w:t>Contact Information</w:t>
      </w:r>
    </w:p>
    <w:p w14:paraId="3B84F6FF" w14:textId="6B971CFD" w:rsidR="00104AD8" w:rsidRPr="00B60B5A" w:rsidRDefault="00104AD8" w:rsidP="00104AD8">
      <w:pPr>
        <w:jc w:val="both"/>
        <w:rPr>
          <w:rFonts w:ascii="Arial" w:hAnsi="Arial" w:cs="Arial"/>
          <w:sz w:val="22"/>
          <w:szCs w:val="22"/>
        </w:rPr>
      </w:pPr>
      <w:r w:rsidRPr="00B60B5A">
        <w:rPr>
          <w:rFonts w:ascii="Arial" w:hAnsi="Arial" w:cs="Arial"/>
          <w:sz w:val="22"/>
          <w:szCs w:val="22"/>
        </w:rPr>
        <w:t xml:space="preserve">CTR Engineering, Inc. is a full-service planning and engineering firm, representing </w:t>
      </w:r>
      <w:r w:rsidR="00591F4A">
        <w:rPr>
          <w:rFonts w:ascii="Arial" w:hAnsi="Arial" w:cs="Arial"/>
          <w:szCs w:val="22"/>
        </w:rPr>
        <w:t>Clear View Properties I, LLC</w:t>
      </w:r>
      <w:r w:rsidR="0048354D" w:rsidRPr="00B60B5A">
        <w:rPr>
          <w:rFonts w:ascii="Arial" w:hAnsi="Arial" w:cs="Arial"/>
          <w:szCs w:val="22"/>
        </w:rPr>
        <w:t xml:space="preserve"> </w:t>
      </w:r>
      <w:r w:rsidRPr="00B60B5A">
        <w:rPr>
          <w:rFonts w:ascii="Arial" w:hAnsi="Arial" w:cs="Arial"/>
          <w:sz w:val="22"/>
          <w:szCs w:val="22"/>
        </w:rPr>
        <w:t>(property owner).  The following is the contact information for both parties.</w:t>
      </w:r>
    </w:p>
    <w:tbl>
      <w:tblPr>
        <w:tblW w:w="9633" w:type="dxa"/>
        <w:tblInd w:w="93" w:type="dxa"/>
        <w:tblLook w:val="04A0" w:firstRow="1" w:lastRow="0" w:firstColumn="1" w:lastColumn="0" w:noHBand="0" w:noVBand="1"/>
      </w:tblPr>
      <w:tblGrid>
        <w:gridCol w:w="4684"/>
        <w:gridCol w:w="4949"/>
      </w:tblGrid>
      <w:tr w:rsidR="00104AD8" w:rsidRPr="00B60B5A" w14:paraId="2FB18210" w14:textId="77777777" w:rsidTr="002813AD">
        <w:trPr>
          <w:trHeight w:val="318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6AE0" w14:textId="77777777" w:rsidR="00104AD8" w:rsidRPr="00B60B5A" w:rsidRDefault="00104AD8" w:rsidP="002813A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0B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Owner: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1632" w14:textId="77777777" w:rsidR="00104AD8" w:rsidRPr="00B60B5A" w:rsidRDefault="00104AD8" w:rsidP="002813A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0B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Consultant:</w:t>
            </w:r>
          </w:p>
        </w:tc>
      </w:tr>
      <w:tr w:rsidR="00104AD8" w:rsidRPr="00B60B5A" w14:paraId="403652BD" w14:textId="77777777" w:rsidTr="00591F4A">
        <w:trPr>
          <w:trHeight w:val="35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6A11" w14:textId="5924DEED" w:rsidR="00104AD8" w:rsidRPr="00B60B5A" w:rsidRDefault="00591F4A" w:rsidP="002813A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Clear View Properties I</w:t>
            </w:r>
            <w:r w:rsidR="00104AD8" w:rsidRPr="00B60B5A">
              <w:rPr>
                <w:rFonts w:ascii="Arial" w:hAnsi="Arial" w:cs="Arial"/>
                <w:color w:val="000000"/>
                <w:sz w:val="22"/>
                <w:szCs w:val="22"/>
              </w:rPr>
              <w:t>, LLC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E83E" w14:textId="77777777" w:rsidR="00104AD8" w:rsidRPr="00B60B5A" w:rsidRDefault="00104AD8" w:rsidP="002813A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B5A">
              <w:rPr>
                <w:rFonts w:ascii="Arial" w:hAnsi="Arial" w:cs="Arial"/>
                <w:color w:val="000000"/>
                <w:sz w:val="22"/>
                <w:szCs w:val="22"/>
              </w:rPr>
              <w:t>CTR Engineering, Inc.</w:t>
            </w:r>
          </w:p>
        </w:tc>
      </w:tr>
      <w:tr w:rsidR="00104AD8" w:rsidRPr="00B60B5A" w14:paraId="6099DC25" w14:textId="77777777" w:rsidTr="002813AD">
        <w:trPr>
          <w:trHeight w:val="303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E9AF" w14:textId="6B6E71AC" w:rsidR="00104AD8" w:rsidRPr="00B60B5A" w:rsidRDefault="00591F4A" w:rsidP="002813A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Kevin Ferguson</w:t>
            </w:r>
            <w:r w:rsidR="00035E0B">
              <w:rPr>
                <w:rFonts w:ascii="Arial" w:hAnsi="Arial" w:cs="Arial"/>
                <w:color w:val="000000"/>
                <w:sz w:val="22"/>
                <w:szCs w:val="22"/>
              </w:rPr>
              <w:t>, Manager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D449" w14:textId="77777777" w:rsidR="00104AD8" w:rsidRPr="00B60B5A" w:rsidRDefault="00104AD8" w:rsidP="002813A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B5A">
              <w:rPr>
                <w:rFonts w:ascii="Arial" w:hAnsi="Arial" w:cs="Arial"/>
                <w:color w:val="000000"/>
                <w:sz w:val="22"/>
                <w:szCs w:val="22"/>
              </w:rPr>
              <w:t>Jonathan Moore, P.E.</w:t>
            </w:r>
          </w:p>
        </w:tc>
      </w:tr>
      <w:tr w:rsidR="00104AD8" w:rsidRPr="00B60B5A" w14:paraId="2713C8B5" w14:textId="77777777" w:rsidTr="00F44BDA">
        <w:trPr>
          <w:trHeight w:val="368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594D" w14:textId="7F66B619" w:rsidR="00104AD8" w:rsidRPr="00B60B5A" w:rsidRDefault="00035E0B" w:rsidP="002813A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9720 Arroya Lane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9AFE" w14:textId="77777777" w:rsidR="00104AD8" w:rsidRPr="00B60B5A" w:rsidRDefault="008E53BE" w:rsidP="002813A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16392 Timber Meadow Drive</w:t>
            </w:r>
          </w:p>
        </w:tc>
      </w:tr>
      <w:tr w:rsidR="00104AD8" w:rsidRPr="00B60B5A" w14:paraId="0F390BA7" w14:textId="77777777" w:rsidTr="002813AD">
        <w:trPr>
          <w:trHeight w:val="303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97B4" w14:textId="262203F4" w:rsidR="00104AD8" w:rsidRPr="00B60B5A" w:rsidRDefault="00CA4B0D" w:rsidP="002813A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Colo. Sp</w:t>
            </w:r>
            <w:r w:rsidR="00BC764D">
              <w:rPr>
                <w:rFonts w:ascii="Arial" w:hAnsi="Arial" w:cs="Arial"/>
                <w:color w:val="000000"/>
                <w:sz w:val="22"/>
                <w:szCs w:val="22"/>
              </w:rPr>
              <w:t>gs, CO 80</w:t>
            </w:r>
            <w:r w:rsidR="00035E0B">
              <w:rPr>
                <w:rFonts w:ascii="Arial" w:hAnsi="Arial" w:cs="Arial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A6F6" w14:textId="77777777" w:rsidR="00104AD8" w:rsidRPr="00B60B5A" w:rsidRDefault="00CA4B0D" w:rsidP="002813A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Colo. Sp</w:t>
            </w:r>
            <w:r w:rsidR="008E53BE">
              <w:rPr>
                <w:rFonts w:ascii="Arial" w:hAnsi="Arial" w:cs="Arial"/>
                <w:color w:val="000000"/>
                <w:sz w:val="22"/>
                <w:szCs w:val="22"/>
              </w:rPr>
              <w:t>gs, CO 80808</w:t>
            </w:r>
          </w:p>
        </w:tc>
      </w:tr>
      <w:tr w:rsidR="00104AD8" w:rsidRPr="00B60B5A" w14:paraId="10ADAF14" w14:textId="77777777" w:rsidTr="002813AD">
        <w:trPr>
          <w:trHeight w:val="303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C8CE" w14:textId="26903B0E" w:rsidR="00104AD8" w:rsidRPr="00B60B5A" w:rsidRDefault="00104AD8" w:rsidP="00BC764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B5A">
              <w:rPr>
                <w:rFonts w:ascii="Arial" w:hAnsi="Arial" w:cs="Arial"/>
                <w:color w:val="000000"/>
                <w:sz w:val="22"/>
                <w:szCs w:val="22"/>
              </w:rPr>
              <w:t>Ph: 719-</w:t>
            </w:r>
            <w:r w:rsidR="00035E0B">
              <w:rPr>
                <w:rFonts w:ascii="Arial" w:hAnsi="Arial" w:cs="Arial"/>
                <w:color w:val="000000"/>
                <w:sz w:val="22"/>
                <w:szCs w:val="22"/>
              </w:rPr>
              <w:t>337-3534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5715" w14:textId="77777777" w:rsidR="00104AD8" w:rsidRPr="00B60B5A" w:rsidRDefault="00104AD8" w:rsidP="002813A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B5A">
              <w:rPr>
                <w:rFonts w:ascii="Arial" w:hAnsi="Arial" w:cs="Arial"/>
                <w:color w:val="000000"/>
                <w:sz w:val="22"/>
                <w:szCs w:val="22"/>
              </w:rPr>
              <w:t>Ph: 719-964-6654</w:t>
            </w:r>
          </w:p>
        </w:tc>
      </w:tr>
      <w:tr w:rsidR="00104AD8" w:rsidRPr="00B60B5A" w14:paraId="462127B4" w14:textId="77777777" w:rsidTr="002813AD">
        <w:trPr>
          <w:trHeight w:val="303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3BB3" w14:textId="77777777" w:rsidR="00104AD8" w:rsidRPr="00B60B5A" w:rsidRDefault="00104AD8" w:rsidP="008E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B5A">
              <w:rPr>
                <w:rFonts w:ascii="Arial" w:hAnsi="Arial" w:cs="Arial"/>
                <w:color w:val="000000"/>
                <w:sz w:val="22"/>
                <w:szCs w:val="22"/>
              </w:rPr>
              <w:t xml:space="preserve">Fax: </w:t>
            </w:r>
            <w:r w:rsidR="008E53BE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2D07" w14:textId="77777777" w:rsidR="00104AD8" w:rsidRPr="00B60B5A" w:rsidRDefault="00104AD8" w:rsidP="002813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354D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</w:tbl>
    <w:p w14:paraId="00FD0D25" w14:textId="5ED0CC92" w:rsidR="00104AD8" w:rsidRPr="00B60B5A" w:rsidRDefault="00104AD8" w:rsidP="00035E0B">
      <w:pPr>
        <w:pStyle w:val="BodyText"/>
        <w:spacing w:after="0"/>
        <w:jc w:val="both"/>
        <w:rPr>
          <w:rFonts w:ascii="Arial" w:hAnsi="Arial" w:cs="Arial"/>
          <w:szCs w:val="22"/>
        </w:rPr>
      </w:pPr>
      <w:r w:rsidRPr="00B60B5A">
        <w:rPr>
          <w:rFonts w:ascii="Arial" w:hAnsi="Arial" w:cs="Arial"/>
          <w:szCs w:val="22"/>
        </w:rPr>
        <w:t xml:space="preserve">We trust you’ll find our application for a </w:t>
      </w:r>
      <w:r w:rsidR="004D51C6">
        <w:rPr>
          <w:rFonts w:ascii="Arial" w:hAnsi="Arial" w:cs="Arial"/>
          <w:szCs w:val="22"/>
        </w:rPr>
        <w:t>grading, storm and erosion control plan</w:t>
      </w:r>
      <w:r w:rsidRPr="00B60B5A">
        <w:rPr>
          <w:rFonts w:ascii="Arial" w:hAnsi="Arial" w:cs="Arial"/>
          <w:szCs w:val="22"/>
        </w:rPr>
        <w:t xml:space="preserve"> acceptable. We look forward to working with the County in processing this application and resolving any outstanding issues.  </w:t>
      </w:r>
    </w:p>
    <w:p w14:paraId="291366BA" w14:textId="77777777" w:rsidR="00035E0B" w:rsidRDefault="00035E0B" w:rsidP="00035E0B">
      <w:pPr>
        <w:pStyle w:val="BodyText"/>
        <w:spacing w:after="0"/>
        <w:jc w:val="both"/>
        <w:rPr>
          <w:rFonts w:ascii="Arial" w:hAnsi="Arial" w:cs="Arial"/>
          <w:szCs w:val="22"/>
        </w:rPr>
      </w:pPr>
    </w:p>
    <w:p w14:paraId="73B7E0AA" w14:textId="6194EB4A" w:rsidR="00035E0B" w:rsidRDefault="00792C72" w:rsidP="00035E0B">
      <w:pPr>
        <w:pStyle w:val="BodyText"/>
        <w:spacing w:after="0"/>
        <w:jc w:val="both"/>
        <w:rPr>
          <w:rFonts w:ascii="Arial" w:hAnsi="Arial" w:cs="Arial"/>
          <w:szCs w:val="22"/>
        </w:rPr>
      </w:pPr>
      <w:r w:rsidRPr="00B60B5A">
        <w:rPr>
          <w:rFonts w:ascii="Arial" w:hAnsi="Arial" w:cs="Arial"/>
          <w:szCs w:val="22"/>
        </w:rPr>
        <w:t>Sincerely,</w:t>
      </w:r>
      <w:r w:rsidR="00035E0B">
        <w:rPr>
          <w:rFonts w:ascii="Arial" w:hAnsi="Arial" w:cs="Arial"/>
          <w:szCs w:val="22"/>
        </w:rPr>
        <w:t xml:space="preserve"> </w:t>
      </w:r>
    </w:p>
    <w:p w14:paraId="60AFAE9A" w14:textId="1F3FF572" w:rsidR="00EE3059" w:rsidRPr="00B60B5A" w:rsidRDefault="00792C72" w:rsidP="00035E0B">
      <w:pPr>
        <w:pStyle w:val="BodyText"/>
        <w:spacing w:after="0"/>
        <w:jc w:val="both"/>
        <w:rPr>
          <w:rFonts w:ascii="Arial" w:hAnsi="Arial" w:cs="Arial"/>
          <w:b/>
          <w:bCs/>
          <w:szCs w:val="22"/>
        </w:rPr>
      </w:pPr>
      <w:r w:rsidRPr="00035E0B">
        <w:rPr>
          <w:rFonts w:ascii="Arial" w:hAnsi="Arial" w:cs="Arial"/>
          <w:szCs w:val="22"/>
        </w:rPr>
        <w:t>CTR Engineering, Inc.</w:t>
      </w:r>
    </w:p>
    <w:p w14:paraId="666F65A0" w14:textId="77777777" w:rsidR="00035E0B" w:rsidRDefault="00035E0B" w:rsidP="00035E0B">
      <w:pPr>
        <w:pStyle w:val="BodyText"/>
        <w:spacing w:after="0"/>
        <w:jc w:val="both"/>
        <w:rPr>
          <w:rFonts w:ascii="Arial" w:hAnsi="Arial" w:cs="Arial"/>
          <w:szCs w:val="22"/>
        </w:rPr>
      </w:pPr>
    </w:p>
    <w:p w14:paraId="55977F65" w14:textId="77777777" w:rsidR="00035E0B" w:rsidRDefault="00035E0B" w:rsidP="00035E0B">
      <w:pPr>
        <w:pStyle w:val="BodyText"/>
        <w:spacing w:after="0"/>
        <w:jc w:val="both"/>
        <w:rPr>
          <w:rFonts w:ascii="Arial" w:hAnsi="Arial" w:cs="Arial"/>
          <w:szCs w:val="22"/>
        </w:rPr>
      </w:pPr>
    </w:p>
    <w:p w14:paraId="401B7608" w14:textId="620E31C0" w:rsidR="002D30AA" w:rsidRDefault="00792C72" w:rsidP="00035E0B">
      <w:pPr>
        <w:pStyle w:val="BodyText"/>
        <w:spacing w:after="0"/>
        <w:jc w:val="both"/>
        <w:rPr>
          <w:rFonts w:ascii="Arial" w:hAnsi="Arial" w:cs="Arial"/>
          <w:szCs w:val="22"/>
        </w:rPr>
      </w:pPr>
      <w:r w:rsidRPr="00B60B5A">
        <w:rPr>
          <w:rFonts w:ascii="Arial" w:hAnsi="Arial" w:cs="Arial"/>
          <w:szCs w:val="22"/>
        </w:rPr>
        <w:t>Jonathan Moore, P.E.</w:t>
      </w:r>
    </w:p>
    <w:p w14:paraId="788BE0B4" w14:textId="77777777" w:rsidR="00792C72" w:rsidRPr="00792C72" w:rsidRDefault="00792C72" w:rsidP="00035E0B">
      <w:pPr>
        <w:pStyle w:val="BodyText"/>
        <w:spacing w:after="0"/>
        <w:jc w:val="both"/>
        <w:rPr>
          <w:rFonts w:ascii="Arial" w:hAnsi="Arial" w:cs="Arial"/>
        </w:rPr>
      </w:pPr>
      <w:r w:rsidRPr="00B60B5A">
        <w:rPr>
          <w:rFonts w:ascii="Arial" w:hAnsi="Arial" w:cs="Arial"/>
          <w:szCs w:val="22"/>
        </w:rPr>
        <w:t>Principal</w:t>
      </w:r>
    </w:p>
    <w:sectPr w:rsidR="00792C72" w:rsidRPr="00792C72" w:rsidSect="00035E0B">
      <w:footerReference w:type="default" r:id="rId7"/>
      <w:pgSz w:w="12240" w:h="15840"/>
      <w:pgMar w:top="990" w:right="1440" w:bottom="720" w:left="1440" w:header="720" w:footer="3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BC87E" w14:textId="77777777" w:rsidR="0028507A" w:rsidRDefault="0028507A" w:rsidP="001C04CA">
      <w:r>
        <w:separator/>
      </w:r>
    </w:p>
  </w:endnote>
  <w:endnote w:type="continuationSeparator" w:id="0">
    <w:p w14:paraId="44208EE0" w14:textId="77777777" w:rsidR="0028507A" w:rsidRDefault="0028507A" w:rsidP="001C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E7A74" w14:textId="64ADB89E" w:rsidR="001C04CA" w:rsidRPr="001C04CA" w:rsidRDefault="001C04CA" w:rsidP="001C04CA">
    <w:pPr>
      <w:pStyle w:val="Footer"/>
      <w:jc w:val="center"/>
      <w:rPr>
        <w:sz w:val="16"/>
        <w:szCs w:val="16"/>
      </w:rPr>
    </w:pPr>
    <w:r w:rsidRPr="001C04CA">
      <w:rPr>
        <w:sz w:val="16"/>
        <w:szCs w:val="16"/>
      </w:rPr>
      <w:fldChar w:fldCharType="begin"/>
    </w:r>
    <w:r w:rsidRPr="001C04CA">
      <w:rPr>
        <w:sz w:val="16"/>
        <w:szCs w:val="16"/>
      </w:rPr>
      <w:instrText xml:space="preserve"> FILENAME  \p  \* MERGEFORMAT </w:instrText>
    </w:r>
    <w:r w:rsidRPr="001C04CA">
      <w:rPr>
        <w:sz w:val="16"/>
        <w:szCs w:val="16"/>
      </w:rPr>
      <w:fldChar w:fldCharType="separate"/>
    </w:r>
    <w:r w:rsidR="00114048">
      <w:rPr>
        <w:noProof/>
        <w:sz w:val="16"/>
        <w:szCs w:val="16"/>
      </w:rPr>
      <w:t>C:\Temp\CV\Submittal Items\Letter of Intent CV.docx</w:t>
    </w:r>
    <w:r w:rsidRPr="001C04CA">
      <w:rPr>
        <w:sz w:val="16"/>
        <w:szCs w:val="16"/>
      </w:rPr>
      <w:fldChar w:fldCharType="end"/>
    </w:r>
  </w:p>
  <w:p w14:paraId="06CC7867" w14:textId="77777777" w:rsidR="001C04CA" w:rsidRDefault="001C0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C2DFA" w14:textId="77777777" w:rsidR="0028507A" w:rsidRDefault="0028507A" w:rsidP="001C04CA">
      <w:r>
        <w:separator/>
      </w:r>
    </w:p>
  </w:footnote>
  <w:footnote w:type="continuationSeparator" w:id="0">
    <w:p w14:paraId="1D2B4FF6" w14:textId="77777777" w:rsidR="0028507A" w:rsidRDefault="0028507A" w:rsidP="001C0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2493D"/>
    <w:multiLevelType w:val="hybridMultilevel"/>
    <w:tmpl w:val="F1B4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67700"/>
    <w:multiLevelType w:val="hybridMultilevel"/>
    <w:tmpl w:val="FF18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C72"/>
    <w:rsid w:val="00000200"/>
    <w:rsid w:val="00015C08"/>
    <w:rsid w:val="00035E0B"/>
    <w:rsid w:val="00042709"/>
    <w:rsid w:val="00043177"/>
    <w:rsid w:val="00052CAF"/>
    <w:rsid w:val="00072C5A"/>
    <w:rsid w:val="00077526"/>
    <w:rsid w:val="00093918"/>
    <w:rsid w:val="00094217"/>
    <w:rsid w:val="000A5DCE"/>
    <w:rsid w:val="000A60B7"/>
    <w:rsid w:val="000C7BEA"/>
    <w:rsid w:val="000E0093"/>
    <w:rsid w:val="000E219F"/>
    <w:rsid w:val="00104AD8"/>
    <w:rsid w:val="00114048"/>
    <w:rsid w:val="00121855"/>
    <w:rsid w:val="00140D7B"/>
    <w:rsid w:val="001608CA"/>
    <w:rsid w:val="00161573"/>
    <w:rsid w:val="00182E6E"/>
    <w:rsid w:val="00190708"/>
    <w:rsid w:val="00195952"/>
    <w:rsid w:val="001B6C99"/>
    <w:rsid w:val="001C04CA"/>
    <w:rsid w:val="001D5048"/>
    <w:rsid w:val="001F6242"/>
    <w:rsid w:val="00221E98"/>
    <w:rsid w:val="002250B5"/>
    <w:rsid w:val="00225F1F"/>
    <w:rsid w:val="00230A15"/>
    <w:rsid w:val="002313EE"/>
    <w:rsid w:val="00236118"/>
    <w:rsid w:val="0023758F"/>
    <w:rsid w:val="00250A4E"/>
    <w:rsid w:val="00283539"/>
    <w:rsid w:val="00284704"/>
    <w:rsid w:val="0028507A"/>
    <w:rsid w:val="00294891"/>
    <w:rsid w:val="00297AE6"/>
    <w:rsid w:val="002A372C"/>
    <w:rsid w:val="002B2F64"/>
    <w:rsid w:val="002C621E"/>
    <w:rsid w:val="002D30AA"/>
    <w:rsid w:val="002D61CE"/>
    <w:rsid w:val="002E4E37"/>
    <w:rsid w:val="002F60E3"/>
    <w:rsid w:val="003012B5"/>
    <w:rsid w:val="003454C5"/>
    <w:rsid w:val="00346BCA"/>
    <w:rsid w:val="00351366"/>
    <w:rsid w:val="00352A67"/>
    <w:rsid w:val="00361838"/>
    <w:rsid w:val="00371991"/>
    <w:rsid w:val="003A7FEB"/>
    <w:rsid w:val="003D3279"/>
    <w:rsid w:val="003D7C87"/>
    <w:rsid w:val="003E3D44"/>
    <w:rsid w:val="003F482E"/>
    <w:rsid w:val="00413932"/>
    <w:rsid w:val="00435C08"/>
    <w:rsid w:val="00442B4D"/>
    <w:rsid w:val="00442E95"/>
    <w:rsid w:val="00471E97"/>
    <w:rsid w:val="0048354D"/>
    <w:rsid w:val="004871DD"/>
    <w:rsid w:val="004B49BE"/>
    <w:rsid w:val="004D51C6"/>
    <w:rsid w:val="004E4FCF"/>
    <w:rsid w:val="00515C7B"/>
    <w:rsid w:val="00516159"/>
    <w:rsid w:val="005364E6"/>
    <w:rsid w:val="00546DCA"/>
    <w:rsid w:val="00551679"/>
    <w:rsid w:val="00553151"/>
    <w:rsid w:val="005566AA"/>
    <w:rsid w:val="00591F4A"/>
    <w:rsid w:val="005B62C9"/>
    <w:rsid w:val="005C6063"/>
    <w:rsid w:val="005E6700"/>
    <w:rsid w:val="005F1D1D"/>
    <w:rsid w:val="005F5A51"/>
    <w:rsid w:val="00605FAC"/>
    <w:rsid w:val="00610C3C"/>
    <w:rsid w:val="006146BF"/>
    <w:rsid w:val="006151A3"/>
    <w:rsid w:val="0061605C"/>
    <w:rsid w:val="0062234B"/>
    <w:rsid w:val="0065032C"/>
    <w:rsid w:val="00660828"/>
    <w:rsid w:val="00673348"/>
    <w:rsid w:val="00674133"/>
    <w:rsid w:val="00674331"/>
    <w:rsid w:val="006765B5"/>
    <w:rsid w:val="0069569B"/>
    <w:rsid w:val="00696BF8"/>
    <w:rsid w:val="006B5CB3"/>
    <w:rsid w:val="006D010C"/>
    <w:rsid w:val="006D7CCA"/>
    <w:rsid w:val="006E099D"/>
    <w:rsid w:val="006E4608"/>
    <w:rsid w:val="006E6BA7"/>
    <w:rsid w:val="006F7E35"/>
    <w:rsid w:val="00713F64"/>
    <w:rsid w:val="00741816"/>
    <w:rsid w:val="007423A7"/>
    <w:rsid w:val="00755E5C"/>
    <w:rsid w:val="00792C72"/>
    <w:rsid w:val="00793719"/>
    <w:rsid w:val="007B5428"/>
    <w:rsid w:val="007F1091"/>
    <w:rsid w:val="008032F1"/>
    <w:rsid w:val="00815FC4"/>
    <w:rsid w:val="00833B55"/>
    <w:rsid w:val="008366D0"/>
    <w:rsid w:val="008576BB"/>
    <w:rsid w:val="00875476"/>
    <w:rsid w:val="00880BD3"/>
    <w:rsid w:val="0088654A"/>
    <w:rsid w:val="008A13BD"/>
    <w:rsid w:val="008A74A2"/>
    <w:rsid w:val="008C7310"/>
    <w:rsid w:val="008D743C"/>
    <w:rsid w:val="008E33E1"/>
    <w:rsid w:val="008E3CDC"/>
    <w:rsid w:val="008E53BE"/>
    <w:rsid w:val="008E7866"/>
    <w:rsid w:val="008F009D"/>
    <w:rsid w:val="00901A5B"/>
    <w:rsid w:val="00912AE7"/>
    <w:rsid w:val="00926BAB"/>
    <w:rsid w:val="00944235"/>
    <w:rsid w:val="0095054D"/>
    <w:rsid w:val="00964407"/>
    <w:rsid w:val="00971D52"/>
    <w:rsid w:val="00973A8D"/>
    <w:rsid w:val="0098120B"/>
    <w:rsid w:val="009B3D82"/>
    <w:rsid w:val="009B792E"/>
    <w:rsid w:val="009D5EDF"/>
    <w:rsid w:val="009F3852"/>
    <w:rsid w:val="00A11936"/>
    <w:rsid w:val="00A210FB"/>
    <w:rsid w:val="00A431E7"/>
    <w:rsid w:val="00A5221C"/>
    <w:rsid w:val="00A70D9E"/>
    <w:rsid w:val="00A80602"/>
    <w:rsid w:val="00A85ECC"/>
    <w:rsid w:val="00A917B4"/>
    <w:rsid w:val="00A9193B"/>
    <w:rsid w:val="00A9268F"/>
    <w:rsid w:val="00A94CB1"/>
    <w:rsid w:val="00A97C3B"/>
    <w:rsid w:val="00AB7F4A"/>
    <w:rsid w:val="00AD4999"/>
    <w:rsid w:val="00AF33DC"/>
    <w:rsid w:val="00B019D7"/>
    <w:rsid w:val="00B02162"/>
    <w:rsid w:val="00B0781D"/>
    <w:rsid w:val="00B151F5"/>
    <w:rsid w:val="00B34F07"/>
    <w:rsid w:val="00B60B5A"/>
    <w:rsid w:val="00B70DEA"/>
    <w:rsid w:val="00B85967"/>
    <w:rsid w:val="00BA7E6D"/>
    <w:rsid w:val="00BB78BC"/>
    <w:rsid w:val="00BC60A0"/>
    <w:rsid w:val="00BC764D"/>
    <w:rsid w:val="00BD30AC"/>
    <w:rsid w:val="00BE7680"/>
    <w:rsid w:val="00C0446D"/>
    <w:rsid w:val="00C13DA8"/>
    <w:rsid w:val="00C671DB"/>
    <w:rsid w:val="00C739C5"/>
    <w:rsid w:val="00CA4B0D"/>
    <w:rsid w:val="00CC11A9"/>
    <w:rsid w:val="00CE44F5"/>
    <w:rsid w:val="00CE5091"/>
    <w:rsid w:val="00D04083"/>
    <w:rsid w:val="00D15FCD"/>
    <w:rsid w:val="00D17402"/>
    <w:rsid w:val="00D373E2"/>
    <w:rsid w:val="00D41A16"/>
    <w:rsid w:val="00D4402A"/>
    <w:rsid w:val="00D522FA"/>
    <w:rsid w:val="00D63564"/>
    <w:rsid w:val="00D7116E"/>
    <w:rsid w:val="00D97527"/>
    <w:rsid w:val="00DD5EF8"/>
    <w:rsid w:val="00DF2588"/>
    <w:rsid w:val="00E01F3F"/>
    <w:rsid w:val="00E057ED"/>
    <w:rsid w:val="00E55C10"/>
    <w:rsid w:val="00E56E1A"/>
    <w:rsid w:val="00E64916"/>
    <w:rsid w:val="00E679C6"/>
    <w:rsid w:val="00E77EF7"/>
    <w:rsid w:val="00ED2292"/>
    <w:rsid w:val="00EE3059"/>
    <w:rsid w:val="00F10F3A"/>
    <w:rsid w:val="00F17F52"/>
    <w:rsid w:val="00F2116F"/>
    <w:rsid w:val="00F44BDA"/>
    <w:rsid w:val="00F57AAF"/>
    <w:rsid w:val="00F66AFA"/>
    <w:rsid w:val="00FA3AA8"/>
    <w:rsid w:val="00FD78EB"/>
    <w:rsid w:val="00FF0A9E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4CB4A"/>
  <w15:docId w15:val="{FFE01697-2737-4890-A4D5-C4BD8151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92C72"/>
    <w:pPr>
      <w:keepNext/>
      <w:outlineLvl w:val="8"/>
    </w:pPr>
    <w:rPr>
      <w:rFonts w:ascii="Book Antiqua" w:hAnsi="Book Antiqua"/>
      <w:b/>
      <w:bCs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2C72"/>
    <w:pPr>
      <w:widowControl w:val="0"/>
      <w:spacing w:after="24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92C72"/>
    <w:rPr>
      <w:rFonts w:ascii="Times New Roman" w:eastAsia="Times New Roman" w:hAnsi="Times New Roman" w:cs="Times New Roman"/>
      <w:szCs w:val="20"/>
    </w:rPr>
  </w:style>
  <w:style w:type="paragraph" w:styleId="Salutation">
    <w:name w:val="Salutation"/>
    <w:basedOn w:val="Normal"/>
    <w:next w:val="Normal"/>
    <w:link w:val="SalutationChar"/>
    <w:rsid w:val="00792C72"/>
    <w:pPr>
      <w:spacing w:before="220" w:after="220" w:line="220" w:lineRule="atLeast"/>
    </w:pPr>
    <w:rPr>
      <w:rFonts w:ascii="Book Antiqua" w:hAnsi="Book Antiqua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792C72"/>
    <w:rPr>
      <w:rFonts w:ascii="Book Antiqua" w:eastAsia="Times New Roman" w:hAnsi="Book Antiqua" w:cs="Times New Roman"/>
      <w:spacing w:val="-5"/>
      <w:sz w:val="20"/>
      <w:szCs w:val="20"/>
    </w:rPr>
  </w:style>
  <w:style w:type="paragraph" w:customStyle="1" w:styleId="InsideAddress">
    <w:name w:val="Inside Address"/>
    <w:basedOn w:val="Normal"/>
    <w:rsid w:val="00792C72"/>
    <w:pPr>
      <w:spacing w:line="220" w:lineRule="atLeast"/>
    </w:pPr>
    <w:rPr>
      <w:rFonts w:ascii="Book Antiqua" w:hAnsi="Book Antiqua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792C72"/>
    <w:pPr>
      <w:spacing w:before="220"/>
    </w:pPr>
  </w:style>
  <w:style w:type="character" w:customStyle="1" w:styleId="Heading9Char">
    <w:name w:val="Heading 9 Char"/>
    <w:basedOn w:val="DefaultParagraphFont"/>
    <w:link w:val="Heading9"/>
    <w:rsid w:val="00792C72"/>
    <w:rPr>
      <w:rFonts w:ascii="Book Antiqua" w:eastAsia="Times New Roman" w:hAnsi="Book Antiqua" w:cs="Times New Roman"/>
      <w:b/>
      <w:bCs/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Normal"/>
    <w:rsid w:val="00792C72"/>
    <w:pPr>
      <w:spacing w:before="0"/>
    </w:pPr>
  </w:style>
  <w:style w:type="paragraph" w:styleId="Signature">
    <w:name w:val="Signature"/>
    <w:basedOn w:val="Normal"/>
    <w:next w:val="SignatureJobTitle"/>
    <w:link w:val="SignatureChar"/>
    <w:rsid w:val="00792C72"/>
    <w:pPr>
      <w:keepNext/>
      <w:spacing w:before="880" w:line="220" w:lineRule="atLeast"/>
    </w:pPr>
    <w:rPr>
      <w:rFonts w:ascii="Book Antiqua" w:hAnsi="Book Antiqua"/>
      <w:spacing w:val="-5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792C72"/>
    <w:rPr>
      <w:rFonts w:ascii="Book Antiqua" w:eastAsia="Times New Roman" w:hAnsi="Book Antiqua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0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4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0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4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 Moore</cp:lastModifiedBy>
  <cp:revision>6</cp:revision>
  <cp:lastPrinted>2017-05-07T13:13:00Z</cp:lastPrinted>
  <dcterms:created xsi:type="dcterms:W3CDTF">2017-06-03T17:43:00Z</dcterms:created>
  <dcterms:modified xsi:type="dcterms:W3CDTF">2020-05-25T17:26:00Z</dcterms:modified>
</cp:coreProperties>
</file>