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ayout w:type="fixed"/>
        <w:tblLook w:val="01E0" w:firstRow="1" w:lastRow="1" w:firstColumn="1" w:lastColumn="1" w:noHBand="0" w:noVBand="0"/>
      </w:tblPr>
      <w:tblGrid>
        <w:gridCol w:w="1800"/>
        <w:gridCol w:w="4590"/>
        <w:gridCol w:w="2430"/>
        <w:gridCol w:w="1800"/>
      </w:tblGrid>
      <w:tr w:rsidR="00C33E70" w:rsidRPr="00C33E70" w14:paraId="0D8D2C8F" w14:textId="77777777" w:rsidTr="00E70016">
        <w:tc>
          <w:tcPr>
            <w:tcW w:w="10620" w:type="dxa"/>
            <w:gridSpan w:val="4"/>
            <w:tcBorders>
              <w:bottom w:val="single" w:sz="4" w:space="0" w:color="auto"/>
            </w:tcBorders>
            <w:shd w:val="clear" w:color="auto" w:fill="auto"/>
          </w:tcPr>
          <w:tbl>
            <w:tblPr>
              <w:tblW w:w="10620" w:type="dxa"/>
              <w:tblLayout w:type="fixed"/>
              <w:tblCellMar>
                <w:left w:w="115" w:type="dxa"/>
                <w:right w:w="115" w:type="dxa"/>
              </w:tblCellMar>
              <w:tblLook w:val="01E0" w:firstRow="1" w:lastRow="1" w:firstColumn="1" w:lastColumn="1" w:noHBand="0" w:noVBand="0"/>
            </w:tblPr>
            <w:tblGrid>
              <w:gridCol w:w="1808"/>
              <w:gridCol w:w="4042"/>
              <w:gridCol w:w="4770"/>
            </w:tblGrid>
            <w:tr w:rsidR="0056115A" w:rsidRPr="00E90DD3" w14:paraId="56CF2705" w14:textId="77777777" w:rsidTr="00DC55E7">
              <w:trPr>
                <w:trHeight w:val="620"/>
              </w:trPr>
              <w:tc>
                <w:tcPr>
                  <w:tcW w:w="1808" w:type="dxa"/>
                  <w:vMerge w:val="restart"/>
                  <w:shd w:val="clear" w:color="auto" w:fill="auto"/>
                </w:tcPr>
                <w:p w14:paraId="37407171" w14:textId="77777777" w:rsidR="0056115A" w:rsidRPr="00E90DD3" w:rsidRDefault="0056115A" w:rsidP="004E7AC8">
                  <w:pPr>
                    <w:rPr>
                      <w:rFonts w:ascii="Arial" w:hAnsi="Arial"/>
                    </w:rPr>
                  </w:pPr>
                  <w:r>
                    <w:rPr>
                      <w:rFonts w:ascii="Arial" w:hAnsi="Arial"/>
                      <w:noProof/>
                    </w:rPr>
                    <w:drawing>
                      <wp:inline distT="0" distB="0" distL="0" distR="0" wp14:anchorId="7E2D4326" wp14:editId="2975FDC5">
                        <wp:extent cx="1066800" cy="1000125"/>
                        <wp:effectExtent l="0" t="0" r="0" b="9525"/>
                        <wp:docPr id="4" name="Picture 4" descr="e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p>
              </w:tc>
              <w:tc>
                <w:tcPr>
                  <w:tcW w:w="4042" w:type="dxa"/>
                  <w:vMerge w:val="restart"/>
                  <w:shd w:val="clear" w:color="auto" w:fill="auto"/>
                </w:tcPr>
                <w:p w14:paraId="3E4CBCA4" w14:textId="77777777" w:rsidR="00DC55E7" w:rsidRDefault="0056115A" w:rsidP="004E7AC8">
                  <w:pPr>
                    <w:pStyle w:val="PMTableTextBoldLeftJustified"/>
                  </w:pPr>
                  <w:r>
                    <w:t xml:space="preserve">Planning and Community </w:t>
                  </w:r>
                </w:p>
                <w:p w14:paraId="20EDA916" w14:textId="77777777" w:rsidR="0056115A" w:rsidRPr="0019146F" w:rsidRDefault="0056115A" w:rsidP="004E7AC8">
                  <w:pPr>
                    <w:pStyle w:val="PMTableTextBoldLeftJustified"/>
                  </w:pPr>
                  <w:r>
                    <w:t>Development</w:t>
                  </w:r>
                  <w:r w:rsidRPr="0019146F">
                    <w:t xml:space="preserve"> Department</w:t>
                  </w:r>
                </w:p>
                <w:p w14:paraId="587C6BBC" w14:textId="77777777" w:rsidR="0056115A" w:rsidRPr="0019146F" w:rsidRDefault="0056115A" w:rsidP="004E7AC8">
                  <w:pPr>
                    <w:pStyle w:val="PMTableTextBoldLeftJustified"/>
                  </w:pPr>
                  <w:r w:rsidRPr="0019146F">
                    <w:t>2880 International Circle</w:t>
                  </w:r>
                </w:p>
                <w:p w14:paraId="383DF4B9" w14:textId="77777777" w:rsidR="0056115A" w:rsidRPr="0019146F" w:rsidRDefault="0056115A" w:rsidP="004E7AC8">
                  <w:pPr>
                    <w:pStyle w:val="PMTableTextBoldLeftJustified"/>
                  </w:pPr>
                  <w:r w:rsidRPr="0019146F">
                    <w:t xml:space="preserve">Colorado Springs, Colorado 80910 </w:t>
                  </w:r>
                </w:p>
                <w:p w14:paraId="3BE2267D" w14:textId="77777777" w:rsidR="0056115A" w:rsidRPr="0019146F" w:rsidRDefault="0056115A" w:rsidP="00DC55E7">
                  <w:pPr>
                    <w:pStyle w:val="PMTableTextLeftJustified"/>
                  </w:pPr>
                  <w:r w:rsidRPr="0019146F">
                    <w:t>Phone: 719.520.6300</w:t>
                  </w:r>
                </w:p>
                <w:p w14:paraId="6DEB559C" w14:textId="77777777" w:rsidR="0056115A" w:rsidRPr="0019146F" w:rsidRDefault="0056115A" w:rsidP="00DC55E7">
                  <w:pPr>
                    <w:pStyle w:val="PMTableTextLeftJustified"/>
                  </w:pPr>
                  <w:r>
                    <w:t>Fax: 719.520.</w:t>
                  </w:r>
                  <w:r w:rsidRPr="0019146F">
                    <w:t>6695</w:t>
                  </w:r>
                </w:p>
                <w:p w14:paraId="78403775" w14:textId="77777777" w:rsidR="0056115A" w:rsidRPr="0019146F" w:rsidRDefault="0056115A" w:rsidP="00DC55E7">
                  <w:pPr>
                    <w:pStyle w:val="PMTableTextLeftJustified"/>
                  </w:pPr>
                  <w:r w:rsidRPr="0019146F">
                    <w:t>Website  www.elpasoco.com</w:t>
                  </w:r>
                </w:p>
              </w:tc>
              <w:tc>
                <w:tcPr>
                  <w:tcW w:w="4770" w:type="dxa"/>
                  <w:shd w:val="clear" w:color="auto" w:fill="auto"/>
                </w:tcPr>
                <w:p w14:paraId="529C7206" w14:textId="77777777" w:rsidR="0056115A" w:rsidRPr="0019146F" w:rsidRDefault="0056115A" w:rsidP="004E7AC8">
                  <w:pPr>
                    <w:pStyle w:val="ProceduresManualTitle"/>
                    <w:jc w:val="center"/>
                  </w:pPr>
                  <w:r>
                    <w:t>DEVIATION REQUEST AND DECISION FORM</w:t>
                  </w:r>
                </w:p>
              </w:tc>
            </w:tr>
            <w:tr w:rsidR="00E70016" w:rsidRPr="00E90DD3" w14:paraId="0B5BF906" w14:textId="77777777" w:rsidTr="001035C8">
              <w:trPr>
                <w:trHeight w:val="1080"/>
              </w:trPr>
              <w:tc>
                <w:tcPr>
                  <w:tcW w:w="1808" w:type="dxa"/>
                  <w:vMerge/>
                  <w:shd w:val="clear" w:color="auto" w:fill="auto"/>
                </w:tcPr>
                <w:p w14:paraId="6418D8A9" w14:textId="77777777" w:rsidR="00E70016" w:rsidRPr="00E90DD3" w:rsidRDefault="00E70016" w:rsidP="004E7AC8">
                  <w:pPr>
                    <w:rPr>
                      <w:rFonts w:ascii="Arial" w:hAnsi="Arial"/>
                    </w:rPr>
                  </w:pPr>
                </w:p>
              </w:tc>
              <w:tc>
                <w:tcPr>
                  <w:tcW w:w="4042" w:type="dxa"/>
                  <w:vMerge/>
                  <w:shd w:val="clear" w:color="auto" w:fill="auto"/>
                </w:tcPr>
                <w:p w14:paraId="283CB02D" w14:textId="77777777" w:rsidR="00E70016" w:rsidRPr="0019146F" w:rsidRDefault="00E70016" w:rsidP="004E7AC8">
                  <w:pPr>
                    <w:pStyle w:val="PMTableTextBoldLeftJustified"/>
                  </w:pPr>
                </w:p>
              </w:tc>
              <w:tc>
                <w:tcPr>
                  <w:tcW w:w="4770" w:type="dxa"/>
                  <w:shd w:val="clear" w:color="auto" w:fill="auto"/>
                </w:tcPr>
                <w:p w14:paraId="3B3F6D96" w14:textId="77777777" w:rsidR="00E70016" w:rsidRPr="00DC55E7" w:rsidRDefault="005C3FF9" w:rsidP="00E70016">
                  <w:pPr>
                    <w:pStyle w:val="PMTableTextLeftJustified"/>
                    <w:jc w:val="right"/>
                  </w:pPr>
                  <w:r>
                    <w:t>Updated: 6</w:t>
                  </w:r>
                  <w:r w:rsidR="00D00BCB">
                    <w:t>/26</w:t>
                  </w:r>
                  <w:r w:rsidR="00E70016" w:rsidRPr="00DC55E7">
                    <w:t>/2019</w:t>
                  </w:r>
                </w:p>
              </w:tc>
            </w:tr>
          </w:tbl>
          <w:p w14:paraId="626D1360" w14:textId="77777777" w:rsidR="00C33E70" w:rsidRPr="00C33E70" w:rsidRDefault="00C33E70" w:rsidP="00C33E70">
            <w:pPr>
              <w:keepNext/>
              <w:spacing w:after="0" w:line="280" w:lineRule="exact"/>
              <w:rPr>
                <w:rFonts w:ascii="Arial" w:eastAsia="Times New Roman" w:hAnsi="Arial" w:cs="Times New Roman"/>
                <w:b/>
                <w:bCs/>
                <w:sz w:val="18"/>
                <w:szCs w:val="18"/>
              </w:rPr>
            </w:pPr>
            <w:r w:rsidRPr="000714D6">
              <w:rPr>
                <w:rFonts w:ascii="Arial" w:eastAsia="Times New Roman" w:hAnsi="Arial" w:cs="Times New Roman"/>
                <w:b/>
                <w:iCs/>
                <w:sz w:val="18"/>
                <w:szCs w:val="18"/>
              </w:rPr>
              <w:t>PROJECT INFORMATION</w:t>
            </w:r>
          </w:p>
        </w:tc>
      </w:tr>
      <w:tr w:rsidR="00C33E70" w:rsidRPr="00C33E70" w14:paraId="66D7DE2C" w14:textId="77777777" w:rsidTr="00E70016">
        <w:trPr>
          <w:trHeight w:val="377"/>
        </w:trPr>
        <w:tc>
          <w:tcPr>
            <w:tcW w:w="1800" w:type="dxa"/>
            <w:tcBorders>
              <w:top w:val="single" w:sz="4" w:space="0" w:color="auto"/>
              <w:left w:val="single" w:sz="4" w:space="0" w:color="auto"/>
            </w:tcBorders>
            <w:shd w:val="clear" w:color="auto" w:fill="auto"/>
          </w:tcPr>
          <w:p w14:paraId="7BF325E3" w14:textId="77777777" w:rsidR="00C33E70" w:rsidRPr="00C33E70" w:rsidRDefault="00AE785F" w:rsidP="00332E90">
            <w:pPr>
              <w:keepNext/>
              <w:spacing w:after="0" w:line="280" w:lineRule="exact"/>
              <w:jc w:val="right"/>
              <w:rPr>
                <w:rFonts w:ascii="Arial" w:eastAsia="Times New Roman" w:hAnsi="Arial" w:cs="Times New Roman"/>
                <w:sz w:val="18"/>
                <w:szCs w:val="18"/>
              </w:rPr>
            </w:pPr>
            <w:r w:rsidRPr="000714D6">
              <w:rPr>
                <w:rFonts w:ascii="Arial" w:eastAsia="Times New Roman" w:hAnsi="Arial" w:cs="Times New Roman"/>
                <w:sz w:val="18"/>
                <w:szCs w:val="18"/>
              </w:rPr>
              <w:lastRenderedPageBreak/>
              <w:t xml:space="preserve">Project Name </w:t>
            </w:r>
            <w:r w:rsidR="0082442C" w:rsidRPr="000714D6">
              <w:rPr>
                <w:rFonts w:ascii="Arial" w:eastAsia="Times New Roman" w:hAnsi="Arial" w:cs="Times New Roman"/>
                <w:sz w:val="18"/>
                <w:szCs w:val="18"/>
              </w:rPr>
              <w:t>:</w:t>
            </w:r>
          </w:p>
        </w:tc>
        <w:tc>
          <w:tcPr>
            <w:tcW w:w="8820" w:type="dxa"/>
            <w:gridSpan w:val="3"/>
            <w:tcBorders>
              <w:top w:val="single" w:sz="4" w:space="0" w:color="auto"/>
              <w:right w:val="single" w:sz="4" w:space="0" w:color="auto"/>
            </w:tcBorders>
            <w:shd w:val="clear" w:color="auto" w:fill="auto"/>
          </w:tcPr>
          <w:p w14:paraId="3A0181A8" w14:textId="495B813D" w:rsidR="00C33E70" w:rsidRPr="00C33E70" w:rsidRDefault="009F437A" w:rsidP="00EF2D1A">
            <w:pPr>
              <w:keepNext/>
              <w:spacing w:after="0" w:line="280" w:lineRule="exact"/>
              <w:rPr>
                <w:rFonts w:ascii="Arial" w:eastAsia="Times New Roman" w:hAnsi="Arial" w:cs="Times New Roman"/>
                <w:sz w:val="18"/>
                <w:szCs w:val="18"/>
              </w:rPr>
            </w:pPr>
            <w:r>
              <w:rPr>
                <w:rFonts w:ascii="Arial" w:eastAsia="Times New Roman" w:hAnsi="Arial" w:cs="Times New Roman"/>
                <w:sz w:val="18"/>
                <w:szCs w:val="18"/>
              </w:rPr>
              <w:t>Citizen on Constitution</w:t>
            </w:r>
          </w:p>
        </w:tc>
      </w:tr>
      <w:tr w:rsidR="00C33E70" w:rsidRPr="00C33E70" w14:paraId="4C90178C" w14:textId="77777777" w:rsidTr="00E70016">
        <w:trPr>
          <w:trHeight w:val="350"/>
        </w:trPr>
        <w:tc>
          <w:tcPr>
            <w:tcW w:w="1800" w:type="dxa"/>
            <w:tcBorders>
              <w:left w:val="single" w:sz="4" w:space="0" w:color="auto"/>
            </w:tcBorders>
            <w:shd w:val="clear" w:color="auto" w:fill="auto"/>
          </w:tcPr>
          <w:p w14:paraId="02733D84" w14:textId="77777777" w:rsidR="00C33E70" w:rsidRPr="00C33E70" w:rsidRDefault="00C33E70" w:rsidP="00332E90">
            <w:pPr>
              <w:keepNext/>
              <w:spacing w:after="0" w:line="280" w:lineRule="exact"/>
              <w:jc w:val="right"/>
              <w:rPr>
                <w:rFonts w:ascii="Arial" w:eastAsia="Times New Roman" w:hAnsi="Arial" w:cs="Times New Roman"/>
                <w:sz w:val="18"/>
                <w:szCs w:val="18"/>
              </w:rPr>
            </w:pPr>
            <w:r w:rsidRPr="000714D6">
              <w:rPr>
                <w:rFonts w:ascii="Arial" w:eastAsia="Times New Roman" w:hAnsi="Arial" w:cs="Times New Roman"/>
                <w:sz w:val="18"/>
                <w:szCs w:val="18"/>
              </w:rPr>
              <w:t>Schedule No.(s</w:t>
            </w:r>
            <w:r w:rsidRPr="00C33E70">
              <w:rPr>
                <w:rFonts w:ascii="Arial" w:eastAsia="Times New Roman" w:hAnsi="Arial" w:cs="Times New Roman"/>
                <w:sz w:val="18"/>
                <w:szCs w:val="18"/>
              </w:rPr>
              <w:t>)</w:t>
            </w:r>
            <w:r w:rsidR="00AE785F" w:rsidRPr="000714D6">
              <w:rPr>
                <w:rFonts w:ascii="Arial" w:eastAsia="Times New Roman" w:hAnsi="Arial" w:cs="Times New Roman"/>
                <w:sz w:val="18"/>
                <w:szCs w:val="18"/>
              </w:rPr>
              <w:t xml:space="preserve"> </w:t>
            </w:r>
            <w:r w:rsidR="0082442C" w:rsidRPr="000714D6">
              <w:rPr>
                <w:rFonts w:ascii="Arial" w:eastAsia="Times New Roman" w:hAnsi="Arial" w:cs="Times New Roman"/>
                <w:sz w:val="18"/>
                <w:szCs w:val="18"/>
              </w:rPr>
              <w:t>:</w:t>
            </w:r>
          </w:p>
        </w:tc>
        <w:tc>
          <w:tcPr>
            <w:tcW w:w="8820" w:type="dxa"/>
            <w:gridSpan w:val="3"/>
            <w:tcBorders>
              <w:right w:val="single" w:sz="4" w:space="0" w:color="auto"/>
            </w:tcBorders>
            <w:shd w:val="clear" w:color="auto" w:fill="auto"/>
          </w:tcPr>
          <w:p w14:paraId="1A0BAA47" w14:textId="57030B60" w:rsidR="004E7AC8" w:rsidRPr="00C33E70" w:rsidRDefault="009F437A" w:rsidP="004E7AC8">
            <w:pPr>
              <w:keepNext/>
              <w:spacing w:after="0"/>
              <w:rPr>
                <w:rFonts w:ascii="Arial" w:eastAsia="Times New Roman" w:hAnsi="Arial" w:cs="Times New Roman"/>
                <w:sz w:val="18"/>
                <w:szCs w:val="18"/>
              </w:rPr>
            </w:pPr>
            <w:r>
              <w:rPr>
                <w:rFonts w:ascii="Arial" w:eastAsia="Times New Roman" w:hAnsi="Arial" w:cs="Times New Roman"/>
                <w:sz w:val="18"/>
                <w:szCs w:val="18"/>
              </w:rPr>
              <w:t>5405000051 and 5405000035</w:t>
            </w:r>
          </w:p>
        </w:tc>
      </w:tr>
      <w:tr w:rsidR="00C33E70" w:rsidRPr="00C33E70" w14:paraId="2311A0DB" w14:textId="77777777" w:rsidTr="00E70016">
        <w:trPr>
          <w:trHeight w:val="350"/>
        </w:trPr>
        <w:tc>
          <w:tcPr>
            <w:tcW w:w="1800" w:type="dxa"/>
            <w:tcBorders>
              <w:left w:val="single" w:sz="4" w:space="0" w:color="auto"/>
              <w:bottom w:val="single" w:sz="4" w:space="0" w:color="auto"/>
            </w:tcBorders>
            <w:shd w:val="clear" w:color="auto" w:fill="auto"/>
          </w:tcPr>
          <w:p w14:paraId="4EE437B7" w14:textId="77777777" w:rsidR="00C33E70" w:rsidRPr="00C33E70" w:rsidRDefault="00C33E70" w:rsidP="00332E90">
            <w:pPr>
              <w:keepNext/>
              <w:spacing w:after="0" w:line="280" w:lineRule="exact"/>
              <w:jc w:val="right"/>
              <w:rPr>
                <w:rFonts w:ascii="Arial" w:eastAsia="Times New Roman" w:hAnsi="Arial" w:cs="Times New Roman"/>
                <w:sz w:val="18"/>
                <w:szCs w:val="18"/>
              </w:rPr>
            </w:pPr>
            <w:r w:rsidRPr="00C33E70">
              <w:rPr>
                <w:rFonts w:ascii="Arial" w:eastAsia="Times New Roman" w:hAnsi="Arial" w:cs="Times New Roman"/>
                <w:sz w:val="18"/>
                <w:szCs w:val="18"/>
              </w:rPr>
              <w:t>Legal Description</w:t>
            </w:r>
            <w:r w:rsidR="00AE785F" w:rsidRPr="000714D6">
              <w:rPr>
                <w:rFonts w:ascii="Arial" w:eastAsia="Times New Roman" w:hAnsi="Arial" w:cs="Times New Roman"/>
                <w:sz w:val="18"/>
                <w:szCs w:val="18"/>
              </w:rPr>
              <w:t xml:space="preserve"> </w:t>
            </w:r>
            <w:r w:rsidR="0082442C" w:rsidRPr="000714D6">
              <w:rPr>
                <w:rFonts w:ascii="Arial" w:eastAsia="Times New Roman" w:hAnsi="Arial" w:cs="Times New Roman"/>
                <w:sz w:val="18"/>
                <w:szCs w:val="18"/>
              </w:rPr>
              <w:t>:</w:t>
            </w:r>
          </w:p>
        </w:tc>
        <w:tc>
          <w:tcPr>
            <w:tcW w:w="8820" w:type="dxa"/>
            <w:gridSpan w:val="3"/>
            <w:tcBorders>
              <w:bottom w:val="single" w:sz="4" w:space="0" w:color="auto"/>
              <w:right w:val="single" w:sz="4" w:space="0" w:color="auto"/>
            </w:tcBorders>
            <w:shd w:val="clear" w:color="auto" w:fill="auto"/>
          </w:tcPr>
          <w:p w14:paraId="473B6639" w14:textId="3B5B9EFE" w:rsidR="00B16305" w:rsidRDefault="009F437A" w:rsidP="004E7AC8">
            <w:pPr>
              <w:keepNext/>
              <w:spacing w:after="0"/>
              <w:rPr>
                <w:rFonts w:ascii="Arial" w:eastAsia="Times New Roman" w:hAnsi="Arial" w:cs="Times New Roman"/>
                <w:sz w:val="16"/>
                <w:szCs w:val="16"/>
              </w:rPr>
            </w:pPr>
            <w:r>
              <w:rPr>
                <w:rFonts w:ascii="Arial" w:eastAsia="Times New Roman" w:hAnsi="Arial" w:cs="Times New Roman"/>
                <w:sz w:val="16"/>
                <w:szCs w:val="16"/>
              </w:rPr>
              <w:t>Tracts M and N, Urban Collection at Palmer Ridge</w:t>
            </w:r>
            <w:r w:rsidR="00B861E7" w:rsidRPr="004E7AC8">
              <w:rPr>
                <w:rFonts w:ascii="Arial" w:eastAsia="Times New Roman" w:hAnsi="Arial" w:cs="Times New Roman"/>
                <w:sz w:val="16"/>
                <w:szCs w:val="16"/>
              </w:rPr>
              <w:t>,</w:t>
            </w:r>
            <w:r>
              <w:rPr>
                <w:rFonts w:ascii="Arial" w:eastAsia="Times New Roman" w:hAnsi="Arial" w:cs="Times New Roman"/>
                <w:sz w:val="16"/>
                <w:szCs w:val="16"/>
              </w:rPr>
              <w:t xml:space="preserve"> County of El Paso, State of Colorado</w:t>
            </w:r>
          </w:p>
          <w:p w14:paraId="44EF4F37" w14:textId="3FAB371D" w:rsidR="00FF0CB2" w:rsidRDefault="00FF0CB2" w:rsidP="004E7AC8">
            <w:pPr>
              <w:keepNext/>
              <w:spacing w:after="0"/>
              <w:rPr>
                <w:rFonts w:ascii="Arial" w:eastAsia="Times New Roman" w:hAnsi="Arial" w:cs="Times New Roman"/>
                <w:sz w:val="16"/>
                <w:szCs w:val="16"/>
              </w:rPr>
            </w:pPr>
            <w:r>
              <w:rPr>
                <w:rFonts w:ascii="Arial" w:eastAsia="Times New Roman" w:hAnsi="Arial" w:cs="Times New Roman"/>
                <w:sz w:val="16"/>
                <w:szCs w:val="16"/>
              </w:rPr>
              <w:t>To be re-platted as Lot 1 and Tracts A and B of Citizen on Constitution Filing No. 1</w:t>
            </w:r>
            <w:r w:rsidR="00A00221">
              <w:rPr>
                <w:rFonts w:ascii="Arial" w:eastAsia="Times New Roman" w:hAnsi="Arial" w:cs="Times New Roman"/>
                <w:sz w:val="16"/>
                <w:szCs w:val="16"/>
              </w:rPr>
              <w:t xml:space="preserve"> (PCD File No. SF-22-06)</w:t>
            </w:r>
          </w:p>
          <w:p w14:paraId="0B7BAFBD" w14:textId="41D44391" w:rsidR="009F437A" w:rsidRPr="004E7AC8" w:rsidRDefault="009F437A" w:rsidP="004E7AC8">
            <w:pPr>
              <w:keepNext/>
              <w:spacing w:after="0"/>
              <w:rPr>
                <w:rFonts w:ascii="Arial" w:eastAsia="Times New Roman" w:hAnsi="Arial" w:cs="Times New Roman"/>
                <w:sz w:val="14"/>
                <w:szCs w:val="14"/>
              </w:rPr>
            </w:pPr>
          </w:p>
        </w:tc>
      </w:tr>
      <w:tr w:rsidR="00C14040" w14:paraId="2B263B18" w14:textId="77777777" w:rsidTr="001035C8">
        <w:trPr>
          <w:trHeight w:val="20"/>
        </w:trPr>
        <w:tc>
          <w:tcPr>
            <w:tcW w:w="10620" w:type="dxa"/>
            <w:gridSpan w:val="4"/>
            <w:tcBorders>
              <w:top w:val="single" w:sz="4" w:space="0" w:color="auto"/>
            </w:tcBorders>
            <w:shd w:val="clear" w:color="auto" w:fill="auto"/>
          </w:tcPr>
          <w:p w14:paraId="7654B810" w14:textId="77777777" w:rsidR="00C14040" w:rsidRPr="001035C8" w:rsidRDefault="00C14040" w:rsidP="00497328">
            <w:pPr>
              <w:pStyle w:val="TableTextLeft"/>
              <w:rPr>
                <w:b/>
                <w:iCs/>
                <w:sz w:val="12"/>
                <w:szCs w:val="12"/>
              </w:rPr>
            </w:pPr>
          </w:p>
        </w:tc>
      </w:tr>
      <w:tr w:rsidR="00C33E70" w14:paraId="7EE61046" w14:textId="77777777" w:rsidTr="00E70016">
        <w:trPr>
          <w:trHeight w:val="332"/>
        </w:trPr>
        <w:tc>
          <w:tcPr>
            <w:tcW w:w="10620" w:type="dxa"/>
            <w:gridSpan w:val="4"/>
            <w:tcBorders>
              <w:bottom w:val="single" w:sz="4" w:space="0" w:color="auto"/>
            </w:tcBorders>
            <w:shd w:val="clear" w:color="auto" w:fill="auto"/>
          </w:tcPr>
          <w:p w14:paraId="74B5D62A" w14:textId="77777777" w:rsidR="00C33E70" w:rsidRPr="000714D6" w:rsidRDefault="0082442C" w:rsidP="00497328">
            <w:pPr>
              <w:pStyle w:val="TableTextLeft"/>
              <w:rPr>
                <w:b/>
                <w:bCs/>
                <w:sz w:val="18"/>
                <w:szCs w:val="18"/>
              </w:rPr>
            </w:pPr>
            <w:r w:rsidRPr="000714D6">
              <w:rPr>
                <w:b/>
                <w:iCs/>
                <w:sz w:val="18"/>
                <w:szCs w:val="18"/>
              </w:rPr>
              <w:t>APPLICANT INFORMATION</w:t>
            </w:r>
          </w:p>
        </w:tc>
      </w:tr>
      <w:tr w:rsidR="00C33E70" w14:paraId="11BC1AE9" w14:textId="77777777" w:rsidTr="00E70016">
        <w:tc>
          <w:tcPr>
            <w:tcW w:w="1800" w:type="dxa"/>
            <w:tcBorders>
              <w:top w:val="single" w:sz="4" w:space="0" w:color="auto"/>
              <w:left w:val="single" w:sz="4" w:space="0" w:color="auto"/>
            </w:tcBorders>
            <w:shd w:val="clear" w:color="auto" w:fill="auto"/>
          </w:tcPr>
          <w:p w14:paraId="5B0B59EB" w14:textId="77777777" w:rsidR="00C33E70" w:rsidRPr="000714D6" w:rsidRDefault="0082442C" w:rsidP="00AE785F">
            <w:pPr>
              <w:pStyle w:val="TableTextLeft"/>
              <w:jc w:val="right"/>
              <w:rPr>
                <w:sz w:val="18"/>
                <w:szCs w:val="18"/>
              </w:rPr>
            </w:pPr>
            <w:r w:rsidRPr="000714D6">
              <w:rPr>
                <w:sz w:val="18"/>
                <w:szCs w:val="18"/>
              </w:rPr>
              <w:t>Company</w:t>
            </w:r>
            <w:r w:rsidR="00AE785F" w:rsidRPr="000714D6">
              <w:rPr>
                <w:sz w:val="18"/>
                <w:szCs w:val="18"/>
              </w:rPr>
              <w:t xml:space="preserve"> :</w:t>
            </w:r>
          </w:p>
        </w:tc>
        <w:tc>
          <w:tcPr>
            <w:tcW w:w="8820" w:type="dxa"/>
            <w:gridSpan w:val="3"/>
            <w:tcBorders>
              <w:top w:val="single" w:sz="4" w:space="0" w:color="auto"/>
              <w:right w:val="single" w:sz="4" w:space="0" w:color="auto"/>
            </w:tcBorders>
            <w:shd w:val="clear" w:color="auto" w:fill="auto"/>
          </w:tcPr>
          <w:p w14:paraId="5D857C63" w14:textId="6FE40A8F" w:rsidR="00B861E7" w:rsidRPr="002136FA" w:rsidRDefault="00FF0CB2" w:rsidP="00FF0CB2">
            <w:pPr>
              <w:spacing w:after="0" w:line="240" w:lineRule="auto"/>
              <w:rPr>
                <w:rFonts w:eastAsia="Times New Roman" w:cstheme="minorHAnsi"/>
              </w:rPr>
            </w:pPr>
            <w:r>
              <w:rPr>
                <w:rFonts w:eastAsia="Times New Roman" w:cstheme="minorHAnsi"/>
              </w:rPr>
              <w:t>Citizen on Constitution, LLC</w:t>
            </w:r>
          </w:p>
          <w:p w14:paraId="6501D102" w14:textId="77777777" w:rsidR="00C33E70" w:rsidRPr="000714D6" w:rsidRDefault="00C33E70" w:rsidP="00497328">
            <w:pPr>
              <w:pStyle w:val="TableTextLeft"/>
              <w:rPr>
                <w:sz w:val="18"/>
                <w:szCs w:val="18"/>
              </w:rPr>
            </w:pPr>
          </w:p>
        </w:tc>
      </w:tr>
      <w:tr w:rsidR="00C33E70" w14:paraId="4DDC9961" w14:textId="77777777" w:rsidTr="00E70016">
        <w:tc>
          <w:tcPr>
            <w:tcW w:w="1800" w:type="dxa"/>
            <w:tcBorders>
              <w:left w:val="single" w:sz="4" w:space="0" w:color="auto"/>
            </w:tcBorders>
            <w:shd w:val="clear" w:color="auto" w:fill="auto"/>
          </w:tcPr>
          <w:p w14:paraId="786126AC" w14:textId="77777777" w:rsidR="00C33E70" w:rsidRPr="000714D6" w:rsidRDefault="00C33E70" w:rsidP="00AE785F">
            <w:pPr>
              <w:pStyle w:val="TableTextLeft"/>
              <w:jc w:val="right"/>
              <w:rPr>
                <w:sz w:val="18"/>
                <w:szCs w:val="18"/>
              </w:rPr>
            </w:pPr>
            <w:r w:rsidRPr="000714D6">
              <w:rPr>
                <w:sz w:val="18"/>
                <w:szCs w:val="18"/>
              </w:rPr>
              <w:t>Name</w:t>
            </w:r>
            <w:r w:rsidR="00AE785F" w:rsidRPr="000714D6">
              <w:rPr>
                <w:sz w:val="18"/>
                <w:szCs w:val="18"/>
              </w:rPr>
              <w:t xml:space="preserve"> :</w:t>
            </w:r>
            <w:r w:rsidRPr="000714D6">
              <w:rPr>
                <w:sz w:val="18"/>
                <w:szCs w:val="18"/>
              </w:rPr>
              <w:t xml:space="preserve"> </w:t>
            </w:r>
          </w:p>
        </w:tc>
        <w:tc>
          <w:tcPr>
            <w:tcW w:w="8820" w:type="dxa"/>
            <w:gridSpan w:val="3"/>
            <w:tcBorders>
              <w:right w:val="single" w:sz="4" w:space="0" w:color="auto"/>
            </w:tcBorders>
            <w:shd w:val="clear" w:color="auto" w:fill="auto"/>
          </w:tcPr>
          <w:p w14:paraId="42158002" w14:textId="18A436AD" w:rsidR="00C33E70" w:rsidRPr="000714D6" w:rsidRDefault="00FF0CB2" w:rsidP="00497328">
            <w:pPr>
              <w:pStyle w:val="TableTextLeft"/>
              <w:rPr>
                <w:sz w:val="18"/>
                <w:szCs w:val="18"/>
              </w:rPr>
            </w:pPr>
            <w:r>
              <w:rPr>
                <w:sz w:val="18"/>
                <w:szCs w:val="18"/>
              </w:rPr>
              <w:t>Rachel Harmon</w:t>
            </w:r>
          </w:p>
        </w:tc>
      </w:tr>
      <w:tr w:rsidR="00332E90" w14:paraId="29D294F7" w14:textId="77777777" w:rsidTr="00E70016">
        <w:tc>
          <w:tcPr>
            <w:tcW w:w="10620" w:type="dxa"/>
            <w:gridSpan w:val="4"/>
            <w:tcBorders>
              <w:left w:val="single" w:sz="4" w:space="0" w:color="auto"/>
              <w:right w:val="single" w:sz="4" w:space="0" w:color="auto"/>
            </w:tcBorders>
            <w:shd w:val="clear" w:color="auto" w:fill="auto"/>
          </w:tcPr>
          <w:p w14:paraId="22F4F11C" w14:textId="77777777" w:rsidR="00332E90" w:rsidRPr="000714D6" w:rsidRDefault="00AE785F" w:rsidP="00497328">
            <w:pPr>
              <w:pStyle w:val="TableTextLeft"/>
              <w:rPr>
                <w:sz w:val="18"/>
                <w:szCs w:val="18"/>
              </w:rPr>
            </w:pPr>
            <w:r w:rsidRPr="000714D6">
              <w:rPr>
                <w:sz w:val="18"/>
                <w:szCs w:val="18"/>
              </w:rPr>
              <w:t xml:space="preserve">                                 </w:t>
            </w:r>
            <w:sdt>
              <w:sdtPr>
                <w:rPr>
                  <w:sz w:val="18"/>
                  <w:szCs w:val="18"/>
                </w:rPr>
                <w:id w:val="1724949551"/>
              </w:sdtPr>
              <w:sdtEndPr/>
              <w:sdtContent>
                <w:r w:rsidR="00B861E7">
                  <w:rPr>
                    <w:rFonts w:ascii="MS Gothic" w:eastAsia="MS Gothic" w:hAnsi="MS Gothic" w:hint="eastAsia"/>
                    <w:sz w:val="18"/>
                    <w:szCs w:val="18"/>
                  </w:rPr>
                  <w:t>☒</w:t>
                </w:r>
              </w:sdtContent>
            </w:sdt>
            <w:r w:rsidR="00332E90" w:rsidRPr="000714D6">
              <w:rPr>
                <w:sz w:val="18"/>
                <w:szCs w:val="18"/>
              </w:rPr>
              <w:t xml:space="preserve">  Owner     </w:t>
            </w:r>
            <w:sdt>
              <w:sdtPr>
                <w:rPr>
                  <w:sz w:val="18"/>
                  <w:szCs w:val="18"/>
                </w:rPr>
                <w:id w:val="-1642644539"/>
              </w:sdtPr>
              <w:sdtEndPr/>
              <w:sdtContent>
                <w:r w:rsidR="00332E90" w:rsidRPr="000714D6">
                  <w:rPr>
                    <w:rFonts w:ascii="MS Gothic" w:eastAsia="MS Gothic" w:hAnsi="MS Gothic" w:hint="eastAsia"/>
                    <w:sz w:val="18"/>
                    <w:szCs w:val="18"/>
                  </w:rPr>
                  <w:t>☐</w:t>
                </w:r>
              </w:sdtContent>
            </w:sdt>
            <w:r w:rsidR="00332E90" w:rsidRPr="000714D6">
              <w:rPr>
                <w:sz w:val="18"/>
                <w:szCs w:val="18"/>
              </w:rPr>
              <w:t xml:space="preserve">  Consultant     </w:t>
            </w:r>
            <w:sdt>
              <w:sdtPr>
                <w:rPr>
                  <w:sz w:val="18"/>
                  <w:szCs w:val="18"/>
                </w:rPr>
                <w:id w:val="-906753976"/>
              </w:sdtPr>
              <w:sdtEndPr/>
              <w:sdtContent>
                <w:r w:rsidR="00332E90" w:rsidRPr="000714D6">
                  <w:rPr>
                    <w:rFonts w:ascii="MS Gothic" w:eastAsia="MS Gothic" w:hAnsi="MS Gothic" w:hint="eastAsia"/>
                    <w:sz w:val="18"/>
                    <w:szCs w:val="18"/>
                  </w:rPr>
                  <w:t>☐</w:t>
                </w:r>
              </w:sdtContent>
            </w:sdt>
            <w:r w:rsidR="00332E90" w:rsidRPr="000714D6">
              <w:rPr>
                <w:sz w:val="18"/>
                <w:szCs w:val="18"/>
              </w:rPr>
              <w:t xml:space="preserve">  Contractor</w:t>
            </w:r>
          </w:p>
        </w:tc>
      </w:tr>
      <w:tr w:rsidR="00C33E70" w14:paraId="49E4E133" w14:textId="77777777" w:rsidTr="00E70016">
        <w:trPr>
          <w:trHeight w:val="882"/>
        </w:trPr>
        <w:tc>
          <w:tcPr>
            <w:tcW w:w="1800" w:type="dxa"/>
            <w:tcBorders>
              <w:left w:val="single" w:sz="4" w:space="0" w:color="auto"/>
            </w:tcBorders>
            <w:shd w:val="clear" w:color="auto" w:fill="auto"/>
          </w:tcPr>
          <w:p w14:paraId="0EA9A0C0" w14:textId="77777777" w:rsidR="004E7AC8" w:rsidRDefault="0082442C" w:rsidP="00AE785F">
            <w:pPr>
              <w:pStyle w:val="TableTextLeft"/>
              <w:jc w:val="right"/>
              <w:rPr>
                <w:sz w:val="18"/>
                <w:szCs w:val="18"/>
              </w:rPr>
            </w:pPr>
            <w:r w:rsidRPr="000714D6">
              <w:rPr>
                <w:sz w:val="18"/>
                <w:szCs w:val="18"/>
              </w:rPr>
              <w:t>Mailing Address</w:t>
            </w:r>
            <w:r w:rsidR="00AE785F" w:rsidRPr="000714D6">
              <w:rPr>
                <w:sz w:val="18"/>
                <w:szCs w:val="18"/>
              </w:rPr>
              <w:t xml:space="preserve"> :</w:t>
            </w:r>
          </w:p>
          <w:p w14:paraId="1C889123" w14:textId="77777777" w:rsidR="00C33E70" w:rsidRPr="004E7AC8" w:rsidRDefault="00C33E70" w:rsidP="004E7AC8"/>
        </w:tc>
        <w:tc>
          <w:tcPr>
            <w:tcW w:w="8820" w:type="dxa"/>
            <w:gridSpan w:val="3"/>
            <w:tcBorders>
              <w:right w:val="single" w:sz="4" w:space="0" w:color="auto"/>
            </w:tcBorders>
            <w:shd w:val="clear" w:color="auto" w:fill="auto"/>
          </w:tcPr>
          <w:p w14:paraId="3E34A5B6" w14:textId="4D699B83" w:rsidR="00B861E7" w:rsidRPr="002136FA" w:rsidRDefault="00FF0CB2" w:rsidP="00FF0CB2">
            <w:pPr>
              <w:spacing w:after="0" w:line="240" w:lineRule="auto"/>
              <w:rPr>
                <w:rFonts w:eastAsia="Times New Roman" w:cstheme="minorHAnsi"/>
              </w:rPr>
            </w:pPr>
            <w:r>
              <w:rPr>
                <w:rFonts w:eastAsia="Times New Roman" w:cstheme="minorHAnsi"/>
              </w:rPr>
              <w:t>1051 Greenwood Springs Blvd.</w:t>
            </w:r>
          </w:p>
          <w:p w14:paraId="04C6013A" w14:textId="6939189E" w:rsidR="00B861E7" w:rsidRPr="002136FA" w:rsidRDefault="00FF0CB2" w:rsidP="00FF0CB2">
            <w:pPr>
              <w:spacing w:after="0" w:line="240" w:lineRule="auto"/>
              <w:rPr>
                <w:rFonts w:eastAsia="Times New Roman" w:cstheme="minorHAnsi"/>
              </w:rPr>
            </w:pPr>
            <w:r>
              <w:rPr>
                <w:rFonts w:eastAsia="Times New Roman" w:cstheme="minorHAnsi"/>
              </w:rPr>
              <w:t>Greenwood, IN 46143</w:t>
            </w:r>
          </w:p>
          <w:p w14:paraId="3B29B3D6" w14:textId="77777777" w:rsidR="00B16305" w:rsidRPr="000714D6" w:rsidRDefault="00B16305" w:rsidP="00497328">
            <w:pPr>
              <w:pStyle w:val="TableTextLeft"/>
              <w:rPr>
                <w:sz w:val="18"/>
                <w:szCs w:val="18"/>
              </w:rPr>
            </w:pPr>
          </w:p>
        </w:tc>
      </w:tr>
      <w:tr w:rsidR="00C33E70" w14:paraId="14D0B18C" w14:textId="77777777" w:rsidTr="00E70016">
        <w:tc>
          <w:tcPr>
            <w:tcW w:w="1800" w:type="dxa"/>
            <w:tcBorders>
              <w:left w:val="single" w:sz="4" w:space="0" w:color="auto"/>
            </w:tcBorders>
            <w:shd w:val="clear" w:color="auto" w:fill="auto"/>
          </w:tcPr>
          <w:p w14:paraId="6CA02DCD" w14:textId="77777777" w:rsidR="00C33E70" w:rsidRPr="000714D6" w:rsidRDefault="00AE785F" w:rsidP="00AE785F">
            <w:pPr>
              <w:pStyle w:val="TableTextLeft"/>
              <w:jc w:val="right"/>
              <w:rPr>
                <w:sz w:val="18"/>
                <w:szCs w:val="18"/>
              </w:rPr>
            </w:pPr>
            <w:r w:rsidRPr="000714D6">
              <w:rPr>
                <w:sz w:val="18"/>
                <w:szCs w:val="18"/>
              </w:rPr>
              <w:t>P</w:t>
            </w:r>
            <w:r w:rsidR="00C33E70" w:rsidRPr="000714D6">
              <w:rPr>
                <w:sz w:val="18"/>
                <w:szCs w:val="18"/>
              </w:rPr>
              <w:t>hone</w:t>
            </w:r>
            <w:r w:rsidR="00332E90" w:rsidRPr="000714D6">
              <w:rPr>
                <w:sz w:val="18"/>
                <w:szCs w:val="18"/>
              </w:rPr>
              <w:t xml:space="preserve"> Number</w:t>
            </w:r>
            <w:r w:rsidRPr="000714D6">
              <w:rPr>
                <w:sz w:val="18"/>
                <w:szCs w:val="18"/>
              </w:rPr>
              <w:t xml:space="preserve"> :</w:t>
            </w:r>
          </w:p>
        </w:tc>
        <w:tc>
          <w:tcPr>
            <w:tcW w:w="8820" w:type="dxa"/>
            <w:gridSpan w:val="3"/>
            <w:tcBorders>
              <w:right w:val="single" w:sz="4" w:space="0" w:color="auto"/>
            </w:tcBorders>
            <w:shd w:val="clear" w:color="auto" w:fill="auto"/>
          </w:tcPr>
          <w:p w14:paraId="580A0E3A" w14:textId="43A5D2BC" w:rsidR="00C33E70" w:rsidRPr="000714D6" w:rsidRDefault="00B861E7" w:rsidP="00497328">
            <w:pPr>
              <w:pStyle w:val="TableTextLeft"/>
              <w:rPr>
                <w:sz w:val="18"/>
                <w:szCs w:val="18"/>
              </w:rPr>
            </w:pPr>
            <w:r w:rsidRPr="00A00221">
              <w:rPr>
                <w:sz w:val="18"/>
                <w:szCs w:val="18"/>
              </w:rPr>
              <w:t> </w:t>
            </w:r>
            <w:r w:rsidR="00FF0CB2" w:rsidRPr="00A00221">
              <w:rPr>
                <w:sz w:val="18"/>
                <w:szCs w:val="18"/>
              </w:rPr>
              <w:t>317</w:t>
            </w:r>
            <w:r w:rsidR="00A00221">
              <w:rPr>
                <w:sz w:val="18"/>
                <w:szCs w:val="18"/>
              </w:rPr>
              <w:t>-</w:t>
            </w:r>
            <w:r w:rsidR="00FF0CB2" w:rsidRPr="00A00221">
              <w:rPr>
                <w:sz w:val="18"/>
                <w:szCs w:val="18"/>
              </w:rPr>
              <w:t>886</w:t>
            </w:r>
            <w:r w:rsidRPr="00A00221">
              <w:rPr>
                <w:sz w:val="18"/>
                <w:szCs w:val="18"/>
              </w:rPr>
              <w:t>-</w:t>
            </w:r>
            <w:r w:rsidR="00FF0CB2" w:rsidRPr="00A00221">
              <w:rPr>
                <w:sz w:val="18"/>
                <w:szCs w:val="18"/>
              </w:rPr>
              <w:t>7923</w:t>
            </w:r>
          </w:p>
        </w:tc>
      </w:tr>
      <w:tr w:rsidR="00C33E70" w14:paraId="242EF52B" w14:textId="77777777" w:rsidTr="00E70016">
        <w:tc>
          <w:tcPr>
            <w:tcW w:w="1800" w:type="dxa"/>
            <w:tcBorders>
              <w:left w:val="single" w:sz="4" w:space="0" w:color="auto"/>
            </w:tcBorders>
            <w:shd w:val="clear" w:color="auto" w:fill="auto"/>
          </w:tcPr>
          <w:p w14:paraId="2537FF9C" w14:textId="77777777" w:rsidR="00C33E70" w:rsidRPr="000714D6" w:rsidRDefault="00332E90" w:rsidP="00AE785F">
            <w:pPr>
              <w:pStyle w:val="TableTextLeft"/>
              <w:jc w:val="right"/>
              <w:rPr>
                <w:sz w:val="18"/>
                <w:szCs w:val="18"/>
              </w:rPr>
            </w:pPr>
            <w:r w:rsidRPr="000714D6">
              <w:rPr>
                <w:sz w:val="18"/>
                <w:szCs w:val="18"/>
              </w:rPr>
              <w:t>FAX N</w:t>
            </w:r>
            <w:r w:rsidR="00C33E70" w:rsidRPr="000714D6">
              <w:rPr>
                <w:sz w:val="18"/>
                <w:szCs w:val="18"/>
              </w:rPr>
              <w:t>umber</w:t>
            </w:r>
            <w:r w:rsidR="00AE785F" w:rsidRPr="000714D6">
              <w:rPr>
                <w:sz w:val="18"/>
                <w:szCs w:val="18"/>
              </w:rPr>
              <w:t xml:space="preserve"> :</w:t>
            </w:r>
          </w:p>
        </w:tc>
        <w:tc>
          <w:tcPr>
            <w:tcW w:w="8820" w:type="dxa"/>
            <w:gridSpan w:val="3"/>
            <w:tcBorders>
              <w:right w:val="single" w:sz="4" w:space="0" w:color="auto"/>
            </w:tcBorders>
            <w:shd w:val="clear" w:color="auto" w:fill="auto"/>
          </w:tcPr>
          <w:p w14:paraId="7055BC8A" w14:textId="77777777" w:rsidR="00C33E70" w:rsidRPr="000714D6" w:rsidRDefault="004117B4" w:rsidP="00497328">
            <w:pPr>
              <w:pStyle w:val="TableTextLeft"/>
              <w:rPr>
                <w:sz w:val="18"/>
                <w:szCs w:val="18"/>
              </w:rPr>
            </w:pPr>
            <w:r>
              <w:rPr>
                <w:sz w:val="18"/>
                <w:szCs w:val="18"/>
              </w:rPr>
              <w:fldChar w:fldCharType="begin">
                <w:ffData>
                  <w:name w:val="Text8"/>
                  <w:enabled/>
                  <w:calcOnExit w:val="0"/>
                  <w:textInput/>
                </w:ffData>
              </w:fldChar>
            </w:r>
            <w:r w:rsidR="00CF4480">
              <w:rPr>
                <w:sz w:val="18"/>
                <w:szCs w:val="18"/>
              </w:rPr>
              <w:instrText xml:space="preserve"> FORMTEXT </w:instrText>
            </w:r>
            <w:r>
              <w:rPr>
                <w:sz w:val="18"/>
                <w:szCs w:val="18"/>
              </w:rPr>
            </w:r>
            <w:r>
              <w:rPr>
                <w:sz w:val="18"/>
                <w:szCs w:val="18"/>
              </w:rPr>
              <w:fldChar w:fldCharType="separate"/>
            </w:r>
            <w:r w:rsidR="00CF4480">
              <w:rPr>
                <w:noProof/>
                <w:sz w:val="18"/>
                <w:szCs w:val="18"/>
              </w:rPr>
              <w:t> </w:t>
            </w:r>
            <w:r w:rsidR="00CF4480">
              <w:rPr>
                <w:noProof/>
                <w:sz w:val="18"/>
                <w:szCs w:val="18"/>
              </w:rPr>
              <w:t> </w:t>
            </w:r>
            <w:r w:rsidR="00CF4480">
              <w:rPr>
                <w:noProof/>
                <w:sz w:val="18"/>
                <w:szCs w:val="18"/>
              </w:rPr>
              <w:t> </w:t>
            </w:r>
            <w:r w:rsidR="00CF4480">
              <w:rPr>
                <w:noProof/>
                <w:sz w:val="18"/>
                <w:szCs w:val="18"/>
              </w:rPr>
              <w:t> </w:t>
            </w:r>
            <w:r w:rsidR="00CF4480">
              <w:rPr>
                <w:noProof/>
                <w:sz w:val="18"/>
                <w:szCs w:val="18"/>
              </w:rPr>
              <w:t> </w:t>
            </w:r>
            <w:r>
              <w:rPr>
                <w:sz w:val="18"/>
                <w:szCs w:val="18"/>
              </w:rPr>
              <w:fldChar w:fldCharType="end"/>
            </w:r>
          </w:p>
        </w:tc>
      </w:tr>
      <w:tr w:rsidR="00C33E70" w14:paraId="14888513" w14:textId="77777777" w:rsidTr="00E70016">
        <w:tc>
          <w:tcPr>
            <w:tcW w:w="1800" w:type="dxa"/>
            <w:tcBorders>
              <w:left w:val="single" w:sz="4" w:space="0" w:color="auto"/>
              <w:bottom w:val="single" w:sz="4" w:space="0" w:color="auto"/>
            </w:tcBorders>
            <w:shd w:val="clear" w:color="auto" w:fill="auto"/>
          </w:tcPr>
          <w:p w14:paraId="38802FFD" w14:textId="77777777" w:rsidR="00C33E70" w:rsidRPr="000714D6" w:rsidRDefault="00C33E70" w:rsidP="00AE785F">
            <w:pPr>
              <w:pStyle w:val="TableTextLeft"/>
              <w:jc w:val="right"/>
              <w:rPr>
                <w:sz w:val="18"/>
                <w:szCs w:val="18"/>
              </w:rPr>
            </w:pPr>
            <w:r w:rsidRPr="000714D6">
              <w:rPr>
                <w:sz w:val="18"/>
                <w:szCs w:val="18"/>
              </w:rPr>
              <w:t>Email Address</w:t>
            </w:r>
            <w:r w:rsidR="00AE785F" w:rsidRPr="000714D6">
              <w:rPr>
                <w:sz w:val="18"/>
                <w:szCs w:val="18"/>
              </w:rPr>
              <w:t xml:space="preserve"> :</w:t>
            </w:r>
          </w:p>
        </w:tc>
        <w:tc>
          <w:tcPr>
            <w:tcW w:w="8820" w:type="dxa"/>
            <w:gridSpan w:val="3"/>
            <w:tcBorders>
              <w:bottom w:val="single" w:sz="4" w:space="0" w:color="auto"/>
              <w:right w:val="single" w:sz="4" w:space="0" w:color="auto"/>
            </w:tcBorders>
            <w:shd w:val="clear" w:color="auto" w:fill="auto"/>
          </w:tcPr>
          <w:p w14:paraId="28BDCDAF" w14:textId="54F77ED9" w:rsidR="00C33E70" w:rsidRPr="000714D6" w:rsidRDefault="00FF0CB2" w:rsidP="00497328">
            <w:pPr>
              <w:pStyle w:val="TableTextLeft"/>
              <w:rPr>
                <w:sz w:val="18"/>
                <w:szCs w:val="18"/>
              </w:rPr>
            </w:pPr>
            <w:r>
              <w:rPr>
                <w:sz w:val="18"/>
                <w:szCs w:val="18"/>
              </w:rPr>
              <w:t>rharmon@thegarrettco.com</w:t>
            </w:r>
          </w:p>
        </w:tc>
      </w:tr>
      <w:tr w:rsidR="00C14040" w14:paraId="62D684D0" w14:textId="77777777" w:rsidTr="00E70016">
        <w:trPr>
          <w:trHeight w:val="107"/>
        </w:trPr>
        <w:tc>
          <w:tcPr>
            <w:tcW w:w="10620" w:type="dxa"/>
            <w:gridSpan w:val="4"/>
            <w:tcBorders>
              <w:top w:val="single" w:sz="4" w:space="0" w:color="auto"/>
            </w:tcBorders>
            <w:shd w:val="clear" w:color="auto" w:fill="auto"/>
          </w:tcPr>
          <w:p w14:paraId="5465DCDA" w14:textId="77777777" w:rsidR="00C14040" w:rsidRPr="001035C8" w:rsidRDefault="00C14040" w:rsidP="00497328">
            <w:pPr>
              <w:pStyle w:val="TableTextLeft"/>
              <w:rPr>
                <w:b/>
                <w:iCs/>
                <w:sz w:val="12"/>
                <w:szCs w:val="12"/>
              </w:rPr>
            </w:pPr>
          </w:p>
        </w:tc>
      </w:tr>
      <w:tr w:rsidR="00AE785F" w14:paraId="7CFB2512" w14:textId="77777777" w:rsidTr="00E70016">
        <w:trPr>
          <w:trHeight w:val="332"/>
        </w:trPr>
        <w:tc>
          <w:tcPr>
            <w:tcW w:w="10620" w:type="dxa"/>
            <w:gridSpan w:val="4"/>
            <w:tcBorders>
              <w:bottom w:val="single" w:sz="4" w:space="0" w:color="auto"/>
            </w:tcBorders>
            <w:shd w:val="clear" w:color="auto" w:fill="auto"/>
          </w:tcPr>
          <w:p w14:paraId="5AB215CC" w14:textId="77777777" w:rsidR="00AE785F" w:rsidRPr="000714D6" w:rsidRDefault="00AE785F" w:rsidP="00497328">
            <w:pPr>
              <w:pStyle w:val="TableTextLeft"/>
              <w:rPr>
                <w:b/>
                <w:bCs/>
                <w:sz w:val="18"/>
                <w:szCs w:val="18"/>
              </w:rPr>
            </w:pPr>
            <w:r w:rsidRPr="000714D6">
              <w:rPr>
                <w:b/>
                <w:iCs/>
                <w:sz w:val="18"/>
                <w:szCs w:val="18"/>
              </w:rPr>
              <w:t>ENGINEER INFORMATION</w:t>
            </w:r>
          </w:p>
        </w:tc>
      </w:tr>
      <w:tr w:rsidR="00AE785F" w14:paraId="61AE8B0D" w14:textId="77777777" w:rsidTr="00E70016">
        <w:tc>
          <w:tcPr>
            <w:tcW w:w="1800" w:type="dxa"/>
            <w:tcBorders>
              <w:top w:val="single" w:sz="4" w:space="0" w:color="auto"/>
              <w:left w:val="single" w:sz="4" w:space="0" w:color="auto"/>
            </w:tcBorders>
            <w:shd w:val="clear" w:color="auto" w:fill="auto"/>
          </w:tcPr>
          <w:p w14:paraId="49CA2E4E" w14:textId="77777777" w:rsidR="00AE785F" w:rsidRPr="000714D6" w:rsidRDefault="00AE785F" w:rsidP="00AE785F">
            <w:pPr>
              <w:pStyle w:val="TableTextLeft"/>
              <w:jc w:val="right"/>
              <w:rPr>
                <w:sz w:val="18"/>
                <w:szCs w:val="18"/>
              </w:rPr>
            </w:pPr>
            <w:r w:rsidRPr="000714D6">
              <w:rPr>
                <w:sz w:val="18"/>
                <w:szCs w:val="18"/>
              </w:rPr>
              <w:t>Company :</w:t>
            </w:r>
          </w:p>
        </w:tc>
        <w:tc>
          <w:tcPr>
            <w:tcW w:w="8820" w:type="dxa"/>
            <w:gridSpan w:val="3"/>
            <w:tcBorders>
              <w:top w:val="single" w:sz="4" w:space="0" w:color="auto"/>
              <w:right w:val="single" w:sz="4" w:space="0" w:color="auto"/>
            </w:tcBorders>
            <w:shd w:val="clear" w:color="auto" w:fill="auto"/>
          </w:tcPr>
          <w:p w14:paraId="6C5F4F75" w14:textId="272A6935" w:rsidR="00B861E7" w:rsidRPr="002136FA" w:rsidRDefault="00FF0CB2" w:rsidP="00A00221">
            <w:pPr>
              <w:spacing w:after="0" w:line="240" w:lineRule="auto"/>
              <w:rPr>
                <w:rFonts w:eastAsia="Times New Roman" w:cstheme="minorHAnsi"/>
              </w:rPr>
            </w:pPr>
            <w:r>
              <w:rPr>
                <w:rFonts w:eastAsia="Times New Roman" w:cstheme="minorHAnsi"/>
              </w:rPr>
              <w:t>Kimley-Horn and Associates</w:t>
            </w:r>
          </w:p>
          <w:p w14:paraId="1F7835A4" w14:textId="77777777" w:rsidR="00AE785F" w:rsidRPr="000714D6" w:rsidRDefault="00AE785F" w:rsidP="00497328">
            <w:pPr>
              <w:pStyle w:val="TableTextLeft"/>
              <w:rPr>
                <w:sz w:val="18"/>
                <w:szCs w:val="18"/>
              </w:rPr>
            </w:pPr>
          </w:p>
        </w:tc>
      </w:tr>
      <w:tr w:rsidR="00AE785F" w14:paraId="5163CEAF" w14:textId="77777777" w:rsidTr="00E70016">
        <w:tc>
          <w:tcPr>
            <w:tcW w:w="1800" w:type="dxa"/>
            <w:tcBorders>
              <w:left w:val="single" w:sz="4" w:space="0" w:color="auto"/>
            </w:tcBorders>
            <w:shd w:val="clear" w:color="auto" w:fill="auto"/>
          </w:tcPr>
          <w:p w14:paraId="00194D97" w14:textId="77777777" w:rsidR="00AE785F" w:rsidRPr="000714D6" w:rsidRDefault="00AE785F" w:rsidP="00AE785F">
            <w:pPr>
              <w:pStyle w:val="TableTextLeft"/>
              <w:jc w:val="right"/>
              <w:rPr>
                <w:sz w:val="18"/>
                <w:szCs w:val="18"/>
              </w:rPr>
            </w:pPr>
            <w:r w:rsidRPr="000714D6">
              <w:rPr>
                <w:sz w:val="18"/>
                <w:szCs w:val="18"/>
              </w:rPr>
              <w:t>Name :</w:t>
            </w:r>
          </w:p>
        </w:tc>
        <w:tc>
          <w:tcPr>
            <w:tcW w:w="4590" w:type="dxa"/>
            <w:shd w:val="clear" w:color="auto" w:fill="auto"/>
          </w:tcPr>
          <w:p w14:paraId="65C2417E" w14:textId="257A6DF1" w:rsidR="00AE785F" w:rsidRPr="000714D6" w:rsidRDefault="00FF0CB2" w:rsidP="00497328">
            <w:pPr>
              <w:pStyle w:val="TableTextLeft"/>
              <w:rPr>
                <w:sz w:val="18"/>
                <w:szCs w:val="18"/>
              </w:rPr>
            </w:pPr>
            <w:r w:rsidRPr="00FF0CB2">
              <w:rPr>
                <w:rFonts w:asciiTheme="minorHAnsi" w:hAnsiTheme="minorHAnsi" w:cstheme="minorHAnsi"/>
                <w:sz w:val="22"/>
                <w:szCs w:val="22"/>
              </w:rPr>
              <w:t>Mitchell Hess, P.E.</w:t>
            </w:r>
          </w:p>
        </w:tc>
        <w:tc>
          <w:tcPr>
            <w:tcW w:w="2430" w:type="dxa"/>
            <w:shd w:val="clear" w:color="auto" w:fill="auto"/>
          </w:tcPr>
          <w:p w14:paraId="68575BFC" w14:textId="77777777" w:rsidR="00AE785F" w:rsidRPr="000714D6" w:rsidRDefault="00AE785F" w:rsidP="00AE785F">
            <w:pPr>
              <w:pStyle w:val="TableTextLeft"/>
              <w:jc w:val="right"/>
              <w:rPr>
                <w:sz w:val="18"/>
                <w:szCs w:val="18"/>
              </w:rPr>
            </w:pPr>
            <w:r w:rsidRPr="000714D6">
              <w:rPr>
                <w:sz w:val="18"/>
                <w:szCs w:val="18"/>
              </w:rPr>
              <w:t>Colorado P</w:t>
            </w:r>
            <w:r w:rsidR="000714D6" w:rsidRPr="000714D6">
              <w:rPr>
                <w:sz w:val="18"/>
                <w:szCs w:val="18"/>
              </w:rPr>
              <w:t>.</w:t>
            </w:r>
            <w:r w:rsidRPr="000714D6">
              <w:rPr>
                <w:sz w:val="18"/>
                <w:szCs w:val="18"/>
              </w:rPr>
              <w:t>E</w:t>
            </w:r>
            <w:r w:rsidR="000714D6" w:rsidRPr="000714D6">
              <w:rPr>
                <w:sz w:val="18"/>
                <w:szCs w:val="18"/>
              </w:rPr>
              <w:t>.</w:t>
            </w:r>
            <w:r w:rsidRPr="000714D6">
              <w:rPr>
                <w:sz w:val="18"/>
                <w:szCs w:val="18"/>
              </w:rPr>
              <w:t xml:space="preserve"> Number :</w:t>
            </w:r>
          </w:p>
        </w:tc>
        <w:tc>
          <w:tcPr>
            <w:tcW w:w="1800" w:type="dxa"/>
            <w:tcBorders>
              <w:right w:val="single" w:sz="4" w:space="0" w:color="auto"/>
            </w:tcBorders>
            <w:shd w:val="clear" w:color="auto" w:fill="auto"/>
          </w:tcPr>
          <w:p w14:paraId="7A70B885" w14:textId="5DEC1189" w:rsidR="00AE785F" w:rsidRPr="000714D6" w:rsidRDefault="00A00221" w:rsidP="00AE785F">
            <w:pPr>
              <w:pStyle w:val="TableTextLeft"/>
              <w:rPr>
                <w:sz w:val="18"/>
                <w:szCs w:val="18"/>
              </w:rPr>
            </w:pPr>
            <w:r>
              <w:rPr>
                <w:sz w:val="18"/>
                <w:szCs w:val="18"/>
              </w:rPr>
              <w:t>53916</w:t>
            </w:r>
          </w:p>
        </w:tc>
      </w:tr>
      <w:tr w:rsidR="00AE785F" w14:paraId="6001BAB7" w14:textId="77777777" w:rsidTr="00E70016">
        <w:trPr>
          <w:trHeight w:val="810"/>
        </w:trPr>
        <w:tc>
          <w:tcPr>
            <w:tcW w:w="1800" w:type="dxa"/>
            <w:tcBorders>
              <w:left w:val="single" w:sz="4" w:space="0" w:color="auto"/>
            </w:tcBorders>
            <w:shd w:val="clear" w:color="auto" w:fill="auto"/>
          </w:tcPr>
          <w:p w14:paraId="7CFCFFE3" w14:textId="77777777" w:rsidR="00AE785F" w:rsidRPr="000714D6" w:rsidRDefault="00AE785F" w:rsidP="00AE785F">
            <w:pPr>
              <w:pStyle w:val="TableTextLeft"/>
              <w:jc w:val="right"/>
              <w:rPr>
                <w:sz w:val="18"/>
                <w:szCs w:val="18"/>
              </w:rPr>
            </w:pPr>
            <w:r w:rsidRPr="000714D6">
              <w:rPr>
                <w:sz w:val="18"/>
                <w:szCs w:val="18"/>
              </w:rPr>
              <w:t>Mailing Address :</w:t>
            </w:r>
          </w:p>
        </w:tc>
        <w:tc>
          <w:tcPr>
            <w:tcW w:w="8820" w:type="dxa"/>
            <w:gridSpan w:val="3"/>
            <w:tcBorders>
              <w:right w:val="single" w:sz="4" w:space="0" w:color="auto"/>
            </w:tcBorders>
            <w:shd w:val="clear" w:color="auto" w:fill="auto"/>
          </w:tcPr>
          <w:p w14:paraId="10F1B263" w14:textId="20DA0B3A" w:rsidR="00B861E7" w:rsidRPr="002136FA" w:rsidRDefault="00FF0CB2" w:rsidP="00A00221">
            <w:pPr>
              <w:spacing w:after="0" w:line="240" w:lineRule="auto"/>
              <w:rPr>
                <w:rFonts w:eastAsia="Times New Roman" w:cstheme="minorHAnsi"/>
              </w:rPr>
            </w:pPr>
            <w:r>
              <w:rPr>
                <w:rFonts w:eastAsia="Times New Roman" w:cstheme="minorHAnsi"/>
              </w:rPr>
              <w:t>2 North Nevada Avenue, Suite 300</w:t>
            </w:r>
          </w:p>
          <w:p w14:paraId="23552A74" w14:textId="4A58C2BA" w:rsidR="00B861E7" w:rsidRPr="002136FA" w:rsidRDefault="00B861E7" w:rsidP="00A00221">
            <w:pPr>
              <w:spacing w:after="0" w:line="240" w:lineRule="auto"/>
              <w:rPr>
                <w:rFonts w:eastAsia="Times New Roman" w:cstheme="minorHAnsi"/>
              </w:rPr>
            </w:pPr>
            <w:r w:rsidRPr="002136FA">
              <w:rPr>
                <w:rFonts w:eastAsia="Times New Roman" w:cstheme="minorHAnsi"/>
              </w:rPr>
              <w:t>C</w:t>
            </w:r>
            <w:r w:rsidR="00FF0CB2">
              <w:rPr>
                <w:rFonts w:eastAsia="Times New Roman" w:cstheme="minorHAnsi"/>
              </w:rPr>
              <w:t>olorado Springs</w:t>
            </w:r>
            <w:r w:rsidRPr="002136FA">
              <w:rPr>
                <w:rFonts w:eastAsia="Times New Roman" w:cstheme="minorHAnsi"/>
              </w:rPr>
              <w:t>, CO 80903</w:t>
            </w:r>
          </w:p>
          <w:p w14:paraId="154A573F" w14:textId="77777777" w:rsidR="00AE785F" w:rsidRPr="000714D6" w:rsidRDefault="00AE785F" w:rsidP="00497328">
            <w:pPr>
              <w:pStyle w:val="TableTextLeft"/>
              <w:rPr>
                <w:sz w:val="18"/>
                <w:szCs w:val="18"/>
              </w:rPr>
            </w:pPr>
          </w:p>
        </w:tc>
      </w:tr>
      <w:tr w:rsidR="00AE785F" w14:paraId="5CE233D8" w14:textId="77777777" w:rsidTr="00E70016">
        <w:tc>
          <w:tcPr>
            <w:tcW w:w="1800" w:type="dxa"/>
            <w:tcBorders>
              <w:left w:val="single" w:sz="4" w:space="0" w:color="auto"/>
            </w:tcBorders>
            <w:shd w:val="clear" w:color="auto" w:fill="auto"/>
          </w:tcPr>
          <w:p w14:paraId="3D64EC7A" w14:textId="77777777" w:rsidR="00AE785F" w:rsidRPr="000714D6" w:rsidRDefault="00AE785F" w:rsidP="00AE785F">
            <w:pPr>
              <w:pStyle w:val="TableTextLeft"/>
              <w:jc w:val="right"/>
              <w:rPr>
                <w:sz w:val="18"/>
                <w:szCs w:val="18"/>
              </w:rPr>
            </w:pPr>
            <w:r w:rsidRPr="000714D6">
              <w:rPr>
                <w:sz w:val="18"/>
                <w:szCs w:val="18"/>
              </w:rPr>
              <w:t>Phone Number :</w:t>
            </w:r>
          </w:p>
        </w:tc>
        <w:tc>
          <w:tcPr>
            <w:tcW w:w="8820" w:type="dxa"/>
            <w:gridSpan w:val="3"/>
            <w:tcBorders>
              <w:right w:val="single" w:sz="4" w:space="0" w:color="auto"/>
            </w:tcBorders>
            <w:shd w:val="clear" w:color="auto" w:fill="auto"/>
          </w:tcPr>
          <w:p w14:paraId="63D0D0AC" w14:textId="207B22FB" w:rsidR="00AE785F" w:rsidRPr="000714D6" w:rsidRDefault="005C0701" w:rsidP="00497328">
            <w:pPr>
              <w:pStyle w:val="TableTextLeft"/>
              <w:rPr>
                <w:sz w:val="18"/>
                <w:szCs w:val="18"/>
              </w:rPr>
            </w:pPr>
            <w:r w:rsidRPr="005C0701">
              <w:rPr>
                <w:sz w:val="18"/>
                <w:szCs w:val="18"/>
              </w:rPr>
              <w:t>719-</w:t>
            </w:r>
            <w:r w:rsidR="00A00221">
              <w:rPr>
                <w:sz w:val="18"/>
                <w:szCs w:val="18"/>
              </w:rPr>
              <w:t>453</w:t>
            </w:r>
            <w:r w:rsidRPr="005C0701">
              <w:rPr>
                <w:sz w:val="18"/>
                <w:szCs w:val="18"/>
              </w:rPr>
              <w:t>-</w:t>
            </w:r>
            <w:r w:rsidR="00A00221">
              <w:rPr>
                <w:sz w:val="18"/>
                <w:szCs w:val="18"/>
              </w:rPr>
              <w:t>0180</w:t>
            </w:r>
          </w:p>
        </w:tc>
      </w:tr>
      <w:tr w:rsidR="00AE785F" w14:paraId="2FC4BEC1" w14:textId="77777777" w:rsidTr="00E70016">
        <w:tc>
          <w:tcPr>
            <w:tcW w:w="1800" w:type="dxa"/>
            <w:tcBorders>
              <w:left w:val="single" w:sz="4" w:space="0" w:color="auto"/>
            </w:tcBorders>
            <w:shd w:val="clear" w:color="auto" w:fill="auto"/>
          </w:tcPr>
          <w:p w14:paraId="6CEBCBBE" w14:textId="77777777" w:rsidR="00AE785F" w:rsidRPr="000714D6" w:rsidRDefault="00AE785F" w:rsidP="00AE785F">
            <w:pPr>
              <w:pStyle w:val="TableTextLeft"/>
              <w:jc w:val="right"/>
              <w:rPr>
                <w:sz w:val="18"/>
                <w:szCs w:val="18"/>
              </w:rPr>
            </w:pPr>
            <w:r w:rsidRPr="000714D6">
              <w:rPr>
                <w:sz w:val="18"/>
                <w:szCs w:val="18"/>
              </w:rPr>
              <w:t>FAX Number :</w:t>
            </w:r>
          </w:p>
        </w:tc>
        <w:tc>
          <w:tcPr>
            <w:tcW w:w="8820" w:type="dxa"/>
            <w:gridSpan w:val="3"/>
            <w:tcBorders>
              <w:right w:val="single" w:sz="4" w:space="0" w:color="auto"/>
            </w:tcBorders>
            <w:shd w:val="clear" w:color="auto" w:fill="auto"/>
          </w:tcPr>
          <w:p w14:paraId="2CF435E8" w14:textId="77777777" w:rsidR="00AE785F" w:rsidRPr="000714D6" w:rsidRDefault="004117B4" w:rsidP="00497328">
            <w:pPr>
              <w:pStyle w:val="TableTextLeft"/>
              <w:rPr>
                <w:sz w:val="18"/>
                <w:szCs w:val="18"/>
              </w:rPr>
            </w:pPr>
            <w:r>
              <w:rPr>
                <w:sz w:val="18"/>
                <w:szCs w:val="18"/>
              </w:rPr>
              <w:fldChar w:fldCharType="begin">
                <w:ffData>
                  <w:name w:val="Text8"/>
                  <w:enabled/>
                  <w:calcOnExit w:val="0"/>
                  <w:textInput/>
                </w:ffData>
              </w:fldChar>
            </w:r>
            <w:r w:rsidR="00CF4480">
              <w:rPr>
                <w:sz w:val="18"/>
                <w:szCs w:val="18"/>
              </w:rPr>
              <w:instrText xml:space="preserve"> FORMTEXT </w:instrText>
            </w:r>
            <w:r>
              <w:rPr>
                <w:sz w:val="18"/>
                <w:szCs w:val="18"/>
              </w:rPr>
            </w:r>
            <w:r>
              <w:rPr>
                <w:sz w:val="18"/>
                <w:szCs w:val="18"/>
              </w:rPr>
              <w:fldChar w:fldCharType="separate"/>
            </w:r>
            <w:r w:rsidR="00CF4480">
              <w:rPr>
                <w:noProof/>
                <w:sz w:val="18"/>
                <w:szCs w:val="18"/>
              </w:rPr>
              <w:t> </w:t>
            </w:r>
            <w:r w:rsidR="00CF4480">
              <w:rPr>
                <w:noProof/>
                <w:sz w:val="18"/>
                <w:szCs w:val="18"/>
              </w:rPr>
              <w:t> </w:t>
            </w:r>
            <w:r w:rsidR="00CF4480">
              <w:rPr>
                <w:noProof/>
                <w:sz w:val="18"/>
                <w:szCs w:val="18"/>
              </w:rPr>
              <w:t> </w:t>
            </w:r>
            <w:r w:rsidR="00CF4480">
              <w:rPr>
                <w:noProof/>
                <w:sz w:val="18"/>
                <w:szCs w:val="18"/>
              </w:rPr>
              <w:t> </w:t>
            </w:r>
            <w:r w:rsidR="00CF4480">
              <w:rPr>
                <w:noProof/>
                <w:sz w:val="18"/>
                <w:szCs w:val="18"/>
              </w:rPr>
              <w:t> </w:t>
            </w:r>
            <w:r>
              <w:rPr>
                <w:sz w:val="18"/>
                <w:szCs w:val="18"/>
              </w:rPr>
              <w:fldChar w:fldCharType="end"/>
            </w:r>
          </w:p>
        </w:tc>
      </w:tr>
      <w:tr w:rsidR="00AE785F" w14:paraId="5D1B779C" w14:textId="77777777" w:rsidTr="00E70016">
        <w:trPr>
          <w:trHeight w:val="378"/>
        </w:trPr>
        <w:tc>
          <w:tcPr>
            <w:tcW w:w="1800" w:type="dxa"/>
            <w:tcBorders>
              <w:left w:val="single" w:sz="4" w:space="0" w:color="auto"/>
              <w:bottom w:val="single" w:sz="4" w:space="0" w:color="auto"/>
            </w:tcBorders>
            <w:shd w:val="clear" w:color="auto" w:fill="auto"/>
          </w:tcPr>
          <w:p w14:paraId="29D6B1CE" w14:textId="77777777" w:rsidR="00AE785F" w:rsidRPr="000714D6" w:rsidRDefault="00AE785F" w:rsidP="00AE785F">
            <w:pPr>
              <w:pStyle w:val="TableTextLeft"/>
              <w:jc w:val="right"/>
              <w:rPr>
                <w:sz w:val="18"/>
                <w:szCs w:val="18"/>
              </w:rPr>
            </w:pPr>
            <w:r w:rsidRPr="000714D6">
              <w:rPr>
                <w:sz w:val="18"/>
                <w:szCs w:val="18"/>
              </w:rPr>
              <w:t>Email Address :</w:t>
            </w:r>
          </w:p>
        </w:tc>
        <w:tc>
          <w:tcPr>
            <w:tcW w:w="8820" w:type="dxa"/>
            <w:gridSpan w:val="3"/>
            <w:tcBorders>
              <w:bottom w:val="single" w:sz="4" w:space="0" w:color="auto"/>
              <w:right w:val="single" w:sz="4" w:space="0" w:color="auto"/>
            </w:tcBorders>
            <w:shd w:val="clear" w:color="auto" w:fill="auto"/>
          </w:tcPr>
          <w:p w14:paraId="2C6FEE73" w14:textId="46782FE0" w:rsidR="00AF6FE5" w:rsidRPr="000714D6" w:rsidRDefault="005F658D" w:rsidP="00497328">
            <w:pPr>
              <w:pStyle w:val="TableTextLeft"/>
              <w:rPr>
                <w:sz w:val="18"/>
                <w:szCs w:val="18"/>
              </w:rPr>
            </w:pPr>
            <w:hyperlink r:id="rId9" w:history="1">
              <w:r w:rsidR="00A00221" w:rsidRPr="006148D9">
                <w:rPr>
                  <w:rStyle w:val="Hyperlink"/>
                </w:rPr>
                <w:t>mitchell.hess@kimley-horn.com</w:t>
              </w:r>
            </w:hyperlink>
          </w:p>
        </w:tc>
      </w:tr>
    </w:tbl>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E7144" w14:paraId="5E00FBEF" w14:textId="77777777" w:rsidTr="00061951">
        <w:trPr>
          <w:trHeight w:hRule="exact" w:val="4437"/>
        </w:trPr>
        <w:tc>
          <w:tcPr>
            <w:tcW w:w="10620" w:type="dxa"/>
          </w:tcPr>
          <w:p w14:paraId="01C8809B" w14:textId="77777777" w:rsidR="00E70016" w:rsidRDefault="00E70016" w:rsidP="00DC55E7">
            <w:pPr>
              <w:pStyle w:val="PMTableTextLeftJustified"/>
              <w:rPr>
                <w:b/>
              </w:rPr>
            </w:pPr>
          </w:p>
          <w:p w14:paraId="03FA6120" w14:textId="77777777" w:rsidR="00E67F7F" w:rsidRPr="00F71457" w:rsidRDefault="0097146D" w:rsidP="00DC55E7">
            <w:pPr>
              <w:pStyle w:val="PMTableTextLeftJustified"/>
              <w:rPr>
                <w:b/>
              </w:rPr>
            </w:pPr>
            <w:r w:rsidRPr="00E70016">
              <w:rPr>
                <w:b/>
              </w:rPr>
              <w:t xml:space="preserve">OWNER, APPLICANT, AND ENGINEER DECLARATION </w:t>
            </w:r>
          </w:p>
          <w:p w14:paraId="376CBF8D" w14:textId="77777777" w:rsidR="00DE7144" w:rsidRPr="00EF2D1A" w:rsidRDefault="00DE7144" w:rsidP="00DC55E7">
            <w:pPr>
              <w:pStyle w:val="PMTableTextLeftJustified"/>
            </w:pPr>
            <w:r w:rsidRPr="00EF2D1A">
              <w:t xml:space="preserve">To the best of my knowledge, the information on this application and all additional or supplemental documentation is true, factual and complete. </w:t>
            </w:r>
            <w:r w:rsidR="004217C8">
              <w:t xml:space="preserve"> </w:t>
            </w:r>
            <w:r w:rsidRPr="00EF2D1A">
              <w:t xml:space="preserve">I am fully aware that any misrepresentation of any information on this application may be grounds for denial. </w:t>
            </w:r>
            <w:r w:rsidR="004361CD">
              <w:t xml:space="preserve"> </w:t>
            </w:r>
            <w:r w:rsidRPr="00EF2D1A">
              <w:t xml:space="preserve">I have familiarized myself with the rules, regulations and procedures with respect to preparing and filing this application. </w:t>
            </w:r>
            <w:r w:rsidR="004217C8">
              <w:t xml:space="preserve"> </w:t>
            </w:r>
            <w:r w:rsidRPr="00EF2D1A">
              <w:t>I also understand that an incorrect submittal will be cause to have the project removed from the agenda of the Planning Commission, Board of County Commissioners and/or Board of Adjustment or delay review</w:t>
            </w:r>
            <w:r w:rsidR="004361CD">
              <w:t xml:space="preserve"> until corrections are m</w:t>
            </w:r>
            <w:r w:rsidR="00107CFC">
              <w:t>a</w:t>
            </w:r>
            <w:r w:rsidR="004361CD">
              <w:t>de</w:t>
            </w:r>
            <w:r w:rsidRPr="00EF2D1A">
              <w:t xml:space="preserve">, and that any approval of this application is based on the representations made in the application and may be revoked on any breach of representation or condition(s) of approval. </w:t>
            </w:r>
          </w:p>
          <w:p w14:paraId="61FD5429" w14:textId="77777777" w:rsidR="00DE7144" w:rsidRPr="00EF2D1A" w:rsidRDefault="00DE7144" w:rsidP="00DC55E7">
            <w:pPr>
              <w:pStyle w:val="PMTableTextLeftJustified"/>
            </w:pPr>
          </w:p>
          <w:p w14:paraId="4E92928B" w14:textId="77777777" w:rsidR="00DE7144" w:rsidRPr="00EF2D1A" w:rsidRDefault="00DE7144" w:rsidP="00DC55E7">
            <w:pPr>
              <w:pStyle w:val="PMTableTextLeftJustified"/>
            </w:pPr>
            <w:r w:rsidRPr="00EF2D1A">
              <w:t>_______________________________________________________________</w:t>
            </w:r>
            <w:r w:rsidRPr="00EF2D1A">
              <w:tab/>
              <w:t>____________________________</w:t>
            </w:r>
          </w:p>
          <w:p w14:paraId="680CBCAE" w14:textId="77777777" w:rsidR="00DE7144" w:rsidRPr="00EF2D1A" w:rsidRDefault="00DE7144" w:rsidP="00DC55E7">
            <w:pPr>
              <w:pStyle w:val="PMTableTextLeftJustified"/>
            </w:pPr>
            <w:r w:rsidRPr="00EF2D1A">
              <w:t>Signature of owner (or authorized representative)</w:t>
            </w:r>
            <w:r w:rsidRPr="00EF2D1A">
              <w:tab/>
            </w:r>
            <w:r w:rsidRPr="00EF2D1A">
              <w:tab/>
            </w:r>
            <w:r w:rsidRPr="00EF2D1A">
              <w:tab/>
            </w:r>
            <w:r w:rsidRPr="00EF2D1A">
              <w:tab/>
              <w:t>Date</w:t>
            </w:r>
          </w:p>
          <w:p w14:paraId="4BAF456A" w14:textId="77777777" w:rsidR="00DE7144" w:rsidRPr="00EF2D1A" w:rsidRDefault="00DE7144" w:rsidP="00DC55E7">
            <w:pPr>
              <w:pStyle w:val="PMTableTextLeftJustified"/>
            </w:pPr>
          </w:p>
          <w:p w14:paraId="1E06C40F" w14:textId="77777777" w:rsidR="00F70769" w:rsidRDefault="00F70769" w:rsidP="00DC55E7">
            <w:pPr>
              <w:pStyle w:val="PMTableTextLeftJustified"/>
            </w:pPr>
            <w:r>
              <w:rPr>
                <w:rFonts w:cs="Arial"/>
              </w:rPr>
              <w:t xml:space="preserve">                                                           ┌                                     ┐</w:t>
            </w:r>
          </w:p>
          <w:p w14:paraId="049C310B" w14:textId="77777777" w:rsidR="000F5C12" w:rsidRPr="00616605" w:rsidRDefault="00BF41D5" w:rsidP="00DC55E7">
            <w:pPr>
              <w:pStyle w:val="PMTableTextLeftJustified"/>
            </w:pPr>
            <w:r w:rsidRPr="00BF41D5">
              <w:t>Engineer’s Seal, Signature</w:t>
            </w:r>
            <w:r>
              <w:rPr>
                <w:b/>
              </w:rPr>
              <w:t xml:space="preserve">              </w:t>
            </w:r>
            <w:r w:rsidR="00686BF2">
              <w:rPr>
                <w:b/>
              </w:rPr>
              <w:t xml:space="preserve"> </w:t>
            </w:r>
            <w:r>
              <w:rPr>
                <w:b/>
              </w:rPr>
              <w:t xml:space="preserve">  </w:t>
            </w:r>
            <w:r w:rsidR="00DE7144">
              <w:tab/>
            </w:r>
            <w:r w:rsidR="00DE7144">
              <w:tab/>
            </w:r>
            <w:r w:rsidR="00DE7144">
              <w:tab/>
            </w:r>
            <w:r w:rsidR="00DE7144">
              <w:tab/>
            </w:r>
          </w:p>
          <w:p w14:paraId="7712324F" w14:textId="77777777" w:rsidR="00DE7144" w:rsidRDefault="00E67F7F" w:rsidP="00DC55E7">
            <w:pPr>
              <w:pStyle w:val="PMTableTextLeftJustified"/>
            </w:pPr>
            <w:r>
              <w:t>And Date of Signature</w:t>
            </w:r>
          </w:p>
          <w:p w14:paraId="1020ED33" w14:textId="77777777" w:rsidR="000F5C12" w:rsidRDefault="000F5C12" w:rsidP="00DC55E7">
            <w:pPr>
              <w:pStyle w:val="PMTableTextLeftJustified"/>
            </w:pPr>
          </w:p>
          <w:p w14:paraId="5A38719A" w14:textId="77777777" w:rsidR="000F5C12" w:rsidRDefault="000F5C12" w:rsidP="00DC55E7">
            <w:pPr>
              <w:pStyle w:val="PMTableTextLeftJustified"/>
            </w:pPr>
          </w:p>
          <w:p w14:paraId="426B0400" w14:textId="77777777" w:rsidR="000F5C12" w:rsidRDefault="000F5C12" w:rsidP="00DC55E7">
            <w:pPr>
              <w:pStyle w:val="PMTableTextLeftJustified"/>
            </w:pPr>
          </w:p>
          <w:p w14:paraId="1E8552C9" w14:textId="77777777" w:rsidR="00F71457" w:rsidRDefault="00F71457" w:rsidP="00DC55E7">
            <w:pPr>
              <w:pStyle w:val="PMTableTextLeftJustified"/>
            </w:pPr>
          </w:p>
          <w:p w14:paraId="7BC5BA3D" w14:textId="77777777" w:rsidR="001035C8" w:rsidRDefault="001035C8" w:rsidP="00DC55E7">
            <w:pPr>
              <w:pStyle w:val="PMTableTextLeftJustified"/>
            </w:pPr>
          </w:p>
          <w:p w14:paraId="6B86B277" w14:textId="77777777" w:rsidR="000F5C12" w:rsidRDefault="000F5C12" w:rsidP="00DC55E7">
            <w:pPr>
              <w:pStyle w:val="PMTableTextLeftJustified"/>
            </w:pPr>
          </w:p>
          <w:p w14:paraId="29796642" w14:textId="77777777" w:rsidR="000F5C12" w:rsidRDefault="000F5C12" w:rsidP="00DC55E7">
            <w:pPr>
              <w:pStyle w:val="PMTableTextLeftJustified"/>
            </w:pPr>
          </w:p>
          <w:p w14:paraId="3154C287" w14:textId="77777777" w:rsidR="000F5C12" w:rsidRDefault="000F5C12" w:rsidP="00DC55E7">
            <w:pPr>
              <w:pStyle w:val="PMTableTextLeftJustified"/>
            </w:pPr>
          </w:p>
          <w:p w14:paraId="1BB772A3" w14:textId="77777777" w:rsidR="000F5C12" w:rsidRDefault="000F5C12" w:rsidP="00DC55E7">
            <w:pPr>
              <w:pStyle w:val="PMTableTextLeftJustified"/>
            </w:pPr>
          </w:p>
          <w:p w14:paraId="67B59687" w14:textId="77777777" w:rsidR="000F5C12" w:rsidRDefault="000F5C12" w:rsidP="00DC55E7">
            <w:pPr>
              <w:pStyle w:val="PMTableTextLeftJustified"/>
            </w:pPr>
          </w:p>
          <w:p w14:paraId="3C5CA58A" w14:textId="77777777" w:rsidR="000F5C12" w:rsidRDefault="000F5C12" w:rsidP="00DC55E7">
            <w:pPr>
              <w:pStyle w:val="PMTableTextLeftJustified"/>
            </w:pPr>
          </w:p>
          <w:p w14:paraId="49477992" w14:textId="77777777" w:rsidR="000F5C12" w:rsidRDefault="000F5C12" w:rsidP="00DC55E7">
            <w:pPr>
              <w:pStyle w:val="PMTableTextLeftJustified"/>
            </w:pPr>
          </w:p>
          <w:p w14:paraId="560FB918" w14:textId="77777777" w:rsidR="000F5C12" w:rsidRDefault="000F5C12" w:rsidP="00DC55E7">
            <w:pPr>
              <w:pStyle w:val="PMTableTextLeftJustified"/>
            </w:pPr>
          </w:p>
          <w:p w14:paraId="343CAC81" w14:textId="77777777" w:rsidR="005020A8" w:rsidRDefault="005020A8" w:rsidP="00DC55E7">
            <w:pPr>
              <w:pStyle w:val="PMTableTextLeftJustified"/>
            </w:pPr>
          </w:p>
          <w:p w14:paraId="16B2A217" w14:textId="77777777" w:rsidR="002C631D" w:rsidRDefault="002C631D" w:rsidP="00DC55E7">
            <w:pPr>
              <w:pStyle w:val="PMTableTextLeftJustified"/>
            </w:pPr>
            <w:r>
              <w:t xml:space="preserve">                                    </w:t>
            </w:r>
            <w:r w:rsidR="00E67F7F">
              <w:t xml:space="preserve">                        </w:t>
            </w:r>
            <w:r>
              <w:rPr>
                <w:rFonts w:cs="Arial"/>
              </w:rPr>
              <w:t>└</w:t>
            </w:r>
            <w:r>
              <w:t xml:space="preserve">                                     </w:t>
            </w:r>
            <w:r>
              <w:rPr>
                <w:rFonts w:cs="Arial"/>
              </w:rPr>
              <w:t>┘</w:t>
            </w:r>
          </w:p>
        </w:tc>
      </w:tr>
    </w:tbl>
    <w:p w14:paraId="66CDE6C6" w14:textId="77777777" w:rsidR="001035C8" w:rsidRDefault="001035C8" w:rsidP="0039752C">
      <w:pPr>
        <w:rPr>
          <w:rFonts w:ascii="Arial" w:hAnsi="Arial" w:cs="Arial"/>
          <w:b/>
          <w:sz w:val="18"/>
          <w:szCs w:val="18"/>
        </w:rPr>
      </w:pPr>
    </w:p>
    <w:p w14:paraId="041B29CD" w14:textId="77777777" w:rsidR="0039752C" w:rsidRDefault="0039752C" w:rsidP="0039752C">
      <w:pPr>
        <w:rPr>
          <w:rFonts w:ascii="Arial" w:hAnsi="Arial" w:cs="Arial"/>
          <w:sz w:val="18"/>
          <w:szCs w:val="18"/>
        </w:rPr>
      </w:pPr>
      <w:r w:rsidRPr="00CD4027">
        <w:rPr>
          <w:rFonts w:ascii="Arial" w:hAnsi="Arial" w:cs="Arial"/>
          <w:b/>
          <w:sz w:val="18"/>
          <w:szCs w:val="18"/>
        </w:rPr>
        <w:t xml:space="preserve">DEVIATION </w:t>
      </w:r>
      <w:r w:rsidR="00130A1B" w:rsidRPr="00CD4027">
        <w:rPr>
          <w:rFonts w:ascii="Arial" w:hAnsi="Arial" w:cs="Arial"/>
          <w:b/>
          <w:sz w:val="18"/>
          <w:szCs w:val="18"/>
        </w:rPr>
        <w:t>REQUEST (</w:t>
      </w:r>
      <w:r w:rsidRPr="00CD4027">
        <w:rPr>
          <w:rFonts w:ascii="Arial" w:hAnsi="Arial" w:cs="Arial"/>
          <w:sz w:val="18"/>
          <w:szCs w:val="18"/>
        </w:rPr>
        <w:t>Attach diagrams, figures, and other documentation to clarify request)</w:t>
      </w:r>
    </w:p>
    <w:p w14:paraId="211F5838" w14:textId="3880333A" w:rsidR="00DE7144" w:rsidRDefault="0039752C" w:rsidP="0039752C">
      <w:pPr>
        <w:spacing w:line="240" w:lineRule="auto"/>
        <w:contextualSpacing/>
        <w:rPr>
          <w:rFonts w:ascii="Arial" w:hAnsi="Arial" w:cs="Arial"/>
          <w:sz w:val="18"/>
          <w:szCs w:val="18"/>
        </w:rPr>
      </w:pPr>
      <w:r w:rsidRPr="00CD4027">
        <w:rPr>
          <w:rFonts w:ascii="Arial" w:hAnsi="Arial" w:cs="Arial"/>
          <w:sz w:val="18"/>
          <w:szCs w:val="18"/>
        </w:rPr>
        <w:t xml:space="preserve">A deviation from the standards </w:t>
      </w:r>
      <w:r>
        <w:rPr>
          <w:rFonts w:ascii="Arial" w:hAnsi="Arial" w:cs="Arial"/>
          <w:sz w:val="18"/>
          <w:szCs w:val="18"/>
        </w:rPr>
        <w:t>of or in</w:t>
      </w:r>
      <w:r w:rsidRPr="00CD4027">
        <w:rPr>
          <w:rFonts w:ascii="Arial" w:hAnsi="Arial" w:cs="Arial"/>
          <w:sz w:val="18"/>
          <w:szCs w:val="18"/>
        </w:rPr>
        <w:t xml:space="preserve"> Section </w:t>
      </w:r>
      <w:r w:rsidR="009776F8">
        <w:rPr>
          <w:rFonts w:ascii="Arial" w:hAnsi="Arial" w:cs="Arial"/>
          <w:b/>
          <w:sz w:val="18"/>
          <w:szCs w:val="18"/>
          <w:u w:val="single"/>
        </w:rPr>
        <w:t>2.2.5.B</w:t>
      </w:r>
      <w:r w:rsidRPr="00CD4027">
        <w:rPr>
          <w:rFonts w:ascii="Arial" w:hAnsi="Arial" w:cs="Arial"/>
          <w:sz w:val="18"/>
          <w:szCs w:val="18"/>
        </w:rPr>
        <w:t xml:space="preserve"> of the Engineering Criteria Manual (ECM) is requested.</w:t>
      </w:r>
    </w:p>
    <w:p w14:paraId="4A881F67" w14:textId="77777777" w:rsidR="0039752C" w:rsidRPr="00CD4027" w:rsidRDefault="0039752C" w:rsidP="0039752C">
      <w:pPr>
        <w:spacing w:line="240" w:lineRule="auto"/>
        <w:contextualSpacing/>
        <w:rPr>
          <w:rFonts w:ascii="Arial" w:hAnsi="Arial" w:cs="Arial"/>
          <w:b/>
          <w:sz w:val="18"/>
          <w:szCs w:val="18"/>
        </w:rPr>
      </w:pPr>
    </w:p>
    <w:tbl>
      <w:tblPr>
        <w:tblStyle w:val="TableGrid"/>
        <w:tblW w:w="10620" w:type="dxa"/>
        <w:tblInd w:w="108" w:type="dxa"/>
        <w:tblLook w:val="04A0" w:firstRow="1" w:lastRow="0" w:firstColumn="1" w:lastColumn="0" w:noHBand="0" w:noVBand="1"/>
      </w:tblPr>
      <w:tblGrid>
        <w:gridCol w:w="10620"/>
      </w:tblGrid>
      <w:tr w:rsidR="00713FFA" w:rsidRPr="00CD4027" w14:paraId="4F3B0C04" w14:textId="77777777" w:rsidTr="008D7716">
        <w:trPr>
          <w:tblHeader/>
        </w:trPr>
        <w:tc>
          <w:tcPr>
            <w:tcW w:w="10620" w:type="dxa"/>
            <w:tcBorders>
              <w:top w:val="nil"/>
              <w:left w:val="nil"/>
              <w:right w:val="nil"/>
            </w:tcBorders>
          </w:tcPr>
          <w:p w14:paraId="6329A20F" w14:textId="77777777" w:rsidR="00713FFA" w:rsidRPr="00CD4027" w:rsidRDefault="00713FFA" w:rsidP="00497328">
            <w:pPr>
              <w:rPr>
                <w:rFonts w:ascii="Arial" w:hAnsi="Arial" w:cs="Arial"/>
                <w:sz w:val="18"/>
                <w:szCs w:val="18"/>
              </w:rPr>
            </w:pPr>
            <w:r w:rsidRPr="00CD4027">
              <w:rPr>
                <w:rFonts w:ascii="Arial" w:hAnsi="Arial" w:cs="Arial"/>
                <w:sz w:val="18"/>
                <w:szCs w:val="18"/>
              </w:rPr>
              <w:lastRenderedPageBreak/>
              <w:t>Identify the specific ECM standard which a deviation is requested:</w:t>
            </w:r>
          </w:p>
        </w:tc>
      </w:tr>
      <w:tr w:rsidR="00713FFA" w:rsidRPr="00CD4027" w14:paraId="2DB5B3E5" w14:textId="77777777" w:rsidTr="00AD3AB5">
        <w:trPr>
          <w:trHeight w:val="2078"/>
        </w:trPr>
        <w:tc>
          <w:tcPr>
            <w:tcW w:w="10620" w:type="dxa"/>
          </w:tcPr>
          <w:p w14:paraId="2CAF318E" w14:textId="77777777" w:rsidR="00260CC5" w:rsidRDefault="00FA3657" w:rsidP="00260CC5">
            <w:pPr>
              <w:rPr>
                <w:rFonts w:ascii="Arial" w:hAnsi="Arial" w:cs="Arial"/>
                <w:sz w:val="18"/>
                <w:szCs w:val="18"/>
              </w:rPr>
            </w:pPr>
            <w:r>
              <w:rPr>
                <w:rFonts w:ascii="Arial" w:hAnsi="Arial" w:cs="Arial"/>
                <w:sz w:val="18"/>
                <w:szCs w:val="18"/>
              </w:rPr>
              <w:t xml:space="preserve">The requested deviation is </w:t>
            </w:r>
            <w:r w:rsidR="00260CC5">
              <w:rPr>
                <w:rFonts w:ascii="Arial" w:hAnsi="Arial" w:cs="Arial"/>
                <w:sz w:val="18"/>
                <w:szCs w:val="18"/>
              </w:rPr>
              <w:t xml:space="preserve">from the Rural and Urban Principal Arterial and Rural Minor Arterial Access Criteria – Access and Lot Division (ECM Section 2.2.5.B.3) to allow a right-out access onto </w:t>
            </w:r>
            <w:proofErr w:type="spellStart"/>
            <w:r w:rsidR="00260CC5">
              <w:rPr>
                <w:rFonts w:ascii="Arial" w:hAnsi="Arial" w:cs="Arial"/>
                <w:sz w:val="18"/>
                <w:szCs w:val="18"/>
              </w:rPr>
              <w:t>Marksheffel</w:t>
            </w:r>
            <w:proofErr w:type="spellEnd"/>
            <w:r w:rsidR="00260CC5">
              <w:rPr>
                <w:rFonts w:ascii="Arial" w:hAnsi="Arial" w:cs="Arial"/>
                <w:sz w:val="18"/>
                <w:szCs w:val="18"/>
              </w:rPr>
              <w:t xml:space="preserve"> Road.</w:t>
            </w:r>
          </w:p>
          <w:p w14:paraId="7F77B30F" w14:textId="77777777" w:rsidR="00260CC5" w:rsidRDefault="00260CC5" w:rsidP="00260CC5">
            <w:pPr>
              <w:rPr>
                <w:rFonts w:ascii="Arial" w:hAnsi="Arial" w:cs="Arial"/>
                <w:sz w:val="18"/>
                <w:szCs w:val="18"/>
              </w:rPr>
            </w:pPr>
          </w:p>
          <w:p w14:paraId="2748C4E1" w14:textId="2606B5BB" w:rsidR="00764661" w:rsidRPr="003377AE" w:rsidRDefault="00260CC5" w:rsidP="00260CC5">
            <w:pPr>
              <w:rPr>
                <w:rFonts w:ascii="Arial" w:hAnsi="Arial" w:cs="Arial"/>
                <w:sz w:val="18"/>
                <w:szCs w:val="18"/>
              </w:rPr>
            </w:pPr>
            <w:r>
              <w:rPr>
                <w:rFonts w:ascii="Arial" w:hAnsi="Arial" w:cs="Arial"/>
                <w:sz w:val="18"/>
                <w:szCs w:val="18"/>
              </w:rPr>
              <w:t xml:space="preserve">Under future conditions </w:t>
            </w:r>
            <w:proofErr w:type="spellStart"/>
            <w:r>
              <w:rPr>
                <w:rFonts w:ascii="Arial" w:hAnsi="Arial" w:cs="Arial"/>
                <w:sz w:val="18"/>
                <w:szCs w:val="18"/>
              </w:rPr>
              <w:t>Marksheffel</w:t>
            </w:r>
            <w:proofErr w:type="spellEnd"/>
            <w:r>
              <w:rPr>
                <w:rFonts w:ascii="Arial" w:hAnsi="Arial" w:cs="Arial"/>
                <w:sz w:val="18"/>
                <w:szCs w:val="18"/>
              </w:rPr>
              <w:t xml:space="preserve"> Road is to be converted from a Principal Arterial to an Expressway, beginning at the intersection of Constitution Ave. Under these future conditions the Intersection Spacing and General Access Standards of Rural and Urban Expressway Criteria (ECM Section 2.2.5.A.1) would be deviated from to allow a right-out access onto </w:t>
            </w:r>
            <w:proofErr w:type="spellStart"/>
            <w:r>
              <w:rPr>
                <w:rFonts w:ascii="Arial" w:hAnsi="Arial" w:cs="Arial"/>
                <w:sz w:val="18"/>
                <w:szCs w:val="18"/>
              </w:rPr>
              <w:t>Marksheffel</w:t>
            </w:r>
            <w:proofErr w:type="spellEnd"/>
            <w:r>
              <w:rPr>
                <w:rFonts w:ascii="Arial" w:hAnsi="Arial" w:cs="Arial"/>
                <w:sz w:val="18"/>
                <w:szCs w:val="18"/>
              </w:rPr>
              <w:t xml:space="preserve"> Road.</w:t>
            </w:r>
          </w:p>
        </w:tc>
      </w:tr>
    </w:tbl>
    <w:p w14:paraId="2EC32EF6" w14:textId="77777777" w:rsidR="00713FFA" w:rsidRPr="00CD4027" w:rsidRDefault="00713FFA" w:rsidP="00713FFA">
      <w:pPr>
        <w:spacing w:line="240" w:lineRule="auto"/>
        <w:contextualSpacing/>
        <w:rPr>
          <w:rFonts w:ascii="Arial" w:hAnsi="Arial" w:cs="Arial"/>
          <w:b/>
          <w:sz w:val="18"/>
          <w:szCs w:val="18"/>
        </w:rPr>
      </w:pPr>
    </w:p>
    <w:tbl>
      <w:tblPr>
        <w:tblStyle w:val="TableGrid"/>
        <w:tblW w:w="10620" w:type="dxa"/>
        <w:tblInd w:w="108" w:type="dxa"/>
        <w:tblLook w:val="04A0" w:firstRow="1" w:lastRow="0" w:firstColumn="1" w:lastColumn="0" w:noHBand="0" w:noVBand="1"/>
      </w:tblPr>
      <w:tblGrid>
        <w:gridCol w:w="10620"/>
      </w:tblGrid>
      <w:tr w:rsidR="00713FFA" w:rsidRPr="00CD4027" w14:paraId="7BB7C7A2" w14:textId="77777777" w:rsidTr="008D7716">
        <w:trPr>
          <w:tblHeader/>
        </w:trPr>
        <w:tc>
          <w:tcPr>
            <w:tcW w:w="10620" w:type="dxa"/>
            <w:tcBorders>
              <w:top w:val="nil"/>
              <w:left w:val="nil"/>
              <w:right w:val="nil"/>
            </w:tcBorders>
          </w:tcPr>
          <w:p w14:paraId="10ED53E2" w14:textId="77777777" w:rsidR="00713FFA" w:rsidRPr="00CD4027" w:rsidRDefault="000D350A" w:rsidP="000D350A">
            <w:pPr>
              <w:rPr>
                <w:rFonts w:ascii="Arial" w:hAnsi="Arial" w:cs="Arial"/>
                <w:sz w:val="18"/>
                <w:szCs w:val="18"/>
              </w:rPr>
            </w:pPr>
            <w:r>
              <w:rPr>
                <w:rFonts w:ascii="Arial" w:hAnsi="Arial" w:cs="Arial"/>
                <w:sz w:val="18"/>
                <w:szCs w:val="18"/>
              </w:rPr>
              <w:t>State</w:t>
            </w:r>
            <w:r w:rsidR="00713FFA" w:rsidRPr="00CD4027">
              <w:rPr>
                <w:rFonts w:ascii="Arial" w:hAnsi="Arial" w:cs="Arial"/>
                <w:sz w:val="18"/>
                <w:szCs w:val="18"/>
              </w:rPr>
              <w:t xml:space="preserve"> the reason for the </w:t>
            </w:r>
            <w:r>
              <w:rPr>
                <w:rFonts w:ascii="Arial" w:hAnsi="Arial" w:cs="Arial"/>
                <w:sz w:val="18"/>
                <w:szCs w:val="18"/>
              </w:rPr>
              <w:t>requested deviation</w:t>
            </w:r>
            <w:r w:rsidR="00713FFA" w:rsidRPr="00CD4027">
              <w:rPr>
                <w:rFonts w:ascii="Arial" w:hAnsi="Arial" w:cs="Arial"/>
                <w:sz w:val="18"/>
                <w:szCs w:val="18"/>
              </w:rPr>
              <w:t>:</w:t>
            </w:r>
          </w:p>
        </w:tc>
      </w:tr>
      <w:tr w:rsidR="00713FFA" w:rsidRPr="000E2CAC" w14:paraId="4C0EE12D" w14:textId="77777777" w:rsidTr="00AD3AB5">
        <w:trPr>
          <w:trHeight w:val="2537"/>
        </w:trPr>
        <w:tc>
          <w:tcPr>
            <w:tcW w:w="10620" w:type="dxa"/>
          </w:tcPr>
          <w:p w14:paraId="7ECC06D4" w14:textId="77777777" w:rsidR="000C2EE7" w:rsidRDefault="00FA3657" w:rsidP="00497328">
            <w:pPr>
              <w:rPr>
                <w:rFonts w:ascii="Arial" w:hAnsi="Arial" w:cs="Arial"/>
                <w:sz w:val="18"/>
                <w:szCs w:val="18"/>
              </w:rPr>
            </w:pPr>
            <w:r w:rsidRPr="000E2CAC">
              <w:rPr>
                <w:rFonts w:ascii="Arial" w:hAnsi="Arial" w:cs="Arial"/>
                <w:sz w:val="18"/>
                <w:szCs w:val="18"/>
              </w:rPr>
              <w:t>The deviation is being requested to provide</w:t>
            </w:r>
            <w:r w:rsidR="00624A0C">
              <w:rPr>
                <w:rFonts w:ascii="Arial" w:hAnsi="Arial" w:cs="Arial"/>
                <w:sz w:val="18"/>
                <w:szCs w:val="18"/>
              </w:rPr>
              <w:t xml:space="preserve"> a right-out only access along </w:t>
            </w:r>
            <w:proofErr w:type="spellStart"/>
            <w:r w:rsidR="00624A0C">
              <w:rPr>
                <w:rFonts w:ascii="Arial" w:hAnsi="Arial" w:cs="Arial"/>
                <w:sz w:val="18"/>
                <w:szCs w:val="18"/>
              </w:rPr>
              <w:t>Marksheffel</w:t>
            </w:r>
            <w:proofErr w:type="spellEnd"/>
            <w:r w:rsidR="00624A0C">
              <w:rPr>
                <w:rFonts w:ascii="Arial" w:hAnsi="Arial" w:cs="Arial"/>
                <w:sz w:val="18"/>
                <w:szCs w:val="18"/>
              </w:rPr>
              <w:t xml:space="preserve"> Road. The proposed right-out access along </w:t>
            </w:r>
            <w:proofErr w:type="spellStart"/>
            <w:r w:rsidR="00624A0C">
              <w:rPr>
                <w:rFonts w:ascii="Arial" w:hAnsi="Arial" w:cs="Arial"/>
                <w:sz w:val="18"/>
                <w:szCs w:val="18"/>
              </w:rPr>
              <w:t>Marksheffel</w:t>
            </w:r>
            <w:proofErr w:type="spellEnd"/>
            <w:r w:rsidR="00624A0C">
              <w:rPr>
                <w:rFonts w:ascii="Arial" w:hAnsi="Arial" w:cs="Arial"/>
                <w:sz w:val="18"/>
                <w:szCs w:val="18"/>
              </w:rPr>
              <w:t xml:space="preserve"> Road will be located approximately 400 feet south of Constitution Ave</w:t>
            </w:r>
            <w:r w:rsidR="001A70C9">
              <w:rPr>
                <w:rFonts w:ascii="Arial" w:hAnsi="Arial" w:cs="Arial"/>
                <w:sz w:val="18"/>
                <w:szCs w:val="18"/>
              </w:rPr>
              <w:t xml:space="preserve"> and is expected to meet operational, vehicle queue, and sight distance standards.</w:t>
            </w:r>
          </w:p>
          <w:p w14:paraId="48B1179B" w14:textId="77777777" w:rsidR="000C2EE7" w:rsidRDefault="000C2EE7" w:rsidP="00497328">
            <w:pPr>
              <w:rPr>
                <w:rFonts w:ascii="Arial" w:hAnsi="Arial" w:cs="Arial"/>
                <w:sz w:val="18"/>
                <w:szCs w:val="18"/>
              </w:rPr>
            </w:pPr>
          </w:p>
          <w:p w14:paraId="097215AD" w14:textId="28E76282" w:rsidR="00624A0C" w:rsidRDefault="000C2EE7" w:rsidP="00497328">
            <w:pPr>
              <w:rPr>
                <w:rFonts w:ascii="Arial" w:hAnsi="Arial" w:cs="Arial"/>
                <w:sz w:val="18"/>
                <w:szCs w:val="18"/>
              </w:rPr>
            </w:pPr>
            <w:r>
              <w:rPr>
                <w:rFonts w:ascii="Arial" w:hAnsi="Arial" w:cs="Arial"/>
                <w:sz w:val="18"/>
                <w:szCs w:val="18"/>
              </w:rPr>
              <w:t>ECM Section 2.3.7.B provides for such a deviation; provided sight distances, grades, and other considerations to not negatively impact traffic operations or safety.</w:t>
            </w:r>
          </w:p>
          <w:p w14:paraId="6030637F" w14:textId="77777777" w:rsidR="00FA3657" w:rsidRPr="000E2CAC" w:rsidRDefault="00FA3657" w:rsidP="00497328">
            <w:pPr>
              <w:rPr>
                <w:rFonts w:ascii="Arial" w:hAnsi="Arial" w:cs="Arial"/>
                <w:sz w:val="18"/>
                <w:szCs w:val="18"/>
              </w:rPr>
            </w:pPr>
          </w:p>
          <w:p w14:paraId="54729D71" w14:textId="52BB3D3A" w:rsidR="00C215FE" w:rsidRPr="000E2CAC" w:rsidRDefault="00C215FE" w:rsidP="00497328">
            <w:pPr>
              <w:rPr>
                <w:rFonts w:ascii="Arial" w:hAnsi="Arial" w:cs="Arial"/>
                <w:sz w:val="18"/>
                <w:szCs w:val="18"/>
              </w:rPr>
            </w:pPr>
          </w:p>
        </w:tc>
      </w:tr>
    </w:tbl>
    <w:p w14:paraId="71E14F1D" w14:textId="77777777" w:rsidR="00713FFA" w:rsidRPr="000E2CAC" w:rsidRDefault="00713FFA" w:rsidP="00713FFA">
      <w:pPr>
        <w:spacing w:line="240" w:lineRule="auto"/>
        <w:contextualSpacing/>
        <w:rPr>
          <w:rFonts w:ascii="Arial" w:hAnsi="Arial" w:cs="Arial"/>
          <w:b/>
          <w:sz w:val="18"/>
          <w:szCs w:val="18"/>
        </w:rPr>
      </w:pPr>
    </w:p>
    <w:tbl>
      <w:tblPr>
        <w:tblStyle w:val="TableGrid"/>
        <w:tblW w:w="0" w:type="auto"/>
        <w:tblInd w:w="108" w:type="dxa"/>
        <w:tblLook w:val="04A0" w:firstRow="1" w:lastRow="0" w:firstColumn="1" w:lastColumn="0" w:noHBand="0" w:noVBand="1"/>
      </w:tblPr>
      <w:tblGrid>
        <w:gridCol w:w="10602"/>
      </w:tblGrid>
      <w:tr w:rsidR="00713FFA" w:rsidRPr="000E2CAC" w14:paraId="362D5E7E" w14:textId="77777777" w:rsidTr="008D7716">
        <w:trPr>
          <w:tblHeader/>
        </w:trPr>
        <w:tc>
          <w:tcPr>
            <w:tcW w:w="10620" w:type="dxa"/>
            <w:tcBorders>
              <w:top w:val="nil"/>
              <w:left w:val="nil"/>
              <w:right w:val="nil"/>
            </w:tcBorders>
          </w:tcPr>
          <w:p w14:paraId="6BA50E95" w14:textId="77777777" w:rsidR="00713FFA" w:rsidRPr="000E2CAC" w:rsidRDefault="00C215FE" w:rsidP="000F6D9A">
            <w:pPr>
              <w:rPr>
                <w:rFonts w:ascii="Arial" w:hAnsi="Arial" w:cs="Arial"/>
                <w:sz w:val="18"/>
                <w:szCs w:val="18"/>
              </w:rPr>
            </w:pPr>
            <w:r w:rsidRPr="000E2CAC">
              <w:rPr>
                <w:rFonts w:ascii="Arial" w:hAnsi="Arial" w:cs="Arial"/>
                <w:sz w:val="18"/>
                <w:szCs w:val="18"/>
              </w:rPr>
              <w:t>Explain</w:t>
            </w:r>
            <w:r w:rsidR="00713FFA" w:rsidRPr="000E2CAC">
              <w:rPr>
                <w:rFonts w:ascii="Arial" w:hAnsi="Arial" w:cs="Arial"/>
                <w:sz w:val="18"/>
                <w:szCs w:val="18"/>
              </w:rPr>
              <w:t xml:space="preserve"> the proposed alternative </w:t>
            </w:r>
            <w:r w:rsidR="00107CFC" w:rsidRPr="000E2CAC">
              <w:rPr>
                <w:rFonts w:ascii="Arial" w:hAnsi="Arial" w:cs="Arial"/>
                <w:sz w:val="18"/>
                <w:szCs w:val="18"/>
              </w:rPr>
              <w:t xml:space="preserve">and compare </w:t>
            </w:r>
            <w:r w:rsidR="00713FFA" w:rsidRPr="000E2CAC">
              <w:rPr>
                <w:rFonts w:ascii="Arial" w:hAnsi="Arial" w:cs="Arial"/>
                <w:sz w:val="18"/>
                <w:szCs w:val="18"/>
              </w:rPr>
              <w:t xml:space="preserve">to the </w:t>
            </w:r>
            <w:r w:rsidR="00AD3AB5" w:rsidRPr="000E2CAC">
              <w:rPr>
                <w:rFonts w:ascii="Arial" w:hAnsi="Arial" w:cs="Arial"/>
                <w:sz w:val="18"/>
                <w:szCs w:val="18"/>
              </w:rPr>
              <w:t xml:space="preserve">ECM </w:t>
            </w:r>
            <w:r w:rsidR="00713FFA" w:rsidRPr="000E2CAC">
              <w:rPr>
                <w:rFonts w:ascii="Arial" w:hAnsi="Arial" w:cs="Arial"/>
                <w:sz w:val="18"/>
                <w:szCs w:val="18"/>
              </w:rPr>
              <w:t>standards</w:t>
            </w:r>
            <w:r w:rsidRPr="000E2CAC">
              <w:rPr>
                <w:rFonts w:ascii="Arial" w:hAnsi="Arial" w:cs="Arial"/>
                <w:sz w:val="18"/>
                <w:szCs w:val="18"/>
              </w:rPr>
              <w:t xml:space="preserve"> (</w:t>
            </w:r>
            <w:r w:rsidR="000F6D9A" w:rsidRPr="000E2CAC">
              <w:rPr>
                <w:rFonts w:ascii="Arial" w:hAnsi="Arial" w:cs="Arial"/>
                <w:sz w:val="18"/>
                <w:szCs w:val="18"/>
              </w:rPr>
              <w:t>May p</w:t>
            </w:r>
            <w:r w:rsidRPr="000E2CAC">
              <w:rPr>
                <w:rFonts w:ascii="Arial" w:hAnsi="Arial" w:cs="Arial"/>
                <w:sz w:val="18"/>
                <w:szCs w:val="18"/>
              </w:rPr>
              <w:t>rovide applicable regional or national standards used as basis)</w:t>
            </w:r>
            <w:r w:rsidR="00713FFA" w:rsidRPr="000E2CAC">
              <w:rPr>
                <w:rFonts w:ascii="Arial" w:hAnsi="Arial" w:cs="Arial"/>
                <w:sz w:val="18"/>
                <w:szCs w:val="18"/>
              </w:rPr>
              <w:t>:</w:t>
            </w:r>
          </w:p>
        </w:tc>
      </w:tr>
      <w:tr w:rsidR="00713FFA" w:rsidRPr="00CD4027" w14:paraId="11C75DDA" w14:textId="77777777" w:rsidTr="00107CFC">
        <w:trPr>
          <w:trHeight w:val="5480"/>
        </w:trPr>
        <w:tc>
          <w:tcPr>
            <w:tcW w:w="10620" w:type="dxa"/>
          </w:tcPr>
          <w:p w14:paraId="70FFAFC2" w14:textId="78CA69D7" w:rsidR="00DF2884" w:rsidRPr="000E2CAC" w:rsidRDefault="00DF2884" w:rsidP="00F43B48">
            <w:pPr>
              <w:rPr>
                <w:rFonts w:ascii="Arial" w:hAnsi="Arial" w:cs="Arial"/>
                <w:sz w:val="18"/>
                <w:szCs w:val="18"/>
              </w:rPr>
            </w:pPr>
            <w:r w:rsidRPr="000E2CAC">
              <w:rPr>
                <w:rFonts w:ascii="Arial" w:hAnsi="Arial" w:cs="Arial"/>
                <w:sz w:val="18"/>
                <w:szCs w:val="18"/>
              </w:rPr>
              <w:t>There is no proposed alternative</w:t>
            </w:r>
            <w:r w:rsidR="000E2CAC" w:rsidRPr="000E2CAC">
              <w:rPr>
                <w:rFonts w:ascii="Arial" w:hAnsi="Arial" w:cs="Arial"/>
                <w:sz w:val="18"/>
                <w:szCs w:val="18"/>
              </w:rPr>
              <w:t xml:space="preserve"> because the existing platted lot is located at the southwest corner of Constitution Avenue and </w:t>
            </w:r>
            <w:proofErr w:type="spellStart"/>
            <w:r w:rsidR="000E2CAC" w:rsidRPr="000E2CAC">
              <w:rPr>
                <w:rFonts w:ascii="Arial" w:hAnsi="Arial" w:cs="Arial"/>
                <w:sz w:val="18"/>
                <w:szCs w:val="18"/>
              </w:rPr>
              <w:t>Marksheffel</w:t>
            </w:r>
            <w:proofErr w:type="spellEnd"/>
            <w:r w:rsidR="000E2CAC" w:rsidRPr="000E2CAC">
              <w:rPr>
                <w:rFonts w:ascii="Arial" w:hAnsi="Arial" w:cs="Arial"/>
                <w:sz w:val="18"/>
                <w:szCs w:val="18"/>
              </w:rPr>
              <w:t xml:space="preserve"> Road and does not have more than ½ mile of frontage along either roadway. Any proposed access provided for this site would not meet the spacing criteria described above. </w:t>
            </w:r>
            <w:r w:rsidR="00F43B48">
              <w:rPr>
                <w:rFonts w:ascii="Arial" w:hAnsi="Arial" w:cs="Arial"/>
                <w:sz w:val="18"/>
                <w:szCs w:val="18"/>
              </w:rPr>
              <w:t>Additionally, Section D106.2 of the International Fire Code (IFC versions 2009 and 2015) states that “</w:t>
            </w:r>
            <w:r w:rsidR="00F43B48" w:rsidRPr="00F43B48">
              <w:rPr>
                <w:rFonts w:ascii="Arial" w:hAnsi="Arial" w:cs="Arial"/>
                <w:sz w:val="18"/>
                <w:szCs w:val="18"/>
              </w:rPr>
              <w:t>Projects having more than 200 dwelling units. Multiple-family residential projects having more than 200 dwelling</w:t>
            </w:r>
            <w:r w:rsidR="00F43B48">
              <w:rPr>
                <w:rFonts w:ascii="Arial" w:hAnsi="Arial" w:cs="Arial"/>
                <w:sz w:val="18"/>
                <w:szCs w:val="18"/>
              </w:rPr>
              <w:t xml:space="preserve"> </w:t>
            </w:r>
            <w:r w:rsidR="00F43B48" w:rsidRPr="00F43B48">
              <w:rPr>
                <w:rFonts w:ascii="Arial" w:hAnsi="Arial" w:cs="Arial"/>
                <w:sz w:val="18"/>
                <w:szCs w:val="18"/>
              </w:rPr>
              <w:t>units shall be provided with two separate and approved fire</w:t>
            </w:r>
            <w:r w:rsidR="00F43B48">
              <w:rPr>
                <w:rFonts w:ascii="Arial" w:hAnsi="Arial" w:cs="Arial"/>
                <w:sz w:val="18"/>
                <w:szCs w:val="18"/>
              </w:rPr>
              <w:t xml:space="preserve"> </w:t>
            </w:r>
            <w:r w:rsidR="00F43B48" w:rsidRPr="00F43B48">
              <w:rPr>
                <w:rFonts w:ascii="Arial" w:hAnsi="Arial" w:cs="Arial"/>
                <w:sz w:val="18"/>
                <w:szCs w:val="18"/>
              </w:rPr>
              <w:t>apparatus access roads regardless of</w:t>
            </w:r>
            <w:r w:rsidR="00F43B48">
              <w:rPr>
                <w:rFonts w:ascii="Arial" w:hAnsi="Arial" w:cs="Arial"/>
                <w:sz w:val="18"/>
                <w:szCs w:val="18"/>
              </w:rPr>
              <w:t xml:space="preserve"> </w:t>
            </w:r>
            <w:r w:rsidR="00F43B48" w:rsidRPr="00F43B48">
              <w:rPr>
                <w:rFonts w:ascii="Arial" w:hAnsi="Arial" w:cs="Arial"/>
                <w:sz w:val="18"/>
                <w:szCs w:val="18"/>
              </w:rPr>
              <w:t>whether they are equipped</w:t>
            </w:r>
            <w:r w:rsidR="00F43B48">
              <w:rPr>
                <w:rFonts w:ascii="Arial" w:hAnsi="Arial" w:cs="Arial"/>
                <w:sz w:val="18"/>
                <w:szCs w:val="18"/>
              </w:rPr>
              <w:t xml:space="preserve"> </w:t>
            </w:r>
            <w:r w:rsidR="00F43B48" w:rsidRPr="00F43B48">
              <w:rPr>
                <w:rFonts w:ascii="Arial" w:hAnsi="Arial" w:cs="Arial"/>
                <w:sz w:val="18"/>
                <w:szCs w:val="18"/>
              </w:rPr>
              <w:t>with an approved automatic sprinkler system.</w:t>
            </w:r>
            <w:r w:rsidR="00F43B48">
              <w:rPr>
                <w:rFonts w:ascii="Arial" w:hAnsi="Arial" w:cs="Arial"/>
                <w:sz w:val="18"/>
                <w:szCs w:val="18"/>
              </w:rPr>
              <w:t xml:space="preserve">” The proposed project includes 226 dwelling units and will require two separate accesses to the site. Although the proposed driveway connection to </w:t>
            </w:r>
            <w:proofErr w:type="spellStart"/>
            <w:r w:rsidR="00F43B48">
              <w:rPr>
                <w:rFonts w:ascii="Arial" w:hAnsi="Arial" w:cs="Arial"/>
                <w:sz w:val="18"/>
                <w:szCs w:val="18"/>
              </w:rPr>
              <w:t>Marksheffel</w:t>
            </w:r>
            <w:proofErr w:type="spellEnd"/>
            <w:r w:rsidR="00F43B48">
              <w:rPr>
                <w:rFonts w:ascii="Arial" w:hAnsi="Arial" w:cs="Arial"/>
                <w:sz w:val="18"/>
                <w:szCs w:val="18"/>
              </w:rPr>
              <w:t xml:space="preserve"> is planned to be a right-out-only driveway, it is intended to also serve as a right-in emergency access only driveway for emergency vehicles. </w:t>
            </w:r>
          </w:p>
          <w:p w14:paraId="7A57B4FE" w14:textId="14380056" w:rsidR="003E6429" w:rsidRPr="000E2CAC" w:rsidRDefault="003E6429" w:rsidP="002D724D">
            <w:pPr>
              <w:rPr>
                <w:rFonts w:ascii="Arial" w:hAnsi="Arial" w:cs="Arial"/>
                <w:sz w:val="18"/>
                <w:szCs w:val="18"/>
              </w:rPr>
            </w:pPr>
          </w:p>
        </w:tc>
      </w:tr>
    </w:tbl>
    <w:p w14:paraId="28682520" w14:textId="77777777" w:rsidR="00713FFA" w:rsidRDefault="00713FFA" w:rsidP="00764661">
      <w:pPr>
        <w:spacing w:line="240" w:lineRule="auto"/>
        <w:contextualSpacing/>
        <w:rPr>
          <w:rFonts w:ascii="Arial" w:hAnsi="Arial" w:cs="Arial"/>
          <w:b/>
          <w:sz w:val="18"/>
          <w:szCs w:val="18"/>
        </w:rPr>
      </w:pPr>
    </w:p>
    <w:p w14:paraId="3E65078E" w14:textId="77777777" w:rsidR="000D350A" w:rsidRDefault="000D350A" w:rsidP="00764661">
      <w:pPr>
        <w:spacing w:line="240" w:lineRule="auto"/>
        <w:contextualSpacing/>
        <w:rPr>
          <w:rFonts w:ascii="Arial" w:hAnsi="Arial" w:cs="Arial"/>
          <w:b/>
          <w:sz w:val="18"/>
          <w:szCs w:val="18"/>
        </w:rPr>
      </w:pPr>
    </w:p>
    <w:p w14:paraId="44DF9EA3" w14:textId="77777777" w:rsidR="00AD3AB5" w:rsidRDefault="00AD3AB5">
      <w:pPr>
        <w:rPr>
          <w:rFonts w:ascii="Arial" w:hAnsi="Arial" w:cs="Arial"/>
          <w:b/>
          <w:sz w:val="18"/>
          <w:szCs w:val="18"/>
        </w:rPr>
      </w:pPr>
      <w:r>
        <w:rPr>
          <w:rFonts w:ascii="Arial" w:hAnsi="Arial" w:cs="Arial"/>
          <w:b/>
          <w:sz w:val="18"/>
          <w:szCs w:val="18"/>
        </w:rPr>
        <w:br w:type="page"/>
      </w:r>
    </w:p>
    <w:p w14:paraId="51D5BB11" w14:textId="77777777" w:rsidR="00702B55" w:rsidRDefault="000D350A" w:rsidP="00DC55E7">
      <w:pPr>
        <w:spacing w:line="240" w:lineRule="auto"/>
        <w:contextualSpacing/>
        <w:rPr>
          <w:rFonts w:ascii="Arial" w:hAnsi="Arial" w:cs="Arial"/>
          <w:b/>
          <w:sz w:val="18"/>
          <w:szCs w:val="18"/>
        </w:rPr>
      </w:pPr>
      <w:r w:rsidRPr="006B472D">
        <w:rPr>
          <w:rFonts w:ascii="Arial" w:hAnsi="Arial" w:cs="Arial"/>
          <w:b/>
          <w:sz w:val="18"/>
          <w:szCs w:val="18"/>
        </w:rPr>
        <w:lastRenderedPageBreak/>
        <w:t>LIMITS</w:t>
      </w:r>
      <w:r w:rsidR="00702B55" w:rsidRPr="006B472D">
        <w:rPr>
          <w:rFonts w:ascii="Arial" w:hAnsi="Arial" w:cs="Arial"/>
          <w:b/>
          <w:sz w:val="18"/>
          <w:szCs w:val="18"/>
        </w:rPr>
        <w:t xml:space="preserve"> </w:t>
      </w:r>
      <w:r w:rsidRPr="006B472D">
        <w:rPr>
          <w:rFonts w:ascii="Arial" w:hAnsi="Arial" w:cs="Arial"/>
          <w:b/>
          <w:sz w:val="18"/>
          <w:szCs w:val="18"/>
        </w:rPr>
        <w:t>OF</w:t>
      </w:r>
      <w:r w:rsidR="00702B55" w:rsidRPr="006B472D">
        <w:rPr>
          <w:rFonts w:ascii="Arial" w:hAnsi="Arial" w:cs="Arial"/>
          <w:b/>
          <w:sz w:val="18"/>
          <w:szCs w:val="18"/>
        </w:rPr>
        <w:t xml:space="preserve"> </w:t>
      </w:r>
      <w:r w:rsidR="00C215FE" w:rsidRPr="006B472D">
        <w:rPr>
          <w:rFonts w:ascii="Arial" w:hAnsi="Arial" w:cs="Arial"/>
          <w:b/>
          <w:sz w:val="18"/>
          <w:szCs w:val="18"/>
        </w:rPr>
        <w:t>CONSIDERATION</w:t>
      </w:r>
      <w:r w:rsidR="004A62D8">
        <w:rPr>
          <w:rFonts w:ascii="Arial" w:hAnsi="Arial" w:cs="Arial"/>
          <w:b/>
          <w:sz w:val="18"/>
          <w:szCs w:val="18"/>
        </w:rPr>
        <w:t xml:space="preserve"> </w:t>
      </w:r>
    </w:p>
    <w:p w14:paraId="0F764B94" w14:textId="77777777" w:rsidR="00702B55" w:rsidRPr="000D350A" w:rsidRDefault="007B09B1" w:rsidP="00702B55">
      <w:pPr>
        <w:spacing w:line="240" w:lineRule="auto"/>
        <w:contextualSpacing/>
        <w:rPr>
          <w:rFonts w:ascii="Arial" w:hAnsi="Arial" w:cs="Arial"/>
          <w:b/>
          <w:sz w:val="18"/>
          <w:szCs w:val="18"/>
        </w:rPr>
      </w:pPr>
      <w:r w:rsidRPr="000D350A">
        <w:rPr>
          <w:rFonts w:ascii="Arial" w:hAnsi="Arial" w:cs="Arial"/>
          <w:sz w:val="18"/>
          <w:szCs w:val="18"/>
        </w:rPr>
        <w:t>(</w:t>
      </w:r>
      <w:r w:rsidR="000D350A" w:rsidRPr="000D350A">
        <w:rPr>
          <w:rFonts w:ascii="Arial" w:hAnsi="Arial" w:cs="Arial"/>
          <w:sz w:val="18"/>
          <w:szCs w:val="18"/>
        </w:rPr>
        <w:t>At</w:t>
      </w:r>
      <w:r w:rsidR="00702B55" w:rsidRPr="000D350A">
        <w:rPr>
          <w:rFonts w:ascii="Arial" w:hAnsi="Arial" w:cs="Arial"/>
          <w:sz w:val="18"/>
          <w:szCs w:val="18"/>
        </w:rPr>
        <w:t xml:space="preserve"> least one of the </w:t>
      </w:r>
      <w:r w:rsidR="000D350A">
        <w:rPr>
          <w:rFonts w:ascii="Arial" w:hAnsi="Arial" w:cs="Arial"/>
          <w:sz w:val="18"/>
          <w:szCs w:val="18"/>
        </w:rPr>
        <w:t>conditions</w:t>
      </w:r>
      <w:r w:rsidR="00702B55" w:rsidRPr="000D350A">
        <w:rPr>
          <w:rFonts w:ascii="Arial" w:hAnsi="Arial" w:cs="Arial"/>
          <w:sz w:val="18"/>
          <w:szCs w:val="18"/>
        </w:rPr>
        <w:t xml:space="preserve"> listed below </w:t>
      </w:r>
      <w:r w:rsidR="000D350A">
        <w:rPr>
          <w:rFonts w:ascii="Arial" w:hAnsi="Arial" w:cs="Arial"/>
          <w:sz w:val="18"/>
          <w:szCs w:val="18"/>
        </w:rPr>
        <w:t xml:space="preserve">must be met for </w:t>
      </w:r>
      <w:r w:rsidR="00585FB0" w:rsidRPr="000D350A">
        <w:rPr>
          <w:rFonts w:ascii="Arial" w:hAnsi="Arial" w:cs="Arial"/>
          <w:sz w:val="18"/>
          <w:szCs w:val="18"/>
        </w:rPr>
        <w:t>this deviation request t</w:t>
      </w:r>
      <w:r w:rsidR="000D350A">
        <w:rPr>
          <w:rFonts w:ascii="Arial" w:hAnsi="Arial" w:cs="Arial"/>
          <w:sz w:val="18"/>
          <w:szCs w:val="18"/>
        </w:rPr>
        <w:t>o</w:t>
      </w:r>
      <w:r w:rsidR="00585FB0" w:rsidRPr="000D350A">
        <w:rPr>
          <w:rFonts w:ascii="Arial" w:hAnsi="Arial" w:cs="Arial"/>
          <w:sz w:val="18"/>
          <w:szCs w:val="18"/>
        </w:rPr>
        <w:t xml:space="preserve"> be considered.</w:t>
      </w:r>
      <w:r w:rsidRPr="000D350A">
        <w:rPr>
          <w:rFonts w:ascii="Arial" w:hAnsi="Arial" w:cs="Arial"/>
          <w:sz w:val="18"/>
          <w:szCs w:val="18"/>
        </w:rPr>
        <w:t>)</w:t>
      </w:r>
    </w:p>
    <w:p w14:paraId="483E1C6B" w14:textId="77777777" w:rsidR="00702B55" w:rsidRPr="004A62D8" w:rsidRDefault="00702B55" w:rsidP="00702B55">
      <w:pPr>
        <w:spacing w:line="240" w:lineRule="auto"/>
        <w:contextualSpacing/>
        <w:rPr>
          <w:rFonts w:ascii="Arial" w:hAnsi="Arial" w:cs="Arial"/>
          <w:b/>
          <w:sz w:val="18"/>
          <w:szCs w:val="18"/>
        </w:rPr>
      </w:pPr>
    </w:p>
    <w:tbl>
      <w:tblPr>
        <w:tblStyle w:val="TableGrid"/>
        <w:tblW w:w="0" w:type="auto"/>
        <w:tblInd w:w="108" w:type="dxa"/>
        <w:tblLook w:val="04A0" w:firstRow="1" w:lastRow="0" w:firstColumn="1" w:lastColumn="0" w:noHBand="0" w:noVBand="1"/>
      </w:tblPr>
      <w:tblGrid>
        <w:gridCol w:w="10602"/>
      </w:tblGrid>
      <w:tr w:rsidR="004A62D8" w14:paraId="572A466C" w14:textId="77777777" w:rsidTr="00BD4295">
        <w:tc>
          <w:tcPr>
            <w:tcW w:w="10620" w:type="dxa"/>
            <w:tcBorders>
              <w:top w:val="nil"/>
              <w:left w:val="nil"/>
              <w:right w:val="nil"/>
            </w:tcBorders>
          </w:tcPr>
          <w:p w14:paraId="11D522CB" w14:textId="77777777" w:rsidR="004A62D8" w:rsidRDefault="005F658D" w:rsidP="0057306C">
            <w:pPr>
              <w:rPr>
                <w:rFonts w:ascii="Arial" w:hAnsi="Arial" w:cs="Arial"/>
                <w:sz w:val="18"/>
                <w:szCs w:val="18"/>
              </w:rPr>
            </w:pPr>
            <w:sdt>
              <w:sdtPr>
                <w:rPr>
                  <w:rFonts w:ascii="Arial" w:hAnsi="Arial" w:cs="Arial"/>
                  <w:sz w:val="18"/>
                  <w:szCs w:val="18"/>
                </w:rPr>
                <w:id w:val="205535761"/>
              </w:sdtPr>
              <w:sdtEndPr/>
              <w:sdtContent>
                <w:r w:rsidR="00C94BB2">
                  <w:rPr>
                    <w:rFonts w:ascii="MS Gothic" w:eastAsia="MS Gothic" w:hAnsi="MS Gothic" w:cs="Arial" w:hint="eastAsia"/>
                    <w:sz w:val="18"/>
                    <w:szCs w:val="18"/>
                  </w:rPr>
                  <w:t>☒</w:t>
                </w:r>
              </w:sdtContent>
            </w:sdt>
            <w:r w:rsidR="004A62D8" w:rsidRPr="00C215FE">
              <w:rPr>
                <w:rFonts w:ascii="Arial" w:hAnsi="Arial" w:cs="Arial"/>
                <w:sz w:val="18"/>
                <w:szCs w:val="18"/>
              </w:rPr>
              <w:t xml:space="preserve">  T</w:t>
            </w:r>
            <w:r w:rsidR="00585FB0">
              <w:rPr>
                <w:rFonts w:ascii="Arial" w:hAnsi="Arial" w:cs="Arial"/>
                <w:sz w:val="18"/>
                <w:szCs w:val="18"/>
              </w:rPr>
              <w:t xml:space="preserve">he ECM </w:t>
            </w:r>
            <w:r w:rsidR="0057306C">
              <w:rPr>
                <w:rFonts w:ascii="Arial" w:hAnsi="Arial" w:cs="Arial"/>
                <w:sz w:val="18"/>
                <w:szCs w:val="18"/>
              </w:rPr>
              <w:t>s</w:t>
            </w:r>
            <w:r w:rsidR="00585FB0">
              <w:rPr>
                <w:rFonts w:ascii="Arial" w:hAnsi="Arial" w:cs="Arial"/>
                <w:sz w:val="18"/>
                <w:szCs w:val="18"/>
              </w:rPr>
              <w:t>tandard is i</w:t>
            </w:r>
            <w:r w:rsidR="004A62D8" w:rsidRPr="00C215FE">
              <w:rPr>
                <w:rFonts w:ascii="Arial" w:hAnsi="Arial" w:cs="Arial"/>
                <w:sz w:val="18"/>
                <w:szCs w:val="18"/>
              </w:rPr>
              <w:t>napplicable to the particular situation</w:t>
            </w:r>
            <w:r w:rsidR="00702B55">
              <w:rPr>
                <w:rFonts w:ascii="Arial" w:hAnsi="Arial" w:cs="Arial"/>
                <w:sz w:val="18"/>
                <w:szCs w:val="18"/>
              </w:rPr>
              <w:t>.</w:t>
            </w:r>
          </w:p>
          <w:p w14:paraId="38A48B21" w14:textId="77777777" w:rsidR="00107CFC" w:rsidRDefault="005F658D" w:rsidP="0057306C">
            <w:pPr>
              <w:rPr>
                <w:rFonts w:ascii="Arial" w:hAnsi="Arial" w:cs="Arial"/>
                <w:sz w:val="18"/>
                <w:szCs w:val="18"/>
              </w:rPr>
            </w:pPr>
            <w:sdt>
              <w:sdtPr>
                <w:rPr>
                  <w:rFonts w:ascii="Arial" w:hAnsi="Arial" w:cs="Arial"/>
                  <w:sz w:val="18"/>
                  <w:szCs w:val="18"/>
                </w:rPr>
                <w:id w:val="-22322986"/>
              </w:sdtPr>
              <w:sdtEndPr/>
              <w:sdtContent>
                <w:r w:rsidR="00107CFC">
                  <w:rPr>
                    <w:rFonts w:ascii="MS Gothic" w:eastAsia="MS Gothic" w:hAnsi="MS Gothic" w:cs="Arial" w:hint="eastAsia"/>
                    <w:sz w:val="18"/>
                    <w:szCs w:val="18"/>
                  </w:rPr>
                  <w:t>☐</w:t>
                </w:r>
              </w:sdtContent>
            </w:sdt>
            <w:r w:rsidR="00107CFC">
              <w:rPr>
                <w:rFonts w:ascii="Arial" w:hAnsi="Arial" w:cs="Arial"/>
                <w:sz w:val="18"/>
                <w:szCs w:val="18"/>
              </w:rPr>
              <w:t xml:space="preserve">  Topography, right-of-way, or other geographical conditions or impediments impose an undue hardship and an equivalent alternative that can accomplish the same design objective is available and does not compromise public safety or accessibility.</w:t>
            </w:r>
          </w:p>
          <w:p w14:paraId="1B7A5279" w14:textId="77777777" w:rsidR="00107CFC" w:rsidRDefault="005F658D" w:rsidP="0057306C">
            <w:pPr>
              <w:rPr>
                <w:rFonts w:ascii="Arial" w:hAnsi="Arial" w:cs="Arial"/>
                <w:sz w:val="18"/>
                <w:szCs w:val="18"/>
              </w:rPr>
            </w:pPr>
            <w:sdt>
              <w:sdtPr>
                <w:rPr>
                  <w:rFonts w:ascii="Arial" w:hAnsi="Arial" w:cs="Arial"/>
                  <w:sz w:val="18"/>
                  <w:szCs w:val="18"/>
                </w:rPr>
                <w:id w:val="-1945213458"/>
              </w:sdtPr>
              <w:sdtEndPr/>
              <w:sdtContent>
                <w:r w:rsidR="00107CFC" w:rsidRPr="00C215FE">
                  <w:rPr>
                    <w:rFonts w:ascii="MS Gothic" w:eastAsia="MS Gothic" w:hAnsi="MS Gothic" w:cs="Arial" w:hint="eastAsia"/>
                    <w:sz w:val="18"/>
                    <w:szCs w:val="18"/>
                  </w:rPr>
                  <w:t>☐</w:t>
                </w:r>
              </w:sdtContent>
            </w:sdt>
            <w:r w:rsidR="00107CFC">
              <w:rPr>
                <w:rFonts w:ascii="Arial" w:hAnsi="Arial" w:cs="Arial"/>
                <w:sz w:val="18"/>
                <w:szCs w:val="18"/>
              </w:rPr>
              <w:t xml:space="preserve">  A change to a standard is required to address a specific design or construction problem, and if not modified, the standard will impose an undue hardship on the applicant with little or no material benefit to the public.</w:t>
            </w:r>
          </w:p>
          <w:p w14:paraId="3EBAAB7F" w14:textId="77777777" w:rsidR="009B488A" w:rsidRDefault="009B488A" w:rsidP="0057306C">
            <w:pPr>
              <w:rPr>
                <w:rFonts w:ascii="Arial" w:hAnsi="Arial" w:cs="Arial"/>
                <w:sz w:val="18"/>
                <w:szCs w:val="18"/>
              </w:rPr>
            </w:pPr>
          </w:p>
          <w:p w14:paraId="1A52022D" w14:textId="77777777" w:rsidR="00107CFC" w:rsidRDefault="009B488A" w:rsidP="009B488A">
            <w:pPr>
              <w:rPr>
                <w:rFonts w:ascii="Arial" w:hAnsi="Arial" w:cs="Arial"/>
                <w:sz w:val="18"/>
                <w:szCs w:val="18"/>
              </w:rPr>
            </w:pPr>
            <w:r>
              <w:rPr>
                <w:rFonts w:ascii="Arial" w:hAnsi="Arial" w:cs="Arial"/>
                <w:sz w:val="18"/>
                <w:szCs w:val="18"/>
              </w:rPr>
              <w:t xml:space="preserve">Provide </w:t>
            </w:r>
            <w:r w:rsidR="00E56B23">
              <w:rPr>
                <w:rFonts w:ascii="Arial" w:hAnsi="Arial" w:cs="Arial"/>
                <w:sz w:val="18"/>
                <w:szCs w:val="18"/>
              </w:rPr>
              <w:t>j</w:t>
            </w:r>
            <w:r>
              <w:rPr>
                <w:rFonts w:ascii="Arial" w:hAnsi="Arial" w:cs="Arial"/>
                <w:sz w:val="18"/>
                <w:szCs w:val="18"/>
              </w:rPr>
              <w:t>ustification:</w:t>
            </w:r>
          </w:p>
        </w:tc>
      </w:tr>
      <w:tr w:rsidR="004A28BC" w14:paraId="255D93BB" w14:textId="77777777" w:rsidTr="00310220">
        <w:trPr>
          <w:trHeight w:val="2717"/>
        </w:trPr>
        <w:tc>
          <w:tcPr>
            <w:tcW w:w="10620" w:type="dxa"/>
          </w:tcPr>
          <w:p w14:paraId="35FA109B" w14:textId="77777777" w:rsidR="00E21D14" w:rsidRPr="003A2F23" w:rsidRDefault="00E21D14" w:rsidP="00E21D14">
            <w:pPr>
              <w:rPr>
                <w:rFonts w:ascii="Arial" w:hAnsi="Arial" w:cs="Arial"/>
                <w:sz w:val="20"/>
                <w:szCs w:val="20"/>
              </w:rPr>
            </w:pPr>
          </w:p>
          <w:p w14:paraId="5E6BF134" w14:textId="77777777" w:rsidR="00E21D14" w:rsidRDefault="00DF2884" w:rsidP="004A28BC">
            <w:pPr>
              <w:rPr>
                <w:rFonts w:ascii="Arial" w:hAnsi="Arial" w:cs="Arial"/>
                <w:sz w:val="18"/>
                <w:szCs w:val="18"/>
              </w:rPr>
            </w:pPr>
            <w:r>
              <w:rPr>
                <w:rFonts w:ascii="Arial" w:hAnsi="Arial" w:cs="Arial"/>
                <w:sz w:val="18"/>
                <w:szCs w:val="18"/>
              </w:rPr>
              <w:t>A</w:t>
            </w:r>
            <w:r w:rsidRPr="00FA3657">
              <w:rPr>
                <w:rFonts w:ascii="Arial" w:hAnsi="Arial" w:cs="Arial"/>
                <w:sz w:val="18"/>
                <w:szCs w:val="18"/>
              </w:rPr>
              <w:t xml:space="preserve">s stated in the ECM, one parcel access shall be granted to each existing lot, if it does not create safety or operational problems. The </w:t>
            </w:r>
            <w:r w:rsidR="006B472D">
              <w:rPr>
                <w:rFonts w:ascii="Arial" w:hAnsi="Arial" w:cs="Arial"/>
                <w:sz w:val="18"/>
                <w:szCs w:val="18"/>
              </w:rPr>
              <w:t xml:space="preserve">right-out access to </w:t>
            </w:r>
            <w:proofErr w:type="spellStart"/>
            <w:r w:rsidR="006B472D">
              <w:rPr>
                <w:rFonts w:ascii="Arial" w:hAnsi="Arial" w:cs="Arial"/>
                <w:sz w:val="18"/>
                <w:szCs w:val="18"/>
              </w:rPr>
              <w:t>Marksheffel</w:t>
            </w:r>
            <w:proofErr w:type="spellEnd"/>
            <w:r w:rsidR="006B472D">
              <w:rPr>
                <w:rFonts w:ascii="Arial" w:hAnsi="Arial" w:cs="Arial"/>
                <w:sz w:val="18"/>
                <w:szCs w:val="18"/>
              </w:rPr>
              <w:t xml:space="preserve"> Road </w:t>
            </w:r>
            <w:r w:rsidRPr="00FA3657">
              <w:rPr>
                <w:rFonts w:ascii="Arial" w:hAnsi="Arial" w:cs="Arial"/>
                <w:sz w:val="18"/>
                <w:szCs w:val="18"/>
              </w:rPr>
              <w:t xml:space="preserve">is expected to meet operational, vehicle queue, and sight distance standards; therefore, it is believed that </w:t>
            </w:r>
            <w:r w:rsidR="006B472D">
              <w:rPr>
                <w:rFonts w:ascii="Arial" w:hAnsi="Arial" w:cs="Arial"/>
                <w:sz w:val="18"/>
                <w:szCs w:val="18"/>
              </w:rPr>
              <w:t>the site egress from the existed lot s</w:t>
            </w:r>
            <w:r w:rsidRPr="00FA3657">
              <w:rPr>
                <w:rFonts w:ascii="Arial" w:hAnsi="Arial" w:cs="Arial"/>
                <w:sz w:val="18"/>
                <w:szCs w:val="18"/>
              </w:rPr>
              <w:t>hould be granted to allow for one</w:t>
            </w:r>
            <w:r w:rsidR="006B472D">
              <w:rPr>
                <w:rFonts w:ascii="Arial" w:hAnsi="Arial" w:cs="Arial"/>
                <w:sz w:val="18"/>
                <w:szCs w:val="18"/>
              </w:rPr>
              <w:t xml:space="preserve"> right-out</w:t>
            </w:r>
            <w:r w:rsidRPr="00FA3657">
              <w:rPr>
                <w:rFonts w:ascii="Arial" w:hAnsi="Arial" w:cs="Arial"/>
                <w:sz w:val="18"/>
                <w:szCs w:val="18"/>
              </w:rPr>
              <w:t xml:space="preserve"> access to</w:t>
            </w:r>
            <w:r w:rsidR="006B472D">
              <w:rPr>
                <w:rFonts w:ascii="Arial" w:hAnsi="Arial" w:cs="Arial"/>
                <w:sz w:val="18"/>
                <w:szCs w:val="18"/>
              </w:rPr>
              <w:t xml:space="preserve"> </w:t>
            </w:r>
            <w:proofErr w:type="spellStart"/>
            <w:r w:rsidR="006B472D">
              <w:rPr>
                <w:rFonts w:ascii="Arial" w:hAnsi="Arial" w:cs="Arial"/>
                <w:sz w:val="18"/>
                <w:szCs w:val="18"/>
              </w:rPr>
              <w:t>Marksheffel</w:t>
            </w:r>
            <w:proofErr w:type="spellEnd"/>
            <w:r w:rsidR="006B472D">
              <w:rPr>
                <w:rFonts w:ascii="Arial" w:hAnsi="Arial" w:cs="Arial"/>
                <w:sz w:val="18"/>
                <w:szCs w:val="18"/>
              </w:rPr>
              <w:t xml:space="preserve"> Road</w:t>
            </w:r>
            <w:r w:rsidRPr="00FA3657">
              <w:rPr>
                <w:rFonts w:ascii="Arial" w:hAnsi="Arial" w:cs="Arial"/>
                <w:sz w:val="18"/>
                <w:szCs w:val="18"/>
              </w:rPr>
              <w:t>.</w:t>
            </w:r>
          </w:p>
          <w:p w14:paraId="24320A2B" w14:textId="77777777" w:rsidR="00F43B48" w:rsidRDefault="00F43B48" w:rsidP="004A28BC">
            <w:pPr>
              <w:rPr>
                <w:rFonts w:ascii="Arial" w:hAnsi="Arial" w:cs="Arial"/>
                <w:sz w:val="18"/>
                <w:szCs w:val="18"/>
              </w:rPr>
            </w:pPr>
          </w:p>
          <w:p w14:paraId="0BDC816B" w14:textId="211B710A" w:rsidR="00F43B48" w:rsidRPr="00204A19" w:rsidRDefault="00F43B48" w:rsidP="004A28BC">
            <w:pPr>
              <w:rPr>
                <w:rFonts w:ascii="Arial" w:hAnsi="Arial" w:cs="Arial"/>
                <w:sz w:val="18"/>
                <w:szCs w:val="18"/>
              </w:rPr>
            </w:pPr>
            <w:r>
              <w:rPr>
                <w:rFonts w:ascii="Arial" w:hAnsi="Arial" w:cs="Arial"/>
                <w:sz w:val="18"/>
                <w:szCs w:val="18"/>
              </w:rPr>
              <w:t>Additionally, Section D106.2 of the International Fire Code (IFC versions 2009 and 2015) states that “</w:t>
            </w:r>
            <w:r w:rsidRPr="00F43B48">
              <w:rPr>
                <w:rFonts w:ascii="Arial" w:hAnsi="Arial" w:cs="Arial"/>
                <w:sz w:val="18"/>
                <w:szCs w:val="18"/>
              </w:rPr>
              <w:t>Projects having more than 200 dwelling units. Multiple-family residential projects having more than 200 dwelling</w:t>
            </w:r>
            <w:r>
              <w:rPr>
                <w:rFonts w:ascii="Arial" w:hAnsi="Arial" w:cs="Arial"/>
                <w:sz w:val="18"/>
                <w:szCs w:val="18"/>
              </w:rPr>
              <w:t xml:space="preserve"> </w:t>
            </w:r>
            <w:r w:rsidRPr="00F43B48">
              <w:rPr>
                <w:rFonts w:ascii="Arial" w:hAnsi="Arial" w:cs="Arial"/>
                <w:sz w:val="18"/>
                <w:szCs w:val="18"/>
              </w:rPr>
              <w:t>units shall be provided with two separate and approved fire</w:t>
            </w:r>
            <w:r>
              <w:rPr>
                <w:rFonts w:ascii="Arial" w:hAnsi="Arial" w:cs="Arial"/>
                <w:sz w:val="18"/>
                <w:szCs w:val="18"/>
              </w:rPr>
              <w:t xml:space="preserve"> </w:t>
            </w:r>
            <w:r w:rsidRPr="00F43B48">
              <w:rPr>
                <w:rFonts w:ascii="Arial" w:hAnsi="Arial" w:cs="Arial"/>
                <w:sz w:val="18"/>
                <w:szCs w:val="18"/>
              </w:rPr>
              <w:t>apparatus access roads regardless of</w:t>
            </w:r>
            <w:r>
              <w:rPr>
                <w:rFonts w:ascii="Arial" w:hAnsi="Arial" w:cs="Arial"/>
                <w:sz w:val="18"/>
                <w:szCs w:val="18"/>
              </w:rPr>
              <w:t xml:space="preserve"> </w:t>
            </w:r>
            <w:r w:rsidRPr="00F43B48">
              <w:rPr>
                <w:rFonts w:ascii="Arial" w:hAnsi="Arial" w:cs="Arial"/>
                <w:sz w:val="18"/>
                <w:szCs w:val="18"/>
              </w:rPr>
              <w:t>whether they are equipped</w:t>
            </w:r>
            <w:r>
              <w:rPr>
                <w:rFonts w:ascii="Arial" w:hAnsi="Arial" w:cs="Arial"/>
                <w:sz w:val="18"/>
                <w:szCs w:val="18"/>
              </w:rPr>
              <w:t xml:space="preserve"> </w:t>
            </w:r>
            <w:r w:rsidRPr="00F43B48">
              <w:rPr>
                <w:rFonts w:ascii="Arial" w:hAnsi="Arial" w:cs="Arial"/>
                <w:sz w:val="18"/>
                <w:szCs w:val="18"/>
              </w:rPr>
              <w:t>with an approved automatic sprinkler system.</w:t>
            </w:r>
            <w:r>
              <w:rPr>
                <w:rFonts w:ascii="Arial" w:hAnsi="Arial" w:cs="Arial"/>
                <w:sz w:val="18"/>
                <w:szCs w:val="18"/>
              </w:rPr>
              <w:t xml:space="preserve">” The proposed project includes 226 dwelling units and will require two separate accesses to the site. Although the proposed driveway connection to </w:t>
            </w:r>
            <w:proofErr w:type="spellStart"/>
            <w:r>
              <w:rPr>
                <w:rFonts w:ascii="Arial" w:hAnsi="Arial" w:cs="Arial"/>
                <w:sz w:val="18"/>
                <w:szCs w:val="18"/>
              </w:rPr>
              <w:t>Marksheffel</w:t>
            </w:r>
            <w:proofErr w:type="spellEnd"/>
            <w:r>
              <w:rPr>
                <w:rFonts w:ascii="Arial" w:hAnsi="Arial" w:cs="Arial"/>
                <w:sz w:val="18"/>
                <w:szCs w:val="18"/>
              </w:rPr>
              <w:t xml:space="preserve"> is planned to be a right-out-only driveway, it is intended to also serve as a right-in emergency access only driveway for emergency vehicles.</w:t>
            </w:r>
          </w:p>
        </w:tc>
      </w:tr>
    </w:tbl>
    <w:p w14:paraId="11F926B5" w14:textId="77777777" w:rsidR="00042FEE" w:rsidRDefault="00042FEE" w:rsidP="00DC55E7">
      <w:pPr>
        <w:rPr>
          <w:rFonts w:ascii="Arial" w:hAnsi="Arial" w:cs="Arial"/>
          <w:sz w:val="18"/>
          <w:szCs w:val="18"/>
        </w:rPr>
      </w:pPr>
    </w:p>
    <w:p w14:paraId="1E4EA2F5" w14:textId="77777777" w:rsidR="00585FB0" w:rsidRPr="00585FB0" w:rsidRDefault="00585FB0" w:rsidP="00DC55E7">
      <w:pPr>
        <w:rPr>
          <w:rFonts w:ascii="Arial" w:hAnsi="Arial" w:cs="Arial"/>
          <w:b/>
          <w:sz w:val="18"/>
          <w:szCs w:val="18"/>
        </w:rPr>
      </w:pPr>
      <w:r>
        <w:rPr>
          <w:rFonts w:ascii="Arial" w:hAnsi="Arial" w:cs="Arial"/>
          <w:b/>
          <w:sz w:val="18"/>
          <w:szCs w:val="18"/>
        </w:rPr>
        <w:t>CRITERIA FOR APPROVAL</w:t>
      </w:r>
    </w:p>
    <w:p w14:paraId="49CE4321" w14:textId="77777777" w:rsidR="00764661" w:rsidRPr="00764661" w:rsidRDefault="00130080" w:rsidP="00BD2789">
      <w:pPr>
        <w:spacing w:line="240" w:lineRule="auto"/>
        <w:contextualSpacing/>
        <w:rPr>
          <w:rFonts w:ascii="Arial" w:hAnsi="Arial" w:cs="Arial"/>
          <w:sz w:val="18"/>
          <w:szCs w:val="18"/>
        </w:rPr>
      </w:pPr>
      <w:r>
        <w:rPr>
          <w:rFonts w:ascii="Arial" w:hAnsi="Arial" w:cs="Arial"/>
          <w:sz w:val="18"/>
          <w:szCs w:val="18"/>
        </w:rPr>
        <w:t>Per ECM section 5.8.7 t</w:t>
      </w:r>
      <w:r w:rsidR="00FE6932" w:rsidRPr="00CD4027">
        <w:rPr>
          <w:rFonts w:ascii="Arial" w:hAnsi="Arial" w:cs="Arial"/>
          <w:sz w:val="18"/>
          <w:szCs w:val="18"/>
        </w:rPr>
        <w:t xml:space="preserve">he request for a deviation may be </w:t>
      </w:r>
      <w:r w:rsidR="00800184" w:rsidRPr="00CD4027">
        <w:rPr>
          <w:rFonts w:ascii="Arial" w:hAnsi="Arial" w:cs="Arial"/>
          <w:sz w:val="18"/>
          <w:szCs w:val="18"/>
        </w:rPr>
        <w:t xml:space="preserve">considered if the request is </w:t>
      </w:r>
      <w:r w:rsidR="00800184" w:rsidRPr="00CD4027">
        <w:rPr>
          <w:rFonts w:ascii="Arial" w:hAnsi="Arial" w:cs="Arial"/>
          <w:b/>
          <w:sz w:val="18"/>
          <w:szCs w:val="18"/>
          <w:u w:val="single"/>
        </w:rPr>
        <w:t>not based exclusively on financial considerations</w:t>
      </w:r>
      <w:r w:rsidR="00800184" w:rsidRPr="00CD4027">
        <w:rPr>
          <w:rFonts w:ascii="Arial" w:hAnsi="Arial" w:cs="Arial"/>
          <w:sz w:val="18"/>
          <w:szCs w:val="18"/>
        </w:rPr>
        <w:t xml:space="preserve">.  The deviation must not be detrimental to public safety or surrounding property.  The applicant must include supporting information demonstrating compliance with </w:t>
      </w:r>
      <w:r w:rsidR="00800184" w:rsidRPr="0073768E">
        <w:rPr>
          <w:rFonts w:ascii="Arial" w:hAnsi="Arial" w:cs="Arial"/>
          <w:b/>
          <w:sz w:val="18"/>
          <w:szCs w:val="18"/>
          <w:u w:val="single"/>
        </w:rPr>
        <w:t>all of the following criteria</w:t>
      </w:r>
      <w:r w:rsidR="00800184" w:rsidRPr="00CD4027">
        <w:rPr>
          <w:rFonts w:ascii="Arial" w:hAnsi="Arial" w:cs="Arial"/>
          <w:sz w:val="18"/>
          <w:szCs w:val="18"/>
        </w:rPr>
        <w:t>:</w:t>
      </w:r>
    </w:p>
    <w:tbl>
      <w:tblPr>
        <w:tblStyle w:val="TableGrid"/>
        <w:tblW w:w="0" w:type="auto"/>
        <w:tblInd w:w="108" w:type="dxa"/>
        <w:tblLook w:val="04A0" w:firstRow="1" w:lastRow="0" w:firstColumn="1" w:lastColumn="0" w:noHBand="0" w:noVBand="1"/>
      </w:tblPr>
      <w:tblGrid>
        <w:gridCol w:w="10602"/>
      </w:tblGrid>
      <w:tr w:rsidR="0073768E" w:rsidRPr="00BD2789" w14:paraId="66B8065A" w14:textId="77777777" w:rsidTr="008D7716">
        <w:trPr>
          <w:tblHeader/>
        </w:trPr>
        <w:tc>
          <w:tcPr>
            <w:tcW w:w="10620" w:type="dxa"/>
            <w:tcBorders>
              <w:top w:val="nil"/>
              <w:left w:val="nil"/>
              <w:right w:val="nil"/>
            </w:tcBorders>
          </w:tcPr>
          <w:p w14:paraId="08F236B0" w14:textId="77777777" w:rsidR="00BD2789" w:rsidRDefault="00BD2789" w:rsidP="00BD2789">
            <w:pPr>
              <w:contextualSpacing/>
              <w:rPr>
                <w:rFonts w:ascii="Arial" w:hAnsi="Arial" w:cs="Arial"/>
                <w:sz w:val="18"/>
                <w:szCs w:val="18"/>
              </w:rPr>
            </w:pPr>
          </w:p>
          <w:p w14:paraId="4F28AE6A" w14:textId="77777777" w:rsidR="0073768E" w:rsidRPr="00BD2789" w:rsidRDefault="0073768E" w:rsidP="00BD2789">
            <w:pPr>
              <w:contextualSpacing/>
              <w:rPr>
                <w:rFonts w:ascii="Arial" w:hAnsi="Arial" w:cs="Arial"/>
                <w:sz w:val="18"/>
                <w:szCs w:val="18"/>
              </w:rPr>
            </w:pPr>
            <w:r w:rsidRPr="00BD2789">
              <w:rPr>
                <w:rFonts w:ascii="Arial" w:hAnsi="Arial" w:cs="Arial"/>
                <w:sz w:val="18"/>
                <w:szCs w:val="18"/>
              </w:rPr>
              <w:t>The deviation will achieve the intended result with a comparable or superior design and quality of improvement.</w:t>
            </w:r>
          </w:p>
        </w:tc>
      </w:tr>
      <w:tr w:rsidR="004A28BC" w:rsidRPr="00BD2789" w14:paraId="5B04FA8F" w14:textId="77777777" w:rsidTr="00AC18DE">
        <w:trPr>
          <w:trHeight w:val="2987"/>
        </w:trPr>
        <w:tc>
          <w:tcPr>
            <w:tcW w:w="10620" w:type="dxa"/>
          </w:tcPr>
          <w:p w14:paraId="2BBFDC26" w14:textId="48CB6E46" w:rsidR="00DF2884" w:rsidRDefault="00DF2884" w:rsidP="004A28BC">
            <w:pPr>
              <w:contextualSpacing/>
              <w:rPr>
                <w:rFonts w:ascii="Arial" w:hAnsi="Arial" w:cs="Arial"/>
                <w:sz w:val="18"/>
                <w:szCs w:val="18"/>
              </w:rPr>
            </w:pPr>
            <w:r w:rsidRPr="00FA3657">
              <w:rPr>
                <w:rFonts w:ascii="Arial" w:hAnsi="Arial" w:cs="Arial"/>
                <w:sz w:val="18"/>
                <w:szCs w:val="18"/>
              </w:rPr>
              <w:t xml:space="preserve">The </w:t>
            </w:r>
            <w:r w:rsidR="006B472D">
              <w:rPr>
                <w:rFonts w:ascii="Arial" w:hAnsi="Arial" w:cs="Arial"/>
                <w:sz w:val="18"/>
                <w:szCs w:val="18"/>
              </w:rPr>
              <w:t xml:space="preserve">right-out site egress is </w:t>
            </w:r>
            <w:r w:rsidRPr="00FA3657">
              <w:rPr>
                <w:rFonts w:ascii="Arial" w:hAnsi="Arial" w:cs="Arial"/>
                <w:sz w:val="18"/>
                <w:szCs w:val="18"/>
              </w:rPr>
              <w:t>expected to meet operational, vehicle queue, and sight distance standards</w:t>
            </w:r>
            <w:r w:rsidR="00392302">
              <w:rPr>
                <w:rFonts w:ascii="Arial" w:hAnsi="Arial" w:cs="Arial"/>
                <w:sz w:val="18"/>
                <w:szCs w:val="18"/>
              </w:rPr>
              <w:t>. Construction of th</w:t>
            </w:r>
            <w:r w:rsidR="006B472D">
              <w:rPr>
                <w:rFonts w:ascii="Arial" w:hAnsi="Arial" w:cs="Arial"/>
                <w:sz w:val="18"/>
                <w:szCs w:val="18"/>
              </w:rPr>
              <w:t>e right-out access will allow for traffic flow from the site, resulting in a comparable or superior design</w:t>
            </w:r>
            <w:r w:rsidR="00392302">
              <w:rPr>
                <w:rFonts w:ascii="Arial" w:hAnsi="Arial" w:cs="Arial"/>
                <w:sz w:val="18"/>
                <w:szCs w:val="18"/>
              </w:rPr>
              <w:t xml:space="preserve">. </w:t>
            </w:r>
          </w:p>
          <w:p w14:paraId="3CD88F79" w14:textId="3D35BA36" w:rsidR="004A28BC" w:rsidRPr="00BD2789" w:rsidRDefault="004A28BC" w:rsidP="004A28BC">
            <w:pPr>
              <w:contextualSpacing/>
              <w:rPr>
                <w:rFonts w:ascii="Arial" w:hAnsi="Arial" w:cs="Arial"/>
                <w:sz w:val="18"/>
                <w:szCs w:val="18"/>
              </w:rPr>
            </w:pPr>
          </w:p>
        </w:tc>
      </w:tr>
    </w:tbl>
    <w:p w14:paraId="690D257A" w14:textId="77777777" w:rsidR="0073768E" w:rsidRPr="00BD2789" w:rsidRDefault="0073768E" w:rsidP="00BD2789">
      <w:pPr>
        <w:spacing w:line="240" w:lineRule="auto"/>
        <w:contextualSpacing/>
        <w:rPr>
          <w:rFonts w:ascii="Arial" w:hAnsi="Arial" w:cs="Arial"/>
          <w:sz w:val="18"/>
          <w:szCs w:val="18"/>
        </w:rPr>
      </w:pPr>
    </w:p>
    <w:tbl>
      <w:tblPr>
        <w:tblStyle w:val="TableGrid"/>
        <w:tblW w:w="0" w:type="auto"/>
        <w:tblInd w:w="108" w:type="dxa"/>
        <w:tblLook w:val="04A0" w:firstRow="1" w:lastRow="0" w:firstColumn="1" w:lastColumn="0" w:noHBand="0" w:noVBand="1"/>
      </w:tblPr>
      <w:tblGrid>
        <w:gridCol w:w="10602"/>
      </w:tblGrid>
      <w:tr w:rsidR="0073768E" w:rsidRPr="00BD2789" w14:paraId="5FC6756B" w14:textId="77777777" w:rsidTr="00C94BB2">
        <w:trPr>
          <w:tblHeader/>
        </w:trPr>
        <w:tc>
          <w:tcPr>
            <w:tcW w:w="10602" w:type="dxa"/>
            <w:tcBorders>
              <w:top w:val="nil"/>
              <w:left w:val="nil"/>
              <w:right w:val="nil"/>
            </w:tcBorders>
          </w:tcPr>
          <w:p w14:paraId="386397E1" w14:textId="77777777" w:rsidR="0073768E" w:rsidRPr="00BD2789" w:rsidRDefault="00BD2789" w:rsidP="00BD2789">
            <w:pPr>
              <w:contextualSpacing/>
              <w:rPr>
                <w:rFonts w:ascii="Arial" w:hAnsi="Arial" w:cs="Arial"/>
                <w:sz w:val="18"/>
                <w:szCs w:val="18"/>
              </w:rPr>
            </w:pPr>
            <w:r w:rsidRPr="00BD2789">
              <w:rPr>
                <w:rFonts w:ascii="Arial" w:hAnsi="Arial" w:cs="Arial"/>
                <w:sz w:val="18"/>
                <w:szCs w:val="18"/>
              </w:rPr>
              <w:t>The deviation will not adversely affect safety or operations</w:t>
            </w:r>
            <w:r w:rsidR="0073768E" w:rsidRPr="00BD2789">
              <w:rPr>
                <w:rFonts w:ascii="Arial" w:hAnsi="Arial" w:cs="Arial"/>
                <w:sz w:val="18"/>
                <w:szCs w:val="18"/>
              </w:rPr>
              <w:t>.</w:t>
            </w:r>
          </w:p>
        </w:tc>
      </w:tr>
      <w:tr w:rsidR="00C94BB2" w:rsidRPr="00BD2789" w14:paraId="41A9E02D" w14:textId="77777777" w:rsidTr="00C94BB2">
        <w:trPr>
          <w:trHeight w:val="3437"/>
        </w:trPr>
        <w:tc>
          <w:tcPr>
            <w:tcW w:w="10602" w:type="dxa"/>
          </w:tcPr>
          <w:p w14:paraId="46A7BB42" w14:textId="46EF8D0B" w:rsidR="000C2EE7" w:rsidRDefault="000C2EE7" w:rsidP="00392302">
            <w:pPr>
              <w:contextualSpacing/>
              <w:rPr>
                <w:rFonts w:ascii="Arial" w:hAnsi="Arial" w:cs="Arial"/>
                <w:sz w:val="18"/>
                <w:szCs w:val="18"/>
              </w:rPr>
            </w:pPr>
            <w:r>
              <w:rPr>
                <w:rFonts w:ascii="Arial" w:hAnsi="Arial" w:cs="Arial"/>
                <w:sz w:val="18"/>
                <w:szCs w:val="18"/>
              </w:rPr>
              <w:t>ECM Section 2.4.1.B (Access Design Criteria – Access Spacing) states that “Accesses shall be separated by a distance equal to the entering sight distance values in Table 2-35.</w:t>
            </w:r>
          </w:p>
          <w:p w14:paraId="6F02CA4A" w14:textId="59177D48" w:rsidR="000C2EE7" w:rsidRDefault="000C2EE7" w:rsidP="00392302">
            <w:pPr>
              <w:contextualSpacing/>
              <w:rPr>
                <w:rFonts w:ascii="Arial" w:hAnsi="Arial" w:cs="Arial"/>
                <w:sz w:val="18"/>
                <w:szCs w:val="18"/>
              </w:rPr>
            </w:pPr>
          </w:p>
          <w:p w14:paraId="752E0B7E" w14:textId="1F9BD35F" w:rsidR="000C2EE7" w:rsidRDefault="000C2EE7" w:rsidP="00392302">
            <w:pPr>
              <w:contextualSpacing/>
              <w:rPr>
                <w:rFonts w:ascii="Arial" w:hAnsi="Arial" w:cs="Arial"/>
                <w:sz w:val="18"/>
                <w:szCs w:val="18"/>
              </w:rPr>
            </w:pPr>
            <w:r w:rsidRPr="000C2EE7">
              <w:rPr>
                <w:rFonts w:ascii="Arial" w:hAnsi="Arial" w:cs="Arial"/>
                <w:sz w:val="18"/>
                <w:szCs w:val="18"/>
              </w:rPr>
              <w:t xml:space="preserve">According to Table 2-35 (Entering Sight Distance for Driveways) from ECM and a posted speed limit of 50 miles per hour along </w:t>
            </w:r>
            <w:proofErr w:type="spellStart"/>
            <w:r w:rsidRPr="000C2EE7">
              <w:rPr>
                <w:rFonts w:ascii="Arial" w:hAnsi="Arial" w:cs="Arial"/>
                <w:sz w:val="18"/>
                <w:szCs w:val="18"/>
              </w:rPr>
              <w:t>Marksheffel</w:t>
            </w:r>
            <w:proofErr w:type="spellEnd"/>
            <w:r w:rsidRPr="000C2EE7">
              <w:rPr>
                <w:rFonts w:ascii="Arial" w:hAnsi="Arial" w:cs="Arial"/>
                <w:sz w:val="18"/>
                <w:szCs w:val="18"/>
              </w:rPr>
              <w:t xml:space="preserve"> Road, the intersection sight distance for a vehicle turning right from stop along a four-lane roadway is 600 feet. Therefore, all obstructions for right turning vehicles from stop should be clear to the left within the triangle created with a vertex point located 10 feet from the edge of the major road traveled way and a line-of-sight distance of 600 feet located in the middle of the nearest southbound through lane along </w:t>
            </w:r>
            <w:proofErr w:type="spellStart"/>
            <w:r w:rsidRPr="000C2EE7">
              <w:rPr>
                <w:rFonts w:ascii="Arial" w:hAnsi="Arial" w:cs="Arial"/>
                <w:sz w:val="18"/>
                <w:szCs w:val="18"/>
              </w:rPr>
              <w:t>Marksheffel</w:t>
            </w:r>
            <w:proofErr w:type="spellEnd"/>
            <w:r w:rsidRPr="000C2EE7">
              <w:rPr>
                <w:rFonts w:ascii="Arial" w:hAnsi="Arial" w:cs="Arial"/>
                <w:sz w:val="18"/>
                <w:szCs w:val="18"/>
              </w:rPr>
              <w:t xml:space="preserve"> Road for the right-out access. It is believed that the proposed right-out only access along </w:t>
            </w:r>
            <w:proofErr w:type="spellStart"/>
            <w:r w:rsidRPr="000C2EE7">
              <w:rPr>
                <w:rFonts w:ascii="Arial" w:hAnsi="Arial" w:cs="Arial"/>
                <w:sz w:val="18"/>
                <w:szCs w:val="18"/>
              </w:rPr>
              <w:t>Marksheffel</w:t>
            </w:r>
            <w:proofErr w:type="spellEnd"/>
            <w:r w:rsidRPr="000C2EE7">
              <w:rPr>
                <w:rFonts w:ascii="Arial" w:hAnsi="Arial" w:cs="Arial"/>
                <w:sz w:val="18"/>
                <w:szCs w:val="18"/>
              </w:rPr>
              <w:t xml:space="preserve"> Road is appropriately located to provide the necessary sight distance needed for through volumes along </w:t>
            </w:r>
            <w:proofErr w:type="spellStart"/>
            <w:r w:rsidRPr="000C2EE7">
              <w:rPr>
                <w:rFonts w:ascii="Arial" w:hAnsi="Arial" w:cs="Arial"/>
                <w:sz w:val="18"/>
                <w:szCs w:val="18"/>
              </w:rPr>
              <w:t>Marksheffel</w:t>
            </w:r>
            <w:proofErr w:type="spellEnd"/>
            <w:r w:rsidRPr="000C2EE7">
              <w:rPr>
                <w:rFonts w:ascii="Arial" w:hAnsi="Arial" w:cs="Arial"/>
                <w:sz w:val="18"/>
                <w:szCs w:val="18"/>
              </w:rPr>
              <w:t xml:space="preserve"> Road. As this access is located approximately 400 feet from Constitution Avenue, sight distances of 600 feet will not be provided for vehicles turning from Constitution Avenue to southbound </w:t>
            </w:r>
            <w:proofErr w:type="spellStart"/>
            <w:r w:rsidRPr="000C2EE7">
              <w:rPr>
                <w:rFonts w:ascii="Arial" w:hAnsi="Arial" w:cs="Arial"/>
                <w:sz w:val="18"/>
                <w:szCs w:val="18"/>
              </w:rPr>
              <w:t>Marksheffel</w:t>
            </w:r>
            <w:proofErr w:type="spellEnd"/>
            <w:r w:rsidRPr="000C2EE7">
              <w:rPr>
                <w:rFonts w:ascii="Arial" w:hAnsi="Arial" w:cs="Arial"/>
                <w:sz w:val="18"/>
                <w:szCs w:val="18"/>
              </w:rPr>
              <w:t xml:space="preserve"> Road; however, these vehicles will be traveling at speeds much slower than 50 miles per hour</w:t>
            </w:r>
            <w:r w:rsidR="00A40C1A">
              <w:rPr>
                <w:rFonts w:ascii="Arial" w:hAnsi="Arial" w:cs="Arial"/>
                <w:sz w:val="18"/>
                <w:szCs w:val="18"/>
              </w:rPr>
              <w:t>.</w:t>
            </w:r>
            <w:r w:rsidR="00D82D5C">
              <w:rPr>
                <w:rFonts w:ascii="Arial" w:hAnsi="Arial" w:cs="Arial"/>
                <w:sz w:val="18"/>
                <w:szCs w:val="18"/>
              </w:rPr>
              <w:t xml:space="preserve"> </w:t>
            </w:r>
            <w:r w:rsidR="00A40C1A">
              <w:rPr>
                <w:rFonts w:ascii="Arial" w:hAnsi="Arial" w:cs="Arial"/>
                <w:sz w:val="18"/>
                <w:szCs w:val="18"/>
              </w:rPr>
              <w:t xml:space="preserve">It is believed that vehicles are traveling at </w:t>
            </w:r>
            <w:r w:rsidR="00101C38">
              <w:rPr>
                <w:rFonts w:ascii="Arial" w:hAnsi="Arial" w:cs="Arial"/>
                <w:sz w:val="18"/>
                <w:szCs w:val="18"/>
              </w:rPr>
              <w:t xml:space="preserve">a speed of </w:t>
            </w:r>
            <w:r w:rsidR="00A40C1A">
              <w:rPr>
                <w:rFonts w:ascii="Arial" w:hAnsi="Arial" w:cs="Arial"/>
                <w:sz w:val="18"/>
                <w:szCs w:val="18"/>
              </w:rPr>
              <w:t xml:space="preserve">approximately 15 mph when turning from Constitution Avenue to </w:t>
            </w:r>
            <w:proofErr w:type="spellStart"/>
            <w:r w:rsidR="00A40C1A">
              <w:rPr>
                <w:rFonts w:ascii="Arial" w:hAnsi="Arial" w:cs="Arial"/>
                <w:sz w:val="18"/>
                <w:szCs w:val="18"/>
              </w:rPr>
              <w:t>Marksheffel</w:t>
            </w:r>
            <w:proofErr w:type="spellEnd"/>
            <w:r w:rsidR="00A40C1A">
              <w:rPr>
                <w:rFonts w:ascii="Arial" w:hAnsi="Arial" w:cs="Arial"/>
                <w:sz w:val="18"/>
                <w:szCs w:val="18"/>
              </w:rPr>
              <w:t xml:space="preserve"> Road and can be traveling at </w:t>
            </w:r>
            <w:r w:rsidR="00101C38">
              <w:rPr>
                <w:rFonts w:ascii="Arial" w:hAnsi="Arial" w:cs="Arial"/>
                <w:sz w:val="18"/>
                <w:szCs w:val="18"/>
              </w:rPr>
              <w:t xml:space="preserve">a speed of </w:t>
            </w:r>
            <w:r w:rsidR="00A40C1A">
              <w:rPr>
                <w:rFonts w:ascii="Arial" w:hAnsi="Arial" w:cs="Arial"/>
                <w:sz w:val="18"/>
                <w:szCs w:val="18"/>
              </w:rPr>
              <w:t xml:space="preserve">approximately 45 mph </w:t>
            </w:r>
            <w:r w:rsidR="00101C38">
              <w:rPr>
                <w:rFonts w:ascii="Arial" w:hAnsi="Arial" w:cs="Arial"/>
                <w:sz w:val="18"/>
                <w:szCs w:val="18"/>
              </w:rPr>
              <w:t>by</w:t>
            </w:r>
            <w:r w:rsidR="00A40C1A">
              <w:rPr>
                <w:rFonts w:ascii="Arial" w:hAnsi="Arial" w:cs="Arial"/>
                <w:sz w:val="18"/>
                <w:szCs w:val="18"/>
              </w:rPr>
              <w:t xml:space="preserve"> the time they reach the proposed </w:t>
            </w:r>
            <w:proofErr w:type="spellStart"/>
            <w:r w:rsidR="00A40C1A">
              <w:rPr>
                <w:rFonts w:ascii="Arial" w:hAnsi="Arial" w:cs="Arial"/>
                <w:sz w:val="18"/>
                <w:szCs w:val="18"/>
              </w:rPr>
              <w:t>Marksheffel</w:t>
            </w:r>
            <w:proofErr w:type="spellEnd"/>
            <w:r w:rsidR="00A40C1A">
              <w:rPr>
                <w:rFonts w:ascii="Arial" w:hAnsi="Arial" w:cs="Arial"/>
                <w:sz w:val="18"/>
                <w:szCs w:val="18"/>
              </w:rPr>
              <w:t xml:space="preserve"> access. This equates to average speed of 30 mph. </w:t>
            </w:r>
            <w:r w:rsidR="00101C38">
              <w:rPr>
                <w:rFonts w:ascii="Arial" w:hAnsi="Arial" w:cs="Arial"/>
                <w:sz w:val="18"/>
                <w:szCs w:val="18"/>
              </w:rPr>
              <w:t>Table 2-35 has a sight distance of 420 feet with a speed limit of 35 mph along a four-lane roadway. Extrapolating to a speed limit of 30 mph (data parameter not given in Table 2-35) would equate to a sight distance of 360 feet.</w:t>
            </w:r>
            <w:r w:rsidR="00A40C1A">
              <w:rPr>
                <w:rFonts w:ascii="Arial" w:hAnsi="Arial" w:cs="Arial"/>
                <w:sz w:val="18"/>
                <w:szCs w:val="18"/>
              </w:rPr>
              <w:t xml:space="preserve"> </w:t>
            </w:r>
            <w:r w:rsidRPr="000C2EE7">
              <w:rPr>
                <w:rFonts w:ascii="Arial" w:hAnsi="Arial" w:cs="Arial"/>
                <w:sz w:val="18"/>
                <w:szCs w:val="18"/>
              </w:rPr>
              <w:t xml:space="preserve">Therefore, it is believed that the proposed access along </w:t>
            </w:r>
            <w:proofErr w:type="spellStart"/>
            <w:r w:rsidRPr="000C2EE7">
              <w:rPr>
                <w:rFonts w:ascii="Arial" w:hAnsi="Arial" w:cs="Arial"/>
                <w:sz w:val="18"/>
                <w:szCs w:val="18"/>
              </w:rPr>
              <w:t>Marksheffel</w:t>
            </w:r>
            <w:proofErr w:type="spellEnd"/>
            <w:r w:rsidRPr="000C2EE7">
              <w:rPr>
                <w:rFonts w:ascii="Arial" w:hAnsi="Arial" w:cs="Arial"/>
                <w:sz w:val="18"/>
                <w:szCs w:val="18"/>
              </w:rPr>
              <w:t xml:space="preserve"> Road is appropriately located to provide necessary sight distances.</w:t>
            </w:r>
          </w:p>
          <w:p w14:paraId="27FE0B6D" w14:textId="77777777" w:rsidR="000C2EE7" w:rsidRDefault="000C2EE7" w:rsidP="00392302">
            <w:pPr>
              <w:contextualSpacing/>
              <w:rPr>
                <w:rFonts w:ascii="Arial" w:hAnsi="Arial" w:cs="Arial"/>
                <w:sz w:val="18"/>
                <w:szCs w:val="18"/>
              </w:rPr>
            </w:pPr>
          </w:p>
          <w:p w14:paraId="02FF4756" w14:textId="2BC7B882" w:rsidR="00392302" w:rsidRDefault="00392302" w:rsidP="00392302">
            <w:pPr>
              <w:contextualSpacing/>
              <w:rPr>
                <w:rFonts w:ascii="Arial" w:hAnsi="Arial" w:cs="Arial"/>
                <w:sz w:val="18"/>
                <w:szCs w:val="18"/>
              </w:rPr>
            </w:pPr>
            <w:r w:rsidRPr="00FA3657">
              <w:rPr>
                <w:rFonts w:ascii="Arial" w:hAnsi="Arial" w:cs="Arial"/>
                <w:sz w:val="18"/>
                <w:szCs w:val="18"/>
              </w:rPr>
              <w:lastRenderedPageBreak/>
              <w:t xml:space="preserve">The </w:t>
            </w:r>
            <w:r w:rsidR="006B472D">
              <w:rPr>
                <w:rFonts w:ascii="Arial" w:hAnsi="Arial" w:cs="Arial"/>
                <w:sz w:val="18"/>
                <w:szCs w:val="18"/>
              </w:rPr>
              <w:t>proposed access is</w:t>
            </w:r>
            <w:r w:rsidRPr="00FA3657">
              <w:rPr>
                <w:rFonts w:ascii="Arial" w:hAnsi="Arial" w:cs="Arial"/>
                <w:sz w:val="18"/>
                <w:szCs w:val="18"/>
              </w:rPr>
              <w:t xml:space="preserve"> expected to meet operational, vehicle queue, and sight distance standards; therefore, it is believed</w:t>
            </w:r>
            <w:r>
              <w:rPr>
                <w:rFonts w:ascii="Arial" w:hAnsi="Arial" w:cs="Arial"/>
                <w:sz w:val="18"/>
                <w:szCs w:val="18"/>
              </w:rPr>
              <w:t xml:space="preserve"> the deviation will not adversely affect safety or operations. </w:t>
            </w:r>
          </w:p>
          <w:p w14:paraId="5B936C2D" w14:textId="5060A65E" w:rsidR="00C94BB2" w:rsidRPr="00BD2789" w:rsidRDefault="00C94BB2" w:rsidP="00C94BB2">
            <w:pPr>
              <w:contextualSpacing/>
              <w:rPr>
                <w:rFonts w:ascii="Arial" w:hAnsi="Arial" w:cs="Arial"/>
                <w:sz w:val="18"/>
                <w:szCs w:val="18"/>
              </w:rPr>
            </w:pPr>
          </w:p>
        </w:tc>
      </w:tr>
    </w:tbl>
    <w:p w14:paraId="2D09F26B" w14:textId="77777777" w:rsidR="0073768E" w:rsidRPr="00BD2789" w:rsidRDefault="0073768E" w:rsidP="00BD2789">
      <w:pPr>
        <w:spacing w:line="240" w:lineRule="auto"/>
        <w:contextualSpacing/>
        <w:rPr>
          <w:rFonts w:ascii="Arial" w:hAnsi="Arial" w:cs="Arial"/>
          <w:sz w:val="18"/>
          <w:szCs w:val="18"/>
        </w:rPr>
      </w:pPr>
    </w:p>
    <w:tbl>
      <w:tblPr>
        <w:tblStyle w:val="TableGrid"/>
        <w:tblW w:w="0" w:type="auto"/>
        <w:tblInd w:w="108" w:type="dxa"/>
        <w:tblLook w:val="04A0" w:firstRow="1" w:lastRow="0" w:firstColumn="1" w:lastColumn="0" w:noHBand="0" w:noVBand="1"/>
      </w:tblPr>
      <w:tblGrid>
        <w:gridCol w:w="10602"/>
      </w:tblGrid>
      <w:tr w:rsidR="0073768E" w:rsidRPr="00BD2789" w14:paraId="7F8600FA" w14:textId="77777777" w:rsidTr="008D7716">
        <w:trPr>
          <w:tblHeader/>
        </w:trPr>
        <w:tc>
          <w:tcPr>
            <w:tcW w:w="10620" w:type="dxa"/>
            <w:tcBorders>
              <w:top w:val="nil"/>
              <w:left w:val="nil"/>
              <w:right w:val="nil"/>
            </w:tcBorders>
          </w:tcPr>
          <w:p w14:paraId="71A5C511" w14:textId="77777777" w:rsidR="0073768E" w:rsidRPr="00392302" w:rsidRDefault="00BD2789" w:rsidP="00BD2789">
            <w:pPr>
              <w:contextualSpacing/>
              <w:rPr>
                <w:rFonts w:ascii="Arial" w:hAnsi="Arial" w:cs="Arial"/>
                <w:sz w:val="18"/>
                <w:szCs w:val="18"/>
              </w:rPr>
            </w:pPr>
            <w:r w:rsidRPr="00392302">
              <w:rPr>
                <w:rFonts w:ascii="Arial" w:hAnsi="Arial" w:cs="Arial"/>
                <w:sz w:val="18"/>
                <w:szCs w:val="18"/>
              </w:rPr>
              <w:t>The deviation will not adversely affect maintenance and its associated cost</w:t>
            </w:r>
            <w:r w:rsidR="0073768E" w:rsidRPr="00392302">
              <w:rPr>
                <w:rFonts w:ascii="Arial" w:hAnsi="Arial" w:cs="Arial"/>
                <w:sz w:val="18"/>
                <w:szCs w:val="18"/>
              </w:rPr>
              <w:t>.</w:t>
            </w:r>
          </w:p>
        </w:tc>
      </w:tr>
      <w:tr w:rsidR="0073768E" w:rsidRPr="00BD2789" w14:paraId="07F2768D" w14:textId="77777777" w:rsidTr="00927694">
        <w:trPr>
          <w:trHeight w:val="2915"/>
        </w:trPr>
        <w:tc>
          <w:tcPr>
            <w:tcW w:w="10620" w:type="dxa"/>
          </w:tcPr>
          <w:p w14:paraId="52E074EC" w14:textId="06C7CBB7" w:rsidR="00BD2789" w:rsidRPr="00392302" w:rsidRDefault="00392302" w:rsidP="00BD2789">
            <w:pPr>
              <w:contextualSpacing/>
              <w:rPr>
                <w:rFonts w:ascii="Arial" w:hAnsi="Arial" w:cs="Arial"/>
                <w:sz w:val="18"/>
                <w:szCs w:val="18"/>
              </w:rPr>
            </w:pPr>
            <w:r w:rsidRPr="00392302">
              <w:rPr>
                <w:rFonts w:ascii="Arial" w:hAnsi="Arial" w:cs="Arial"/>
                <w:sz w:val="18"/>
                <w:szCs w:val="18"/>
              </w:rPr>
              <w:t>The proposed deviation will not adversely affect maintenance and its associated cost.</w:t>
            </w:r>
            <w:r w:rsidR="00D74936">
              <w:rPr>
                <w:rFonts w:ascii="Arial" w:hAnsi="Arial" w:cs="Arial"/>
                <w:sz w:val="18"/>
                <w:szCs w:val="18"/>
              </w:rPr>
              <w:t xml:space="preserve"> The proposed roadway access does not include the addition of any </w:t>
            </w:r>
            <w:r w:rsidR="00333A78">
              <w:rPr>
                <w:rFonts w:ascii="Arial" w:hAnsi="Arial" w:cs="Arial"/>
                <w:sz w:val="18"/>
                <w:szCs w:val="18"/>
              </w:rPr>
              <w:t>intersection, or extensive public right-of-way modification. T</w:t>
            </w:r>
            <w:r w:rsidRPr="00392302">
              <w:rPr>
                <w:rFonts w:ascii="Arial" w:hAnsi="Arial" w:cs="Arial"/>
                <w:sz w:val="18"/>
                <w:szCs w:val="18"/>
              </w:rPr>
              <w:t xml:space="preserve">he proposed deviation is just to </w:t>
            </w:r>
            <w:r w:rsidR="00333A78">
              <w:rPr>
                <w:rFonts w:ascii="Arial" w:hAnsi="Arial" w:cs="Arial"/>
                <w:sz w:val="18"/>
                <w:szCs w:val="18"/>
              </w:rPr>
              <w:t xml:space="preserve">provide right-out access from the site </w:t>
            </w:r>
            <w:r w:rsidRPr="00392302">
              <w:rPr>
                <w:rFonts w:ascii="Arial" w:hAnsi="Arial" w:cs="Arial"/>
                <w:sz w:val="18"/>
                <w:szCs w:val="18"/>
              </w:rPr>
              <w:t xml:space="preserve">on the south side of </w:t>
            </w:r>
            <w:r w:rsidR="00333A78">
              <w:rPr>
                <w:rFonts w:ascii="Arial" w:hAnsi="Arial" w:cs="Arial"/>
                <w:sz w:val="18"/>
                <w:szCs w:val="18"/>
              </w:rPr>
              <w:t xml:space="preserve">the intersection with </w:t>
            </w:r>
            <w:r w:rsidRPr="00392302">
              <w:rPr>
                <w:rFonts w:ascii="Arial" w:hAnsi="Arial" w:cs="Arial"/>
                <w:sz w:val="18"/>
                <w:szCs w:val="18"/>
              </w:rPr>
              <w:t xml:space="preserve">Constitution Avenue. </w:t>
            </w:r>
          </w:p>
        </w:tc>
      </w:tr>
    </w:tbl>
    <w:p w14:paraId="7BBAB983" w14:textId="77777777" w:rsidR="0073768E" w:rsidRPr="00BD2789" w:rsidRDefault="0073768E" w:rsidP="00BD2789">
      <w:pPr>
        <w:spacing w:line="240" w:lineRule="auto"/>
        <w:contextualSpacing/>
        <w:rPr>
          <w:rFonts w:ascii="Arial" w:hAnsi="Arial" w:cs="Arial"/>
          <w:sz w:val="18"/>
          <w:szCs w:val="18"/>
        </w:rPr>
      </w:pPr>
    </w:p>
    <w:tbl>
      <w:tblPr>
        <w:tblStyle w:val="TableGrid"/>
        <w:tblW w:w="0" w:type="auto"/>
        <w:tblInd w:w="108" w:type="dxa"/>
        <w:tblLook w:val="04A0" w:firstRow="1" w:lastRow="0" w:firstColumn="1" w:lastColumn="0" w:noHBand="0" w:noVBand="1"/>
      </w:tblPr>
      <w:tblGrid>
        <w:gridCol w:w="10602"/>
      </w:tblGrid>
      <w:tr w:rsidR="00BD2789" w:rsidRPr="00BD2789" w14:paraId="56EDA68A" w14:textId="77777777" w:rsidTr="008D7716">
        <w:trPr>
          <w:tblHeader/>
        </w:trPr>
        <w:tc>
          <w:tcPr>
            <w:tcW w:w="10620" w:type="dxa"/>
            <w:tcBorders>
              <w:top w:val="nil"/>
              <w:left w:val="nil"/>
              <w:right w:val="nil"/>
            </w:tcBorders>
          </w:tcPr>
          <w:p w14:paraId="456BE2EE" w14:textId="77777777" w:rsidR="00BD2789" w:rsidRPr="00BD2789" w:rsidRDefault="00BD2789" w:rsidP="00BD2789">
            <w:pPr>
              <w:contextualSpacing/>
              <w:rPr>
                <w:rFonts w:ascii="Arial" w:hAnsi="Arial" w:cs="Arial"/>
                <w:sz w:val="18"/>
                <w:szCs w:val="18"/>
              </w:rPr>
            </w:pPr>
            <w:r w:rsidRPr="00BD2789">
              <w:rPr>
                <w:rFonts w:ascii="Arial" w:hAnsi="Arial" w:cs="Arial"/>
                <w:sz w:val="18"/>
                <w:szCs w:val="18"/>
              </w:rPr>
              <w:t>The deviation will not adversely affect aesthetic appearance.</w:t>
            </w:r>
          </w:p>
        </w:tc>
      </w:tr>
      <w:tr w:rsidR="00BD2789" w:rsidRPr="00BD2789" w14:paraId="02F9304F" w14:textId="77777777" w:rsidTr="00357DA3">
        <w:trPr>
          <w:trHeight w:val="2987"/>
        </w:trPr>
        <w:tc>
          <w:tcPr>
            <w:tcW w:w="10620" w:type="dxa"/>
          </w:tcPr>
          <w:p w14:paraId="3D88EF2B" w14:textId="224D8984" w:rsidR="00BE71A6" w:rsidRDefault="00BE71A6" w:rsidP="00BD2789">
            <w:pPr>
              <w:contextualSpacing/>
              <w:rPr>
                <w:rFonts w:ascii="Arial" w:hAnsi="Arial" w:cs="Arial"/>
                <w:sz w:val="18"/>
                <w:szCs w:val="18"/>
              </w:rPr>
            </w:pPr>
            <w:r w:rsidRPr="00392302">
              <w:rPr>
                <w:rFonts w:ascii="Arial" w:hAnsi="Arial" w:cs="Arial"/>
                <w:sz w:val="18"/>
                <w:szCs w:val="18"/>
              </w:rPr>
              <w:t xml:space="preserve">The proposed deviation will not adversely affect </w:t>
            </w:r>
            <w:r>
              <w:rPr>
                <w:rFonts w:ascii="Arial" w:hAnsi="Arial" w:cs="Arial"/>
                <w:sz w:val="18"/>
                <w:szCs w:val="18"/>
              </w:rPr>
              <w:t>the aesthetic appearance of the neighborhood</w:t>
            </w:r>
            <w:r w:rsidR="00333A78">
              <w:rPr>
                <w:rFonts w:ascii="Arial" w:hAnsi="Arial" w:cs="Arial"/>
                <w:sz w:val="18"/>
                <w:szCs w:val="18"/>
              </w:rPr>
              <w:t xml:space="preserve">. Visibility of the site from </w:t>
            </w:r>
            <w:proofErr w:type="spellStart"/>
            <w:r w:rsidR="00333A78">
              <w:rPr>
                <w:rFonts w:ascii="Arial" w:hAnsi="Arial" w:cs="Arial"/>
                <w:sz w:val="18"/>
                <w:szCs w:val="18"/>
              </w:rPr>
              <w:t>Marksheffel</w:t>
            </w:r>
            <w:proofErr w:type="spellEnd"/>
            <w:r w:rsidR="00333A78">
              <w:rPr>
                <w:rFonts w:ascii="Arial" w:hAnsi="Arial" w:cs="Arial"/>
                <w:sz w:val="18"/>
                <w:szCs w:val="18"/>
              </w:rPr>
              <w:t xml:space="preserve"> Road will be enhanced due to the sight visibility triangle clearances required. </w:t>
            </w:r>
            <w:r>
              <w:rPr>
                <w:rFonts w:ascii="Arial" w:hAnsi="Arial" w:cs="Arial"/>
                <w:sz w:val="18"/>
                <w:szCs w:val="18"/>
              </w:rPr>
              <w:t xml:space="preserve">The proposed roadway will be landscaped per county standards which will enhance the aesthetic appearance of the site. </w:t>
            </w:r>
          </w:p>
          <w:p w14:paraId="0A390F86" w14:textId="77777777" w:rsidR="00BE71A6" w:rsidRDefault="00BE71A6" w:rsidP="00BD2789">
            <w:pPr>
              <w:contextualSpacing/>
              <w:rPr>
                <w:rFonts w:ascii="Arial" w:hAnsi="Arial" w:cs="Arial"/>
                <w:sz w:val="18"/>
                <w:szCs w:val="18"/>
              </w:rPr>
            </w:pPr>
          </w:p>
          <w:p w14:paraId="761AF36A" w14:textId="203C71EC" w:rsidR="00BD2789" w:rsidRPr="00783B4C" w:rsidRDefault="00BD2789" w:rsidP="00BD2789">
            <w:pPr>
              <w:contextualSpacing/>
              <w:rPr>
                <w:rFonts w:ascii="Arial" w:hAnsi="Arial" w:cs="Arial"/>
                <w:sz w:val="18"/>
                <w:szCs w:val="18"/>
              </w:rPr>
            </w:pPr>
          </w:p>
        </w:tc>
      </w:tr>
    </w:tbl>
    <w:p w14:paraId="2CBEF17C" w14:textId="77777777" w:rsidR="00BD2789" w:rsidRPr="00BD2789" w:rsidRDefault="00BD2789" w:rsidP="00BD2789">
      <w:pPr>
        <w:spacing w:line="240" w:lineRule="auto"/>
        <w:contextualSpacing/>
        <w:rPr>
          <w:rFonts w:ascii="Arial" w:hAnsi="Arial" w:cs="Arial"/>
          <w:sz w:val="18"/>
          <w:szCs w:val="18"/>
        </w:rPr>
      </w:pPr>
    </w:p>
    <w:tbl>
      <w:tblPr>
        <w:tblStyle w:val="TableGrid"/>
        <w:tblW w:w="0" w:type="auto"/>
        <w:tblInd w:w="108" w:type="dxa"/>
        <w:tblLook w:val="04A0" w:firstRow="1" w:lastRow="0" w:firstColumn="1" w:lastColumn="0" w:noHBand="0" w:noVBand="1"/>
      </w:tblPr>
      <w:tblGrid>
        <w:gridCol w:w="10602"/>
      </w:tblGrid>
      <w:tr w:rsidR="00BD2789" w:rsidRPr="00BD2789" w14:paraId="07254EE5" w14:textId="77777777" w:rsidTr="008D7716">
        <w:trPr>
          <w:tblHeader/>
        </w:trPr>
        <w:tc>
          <w:tcPr>
            <w:tcW w:w="10620" w:type="dxa"/>
            <w:tcBorders>
              <w:top w:val="nil"/>
              <w:left w:val="nil"/>
              <w:right w:val="nil"/>
            </w:tcBorders>
          </w:tcPr>
          <w:p w14:paraId="3442F106" w14:textId="77777777" w:rsidR="00BD2789" w:rsidRPr="00BD2789" w:rsidRDefault="00BD2789" w:rsidP="0057306C">
            <w:pPr>
              <w:contextualSpacing/>
              <w:rPr>
                <w:rFonts w:ascii="Arial" w:hAnsi="Arial" w:cs="Arial"/>
                <w:sz w:val="18"/>
                <w:szCs w:val="18"/>
              </w:rPr>
            </w:pPr>
            <w:r w:rsidRPr="00BD2789">
              <w:rPr>
                <w:rFonts w:ascii="Arial" w:hAnsi="Arial" w:cs="Arial"/>
                <w:sz w:val="18"/>
                <w:szCs w:val="18"/>
              </w:rPr>
              <w:t xml:space="preserve">The deviation meets the design intent and purpose of the </w:t>
            </w:r>
            <w:r w:rsidR="0057306C">
              <w:rPr>
                <w:rFonts w:ascii="Arial" w:hAnsi="Arial" w:cs="Arial"/>
                <w:sz w:val="18"/>
                <w:szCs w:val="18"/>
              </w:rPr>
              <w:t>ECM s</w:t>
            </w:r>
            <w:r w:rsidRPr="00BD2789">
              <w:rPr>
                <w:rFonts w:ascii="Arial" w:hAnsi="Arial" w:cs="Arial"/>
                <w:sz w:val="18"/>
                <w:szCs w:val="18"/>
              </w:rPr>
              <w:t>tandards.</w:t>
            </w:r>
          </w:p>
        </w:tc>
      </w:tr>
      <w:tr w:rsidR="00BD2789" w:rsidRPr="000E7CCC" w14:paraId="50960E11" w14:textId="77777777" w:rsidTr="00357DA3">
        <w:trPr>
          <w:trHeight w:val="3077"/>
        </w:trPr>
        <w:tc>
          <w:tcPr>
            <w:tcW w:w="10620" w:type="dxa"/>
          </w:tcPr>
          <w:p w14:paraId="315DD8F8" w14:textId="703598F5" w:rsidR="00BD2789" w:rsidRPr="00BB74DF" w:rsidRDefault="00BE71A6" w:rsidP="00BD2789">
            <w:pPr>
              <w:contextualSpacing/>
              <w:rPr>
                <w:rFonts w:ascii="Arial" w:hAnsi="Arial" w:cs="Arial"/>
                <w:sz w:val="18"/>
                <w:szCs w:val="18"/>
              </w:rPr>
            </w:pPr>
            <w:r>
              <w:rPr>
                <w:rFonts w:ascii="Arial" w:hAnsi="Arial" w:cs="Arial"/>
                <w:sz w:val="18"/>
                <w:szCs w:val="18"/>
              </w:rPr>
              <w:t xml:space="preserve">The design intent and purpose of the ECM Access Spacing Standards along arterial roadways is to serve through traffic and effectively facilitate the flow and progression of traffic while reducing stops and crashes. </w:t>
            </w:r>
            <w:r w:rsidR="00333A78">
              <w:rPr>
                <w:rFonts w:ascii="Arial" w:hAnsi="Arial" w:cs="Arial"/>
                <w:sz w:val="18"/>
                <w:szCs w:val="18"/>
              </w:rPr>
              <w:t xml:space="preserve">The proposed right-out access point onto </w:t>
            </w:r>
            <w:proofErr w:type="spellStart"/>
            <w:r w:rsidR="00333A78">
              <w:rPr>
                <w:rFonts w:ascii="Arial" w:hAnsi="Arial" w:cs="Arial"/>
                <w:sz w:val="18"/>
                <w:szCs w:val="18"/>
              </w:rPr>
              <w:t>Marksheffel</w:t>
            </w:r>
            <w:proofErr w:type="spellEnd"/>
            <w:r w:rsidR="00333A78">
              <w:rPr>
                <w:rFonts w:ascii="Arial" w:hAnsi="Arial" w:cs="Arial"/>
                <w:sz w:val="18"/>
                <w:szCs w:val="18"/>
              </w:rPr>
              <w:t xml:space="preserve"> Road</w:t>
            </w:r>
            <w:r w:rsidRPr="00FA3657">
              <w:rPr>
                <w:rFonts w:ascii="Arial" w:hAnsi="Arial" w:cs="Arial"/>
                <w:sz w:val="18"/>
                <w:szCs w:val="18"/>
              </w:rPr>
              <w:t xml:space="preserve"> is expected to meet operational, vehicle queue, and sight distance standards</w:t>
            </w:r>
            <w:r>
              <w:rPr>
                <w:rFonts w:ascii="Arial" w:hAnsi="Arial" w:cs="Arial"/>
                <w:sz w:val="18"/>
                <w:szCs w:val="18"/>
              </w:rPr>
              <w:t xml:space="preserve">. </w:t>
            </w:r>
            <w:r w:rsidR="00F43B48">
              <w:rPr>
                <w:rFonts w:ascii="Arial" w:hAnsi="Arial" w:cs="Arial"/>
                <w:sz w:val="18"/>
                <w:szCs w:val="18"/>
              </w:rPr>
              <w:t>Additionally, Section D106.2 of the International Fire Code (IFC versions 2009 and 2015) states that “</w:t>
            </w:r>
            <w:r w:rsidR="00F43B48" w:rsidRPr="00F43B48">
              <w:rPr>
                <w:rFonts w:ascii="Arial" w:hAnsi="Arial" w:cs="Arial"/>
                <w:sz w:val="18"/>
                <w:szCs w:val="18"/>
              </w:rPr>
              <w:t>Projects having more than 200 dwelling units. Multiple-family residential projects having more than 200 dwelling</w:t>
            </w:r>
            <w:r w:rsidR="00F43B48">
              <w:rPr>
                <w:rFonts w:ascii="Arial" w:hAnsi="Arial" w:cs="Arial"/>
                <w:sz w:val="18"/>
                <w:szCs w:val="18"/>
              </w:rPr>
              <w:t xml:space="preserve"> </w:t>
            </w:r>
            <w:r w:rsidR="00F43B48" w:rsidRPr="00F43B48">
              <w:rPr>
                <w:rFonts w:ascii="Arial" w:hAnsi="Arial" w:cs="Arial"/>
                <w:sz w:val="18"/>
                <w:szCs w:val="18"/>
              </w:rPr>
              <w:t>units shall be provided with two separate and approved fire</w:t>
            </w:r>
            <w:r w:rsidR="00F43B48">
              <w:rPr>
                <w:rFonts w:ascii="Arial" w:hAnsi="Arial" w:cs="Arial"/>
                <w:sz w:val="18"/>
                <w:szCs w:val="18"/>
              </w:rPr>
              <w:t xml:space="preserve"> </w:t>
            </w:r>
            <w:r w:rsidR="00F43B48" w:rsidRPr="00F43B48">
              <w:rPr>
                <w:rFonts w:ascii="Arial" w:hAnsi="Arial" w:cs="Arial"/>
                <w:sz w:val="18"/>
                <w:szCs w:val="18"/>
              </w:rPr>
              <w:t>apparatus access roads regardless of</w:t>
            </w:r>
            <w:r w:rsidR="00F43B48">
              <w:rPr>
                <w:rFonts w:ascii="Arial" w:hAnsi="Arial" w:cs="Arial"/>
                <w:sz w:val="18"/>
                <w:szCs w:val="18"/>
              </w:rPr>
              <w:t xml:space="preserve"> </w:t>
            </w:r>
            <w:r w:rsidR="00F43B48" w:rsidRPr="00F43B48">
              <w:rPr>
                <w:rFonts w:ascii="Arial" w:hAnsi="Arial" w:cs="Arial"/>
                <w:sz w:val="18"/>
                <w:szCs w:val="18"/>
              </w:rPr>
              <w:t>whether they are equipped</w:t>
            </w:r>
            <w:r w:rsidR="00F43B48">
              <w:rPr>
                <w:rFonts w:ascii="Arial" w:hAnsi="Arial" w:cs="Arial"/>
                <w:sz w:val="18"/>
                <w:szCs w:val="18"/>
              </w:rPr>
              <w:t xml:space="preserve"> </w:t>
            </w:r>
            <w:r w:rsidR="00F43B48" w:rsidRPr="00F43B48">
              <w:rPr>
                <w:rFonts w:ascii="Arial" w:hAnsi="Arial" w:cs="Arial"/>
                <w:sz w:val="18"/>
                <w:szCs w:val="18"/>
              </w:rPr>
              <w:t>with an approved automatic sprinkler system.</w:t>
            </w:r>
            <w:r w:rsidR="00F43B48">
              <w:rPr>
                <w:rFonts w:ascii="Arial" w:hAnsi="Arial" w:cs="Arial"/>
                <w:sz w:val="18"/>
                <w:szCs w:val="18"/>
              </w:rPr>
              <w:t xml:space="preserve">” The proposed project includes 226 dwelling units and will require two separate accesses to the site. Although the proposed driveway connection to </w:t>
            </w:r>
            <w:proofErr w:type="spellStart"/>
            <w:r w:rsidR="00F43B48">
              <w:rPr>
                <w:rFonts w:ascii="Arial" w:hAnsi="Arial" w:cs="Arial"/>
                <w:sz w:val="18"/>
                <w:szCs w:val="18"/>
              </w:rPr>
              <w:t>Marksheffel</w:t>
            </w:r>
            <w:proofErr w:type="spellEnd"/>
            <w:r w:rsidR="00F43B48">
              <w:rPr>
                <w:rFonts w:ascii="Arial" w:hAnsi="Arial" w:cs="Arial"/>
                <w:sz w:val="18"/>
                <w:szCs w:val="18"/>
              </w:rPr>
              <w:t xml:space="preserve"> is planned to be a right-out-only driveway, it is intended to also serve as a right-in emergency access only driveway for emergency vehicles.</w:t>
            </w:r>
          </w:p>
          <w:p w14:paraId="176DE59E" w14:textId="77777777" w:rsidR="00BB74DF" w:rsidRPr="00BB74DF" w:rsidRDefault="00BB74DF" w:rsidP="00BD2789">
            <w:pPr>
              <w:contextualSpacing/>
              <w:rPr>
                <w:rFonts w:ascii="Arial" w:hAnsi="Arial" w:cs="Arial"/>
                <w:sz w:val="18"/>
                <w:szCs w:val="18"/>
              </w:rPr>
            </w:pPr>
          </w:p>
          <w:p w14:paraId="3D506741" w14:textId="3290DE6B" w:rsidR="000E7CCC" w:rsidRPr="00BD2789" w:rsidRDefault="000E7CCC" w:rsidP="00BD2789">
            <w:pPr>
              <w:contextualSpacing/>
              <w:rPr>
                <w:rFonts w:ascii="Arial" w:hAnsi="Arial" w:cs="Arial"/>
                <w:sz w:val="18"/>
                <w:szCs w:val="18"/>
              </w:rPr>
            </w:pPr>
            <w:r>
              <w:rPr>
                <w:rFonts w:ascii="Arial" w:hAnsi="Arial" w:cs="Arial"/>
                <w:sz w:val="18"/>
                <w:szCs w:val="18"/>
              </w:rPr>
              <w:t xml:space="preserve"> </w:t>
            </w:r>
          </w:p>
        </w:tc>
      </w:tr>
    </w:tbl>
    <w:p w14:paraId="27A679C5" w14:textId="77777777" w:rsidR="00BD2789" w:rsidRPr="000E7CCC" w:rsidRDefault="00BD2789" w:rsidP="00BD2789">
      <w:pPr>
        <w:spacing w:line="240" w:lineRule="auto"/>
        <w:contextualSpacing/>
        <w:rPr>
          <w:rFonts w:ascii="Arial" w:hAnsi="Arial" w:cs="Arial"/>
          <w:sz w:val="18"/>
          <w:szCs w:val="18"/>
        </w:rPr>
      </w:pPr>
    </w:p>
    <w:tbl>
      <w:tblPr>
        <w:tblStyle w:val="TableGrid"/>
        <w:tblW w:w="0" w:type="auto"/>
        <w:tblInd w:w="108" w:type="dxa"/>
        <w:tblLook w:val="04A0" w:firstRow="1" w:lastRow="0" w:firstColumn="1" w:lastColumn="0" w:noHBand="0" w:noVBand="1"/>
      </w:tblPr>
      <w:tblGrid>
        <w:gridCol w:w="10602"/>
      </w:tblGrid>
      <w:tr w:rsidR="00927694" w:rsidRPr="00BD2789" w14:paraId="0FD6774C" w14:textId="77777777" w:rsidTr="00C94BB2">
        <w:trPr>
          <w:tblHeader/>
        </w:trPr>
        <w:tc>
          <w:tcPr>
            <w:tcW w:w="10602" w:type="dxa"/>
            <w:tcBorders>
              <w:top w:val="nil"/>
              <w:left w:val="nil"/>
              <w:right w:val="nil"/>
            </w:tcBorders>
          </w:tcPr>
          <w:p w14:paraId="389A3B01" w14:textId="77777777" w:rsidR="00927694" w:rsidRPr="000E2CAC" w:rsidRDefault="00927694" w:rsidP="00927694">
            <w:pPr>
              <w:contextualSpacing/>
              <w:rPr>
                <w:rFonts w:ascii="Arial" w:hAnsi="Arial" w:cs="Arial"/>
                <w:sz w:val="18"/>
                <w:szCs w:val="18"/>
              </w:rPr>
            </w:pPr>
            <w:r w:rsidRPr="000E2CAC">
              <w:rPr>
                <w:rFonts w:ascii="Arial" w:hAnsi="Arial" w:cs="Arial"/>
                <w:sz w:val="18"/>
                <w:szCs w:val="18"/>
              </w:rPr>
              <w:t>The deviation meets the control measure requirements of Part I.E.3 and Part I.E.4 of the County’s MS4 permit, as applicable.</w:t>
            </w:r>
          </w:p>
        </w:tc>
      </w:tr>
      <w:tr w:rsidR="00C94BB2" w:rsidRPr="00BD2789" w14:paraId="16CBECE5" w14:textId="77777777" w:rsidTr="00C94BB2">
        <w:trPr>
          <w:trHeight w:val="2573"/>
        </w:trPr>
        <w:tc>
          <w:tcPr>
            <w:tcW w:w="10602" w:type="dxa"/>
          </w:tcPr>
          <w:p w14:paraId="77DAD2A1" w14:textId="7977F976" w:rsidR="007D69ED" w:rsidRPr="000E2CAC" w:rsidRDefault="00F43B48" w:rsidP="007D69ED">
            <w:pPr>
              <w:autoSpaceDE w:val="0"/>
              <w:autoSpaceDN w:val="0"/>
              <w:adjustRightInd w:val="0"/>
              <w:spacing w:before="60" w:after="60"/>
              <w:ind w:right="60"/>
              <w:rPr>
                <w:rFonts w:ascii="Arial" w:hAnsi="Arial" w:cs="Arial"/>
                <w:sz w:val="18"/>
                <w:szCs w:val="18"/>
              </w:rPr>
            </w:pPr>
            <w:r>
              <w:rPr>
                <w:rFonts w:ascii="Arial" w:hAnsi="Arial" w:cs="Arial"/>
                <w:sz w:val="18"/>
                <w:szCs w:val="18"/>
              </w:rPr>
              <w:t>O</w:t>
            </w:r>
            <w:r w:rsidR="00333A78">
              <w:rPr>
                <w:rFonts w:ascii="Arial" w:hAnsi="Arial" w:cs="Arial"/>
                <w:sz w:val="18"/>
                <w:szCs w:val="18"/>
              </w:rPr>
              <w:t xml:space="preserve">nsite </w:t>
            </w:r>
            <w:r w:rsidR="00BE71A6" w:rsidRPr="000E2CAC">
              <w:rPr>
                <w:rFonts w:ascii="Arial" w:hAnsi="Arial" w:cs="Arial"/>
                <w:sz w:val="18"/>
                <w:szCs w:val="18"/>
              </w:rPr>
              <w:t xml:space="preserve">Stormwater will be treated </w:t>
            </w:r>
            <w:r w:rsidR="000E2CAC" w:rsidRPr="000E2CAC">
              <w:rPr>
                <w:rFonts w:ascii="Arial" w:hAnsi="Arial" w:cs="Arial"/>
                <w:sz w:val="18"/>
                <w:szCs w:val="18"/>
              </w:rPr>
              <w:t>within an extended detention basin proposed as part of the adjacent development.</w:t>
            </w:r>
            <w:r w:rsidR="00333A78">
              <w:rPr>
                <w:rFonts w:ascii="Arial" w:hAnsi="Arial" w:cs="Arial"/>
                <w:sz w:val="18"/>
                <w:szCs w:val="18"/>
              </w:rPr>
              <w:t xml:space="preserve"> No offsite flows will be accepted on-site from </w:t>
            </w:r>
            <w:proofErr w:type="spellStart"/>
            <w:r w:rsidR="00333A78">
              <w:rPr>
                <w:rFonts w:ascii="Arial" w:hAnsi="Arial" w:cs="Arial"/>
                <w:sz w:val="18"/>
                <w:szCs w:val="18"/>
              </w:rPr>
              <w:t>Marksheffel</w:t>
            </w:r>
            <w:proofErr w:type="spellEnd"/>
            <w:r w:rsidR="00333A78">
              <w:rPr>
                <w:rFonts w:ascii="Arial" w:hAnsi="Arial" w:cs="Arial"/>
                <w:sz w:val="18"/>
                <w:szCs w:val="18"/>
              </w:rPr>
              <w:t xml:space="preserve"> Road.</w:t>
            </w:r>
          </w:p>
          <w:p w14:paraId="48E86C41" w14:textId="77777777" w:rsidR="007D69ED" w:rsidRPr="000E2CAC" w:rsidRDefault="007D69ED" w:rsidP="007D69ED">
            <w:pPr>
              <w:contextualSpacing/>
              <w:rPr>
                <w:rFonts w:ascii="Arial" w:hAnsi="Arial" w:cs="Arial"/>
                <w:sz w:val="18"/>
                <w:szCs w:val="18"/>
              </w:rPr>
            </w:pPr>
          </w:p>
          <w:p w14:paraId="31AB6199" w14:textId="43E62DC6" w:rsidR="007D69ED" w:rsidRPr="000E2CAC" w:rsidRDefault="000E2CAC" w:rsidP="007D69ED">
            <w:pPr>
              <w:contextualSpacing/>
              <w:rPr>
                <w:rFonts w:ascii="Arial" w:hAnsi="Arial" w:cs="Arial"/>
                <w:sz w:val="18"/>
                <w:szCs w:val="18"/>
              </w:rPr>
            </w:pPr>
            <w:r w:rsidRPr="000E2CAC">
              <w:rPr>
                <w:rFonts w:ascii="Arial" w:hAnsi="Arial" w:cs="Arial"/>
                <w:sz w:val="18"/>
                <w:szCs w:val="18"/>
              </w:rPr>
              <w:t>The access and associated design will conform to the Stormwater Management Plan and will mee</w:t>
            </w:r>
            <w:r w:rsidR="005F49C0">
              <w:rPr>
                <w:rFonts w:ascii="Arial" w:hAnsi="Arial" w:cs="Arial"/>
                <w:sz w:val="18"/>
                <w:szCs w:val="18"/>
              </w:rPr>
              <w:t>t</w:t>
            </w:r>
            <w:r w:rsidRPr="000E2CAC">
              <w:rPr>
                <w:rFonts w:ascii="Arial" w:hAnsi="Arial" w:cs="Arial"/>
                <w:sz w:val="18"/>
                <w:szCs w:val="18"/>
              </w:rPr>
              <w:t xml:space="preserve"> the applicable MS4 Permit Standards/requirements. </w:t>
            </w:r>
          </w:p>
        </w:tc>
      </w:tr>
    </w:tbl>
    <w:p w14:paraId="284BDD84" w14:textId="77777777" w:rsidR="00927694" w:rsidRDefault="00927694" w:rsidP="00BD2789">
      <w:pPr>
        <w:spacing w:line="240" w:lineRule="auto"/>
        <w:contextualSpacing/>
      </w:pPr>
    </w:p>
    <w:p w14:paraId="017DE002" w14:textId="77777777" w:rsidR="00BD2789" w:rsidRPr="00E975BF" w:rsidRDefault="00BD2789" w:rsidP="00E975BF">
      <w:pPr>
        <w:pStyle w:val="PMTableTextBoldLeftJustified"/>
        <w:rPr>
          <w:caps/>
        </w:rPr>
      </w:pPr>
      <w:r w:rsidRPr="00E975BF">
        <w:rPr>
          <w:caps/>
        </w:rPr>
        <w:t>Review and Recommendation:</w:t>
      </w:r>
    </w:p>
    <w:p w14:paraId="5507520A" w14:textId="77777777" w:rsidR="002F2D00" w:rsidRDefault="002F2D00" w:rsidP="002F2D00">
      <w:pPr>
        <w:pStyle w:val="PMTableTextBoldLeftJustified"/>
      </w:pPr>
    </w:p>
    <w:p w14:paraId="14E33502" w14:textId="77777777" w:rsidR="002F2D00" w:rsidRDefault="002F2D00" w:rsidP="002F2D00">
      <w:pPr>
        <w:pStyle w:val="PMTableTextBoldLeftJustified"/>
      </w:pPr>
      <w:r w:rsidRPr="00E975BF">
        <w:t>Approved by the ECM Administrator</w:t>
      </w:r>
    </w:p>
    <w:p w14:paraId="6B7557D4" w14:textId="77777777" w:rsidR="002F2D00" w:rsidRPr="002F2D00" w:rsidRDefault="002F2D00" w:rsidP="002F2D00">
      <w:pPr>
        <w:pStyle w:val="PMTableTextBoldLeftJustified"/>
        <w:rPr>
          <w:b w:val="0"/>
        </w:rPr>
      </w:pPr>
      <w:r w:rsidRPr="002F2D00">
        <w:rPr>
          <w:b w:val="0"/>
        </w:rPr>
        <w:t xml:space="preserve">This request has been determined to have met the criteria for approval.  A deviation from Section </w:t>
      </w:r>
      <w:r w:rsidR="004117B4" w:rsidRPr="002F2D00">
        <w:rPr>
          <w:b w:val="0"/>
        </w:rPr>
        <w:fldChar w:fldCharType="begin">
          <w:ffData>
            <w:name w:val="Text2"/>
            <w:enabled/>
            <w:calcOnExit w:val="0"/>
            <w:textInput>
              <w:default w:val="__________________"/>
            </w:textInput>
          </w:ffData>
        </w:fldChar>
      </w:r>
      <w:r w:rsidRPr="002F2D00">
        <w:rPr>
          <w:b w:val="0"/>
        </w:rPr>
        <w:instrText xml:space="preserve"> FORMTEXT </w:instrText>
      </w:r>
      <w:r w:rsidR="004117B4" w:rsidRPr="002F2D00">
        <w:rPr>
          <w:b w:val="0"/>
        </w:rPr>
      </w:r>
      <w:r w:rsidR="004117B4" w:rsidRPr="002F2D00">
        <w:rPr>
          <w:b w:val="0"/>
        </w:rPr>
        <w:fldChar w:fldCharType="separate"/>
      </w:r>
      <w:r w:rsidRPr="002F2D00">
        <w:rPr>
          <w:b w:val="0"/>
          <w:noProof/>
        </w:rPr>
        <w:t>__________________</w:t>
      </w:r>
      <w:r w:rsidR="004117B4" w:rsidRPr="002F2D00">
        <w:rPr>
          <w:b w:val="0"/>
        </w:rPr>
        <w:fldChar w:fldCharType="end"/>
      </w:r>
      <w:r w:rsidRPr="002F2D00">
        <w:rPr>
          <w:b w:val="0"/>
        </w:rPr>
        <w:t xml:space="preserve"> of </w:t>
      </w:r>
      <w:r w:rsidR="0057306C">
        <w:rPr>
          <w:b w:val="0"/>
        </w:rPr>
        <w:t xml:space="preserve">the </w:t>
      </w:r>
      <w:r w:rsidRPr="002F2D00">
        <w:rPr>
          <w:b w:val="0"/>
        </w:rPr>
        <w:t>ECM is hereby granted based on the justification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tblGrid>
      <w:tr w:rsidR="002F2D00" w14:paraId="71BF54F8" w14:textId="77777777" w:rsidTr="002F2D00">
        <w:tc>
          <w:tcPr>
            <w:tcW w:w="6588" w:type="dxa"/>
          </w:tcPr>
          <w:p w14:paraId="0FB75282" w14:textId="77777777" w:rsidR="002F2D00" w:rsidRDefault="002F2D00" w:rsidP="00DC55E7">
            <w:pPr>
              <w:pStyle w:val="PMTableTextLeftJustified"/>
              <w:rPr>
                <w:rFonts w:cs="Arial"/>
              </w:rPr>
            </w:pPr>
            <w:r>
              <w:rPr>
                <w:rFonts w:cs="Arial"/>
              </w:rPr>
              <w:t>┌</w:t>
            </w:r>
            <w:r>
              <w:t xml:space="preserve">                                                                                                                       </w:t>
            </w:r>
            <w:r>
              <w:rPr>
                <w:rFonts w:cs="Arial"/>
              </w:rPr>
              <w:t>┐</w:t>
            </w:r>
          </w:p>
          <w:p w14:paraId="06E50DB0" w14:textId="77777777" w:rsidR="002F2D00" w:rsidRDefault="002F2D00" w:rsidP="00DC55E7">
            <w:pPr>
              <w:pStyle w:val="PMTableTextLeftJustified"/>
            </w:pPr>
          </w:p>
          <w:p w14:paraId="1C4ABEDB" w14:textId="77777777" w:rsidR="002F2D00" w:rsidRDefault="002F2D00" w:rsidP="00DC55E7">
            <w:pPr>
              <w:pStyle w:val="PMTableTextLeftJustified"/>
            </w:pPr>
          </w:p>
          <w:p w14:paraId="7A888796" w14:textId="77777777" w:rsidR="002F2D00" w:rsidRDefault="002F2D00" w:rsidP="00DC55E7">
            <w:pPr>
              <w:pStyle w:val="PMTableTextLeftJustified"/>
            </w:pPr>
          </w:p>
          <w:p w14:paraId="62C66FE3" w14:textId="77777777" w:rsidR="002F2D00" w:rsidRDefault="002F2D00" w:rsidP="00DC55E7">
            <w:pPr>
              <w:pStyle w:val="PMTableTextLeftJustified"/>
            </w:pPr>
            <w:r>
              <w:t>└                                                                                                                       ┘</w:t>
            </w:r>
          </w:p>
        </w:tc>
      </w:tr>
    </w:tbl>
    <w:p w14:paraId="542B9173" w14:textId="77777777" w:rsidR="002F2D00" w:rsidRDefault="002F2D00" w:rsidP="00DC55E7">
      <w:pPr>
        <w:pStyle w:val="PMTableTextLeftJustified"/>
      </w:pPr>
    </w:p>
    <w:p w14:paraId="2677BD39" w14:textId="77777777" w:rsidR="002F2D00" w:rsidRDefault="002F2D00" w:rsidP="002F2D00">
      <w:pPr>
        <w:pStyle w:val="PMTableTextBoldLeftJustified"/>
      </w:pPr>
      <w:r w:rsidRPr="003B52A8">
        <w:t>D</w:t>
      </w:r>
      <w:r>
        <w:t>enied by the ECM Administrator</w:t>
      </w:r>
    </w:p>
    <w:p w14:paraId="5AA30261" w14:textId="77777777" w:rsidR="002F2D00" w:rsidRPr="00DC55E7" w:rsidRDefault="002F2D00" w:rsidP="00DC55E7">
      <w:pPr>
        <w:pStyle w:val="PMTableTextLeftJustified"/>
      </w:pPr>
      <w:r w:rsidRPr="00DC55E7">
        <w:t xml:space="preserve">This request has been determined not to have met criteria for approval.  A deviation from Section </w:t>
      </w:r>
      <w:r w:rsidR="004117B4" w:rsidRPr="00DC55E7">
        <w:fldChar w:fldCharType="begin">
          <w:ffData>
            <w:name w:val="Text2"/>
            <w:enabled/>
            <w:calcOnExit w:val="0"/>
            <w:textInput>
              <w:default w:val="__________________"/>
            </w:textInput>
          </w:ffData>
        </w:fldChar>
      </w:r>
      <w:r w:rsidRPr="00DC55E7">
        <w:instrText xml:space="preserve"> FORMTEXT </w:instrText>
      </w:r>
      <w:r w:rsidR="004117B4" w:rsidRPr="00DC55E7">
        <w:fldChar w:fldCharType="separate"/>
      </w:r>
      <w:r w:rsidRPr="00DC55E7">
        <w:rPr>
          <w:noProof/>
        </w:rPr>
        <w:t>__________________</w:t>
      </w:r>
      <w:r w:rsidR="004117B4" w:rsidRPr="00DC55E7">
        <w:fldChar w:fldCharType="end"/>
      </w:r>
      <w:r w:rsidRPr="00DC55E7">
        <w:t xml:space="preserve"> of </w:t>
      </w:r>
      <w:r w:rsidR="0057306C">
        <w:t xml:space="preserve">the </w:t>
      </w:r>
      <w:r w:rsidRPr="00DC55E7">
        <w:t xml:space="preserve">ECM is hereby denied. </w:t>
      </w:r>
    </w:p>
    <w:p w14:paraId="3A9F38CD" w14:textId="77777777" w:rsidR="002F2D00" w:rsidRDefault="002F2D00" w:rsidP="00DC55E7">
      <w:pPr>
        <w:pStyle w:val="PMTableTextLeftJustified"/>
        <w:rPr>
          <w:rFonts w:cs="Arial"/>
        </w:rPr>
      </w:pPr>
      <w:r>
        <w:rPr>
          <w:rFonts w:cs="Arial"/>
        </w:rPr>
        <w:t>┌</w:t>
      </w:r>
      <w:r>
        <w:t xml:space="preserve">                                                                                                                       </w:t>
      </w:r>
      <w:r>
        <w:rPr>
          <w:rFonts w:cs="Arial"/>
        </w:rPr>
        <w:t>┐</w:t>
      </w:r>
    </w:p>
    <w:p w14:paraId="0952EA17" w14:textId="77777777" w:rsidR="002F2D00" w:rsidRDefault="002F2D00" w:rsidP="00DC55E7">
      <w:pPr>
        <w:pStyle w:val="PMTableTextLeftJustified"/>
      </w:pPr>
    </w:p>
    <w:p w14:paraId="4CEB311F" w14:textId="77777777" w:rsidR="002F2D00" w:rsidRDefault="002F2D00" w:rsidP="00DC55E7">
      <w:pPr>
        <w:pStyle w:val="PMTableTextLeftJustified"/>
      </w:pPr>
    </w:p>
    <w:p w14:paraId="75C85803" w14:textId="77777777" w:rsidR="002F2D00" w:rsidRDefault="002F2D00" w:rsidP="00DC55E7">
      <w:pPr>
        <w:pStyle w:val="PMTableTextLeftJustified"/>
      </w:pPr>
    </w:p>
    <w:p w14:paraId="21E55E8E" w14:textId="77777777" w:rsidR="00A54D5E" w:rsidRDefault="002F2D00" w:rsidP="00DC55E7">
      <w:pPr>
        <w:pStyle w:val="PMTableTextLeftJustified"/>
      </w:pPr>
      <w:r>
        <w:t>└                                                                                                                       ┘</w:t>
      </w:r>
    </w:p>
    <w:p w14:paraId="776943FA" w14:textId="77777777" w:rsidR="00A54D5E" w:rsidRDefault="00A54D5E" w:rsidP="00DC55E7">
      <w:pPr>
        <w:pStyle w:val="PMTableTextLeftJustified"/>
      </w:pPr>
    </w:p>
    <w:p w14:paraId="1C61B839" w14:textId="77777777" w:rsidR="002F2D00" w:rsidRDefault="002F2D00" w:rsidP="00DC55E7">
      <w:pPr>
        <w:pStyle w:val="PMTableTextLeftJustified"/>
      </w:pPr>
    </w:p>
    <w:p w14:paraId="6BE5137C" w14:textId="77777777" w:rsidR="00181F57" w:rsidRPr="002E6206" w:rsidRDefault="002E6206" w:rsidP="00DC55E7">
      <w:pPr>
        <w:pStyle w:val="PMTableTextLeftJustified"/>
      </w:pPr>
      <w:r w:rsidRPr="00DC55E7">
        <w:rPr>
          <w:b/>
        </w:rPr>
        <w:t>ECM ADMINISTRATOR COMMENTS</w:t>
      </w:r>
      <w:r w:rsidR="0057306C">
        <w:rPr>
          <w:b/>
        </w:rPr>
        <w:t>/CONDITIONS</w:t>
      </w:r>
      <w:r w:rsidR="00181F57" w:rsidRPr="002E6206">
        <w:t>:</w:t>
      </w:r>
    </w:p>
    <w:tbl>
      <w:tblPr>
        <w:tblStyle w:val="TableGrid"/>
        <w:tblW w:w="0" w:type="auto"/>
        <w:tblLook w:val="04A0" w:firstRow="1" w:lastRow="0" w:firstColumn="1" w:lastColumn="0" w:noHBand="0" w:noVBand="1"/>
      </w:tblPr>
      <w:tblGrid>
        <w:gridCol w:w="10700"/>
      </w:tblGrid>
      <w:tr w:rsidR="00181F57" w14:paraId="243DC6DD" w14:textId="77777777" w:rsidTr="00AC18DE">
        <w:trPr>
          <w:trHeight w:val="3887"/>
        </w:trPr>
        <w:tc>
          <w:tcPr>
            <w:tcW w:w="10728" w:type="dxa"/>
          </w:tcPr>
          <w:p w14:paraId="4E295F67" w14:textId="77777777" w:rsidR="00181F57" w:rsidRDefault="004117B4" w:rsidP="00DC55E7">
            <w:pPr>
              <w:pStyle w:val="PMTableTextLeftJustified"/>
            </w:pPr>
            <w:r>
              <w:fldChar w:fldCharType="begin">
                <w:ffData>
                  <w:name w:val="Text8"/>
                  <w:enabled/>
                  <w:calcOnExit w:val="0"/>
                  <w:textInput/>
                </w:ffData>
              </w:fldChar>
            </w:r>
            <w:r w:rsidR="00CF4480">
              <w:instrText xml:space="preserve"> FORMTEXT </w:instrText>
            </w:r>
            <w:r>
              <w:fldChar w:fldCharType="separate"/>
            </w:r>
            <w:r w:rsidR="00CF4480">
              <w:rPr>
                <w:noProof/>
              </w:rPr>
              <w:t> </w:t>
            </w:r>
            <w:r w:rsidR="00CF4480">
              <w:rPr>
                <w:noProof/>
              </w:rPr>
              <w:t> </w:t>
            </w:r>
            <w:r w:rsidR="00CF4480">
              <w:rPr>
                <w:noProof/>
              </w:rPr>
              <w:t> </w:t>
            </w:r>
            <w:r w:rsidR="00CF4480">
              <w:rPr>
                <w:noProof/>
              </w:rPr>
              <w:t> </w:t>
            </w:r>
            <w:r w:rsidR="00CF4480">
              <w:rPr>
                <w:noProof/>
              </w:rPr>
              <w:t> </w:t>
            </w:r>
            <w:r>
              <w:fldChar w:fldCharType="end"/>
            </w:r>
          </w:p>
        </w:tc>
      </w:tr>
    </w:tbl>
    <w:p w14:paraId="7102DAF5" w14:textId="77777777" w:rsidR="00BD2789" w:rsidRDefault="00BD2789" w:rsidP="00DC55E7">
      <w:pPr>
        <w:pStyle w:val="PMTableTextLeftJustified"/>
      </w:pPr>
    </w:p>
    <w:p w14:paraId="1596DE92" w14:textId="77777777" w:rsidR="000D350A" w:rsidRDefault="000D350A"/>
    <w:p w14:paraId="57E53A5D" w14:textId="77777777" w:rsidR="00107CFC" w:rsidRDefault="00107CFC">
      <w:pPr>
        <w:rPr>
          <w:rFonts w:ascii="Arial" w:eastAsia="Times New Roman" w:hAnsi="Arial" w:cs="Arial"/>
          <w:b/>
          <w:bCs/>
          <w:caps/>
          <w:sz w:val="20"/>
          <w:szCs w:val="20"/>
        </w:rPr>
      </w:pPr>
      <w:r>
        <w:br w:type="page"/>
      </w:r>
    </w:p>
    <w:p w14:paraId="0FFCEBE3" w14:textId="77777777" w:rsidR="000D350A" w:rsidRDefault="000D350A" w:rsidP="000D350A">
      <w:pPr>
        <w:pStyle w:val="Level1ProceduresManualHeading"/>
      </w:pPr>
      <w:r>
        <w:lastRenderedPageBreak/>
        <w:t>Purpose</w:t>
      </w:r>
    </w:p>
    <w:p w14:paraId="74F21EBB" w14:textId="77777777" w:rsidR="000D350A" w:rsidRPr="00C65380" w:rsidRDefault="000D350A" w:rsidP="000D350A">
      <w:pPr>
        <w:pStyle w:val="Level1ProceduresManualBodyText"/>
      </w:pPr>
      <w:r>
        <w:t>The purpose of this resource is to provide a form for documenting the findings and decision by the ECM Administrator concerning a deviation request.</w:t>
      </w:r>
      <w:r w:rsidR="00194939" w:rsidRPr="00194939">
        <w:t xml:space="preserve"> </w:t>
      </w:r>
      <w:r w:rsidR="00194939">
        <w:t>The form is used to document the review and decision concerning a requested deviation. The request and decision concerning each deviation from a specific section of the ECM shall be recorded on a separate form.</w:t>
      </w:r>
    </w:p>
    <w:p w14:paraId="0791DFC7" w14:textId="77777777" w:rsidR="000D350A" w:rsidRDefault="000D350A" w:rsidP="000D350A">
      <w:pPr>
        <w:pStyle w:val="Level1ProceduresManualHeading"/>
      </w:pPr>
      <w:r>
        <w:t>Background</w:t>
      </w:r>
    </w:p>
    <w:p w14:paraId="024281E1" w14:textId="77777777" w:rsidR="000D350A" w:rsidRPr="00E83E9B" w:rsidRDefault="000D350A" w:rsidP="000D350A">
      <w:pPr>
        <w:pStyle w:val="Level1ProceduresManualBodyText"/>
      </w:pPr>
      <w:r>
        <w:t>A deviation is a critical aspect of the review process and needs to be documented to ensure that the deviations granted are applied to a specific development application in conformance with the criteria for approval and that the action is documented as such requests can point to potential needed revisions to the ECM.</w:t>
      </w:r>
    </w:p>
    <w:p w14:paraId="4C7D4B23" w14:textId="77777777" w:rsidR="000D350A" w:rsidRDefault="000D350A" w:rsidP="000D350A">
      <w:pPr>
        <w:pStyle w:val="Level1ProceduresManualHeading"/>
      </w:pPr>
      <w:r>
        <w:t>Applicable Statutes and REGULATIONS</w:t>
      </w:r>
    </w:p>
    <w:p w14:paraId="7DB8529C" w14:textId="61C692FA" w:rsidR="000D350A" w:rsidRDefault="000D350A" w:rsidP="000D350A">
      <w:pPr>
        <w:pStyle w:val="Level1ProceduresManualBodyText"/>
      </w:pPr>
      <w:r>
        <w:t xml:space="preserve">Section 5.8 of the ECM establishes a mechanism whereby an engineering design standard can be modified </w:t>
      </w:r>
      <w:r w:rsidRPr="00300C69">
        <w:t xml:space="preserve">when </w:t>
      </w:r>
      <w:r w:rsidRPr="005328FA">
        <w:t>if strictly adhered to, would cause unnecessary hardship or unsafe design because of topographical or other conditions particular to the site, and that a departure may be made without destroying the intent of such provision</w:t>
      </w:r>
      <w:r w:rsidRPr="00300C69">
        <w:t>.</w:t>
      </w:r>
      <w:r w:rsidR="003377AE">
        <w:t xml:space="preserve"> </w:t>
      </w:r>
    </w:p>
    <w:p w14:paraId="234613CC" w14:textId="77777777" w:rsidR="000D350A" w:rsidRDefault="000D350A" w:rsidP="000D350A">
      <w:pPr>
        <w:pStyle w:val="Level1ProceduresManualHeading"/>
      </w:pPr>
      <w:r>
        <w:t>Applicability</w:t>
      </w:r>
    </w:p>
    <w:p w14:paraId="52724CF4" w14:textId="77777777" w:rsidR="000D350A" w:rsidRPr="00E57BDB" w:rsidRDefault="000D350A" w:rsidP="000D350A">
      <w:pPr>
        <w:pStyle w:val="Level1ProceduresManualBodyText"/>
      </w:pPr>
      <w:r>
        <w:t>All provisions of the ECM are subject to deviation by the ECM Administrator provided that one of the</w:t>
      </w:r>
      <w:r w:rsidRPr="00E57BDB">
        <w:t xml:space="preserve"> following conditions is met:</w:t>
      </w:r>
    </w:p>
    <w:p w14:paraId="05FF104D" w14:textId="77777777" w:rsidR="000D350A" w:rsidRPr="000C53F5" w:rsidRDefault="000D350A" w:rsidP="000D350A">
      <w:pPr>
        <w:pStyle w:val="Level1ProceduresManualBullet"/>
      </w:pPr>
      <w:r w:rsidRPr="000C53F5">
        <w:t>The ECM standard is inapplicable to a particular situation.</w:t>
      </w:r>
    </w:p>
    <w:p w14:paraId="2520FD6A" w14:textId="77777777" w:rsidR="000D350A" w:rsidRPr="000C53F5" w:rsidRDefault="000D350A" w:rsidP="000D350A">
      <w:pPr>
        <w:pStyle w:val="Level1ProceduresManualBullet"/>
      </w:pPr>
      <w:r w:rsidRPr="000C53F5">
        <w:t>Topography, right-of-way, or other geographical conditions or impediments impose an undue hardship on the applicant, and an equivalent alternative that can accomplish the same design objective is available and does not compromise public safety or accessibility.</w:t>
      </w:r>
    </w:p>
    <w:p w14:paraId="7DA6A21F" w14:textId="77777777" w:rsidR="000D350A" w:rsidRPr="00323E0B" w:rsidRDefault="000D350A" w:rsidP="000D350A">
      <w:pPr>
        <w:pStyle w:val="Level1ProceduresManualBullet"/>
      </w:pPr>
      <w:r w:rsidRPr="000C53F5">
        <w:t>A change to a standard is required to address a specific design or construction problem, and if not modified, the standard</w:t>
      </w:r>
      <w:r w:rsidRPr="00E57BDB">
        <w:t xml:space="preserve"> will impose an undue hardship on the applicant with little or no material benefit to the public</w:t>
      </w:r>
      <w:r>
        <w:t>.</w:t>
      </w:r>
    </w:p>
    <w:p w14:paraId="7CA67E90" w14:textId="77777777" w:rsidR="000D350A" w:rsidRDefault="000D350A" w:rsidP="000D350A">
      <w:pPr>
        <w:pStyle w:val="Level1ProceduresManualHeading"/>
      </w:pPr>
      <w:r>
        <w:t>Technical Guidance</w:t>
      </w:r>
    </w:p>
    <w:p w14:paraId="1A524B88" w14:textId="77777777" w:rsidR="00122ADC" w:rsidRPr="009D30A9" w:rsidRDefault="000D350A" w:rsidP="00122ADC">
      <w:pPr>
        <w:pStyle w:val="Level1ProceduresManualBodyText"/>
      </w:pPr>
      <w:r>
        <w:t>The review shall ensure all criteria for approval are adequately considered and that justification for the deviation is properly documented.</w:t>
      </w:r>
    </w:p>
    <w:p w14:paraId="62286590" w14:textId="77777777" w:rsidR="007420D3" w:rsidRDefault="007420D3" w:rsidP="00122ADC">
      <w:pPr>
        <w:pStyle w:val="Level1ProceduresManualHeading"/>
      </w:pPr>
      <w:r>
        <w:t>LIMITS OF APPROVAL</w:t>
      </w:r>
    </w:p>
    <w:p w14:paraId="42CD3841" w14:textId="77777777" w:rsidR="007420D3" w:rsidRPr="007420D3" w:rsidRDefault="007420D3" w:rsidP="007420D3">
      <w:pPr>
        <w:pStyle w:val="Level1ProceduresManualBodyText"/>
      </w:pPr>
      <w:r>
        <w:t>Whether a request for deviation is approved as proposed or with conditions, the approval is for project-specific use and shall not constitute a precedent or general deviation from these Standards.</w:t>
      </w:r>
    </w:p>
    <w:p w14:paraId="55F3E184" w14:textId="77777777" w:rsidR="00122ADC" w:rsidRDefault="00122ADC" w:rsidP="00122ADC">
      <w:pPr>
        <w:pStyle w:val="Level1ProceduresManualHeading"/>
      </w:pPr>
      <w:r>
        <w:t>REVIEW FEES</w:t>
      </w:r>
    </w:p>
    <w:p w14:paraId="081F5EDF" w14:textId="77777777" w:rsidR="00122ADC" w:rsidRDefault="00122ADC" w:rsidP="00122ADC">
      <w:pPr>
        <w:pStyle w:val="Level1ProceduresManualBodyText"/>
      </w:pPr>
      <w:r>
        <w:t xml:space="preserve">A Deviation Review Fee shall be paid in full at the time of submission of a request for deviation.  The fee for Deviation Review shall be as determined by resolution of the </w:t>
      </w:r>
      <w:proofErr w:type="spellStart"/>
      <w:r>
        <w:t>BoCC</w:t>
      </w:r>
      <w:proofErr w:type="spellEnd"/>
      <w:r>
        <w:t>.</w:t>
      </w:r>
    </w:p>
    <w:p w14:paraId="3687434A" w14:textId="77777777" w:rsidR="00497328" w:rsidRPr="00764661" w:rsidRDefault="00497328" w:rsidP="00BD2789">
      <w:pPr>
        <w:spacing w:line="240" w:lineRule="auto"/>
        <w:contextualSpacing/>
      </w:pPr>
    </w:p>
    <w:sectPr w:rsidR="00497328" w:rsidRPr="00764661" w:rsidSect="00BF41D5">
      <w:headerReference w:type="default" r:id="rId10"/>
      <w:footerReference w:type="default" r:id="rId11"/>
      <w:pgSz w:w="12240" w:h="15840"/>
      <w:pgMar w:top="720" w:right="720" w:bottom="720" w:left="81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EA1A" w14:textId="77777777" w:rsidR="00E968D9" w:rsidRDefault="00E968D9" w:rsidP="00BC05D2">
      <w:pPr>
        <w:spacing w:after="0" w:line="240" w:lineRule="auto"/>
      </w:pPr>
      <w:r>
        <w:separator/>
      </w:r>
    </w:p>
  </w:endnote>
  <w:endnote w:type="continuationSeparator" w:id="0">
    <w:p w14:paraId="2B980EE6" w14:textId="77777777" w:rsidR="00E968D9" w:rsidRDefault="00E968D9" w:rsidP="00BC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830B" w14:textId="7D9F04A5" w:rsidR="00D96A10" w:rsidRDefault="005F658D" w:rsidP="00E70016">
    <w:pPr>
      <w:pStyle w:val="Footer"/>
      <w:tabs>
        <w:tab w:val="clear" w:pos="9360"/>
        <w:tab w:val="right" w:pos="10080"/>
      </w:tabs>
      <w:ind w:firstLine="4680"/>
    </w:pPr>
    <w:sdt>
      <w:sdtPr>
        <w:id w:val="-2125916290"/>
        <w:docPartObj>
          <w:docPartGallery w:val="Page Numbers (Top of Page)"/>
          <w:docPartUnique/>
        </w:docPartObj>
      </w:sdtPr>
      <w:sdtEndPr/>
      <w:sdtContent>
        <w:r w:rsidR="00D96A10">
          <w:t xml:space="preserve">Page </w:t>
        </w:r>
        <w:r w:rsidR="00D96A10">
          <w:rPr>
            <w:b/>
            <w:bCs/>
            <w:sz w:val="24"/>
            <w:szCs w:val="24"/>
          </w:rPr>
          <w:fldChar w:fldCharType="begin"/>
        </w:r>
        <w:r w:rsidR="00D96A10">
          <w:rPr>
            <w:b/>
            <w:bCs/>
          </w:rPr>
          <w:instrText xml:space="preserve"> PAGE </w:instrText>
        </w:r>
        <w:r w:rsidR="00D96A10">
          <w:rPr>
            <w:b/>
            <w:bCs/>
            <w:sz w:val="24"/>
            <w:szCs w:val="24"/>
          </w:rPr>
          <w:fldChar w:fldCharType="separate"/>
        </w:r>
        <w:r w:rsidR="004605DE">
          <w:rPr>
            <w:b/>
            <w:bCs/>
            <w:noProof/>
          </w:rPr>
          <w:t>4</w:t>
        </w:r>
        <w:r w:rsidR="00D96A10">
          <w:rPr>
            <w:b/>
            <w:bCs/>
            <w:sz w:val="24"/>
            <w:szCs w:val="24"/>
          </w:rPr>
          <w:fldChar w:fldCharType="end"/>
        </w:r>
        <w:r w:rsidR="00D96A10">
          <w:t xml:space="preserve"> of </w:t>
        </w:r>
        <w:r w:rsidR="00D96A10">
          <w:rPr>
            <w:b/>
            <w:bCs/>
            <w:sz w:val="24"/>
            <w:szCs w:val="24"/>
          </w:rPr>
          <w:fldChar w:fldCharType="begin"/>
        </w:r>
        <w:r w:rsidR="00D96A10">
          <w:rPr>
            <w:b/>
            <w:bCs/>
          </w:rPr>
          <w:instrText xml:space="preserve"> NUMPAGES  </w:instrText>
        </w:r>
        <w:r w:rsidR="00D96A10">
          <w:rPr>
            <w:b/>
            <w:bCs/>
            <w:sz w:val="24"/>
            <w:szCs w:val="24"/>
          </w:rPr>
          <w:fldChar w:fldCharType="separate"/>
        </w:r>
        <w:r w:rsidR="004605DE">
          <w:rPr>
            <w:b/>
            <w:bCs/>
            <w:noProof/>
          </w:rPr>
          <w:t>7</w:t>
        </w:r>
        <w:r w:rsidR="00D96A10">
          <w:rPr>
            <w:b/>
            <w:bCs/>
            <w:sz w:val="24"/>
            <w:szCs w:val="24"/>
          </w:rPr>
          <w:fldChar w:fldCharType="end"/>
        </w:r>
        <w:r w:rsidR="00D96A10">
          <w:rPr>
            <w:b/>
            <w:bCs/>
            <w:sz w:val="24"/>
            <w:szCs w:val="24"/>
          </w:rPr>
          <w:tab/>
        </w:r>
        <w:r w:rsidR="00D96A10" w:rsidRPr="00686BF2">
          <w:rPr>
            <w:rFonts w:ascii="Arial" w:hAnsi="Arial" w:cs="Arial"/>
            <w:bCs/>
            <w:sz w:val="18"/>
            <w:szCs w:val="18"/>
          </w:rPr>
          <w:t>PCD File No. _</w:t>
        </w:r>
        <w:r w:rsidR="00C0098A">
          <w:rPr>
            <w:rFonts w:ascii="Arial" w:hAnsi="Arial" w:cs="Arial"/>
            <w:bCs/>
            <w:sz w:val="18"/>
            <w:szCs w:val="18"/>
          </w:rPr>
          <w:t>S</w:t>
        </w:r>
        <w:r w:rsidR="008E2CAC">
          <w:rPr>
            <w:rFonts w:ascii="Arial" w:hAnsi="Arial" w:cs="Arial"/>
            <w:bCs/>
            <w:sz w:val="18"/>
            <w:szCs w:val="18"/>
          </w:rPr>
          <w:t>F226</w:t>
        </w:r>
        <w:r w:rsidR="00D96A10" w:rsidRPr="00686BF2">
          <w:rPr>
            <w:rFonts w:ascii="Arial" w:hAnsi="Arial" w:cs="Arial"/>
            <w:bCs/>
            <w:sz w:val="18"/>
            <w:szCs w:val="18"/>
          </w:rPr>
          <w:t>__________</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D989" w14:textId="77777777" w:rsidR="00E968D9" w:rsidRDefault="00E968D9" w:rsidP="00BC05D2">
      <w:pPr>
        <w:spacing w:after="0" w:line="240" w:lineRule="auto"/>
      </w:pPr>
      <w:r>
        <w:separator/>
      </w:r>
    </w:p>
  </w:footnote>
  <w:footnote w:type="continuationSeparator" w:id="0">
    <w:p w14:paraId="47B0CF32" w14:textId="77777777" w:rsidR="00E968D9" w:rsidRDefault="00E968D9" w:rsidP="00BC0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0124" w14:textId="77777777" w:rsidR="00D96A10" w:rsidRDefault="00D96A10" w:rsidP="00BD2789">
    <w:pPr>
      <w:pStyle w:val="Header"/>
      <w:jc w:val="right"/>
    </w:pPr>
  </w:p>
  <w:p w14:paraId="5B8F96AC" w14:textId="77777777" w:rsidR="00D96A10" w:rsidRDefault="00D9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156DC"/>
    <w:multiLevelType w:val="hybridMultilevel"/>
    <w:tmpl w:val="6006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E0E5D"/>
    <w:multiLevelType w:val="hybridMultilevel"/>
    <w:tmpl w:val="102A6146"/>
    <w:lvl w:ilvl="0" w:tplc="384043CE">
      <w:start w:val="1"/>
      <w:numFmt w:val="bullet"/>
      <w:pStyle w:val="Level1ProceduresManu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683DBE"/>
    <w:multiLevelType w:val="multilevel"/>
    <w:tmpl w:val="FC1416E2"/>
    <w:lvl w:ilvl="0">
      <w:start w:val="1"/>
      <w:numFmt w:val="decimal"/>
      <w:pStyle w:val="Level3ProceduresManualHeading"/>
      <w:lvlText w:val="CHAPTER %1."/>
      <w:lvlJc w:val="left"/>
      <w:pPr>
        <w:tabs>
          <w:tab w:val="num" w:pos="720"/>
        </w:tabs>
        <w:ind w:left="720" w:hanging="360"/>
      </w:pPr>
      <w:rPr>
        <w:rFonts w:hint="default"/>
      </w:rPr>
    </w:lvl>
    <w:lvl w:ilvl="1">
      <w:start w:val="1"/>
      <w:numFmt w:val="decimal"/>
      <w:pStyle w:val="Level1ProceduresManualHeading"/>
      <w:isLgl/>
      <w:lvlText w:val="%1.%2."/>
      <w:lvlJc w:val="left"/>
      <w:pPr>
        <w:tabs>
          <w:tab w:val="num" w:pos="1440"/>
        </w:tabs>
        <w:ind w:left="1152" w:hanging="432"/>
      </w:pPr>
      <w:rPr>
        <w:rFonts w:hint="default"/>
      </w:rPr>
    </w:lvl>
    <w:lvl w:ilvl="2">
      <w:start w:val="1"/>
      <w:numFmt w:val="decimal"/>
      <w:pStyle w:val="Level2ProceduresManualHeading"/>
      <w:lvlText w:val="%1.%2.%3."/>
      <w:lvlJc w:val="left"/>
      <w:pPr>
        <w:tabs>
          <w:tab w:val="num" w:pos="1800"/>
        </w:tabs>
        <w:ind w:left="1584" w:hanging="504"/>
      </w:pPr>
      <w:rPr>
        <w:rFonts w:hint="default"/>
      </w:rPr>
    </w:lvl>
    <w:lvl w:ilvl="3">
      <w:start w:val="1"/>
      <w:numFmt w:val="upperLetter"/>
      <w:pStyle w:val="Level3ProceduresManualHeading"/>
      <w:lvlText w:val="(%4)"/>
      <w:lvlJc w:val="left"/>
      <w:pPr>
        <w:tabs>
          <w:tab w:val="num" w:pos="2520"/>
        </w:tabs>
        <w:ind w:left="2088" w:hanging="648"/>
      </w:pPr>
      <w:rPr>
        <w:rFonts w:hint="default"/>
      </w:rPr>
    </w:lvl>
    <w:lvl w:ilvl="4">
      <w:start w:val="1"/>
      <w:numFmt w:val="none"/>
      <w:pStyle w:val="Level4ProceduresManualHeading"/>
      <w:lvlText w:val="(1)"/>
      <w:lvlJc w:val="left"/>
      <w:pPr>
        <w:tabs>
          <w:tab w:val="num" w:pos="3240"/>
        </w:tabs>
        <w:ind w:left="2592" w:hanging="792"/>
      </w:pPr>
      <w:rPr>
        <w:rFonts w:hint="default"/>
      </w:rPr>
    </w:lvl>
    <w:lvl w:ilvl="5">
      <w:start w:val="1"/>
      <w:numFmt w:val="none"/>
      <w:pStyle w:val="Level5ProceduresManualHeading"/>
      <w:lvlText w:val="(a)"/>
      <w:lvlJc w:val="left"/>
      <w:pPr>
        <w:tabs>
          <w:tab w:val="num" w:pos="3600"/>
        </w:tabs>
        <w:ind w:left="3096" w:hanging="936"/>
      </w:pPr>
      <w:rPr>
        <w:rFonts w:hint="default"/>
      </w:rPr>
    </w:lvl>
    <w:lvl w:ilvl="6">
      <w:start w:val="1"/>
      <w:numFmt w:val="lowerRoman"/>
      <w:pStyle w:val="Level6ProceduresManualHeading"/>
      <w:lvlText w:val="(%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D2"/>
    <w:rsid w:val="0002157C"/>
    <w:rsid w:val="00032A24"/>
    <w:rsid w:val="00041905"/>
    <w:rsid w:val="00042FEE"/>
    <w:rsid w:val="00061951"/>
    <w:rsid w:val="000714D6"/>
    <w:rsid w:val="000960AA"/>
    <w:rsid w:val="000C2EE7"/>
    <w:rsid w:val="000D350A"/>
    <w:rsid w:val="000E2CAC"/>
    <w:rsid w:val="000E7CCC"/>
    <w:rsid w:val="000F5A3E"/>
    <w:rsid w:val="000F5C12"/>
    <w:rsid w:val="000F6D9A"/>
    <w:rsid w:val="00101C38"/>
    <w:rsid w:val="001035C8"/>
    <w:rsid w:val="00107CFC"/>
    <w:rsid w:val="00122ADC"/>
    <w:rsid w:val="001252B0"/>
    <w:rsid w:val="00130080"/>
    <w:rsid w:val="00130A1B"/>
    <w:rsid w:val="001504DD"/>
    <w:rsid w:val="00181F57"/>
    <w:rsid w:val="00194939"/>
    <w:rsid w:val="00194EDE"/>
    <w:rsid w:val="001A70C9"/>
    <w:rsid w:val="001C53EB"/>
    <w:rsid w:val="00204A19"/>
    <w:rsid w:val="00260CC5"/>
    <w:rsid w:val="00267C21"/>
    <w:rsid w:val="002A16FD"/>
    <w:rsid w:val="002A6100"/>
    <w:rsid w:val="002C631D"/>
    <w:rsid w:val="002D724D"/>
    <w:rsid w:val="002E6206"/>
    <w:rsid w:val="002F2D00"/>
    <w:rsid w:val="00310220"/>
    <w:rsid w:val="00332E90"/>
    <w:rsid w:val="00333A78"/>
    <w:rsid w:val="00336111"/>
    <w:rsid w:val="003377AE"/>
    <w:rsid w:val="00357DA3"/>
    <w:rsid w:val="00381CFE"/>
    <w:rsid w:val="00382AD7"/>
    <w:rsid w:val="00392302"/>
    <w:rsid w:val="00394F7E"/>
    <w:rsid w:val="0039752C"/>
    <w:rsid w:val="003E6429"/>
    <w:rsid w:val="004117B4"/>
    <w:rsid w:val="004217C8"/>
    <w:rsid w:val="004361CD"/>
    <w:rsid w:val="004605DE"/>
    <w:rsid w:val="00475848"/>
    <w:rsid w:val="00484F00"/>
    <w:rsid w:val="00497328"/>
    <w:rsid w:val="004A28BC"/>
    <w:rsid w:val="004A62D8"/>
    <w:rsid w:val="004C5625"/>
    <w:rsid w:val="004E7AC8"/>
    <w:rsid w:val="005020A8"/>
    <w:rsid w:val="00524B3F"/>
    <w:rsid w:val="0056115A"/>
    <w:rsid w:val="0057306C"/>
    <w:rsid w:val="00585FB0"/>
    <w:rsid w:val="005C0701"/>
    <w:rsid w:val="005C3FF9"/>
    <w:rsid w:val="005D3848"/>
    <w:rsid w:val="005E4149"/>
    <w:rsid w:val="005F49C0"/>
    <w:rsid w:val="005F658D"/>
    <w:rsid w:val="00624A0C"/>
    <w:rsid w:val="006378B6"/>
    <w:rsid w:val="00657094"/>
    <w:rsid w:val="006717BE"/>
    <w:rsid w:val="006745FF"/>
    <w:rsid w:val="00686BF2"/>
    <w:rsid w:val="006A4AE0"/>
    <w:rsid w:val="006B472D"/>
    <w:rsid w:val="00702B55"/>
    <w:rsid w:val="00713FFA"/>
    <w:rsid w:val="00734EAA"/>
    <w:rsid w:val="0073768E"/>
    <w:rsid w:val="007420D3"/>
    <w:rsid w:val="00764661"/>
    <w:rsid w:val="00783B4C"/>
    <w:rsid w:val="007A6DA9"/>
    <w:rsid w:val="007B09B1"/>
    <w:rsid w:val="007D69ED"/>
    <w:rsid w:val="00800184"/>
    <w:rsid w:val="00820725"/>
    <w:rsid w:val="0082442C"/>
    <w:rsid w:val="00864486"/>
    <w:rsid w:val="0088020D"/>
    <w:rsid w:val="00886B75"/>
    <w:rsid w:val="008A5BCC"/>
    <w:rsid w:val="008A74E8"/>
    <w:rsid w:val="008C1441"/>
    <w:rsid w:val="008D7716"/>
    <w:rsid w:val="008E2CAC"/>
    <w:rsid w:val="00905B5E"/>
    <w:rsid w:val="00927694"/>
    <w:rsid w:val="00943844"/>
    <w:rsid w:val="0097146D"/>
    <w:rsid w:val="009776F8"/>
    <w:rsid w:val="009B488A"/>
    <w:rsid w:val="009F1BCD"/>
    <w:rsid w:val="009F437A"/>
    <w:rsid w:val="009F710D"/>
    <w:rsid w:val="00A00221"/>
    <w:rsid w:val="00A25E6A"/>
    <w:rsid w:val="00A40C1A"/>
    <w:rsid w:val="00A54D5E"/>
    <w:rsid w:val="00AC18DE"/>
    <w:rsid w:val="00AD3AB5"/>
    <w:rsid w:val="00AE785F"/>
    <w:rsid w:val="00AF6FE5"/>
    <w:rsid w:val="00B16305"/>
    <w:rsid w:val="00B23C4A"/>
    <w:rsid w:val="00B30BD7"/>
    <w:rsid w:val="00B65F5A"/>
    <w:rsid w:val="00B839AF"/>
    <w:rsid w:val="00B861E7"/>
    <w:rsid w:val="00B94C88"/>
    <w:rsid w:val="00BA2721"/>
    <w:rsid w:val="00BB17F1"/>
    <w:rsid w:val="00BB74DF"/>
    <w:rsid w:val="00BC05D2"/>
    <w:rsid w:val="00BD2789"/>
    <w:rsid w:val="00BD4295"/>
    <w:rsid w:val="00BE71A6"/>
    <w:rsid w:val="00BF41D5"/>
    <w:rsid w:val="00C0098A"/>
    <w:rsid w:val="00C00C36"/>
    <w:rsid w:val="00C14040"/>
    <w:rsid w:val="00C215FE"/>
    <w:rsid w:val="00C33E70"/>
    <w:rsid w:val="00C64F44"/>
    <w:rsid w:val="00C9359B"/>
    <w:rsid w:val="00C94BB2"/>
    <w:rsid w:val="00CD4027"/>
    <w:rsid w:val="00CF4480"/>
    <w:rsid w:val="00D00BCB"/>
    <w:rsid w:val="00D562B1"/>
    <w:rsid w:val="00D74936"/>
    <w:rsid w:val="00D82D5C"/>
    <w:rsid w:val="00D96A10"/>
    <w:rsid w:val="00D96C99"/>
    <w:rsid w:val="00DC55E7"/>
    <w:rsid w:val="00DE7144"/>
    <w:rsid w:val="00DF2884"/>
    <w:rsid w:val="00E21D14"/>
    <w:rsid w:val="00E56B23"/>
    <w:rsid w:val="00E6353E"/>
    <w:rsid w:val="00E67F7F"/>
    <w:rsid w:val="00E70016"/>
    <w:rsid w:val="00E968D9"/>
    <w:rsid w:val="00E975BF"/>
    <w:rsid w:val="00EF2D1A"/>
    <w:rsid w:val="00F43B48"/>
    <w:rsid w:val="00F658C0"/>
    <w:rsid w:val="00F70769"/>
    <w:rsid w:val="00F71457"/>
    <w:rsid w:val="00FA3657"/>
    <w:rsid w:val="00FE6932"/>
    <w:rsid w:val="00FF0CB2"/>
    <w:rsid w:val="00FF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58740"/>
  <w15:docId w15:val="{DF3FC687-45E3-4B66-A739-024B670C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D2"/>
  </w:style>
  <w:style w:type="paragraph" w:styleId="Footer">
    <w:name w:val="footer"/>
    <w:basedOn w:val="Normal"/>
    <w:link w:val="FooterChar"/>
    <w:uiPriority w:val="99"/>
    <w:unhideWhenUsed/>
    <w:rsid w:val="00BC0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D2"/>
  </w:style>
  <w:style w:type="paragraph" w:customStyle="1" w:styleId="PMTableTextBoldLeftJustified">
    <w:name w:val="PM Table Text Bold Left Justified"/>
    <w:basedOn w:val="BodyText"/>
    <w:autoRedefine/>
    <w:rsid w:val="00E975BF"/>
    <w:pPr>
      <w:keepNext/>
      <w:spacing w:before="20" w:after="20" w:line="240" w:lineRule="auto"/>
    </w:pPr>
    <w:rPr>
      <w:rFonts w:ascii="Arial" w:eastAsia="Times New Roman" w:hAnsi="Arial" w:cs="Times New Roman"/>
      <w:b/>
      <w:sz w:val="18"/>
      <w:szCs w:val="20"/>
    </w:rPr>
  </w:style>
  <w:style w:type="paragraph" w:customStyle="1" w:styleId="PMTableTextLeftJustified">
    <w:name w:val="PM Table Text Left Justified"/>
    <w:basedOn w:val="BodyText"/>
    <w:autoRedefine/>
    <w:rsid w:val="00DC55E7"/>
    <w:pPr>
      <w:keepNext/>
      <w:spacing w:before="20" w:after="20" w:line="240" w:lineRule="auto"/>
    </w:pPr>
    <w:rPr>
      <w:rFonts w:ascii="Arial" w:eastAsia="Times New Roman" w:hAnsi="Arial" w:cs="Times New Roman"/>
      <w:sz w:val="18"/>
      <w:szCs w:val="20"/>
    </w:rPr>
  </w:style>
  <w:style w:type="paragraph" w:customStyle="1" w:styleId="ProceduresManualTitle">
    <w:name w:val="Procedures Manual Title"/>
    <w:basedOn w:val="Normal"/>
    <w:rsid w:val="00BC05D2"/>
    <w:pPr>
      <w:spacing w:after="0" w:line="240" w:lineRule="auto"/>
    </w:pPr>
    <w:rPr>
      <w:rFonts w:ascii="Arial" w:eastAsia="Times New Roman" w:hAnsi="Arial" w:cs="Times New Roman"/>
      <w:b/>
      <w:spacing w:val="80"/>
      <w:sz w:val="24"/>
      <w:szCs w:val="24"/>
    </w:rPr>
  </w:style>
  <w:style w:type="paragraph" w:styleId="BodyText">
    <w:name w:val="Body Text"/>
    <w:basedOn w:val="Normal"/>
    <w:link w:val="BodyTextChar"/>
    <w:uiPriority w:val="99"/>
    <w:semiHidden/>
    <w:unhideWhenUsed/>
    <w:rsid w:val="00BC05D2"/>
    <w:pPr>
      <w:spacing w:after="120"/>
    </w:pPr>
  </w:style>
  <w:style w:type="character" w:customStyle="1" w:styleId="BodyTextChar">
    <w:name w:val="Body Text Char"/>
    <w:basedOn w:val="DefaultParagraphFont"/>
    <w:link w:val="BodyText"/>
    <w:uiPriority w:val="99"/>
    <w:semiHidden/>
    <w:rsid w:val="00BC05D2"/>
  </w:style>
  <w:style w:type="paragraph" w:styleId="BalloonText">
    <w:name w:val="Balloon Text"/>
    <w:basedOn w:val="Normal"/>
    <w:link w:val="BalloonTextChar"/>
    <w:uiPriority w:val="99"/>
    <w:semiHidden/>
    <w:unhideWhenUsed/>
    <w:rsid w:val="00BC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D2"/>
    <w:rPr>
      <w:rFonts w:ascii="Tahoma" w:hAnsi="Tahoma" w:cs="Tahoma"/>
      <w:sz w:val="16"/>
      <w:szCs w:val="16"/>
    </w:rPr>
  </w:style>
  <w:style w:type="paragraph" w:customStyle="1" w:styleId="TableTextLeft">
    <w:name w:val="Table Text Left"/>
    <w:basedOn w:val="BodyText"/>
    <w:rsid w:val="00BC05D2"/>
    <w:pPr>
      <w:keepNext/>
      <w:spacing w:after="0" w:line="280" w:lineRule="exact"/>
    </w:pPr>
    <w:rPr>
      <w:rFonts w:ascii="Arial" w:eastAsia="Times New Roman" w:hAnsi="Arial" w:cs="Times New Roman"/>
      <w:sz w:val="20"/>
      <w:szCs w:val="20"/>
    </w:rPr>
  </w:style>
  <w:style w:type="table" w:styleId="TableGrid">
    <w:name w:val="Table Grid"/>
    <w:basedOn w:val="TableNormal"/>
    <w:uiPriority w:val="59"/>
    <w:rsid w:val="00DE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HeaderOddPageNumber">
    <w:name w:val="PM Header (Odd Page Number)"/>
    <w:rsid w:val="00DE7144"/>
    <w:pPr>
      <w:spacing w:after="0" w:line="240" w:lineRule="auto"/>
      <w:jc w:val="right"/>
    </w:pPr>
    <w:rPr>
      <w:rFonts w:ascii="Arial" w:eastAsia="Times New Roman" w:hAnsi="Arial" w:cs="Arial"/>
      <w:bCs/>
      <w:spacing w:val="40"/>
      <w:sz w:val="16"/>
      <w:szCs w:val="18"/>
    </w:rPr>
  </w:style>
  <w:style w:type="paragraph" w:styleId="ListParagraph">
    <w:name w:val="List Paragraph"/>
    <w:basedOn w:val="Normal"/>
    <w:uiPriority w:val="34"/>
    <w:qFormat/>
    <w:rsid w:val="00764661"/>
    <w:pPr>
      <w:ind w:left="720"/>
      <w:contextualSpacing/>
    </w:pPr>
  </w:style>
  <w:style w:type="paragraph" w:customStyle="1" w:styleId="Level1ProceduresManualBodyText">
    <w:name w:val="Level 1 Procedures Manual Body Text"/>
    <w:link w:val="Level1ProceduresManualBodyTextCharChar"/>
    <w:autoRedefine/>
    <w:rsid w:val="000D350A"/>
    <w:pPr>
      <w:spacing w:before="60" w:after="60" w:line="280" w:lineRule="exact"/>
      <w:ind w:left="720"/>
    </w:pPr>
    <w:rPr>
      <w:rFonts w:ascii="Arial" w:eastAsia="Times New Roman" w:hAnsi="Arial" w:cs="Times New Roman"/>
      <w:sz w:val="20"/>
      <w:szCs w:val="20"/>
    </w:rPr>
  </w:style>
  <w:style w:type="character" w:customStyle="1" w:styleId="Level1ProceduresManualBodyTextCharChar">
    <w:name w:val="Level 1 Procedures Manual Body Text Char Char"/>
    <w:link w:val="Level1ProceduresManualBodyText"/>
    <w:rsid w:val="000D350A"/>
    <w:rPr>
      <w:rFonts w:ascii="Arial" w:eastAsia="Times New Roman" w:hAnsi="Arial" w:cs="Times New Roman"/>
      <w:sz w:val="20"/>
      <w:szCs w:val="20"/>
    </w:rPr>
  </w:style>
  <w:style w:type="paragraph" w:customStyle="1" w:styleId="Level2ProceduresManualBodyText">
    <w:name w:val="Level 2 Procedures Manual Body Text"/>
    <w:link w:val="Level2ProceduresManualBodyTextCharChar"/>
    <w:autoRedefine/>
    <w:rsid w:val="000D350A"/>
    <w:pPr>
      <w:spacing w:before="60" w:after="60" w:line="280" w:lineRule="exact"/>
      <w:ind w:left="1440"/>
    </w:pPr>
    <w:rPr>
      <w:rFonts w:ascii="Arial" w:eastAsia="Times New Roman" w:hAnsi="Arial" w:cs="Times New Roman"/>
      <w:sz w:val="20"/>
      <w:szCs w:val="20"/>
    </w:rPr>
  </w:style>
  <w:style w:type="character" w:customStyle="1" w:styleId="Level2ProceduresManualBodyTextCharChar">
    <w:name w:val="Level 2 Procedures Manual Body Text Char Char"/>
    <w:basedOn w:val="Level1ProceduresManualBodyTextCharChar"/>
    <w:link w:val="Level2ProceduresManualBodyText"/>
    <w:rsid w:val="000D350A"/>
    <w:rPr>
      <w:rFonts w:ascii="Arial" w:eastAsia="Times New Roman" w:hAnsi="Arial" w:cs="Times New Roman"/>
      <w:sz w:val="20"/>
      <w:szCs w:val="20"/>
    </w:rPr>
  </w:style>
  <w:style w:type="paragraph" w:customStyle="1" w:styleId="Level1ProceduresManualBullet">
    <w:name w:val="Level 1 Procedures Manual Bullet"/>
    <w:autoRedefine/>
    <w:rsid w:val="000D350A"/>
    <w:pPr>
      <w:numPr>
        <w:numId w:val="2"/>
      </w:numPr>
      <w:spacing w:before="40" w:after="40" w:line="280" w:lineRule="exact"/>
    </w:pPr>
    <w:rPr>
      <w:rFonts w:ascii="Arial" w:eastAsia="Times New Roman" w:hAnsi="Arial" w:cs="Times New Roman"/>
      <w:sz w:val="20"/>
      <w:szCs w:val="20"/>
    </w:rPr>
  </w:style>
  <w:style w:type="paragraph" w:customStyle="1" w:styleId="Level1ProceduresManualHeading">
    <w:name w:val="Level 1 Procedures Manual Heading"/>
    <w:next w:val="Level1ProceduresManualBodyText"/>
    <w:link w:val="Level1ProceduresManualHeadingCharChar"/>
    <w:autoRedefine/>
    <w:rsid w:val="000D350A"/>
    <w:pPr>
      <w:keepNext/>
      <w:numPr>
        <w:ilvl w:val="1"/>
        <w:numId w:val="3"/>
      </w:numPr>
      <w:tabs>
        <w:tab w:val="clear" w:pos="1440"/>
        <w:tab w:val="num" w:pos="720"/>
      </w:tabs>
      <w:spacing w:before="120" w:after="60" w:line="280" w:lineRule="exact"/>
      <w:ind w:left="720" w:hanging="720"/>
    </w:pPr>
    <w:rPr>
      <w:rFonts w:ascii="Arial" w:eastAsia="Times New Roman" w:hAnsi="Arial" w:cs="Arial"/>
      <w:b/>
      <w:bCs/>
      <w:caps/>
      <w:sz w:val="20"/>
      <w:szCs w:val="20"/>
    </w:rPr>
  </w:style>
  <w:style w:type="paragraph" w:customStyle="1" w:styleId="Level2ProceduresManualHeading">
    <w:name w:val="Level 2 Procedures Manual Heading"/>
    <w:basedOn w:val="Level1ProceduresManualHeading"/>
    <w:next w:val="Level2ProceduresManualBodyText"/>
    <w:link w:val="Level2ProceduresManualHeadingCharChar"/>
    <w:autoRedefine/>
    <w:rsid w:val="000D350A"/>
    <w:pPr>
      <w:numPr>
        <w:ilvl w:val="2"/>
      </w:numPr>
      <w:tabs>
        <w:tab w:val="clear" w:pos="1800"/>
        <w:tab w:val="num" w:pos="1440"/>
      </w:tabs>
      <w:ind w:left="1440" w:hanging="720"/>
    </w:pPr>
    <w:rPr>
      <w:caps w:val="0"/>
    </w:rPr>
  </w:style>
  <w:style w:type="paragraph" w:customStyle="1" w:styleId="Level3ProceduresManualHeading">
    <w:name w:val="Level 3 Procedures Manual Heading"/>
    <w:basedOn w:val="Level2ProceduresManualHeading"/>
    <w:next w:val="Normal"/>
    <w:autoRedefine/>
    <w:rsid w:val="000D350A"/>
    <w:pPr>
      <w:numPr>
        <w:ilvl w:val="3"/>
      </w:numPr>
      <w:tabs>
        <w:tab w:val="clear" w:pos="2520"/>
        <w:tab w:val="num" w:pos="360"/>
        <w:tab w:val="left" w:pos="2160"/>
      </w:tabs>
      <w:ind w:left="2160" w:hanging="720"/>
    </w:pPr>
  </w:style>
  <w:style w:type="paragraph" w:customStyle="1" w:styleId="Level4ProceduresManualHeading">
    <w:name w:val="Level 4 Procedures Manual Heading"/>
    <w:basedOn w:val="Level3ProceduresManualHeading"/>
    <w:next w:val="Normal"/>
    <w:autoRedefine/>
    <w:rsid w:val="000D350A"/>
    <w:pPr>
      <w:numPr>
        <w:ilvl w:val="4"/>
      </w:numPr>
      <w:tabs>
        <w:tab w:val="clear" w:pos="2160"/>
        <w:tab w:val="clear" w:pos="3240"/>
        <w:tab w:val="num" w:pos="360"/>
        <w:tab w:val="num" w:pos="2880"/>
      </w:tabs>
      <w:ind w:left="2880" w:hanging="720"/>
    </w:pPr>
  </w:style>
  <w:style w:type="paragraph" w:customStyle="1" w:styleId="Level5ProceduresManualHeading">
    <w:name w:val="Level 5 Procedures Manual Heading"/>
    <w:basedOn w:val="Level4ProceduresManualHeading"/>
    <w:next w:val="Normal"/>
    <w:autoRedefine/>
    <w:rsid w:val="000D350A"/>
    <w:pPr>
      <w:numPr>
        <w:ilvl w:val="5"/>
      </w:numPr>
      <w:tabs>
        <w:tab w:val="num" w:pos="360"/>
        <w:tab w:val="num" w:pos="2880"/>
      </w:tabs>
      <w:ind w:left="3600" w:hanging="720"/>
    </w:pPr>
  </w:style>
  <w:style w:type="character" w:customStyle="1" w:styleId="Level1ProceduresManualHeadingCharChar">
    <w:name w:val="Level 1 Procedures Manual Heading Char Char"/>
    <w:link w:val="Level1ProceduresManualHeading"/>
    <w:rsid w:val="000D350A"/>
    <w:rPr>
      <w:rFonts w:ascii="Arial" w:eastAsia="Times New Roman" w:hAnsi="Arial" w:cs="Arial"/>
      <w:b/>
      <w:bCs/>
      <w:caps/>
      <w:sz w:val="20"/>
      <w:szCs w:val="20"/>
    </w:rPr>
  </w:style>
  <w:style w:type="character" w:customStyle="1" w:styleId="Level2ProceduresManualHeadingCharChar">
    <w:name w:val="Level 2 Procedures Manual Heading Char Char"/>
    <w:basedOn w:val="Level1ProceduresManualHeadingCharChar"/>
    <w:link w:val="Level2ProceduresManualHeading"/>
    <w:rsid w:val="000D350A"/>
    <w:rPr>
      <w:rFonts w:ascii="Arial" w:eastAsia="Times New Roman" w:hAnsi="Arial" w:cs="Arial"/>
      <w:b/>
      <w:bCs/>
      <w:caps w:val="0"/>
      <w:sz w:val="20"/>
      <w:szCs w:val="20"/>
    </w:rPr>
  </w:style>
  <w:style w:type="paragraph" w:customStyle="1" w:styleId="Level6ProceduresManualHeading">
    <w:name w:val="Level 6 Procedures Manual Heading"/>
    <w:basedOn w:val="Level5ProceduresManualHeading"/>
    <w:autoRedefine/>
    <w:rsid w:val="000D350A"/>
    <w:pPr>
      <w:numPr>
        <w:ilvl w:val="6"/>
      </w:numPr>
      <w:tabs>
        <w:tab w:val="num" w:pos="360"/>
        <w:tab w:val="num" w:pos="2880"/>
      </w:tabs>
      <w:ind w:left="4320" w:hanging="720"/>
    </w:pPr>
    <w:rPr>
      <w:b w:val="0"/>
    </w:rPr>
  </w:style>
  <w:style w:type="character" w:styleId="CommentReference">
    <w:name w:val="annotation reference"/>
    <w:basedOn w:val="DefaultParagraphFont"/>
    <w:uiPriority w:val="99"/>
    <w:semiHidden/>
    <w:unhideWhenUsed/>
    <w:rsid w:val="00381CFE"/>
    <w:rPr>
      <w:sz w:val="16"/>
      <w:szCs w:val="16"/>
    </w:rPr>
  </w:style>
  <w:style w:type="paragraph" w:styleId="CommentText">
    <w:name w:val="annotation text"/>
    <w:basedOn w:val="Normal"/>
    <w:link w:val="CommentTextChar"/>
    <w:uiPriority w:val="99"/>
    <w:semiHidden/>
    <w:unhideWhenUsed/>
    <w:rsid w:val="00381CFE"/>
    <w:pPr>
      <w:spacing w:line="240" w:lineRule="auto"/>
    </w:pPr>
    <w:rPr>
      <w:sz w:val="20"/>
      <w:szCs w:val="20"/>
    </w:rPr>
  </w:style>
  <w:style w:type="character" w:customStyle="1" w:styleId="CommentTextChar">
    <w:name w:val="Comment Text Char"/>
    <w:basedOn w:val="DefaultParagraphFont"/>
    <w:link w:val="CommentText"/>
    <w:uiPriority w:val="99"/>
    <w:semiHidden/>
    <w:rsid w:val="00381CFE"/>
    <w:rPr>
      <w:sz w:val="20"/>
      <w:szCs w:val="20"/>
    </w:rPr>
  </w:style>
  <w:style w:type="paragraph" w:styleId="CommentSubject">
    <w:name w:val="annotation subject"/>
    <w:basedOn w:val="CommentText"/>
    <w:next w:val="CommentText"/>
    <w:link w:val="CommentSubjectChar"/>
    <w:uiPriority w:val="99"/>
    <w:semiHidden/>
    <w:unhideWhenUsed/>
    <w:rsid w:val="00381CFE"/>
    <w:rPr>
      <w:b/>
      <w:bCs/>
    </w:rPr>
  </w:style>
  <w:style w:type="character" w:customStyle="1" w:styleId="CommentSubjectChar">
    <w:name w:val="Comment Subject Char"/>
    <w:basedOn w:val="CommentTextChar"/>
    <w:link w:val="CommentSubject"/>
    <w:uiPriority w:val="99"/>
    <w:semiHidden/>
    <w:rsid w:val="00381CFE"/>
    <w:rPr>
      <w:b/>
      <w:bCs/>
      <w:sz w:val="20"/>
      <w:szCs w:val="20"/>
    </w:rPr>
  </w:style>
  <w:style w:type="character" w:customStyle="1" w:styleId="w8qarf">
    <w:name w:val="w8qarf"/>
    <w:basedOn w:val="DefaultParagraphFont"/>
    <w:rsid w:val="00B861E7"/>
  </w:style>
  <w:style w:type="character" w:customStyle="1" w:styleId="lrzxr">
    <w:name w:val="lrzxr"/>
    <w:basedOn w:val="DefaultParagraphFont"/>
    <w:rsid w:val="00B861E7"/>
  </w:style>
  <w:style w:type="character" w:styleId="Hyperlink">
    <w:name w:val="Hyperlink"/>
    <w:basedOn w:val="DefaultParagraphFont"/>
    <w:uiPriority w:val="99"/>
    <w:unhideWhenUsed/>
    <w:rsid w:val="005C0701"/>
    <w:rPr>
      <w:color w:val="0000FF"/>
      <w:u w:val="single"/>
    </w:rPr>
  </w:style>
  <w:style w:type="paragraph" w:customStyle="1" w:styleId="TableText">
    <w:name w:val="Table Text"/>
    <w:basedOn w:val="Normal"/>
    <w:rsid w:val="00E21D14"/>
    <w:pPr>
      <w:spacing w:after="0" w:line="240" w:lineRule="auto"/>
      <w:jc w:val="center"/>
    </w:pPr>
    <w:rPr>
      <w:rFonts w:ascii="Arial" w:eastAsia="Times New Roman" w:hAnsi="Arial" w:cs="Times New Roman"/>
      <w:szCs w:val="20"/>
    </w:rPr>
  </w:style>
  <w:style w:type="character" w:styleId="UnresolvedMention">
    <w:name w:val="Unresolved Mention"/>
    <w:basedOn w:val="DefaultParagraphFont"/>
    <w:uiPriority w:val="99"/>
    <w:semiHidden/>
    <w:unhideWhenUsed/>
    <w:rsid w:val="00A00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tchell.hess@kimley-ho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22CBC-D112-4ED4-A7BF-C6E2CB3C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LaForce</dc:creator>
  <cp:lastModifiedBy>Hess, Mitchell</cp:lastModifiedBy>
  <cp:revision>11</cp:revision>
  <cp:lastPrinted>2022-06-07T22:41:00Z</cp:lastPrinted>
  <dcterms:created xsi:type="dcterms:W3CDTF">2022-04-05T17:28:00Z</dcterms:created>
  <dcterms:modified xsi:type="dcterms:W3CDTF">2022-09-08T19:35:00Z</dcterms:modified>
</cp:coreProperties>
</file>