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6F9864B5"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Early Assistance Meeting Number:</w:t>
      </w:r>
      <w:r w:rsidR="00333DE1">
        <w:rPr>
          <w:rFonts w:ascii="Open Sans" w:hAnsi="Open Sans" w:cs="Open Sans"/>
          <w:sz w:val="24"/>
          <w:szCs w:val="24"/>
        </w:rPr>
        <w:t xml:space="preserve"> </w:t>
      </w:r>
      <w:r w:rsidR="00E07927" w:rsidRPr="00E07927">
        <w:rPr>
          <w:rFonts w:ascii="Open Sans" w:hAnsi="Open Sans" w:cs="Open Sans"/>
          <w:sz w:val="24"/>
          <w:szCs w:val="24"/>
        </w:rPr>
        <w:t>EA262   </w:t>
      </w:r>
    </w:p>
    <w:p w14:paraId="3C0D7305" w14:textId="66F80020" w:rsidR="00E07927" w:rsidRDefault="004C1A40" w:rsidP="001D7CD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E07927" w:rsidRPr="00E07927">
        <w:rPr>
          <w:rFonts w:ascii="Open Sans" w:hAnsi="Open Sans" w:cs="Open Sans"/>
          <w:sz w:val="24"/>
          <w:szCs w:val="24"/>
        </w:rPr>
        <w:t>5475 Meridian Rd Subdivision</w:t>
      </w:r>
      <w:r w:rsidR="00E07927">
        <w:rPr>
          <w:rFonts w:ascii="Open Sans" w:hAnsi="Open Sans" w:cs="Open Sans"/>
          <w:sz w:val="24"/>
          <w:szCs w:val="24"/>
        </w:rPr>
        <w:t xml:space="preserve"> and Rezone</w:t>
      </w:r>
    </w:p>
    <w:p w14:paraId="762150AF" w14:textId="17BCD279" w:rsidR="001D7CDF" w:rsidRPr="008C3910" w:rsidRDefault="001D7CDF" w:rsidP="001D7CDF">
      <w:pPr>
        <w:ind w:right="432"/>
        <w:rPr>
          <w:rFonts w:ascii="Open Sans" w:hAnsi="Open Sans" w:cs="Open Sans"/>
          <w:sz w:val="24"/>
          <w:szCs w:val="24"/>
        </w:rPr>
      </w:pPr>
      <w:r w:rsidRPr="008C3910">
        <w:rPr>
          <w:rFonts w:ascii="Open Sans" w:hAnsi="Open Sans" w:cs="Open Sans"/>
          <w:sz w:val="24"/>
          <w:szCs w:val="24"/>
        </w:rPr>
        <w:t>Project Location</w:t>
      </w:r>
      <w:r w:rsidR="00E07927">
        <w:rPr>
          <w:rFonts w:ascii="Open Sans" w:hAnsi="Open Sans" w:cs="Open Sans"/>
          <w:sz w:val="24"/>
          <w:szCs w:val="24"/>
        </w:rPr>
        <w:t xml:space="preserve">: </w:t>
      </w:r>
      <w:r w:rsidR="00E07927" w:rsidRPr="00E07927">
        <w:rPr>
          <w:rFonts w:ascii="Open Sans" w:hAnsi="Open Sans" w:cs="Open Sans"/>
          <w:sz w:val="24"/>
          <w:szCs w:val="24"/>
        </w:rPr>
        <w:t>5475 Meridian Rd Peyton, CO 80831</w:t>
      </w:r>
    </w:p>
    <w:p w14:paraId="01A6C6B2" w14:textId="2C824E23"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w:t>
      </w:r>
      <w:r w:rsidR="00333DE1">
        <w:rPr>
          <w:rFonts w:ascii="Open Sans" w:hAnsi="Open Sans" w:cs="Open Sans"/>
          <w:sz w:val="24"/>
          <w:szCs w:val="24"/>
        </w:rPr>
        <w:t>:</w:t>
      </w:r>
      <w:r w:rsidR="007C0F54" w:rsidRPr="008C3910">
        <w:rPr>
          <w:rFonts w:ascii="Open Sans" w:hAnsi="Open Sans" w:cs="Open Sans"/>
          <w:sz w:val="24"/>
          <w:szCs w:val="24"/>
        </w:rPr>
        <w:t xml:space="preserve"> </w:t>
      </w:r>
      <w:hyperlink r:id="rId8" w:anchor="/property/4319001043" w:tgtFrame="_blank" w:history="1">
        <w:r w:rsidR="00E07927" w:rsidRPr="00E07927">
          <w:rPr>
            <w:rStyle w:val="Hyperlink"/>
          </w:rPr>
          <w:t>4319001043</w:t>
        </w:r>
      </w:hyperlink>
      <w:r w:rsidR="00E07927" w:rsidRPr="00E07927">
        <w:t> </w:t>
      </w:r>
    </w:p>
    <w:p w14:paraId="5234BA95" w14:textId="77777777" w:rsidR="00E07927" w:rsidRDefault="000D7335" w:rsidP="0094623F">
      <w:pPr>
        <w:ind w:right="432"/>
        <w:rPr>
          <w:rFonts w:ascii="Open Sans" w:hAnsi="Open Sans" w:cs="Open Sans"/>
          <w:i/>
          <w:iCs/>
          <w:color w:val="333333"/>
          <w:sz w:val="24"/>
          <w:szCs w:val="24"/>
          <w:shd w:val="clear" w:color="auto" w:fill="FFFFFF"/>
        </w:rPr>
      </w:pPr>
      <w:r w:rsidRPr="00771C21">
        <w:rPr>
          <w:rFonts w:ascii="Open Sans" w:hAnsi="Open Sans" w:cs="Open Sans"/>
          <w:sz w:val="24"/>
          <w:szCs w:val="24"/>
        </w:rPr>
        <w:t>Project Description</w:t>
      </w:r>
      <w:r w:rsidRPr="00333DE1">
        <w:rPr>
          <w:rFonts w:ascii="Open Sans" w:hAnsi="Open Sans" w:cs="Open Sans"/>
          <w:i/>
          <w:iCs/>
          <w:sz w:val="24"/>
          <w:szCs w:val="24"/>
        </w:rPr>
        <w:t>:</w:t>
      </w:r>
      <w:r w:rsidR="001267FD" w:rsidRPr="00333DE1">
        <w:rPr>
          <w:rFonts w:ascii="Open Sans" w:hAnsi="Open Sans" w:cs="Open Sans"/>
          <w:i/>
          <w:iCs/>
          <w:color w:val="333333"/>
          <w:sz w:val="24"/>
          <w:szCs w:val="24"/>
          <w:shd w:val="clear" w:color="auto" w:fill="FFFFFF"/>
        </w:rPr>
        <w:t xml:space="preserve"> </w:t>
      </w:r>
      <w:r w:rsidR="00E07927" w:rsidRPr="00E07927">
        <w:rPr>
          <w:rFonts w:ascii="Open Sans" w:hAnsi="Open Sans" w:cs="Open Sans"/>
          <w:i/>
          <w:iCs/>
          <w:color w:val="333333"/>
          <w:sz w:val="24"/>
          <w:szCs w:val="24"/>
          <w:shd w:val="clear" w:color="auto" w:fill="FFFFFF"/>
        </w:rPr>
        <w:t>Subdividing existing 9.74 acre parcel into three individual parcels/ lots. Subject to change based on advice provided by engineer, but initial intention is to create two lots of 2.5 acres and one lot with the remaining area ~4.74 acres.</w:t>
      </w:r>
    </w:p>
    <w:p w14:paraId="319799C4" w14:textId="2FB8D07A"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r w:rsidR="00E07927">
        <w:rPr>
          <w:rFonts w:ascii="Open Sans" w:hAnsi="Open Sans" w:cs="Open Sans"/>
          <w:sz w:val="24"/>
          <w:szCs w:val="24"/>
        </w:rPr>
        <w:t>1/20</w:t>
      </w:r>
      <w:r w:rsidR="00E22B8D">
        <w:rPr>
          <w:rFonts w:ascii="Open Sans" w:hAnsi="Open Sans" w:cs="Open Sans"/>
          <w:sz w:val="24"/>
          <w:szCs w:val="24"/>
        </w:rPr>
        <w:t>/25</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trPr>
          <w:trHeight w:val="3148"/>
        </w:trPr>
        <w:tc>
          <w:tcPr>
            <w:tcW w:w="9500" w:type="dxa"/>
          </w:tcPr>
          <w:p w14:paraId="6151D92A" w14:textId="5BEE9381" w:rsidR="003E5BCC" w:rsidRDefault="00E07927" w:rsidP="003E5BCC">
            <w:pPr>
              <w:pStyle w:val="BodyText"/>
              <w:rPr>
                <w:rFonts w:ascii="Open Sans" w:hAnsi="Open Sans" w:cs="Open Sans"/>
              </w:rPr>
            </w:pPr>
            <w:r w:rsidRPr="00E07927">
              <w:rPr>
                <w:rFonts w:ascii="Open Sans" w:hAnsi="Open Sans" w:cs="Open Sans"/>
                <w:noProof/>
              </w:rPr>
              <w:drawing>
                <wp:inline distT="0" distB="0" distL="0" distR="0" wp14:anchorId="6A9D96D3" wp14:editId="042B45A7">
                  <wp:extent cx="4026416" cy="5067300"/>
                  <wp:effectExtent l="0" t="6350" r="6350" b="6350"/>
                  <wp:docPr id="255099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099952" name=""/>
                          <pic:cNvPicPr/>
                        </pic:nvPicPr>
                        <pic:blipFill>
                          <a:blip r:embed="rId9"/>
                          <a:stretch>
                            <a:fillRect/>
                          </a:stretch>
                        </pic:blipFill>
                        <pic:spPr>
                          <a:xfrm rot="5400000">
                            <a:off x="0" y="0"/>
                            <a:ext cx="4029801" cy="5071561"/>
                          </a:xfrm>
                          <a:prstGeom prst="rect">
                            <a:avLst/>
                          </a:prstGeom>
                        </pic:spPr>
                      </pic:pic>
                    </a:graphicData>
                  </a:graphic>
                </wp:inline>
              </w:drawing>
            </w:r>
          </w:p>
          <w:p w14:paraId="02E92D1C" w14:textId="77777777" w:rsidR="004F713C" w:rsidRDefault="004F713C" w:rsidP="003E5BCC">
            <w:pPr>
              <w:pStyle w:val="BodyText"/>
              <w:rPr>
                <w:rFonts w:ascii="Open Sans" w:hAnsi="Open Sans" w:cs="Open Sans"/>
              </w:rPr>
            </w:pPr>
          </w:p>
          <w:p w14:paraId="71837B48" w14:textId="3896A121" w:rsidR="004F713C" w:rsidRDefault="004F713C" w:rsidP="003E5BCC">
            <w:pPr>
              <w:pStyle w:val="BodyText"/>
              <w:rPr>
                <w:rFonts w:ascii="Open Sans" w:hAnsi="Open Sans" w:cs="Open Sans"/>
              </w:rPr>
            </w:pPr>
            <w:r>
              <w:rPr>
                <w:rFonts w:ascii="Open Sans" w:hAnsi="Open Sans" w:cs="Open Sans"/>
              </w:rPr>
              <w:t>3 lots: RR2.5 by Rezone and Final Plat</w:t>
            </w:r>
          </w:p>
          <w:p w14:paraId="20B2F74E" w14:textId="2CEB3FCF" w:rsidR="00B32A02" w:rsidRPr="008C3910" w:rsidRDefault="00B32A02">
            <w:pPr>
              <w:pStyle w:val="BodyText"/>
              <w:spacing w:before="0"/>
              <w:rPr>
                <w:rFonts w:ascii="Open Sans" w:hAnsi="Open Sans" w:cs="Open Sans"/>
              </w:rPr>
            </w:pPr>
          </w:p>
        </w:tc>
      </w:tr>
    </w:tbl>
    <w:p w14:paraId="06274998" w14:textId="77777777" w:rsidR="00B32A02" w:rsidRPr="008C3910" w:rsidRDefault="00B32A02"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603B4BA5" w:rsidR="00C2776B" w:rsidRPr="008C3910" w:rsidRDefault="00E07927" w:rsidP="0094623F">
            <w:pPr>
              <w:pStyle w:val="BodyText"/>
              <w:spacing w:before="0"/>
              <w:rPr>
                <w:rFonts w:ascii="Open Sans" w:hAnsi="Open Sans" w:cs="Open Sans"/>
                <w:bCs/>
              </w:rPr>
            </w:pPr>
            <w:r>
              <w:rPr>
                <w:rFonts w:ascii="Open Sans" w:hAnsi="Open Sans" w:cs="Open Sans"/>
                <w:bCs/>
              </w:rPr>
              <w:t>A-35</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48CACAE9" w:rsidR="00C2776B" w:rsidRPr="008C3910" w:rsidRDefault="00E07927" w:rsidP="00FA245A">
            <w:pPr>
              <w:pStyle w:val="BodyText"/>
              <w:spacing w:before="0"/>
              <w:ind w:right="-1725"/>
              <w:rPr>
                <w:rFonts w:ascii="Open Sans" w:hAnsi="Open Sans" w:cs="Open Sans"/>
                <w:bCs/>
              </w:rPr>
            </w:pPr>
            <w:r>
              <w:rPr>
                <w:rFonts w:ascii="Open Sans" w:hAnsi="Open Sans" w:cs="Open Sans"/>
                <w:bCs/>
              </w:rPr>
              <w:t>Agricultural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67171657" w:rsidR="00F31EA3" w:rsidRPr="008C3910" w:rsidRDefault="00E07927" w:rsidP="0094623F">
            <w:pPr>
              <w:pStyle w:val="BodyText"/>
              <w:spacing w:before="0"/>
              <w:rPr>
                <w:rFonts w:ascii="Open Sans" w:hAnsi="Open Sans" w:cs="Open Sans"/>
                <w:bCs/>
              </w:rPr>
            </w:pPr>
            <w:r>
              <w:rPr>
                <w:rFonts w:ascii="Open Sans" w:hAnsi="Open Sans" w:cs="Open Sans"/>
                <w:bCs/>
              </w:rPr>
              <w:t xml:space="preserve">Likely </w:t>
            </w:r>
            <w:r w:rsidR="003E5BCC">
              <w:rPr>
                <w:rFonts w:ascii="Open Sans" w:hAnsi="Open Sans" w:cs="Open Sans"/>
                <w:bCs/>
              </w:rPr>
              <w:t>RR-2.5</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0BC57F87" w:rsidR="00F31EA3" w:rsidRPr="008C3910" w:rsidRDefault="003E5BCC" w:rsidP="0094623F">
            <w:pPr>
              <w:pStyle w:val="BodyText"/>
              <w:spacing w:before="0"/>
              <w:rPr>
                <w:rFonts w:ascii="Open Sans" w:hAnsi="Open Sans" w:cs="Open Sans"/>
                <w:bCs/>
              </w:rPr>
            </w:pPr>
            <w:r>
              <w:rPr>
                <w:rFonts w:ascii="Open Sans" w:hAnsi="Open Sans" w:cs="Open Sans"/>
                <w:bCs/>
              </w:rPr>
              <w:t xml:space="preserve">Residential Rural </w:t>
            </w: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39C23F13" w14:textId="77777777" w:rsidR="00481A3E" w:rsidRDefault="00481A3E" w:rsidP="00B32A02">
      <w:pPr>
        <w:ind w:left="300"/>
        <w:rPr>
          <w:rFonts w:ascii="Open Sans" w:hAnsi="Open Sans" w:cs="Open Sans"/>
          <w:b/>
          <w:sz w:val="24"/>
          <w:szCs w:val="24"/>
        </w:rPr>
      </w:pPr>
    </w:p>
    <w:p w14:paraId="5D8BC93F" w14:textId="77777777" w:rsidR="00E47FBC" w:rsidRDefault="00E47FBC" w:rsidP="00B32A02">
      <w:pPr>
        <w:ind w:left="300"/>
        <w:rPr>
          <w:rFonts w:ascii="Open Sans" w:hAnsi="Open Sans" w:cs="Open Sans"/>
          <w:b/>
          <w:sz w:val="24"/>
          <w:szCs w:val="24"/>
        </w:rPr>
      </w:pPr>
    </w:p>
    <w:p w14:paraId="63514B77" w14:textId="77777777" w:rsidR="00E47FBC" w:rsidRDefault="00E47FBC" w:rsidP="00B32A02">
      <w:pPr>
        <w:ind w:left="300"/>
        <w:rPr>
          <w:rFonts w:ascii="Open Sans" w:hAnsi="Open Sans" w:cs="Open Sans"/>
          <w:b/>
          <w:sz w:val="24"/>
          <w:szCs w:val="24"/>
        </w:rPr>
      </w:pPr>
    </w:p>
    <w:p w14:paraId="64C6597F" w14:textId="311C5742" w:rsidR="00B32A02" w:rsidRPr="008C3910"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w:t>
      </w:r>
    </w:p>
    <w:tbl>
      <w:tblPr>
        <w:tblStyle w:val="TableGrid"/>
        <w:tblW w:w="10294"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294"/>
      </w:tblGrid>
      <w:tr w:rsidR="00B32A02" w:rsidRPr="008C3910" w14:paraId="0692170A" w14:textId="77777777" w:rsidTr="00B60D37">
        <w:trPr>
          <w:trHeight w:val="3121"/>
        </w:trPr>
        <w:tc>
          <w:tcPr>
            <w:tcW w:w="10294" w:type="dxa"/>
          </w:tcPr>
          <w:p w14:paraId="6E97D37E" w14:textId="77777777" w:rsidR="00CB2D70" w:rsidRDefault="00CB2D70">
            <w:pPr>
              <w:pStyle w:val="BodyText"/>
              <w:spacing w:before="0"/>
              <w:rPr>
                <w:rFonts w:ascii="Open Sans" w:hAnsi="Open Sans" w:cs="Open Sans"/>
              </w:rPr>
            </w:pPr>
          </w:p>
          <w:p w14:paraId="2BBCD708" w14:textId="7FB9E113" w:rsidR="00CB2D70" w:rsidRPr="008C3910" w:rsidRDefault="000164CC">
            <w:pPr>
              <w:pStyle w:val="BodyText"/>
              <w:spacing w:before="0"/>
              <w:rPr>
                <w:rFonts w:ascii="Open Sans" w:hAnsi="Open Sans" w:cs="Open Sans"/>
              </w:rPr>
            </w:pPr>
            <w:r>
              <w:rPr>
                <w:rFonts w:ascii="Open Sans" w:hAnsi="Open Sans" w:cs="Open Sans"/>
                <w:noProof/>
              </w:rPr>
              <w:drawing>
                <wp:inline distT="0" distB="0" distL="0" distR="0" wp14:anchorId="18FC9715" wp14:editId="23AD1128">
                  <wp:extent cx="6229350" cy="4410075"/>
                  <wp:effectExtent l="0" t="0" r="0" b="9525"/>
                  <wp:docPr id="409096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29350" cy="4410075"/>
                          </a:xfrm>
                          <a:prstGeom prst="rect">
                            <a:avLst/>
                          </a:prstGeom>
                          <a:noFill/>
                          <a:ln>
                            <a:noFill/>
                          </a:ln>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484B0331"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7059BC">
        <w:trPr>
          <w:trHeight w:val="2852"/>
        </w:trPr>
        <w:tc>
          <w:tcPr>
            <w:tcW w:w="9500" w:type="dxa"/>
            <w:tcBorders>
              <w:top w:val="single" w:sz="4" w:space="0" w:color="auto"/>
              <w:left w:val="single" w:sz="4" w:space="0" w:color="auto"/>
              <w:right w:val="single" w:sz="4" w:space="0" w:color="auto"/>
            </w:tcBorders>
          </w:tcPr>
          <w:p w14:paraId="369C39A4" w14:textId="48C1F166" w:rsidR="00EB2B82" w:rsidRDefault="00E07927" w:rsidP="00481A3E">
            <w:pPr>
              <w:pStyle w:val="BodyText"/>
              <w:spacing w:before="0"/>
              <w:rPr>
                <w:rFonts w:ascii="Open Sans" w:hAnsi="Open Sans" w:cs="Open Sans"/>
                <w:b/>
                <w:bCs/>
              </w:rPr>
            </w:pPr>
            <w:r w:rsidRPr="00EB2B82">
              <w:rPr>
                <w:rFonts w:ascii="Open Sans" w:hAnsi="Open Sans" w:cs="Open Sans"/>
                <w:b/>
                <w:bCs/>
              </w:rPr>
              <w:t>Property will need to be rezoned to accommodate proposed density and uses. Suggest RR-2.5 for initial proposal, with minimum 2.5</w:t>
            </w:r>
            <w:r w:rsidR="004540CD">
              <w:rPr>
                <w:rFonts w:ascii="Open Sans" w:hAnsi="Open Sans" w:cs="Open Sans"/>
                <w:b/>
                <w:bCs/>
              </w:rPr>
              <w:t>-</w:t>
            </w:r>
            <w:r w:rsidRPr="00EB2B82">
              <w:rPr>
                <w:rFonts w:ascii="Open Sans" w:hAnsi="Open Sans" w:cs="Open Sans"/>
                <w:b/>
                <w:bCs/>
              </w:rPr>
              <w:t xml:space="preserve">acre lots. </w:t>
            </w:r>
            <w:proofErr w:type="gramStart"/>
            <w:r w:rsidR="000164CC" w:rsidRPr="00EB2B82">
              <w:rPr>
                <w:rFonts w:ascii="Open Sans" w:hAnsi="Open Sans" w:cs="Open Sans"/>
                <w:b/>
                <w:bCs/>
              </w:rPr>
              <w:t>Or,</w:t>
            </w:r>
            <w:proofErr w:type="gramEnd"/>
            <w:r w:rsidR="000164CC" w:rsidRPr="00EB2B82">
              <w:rPr>
                <w:rFonts w:ascii="Open Sans" w:hAnsi="Open Sans" w:cs="Open Sans"/>
                <w:b/>
                <w:bCs/>
              </w:rPr>
              <w:t xml:space="preserve"> RR-5 with minimum 5-acre </w:t>
            </w:r>
            <w:r w:rsidR="004540CD">
              <w:rPr>
                <w:rFonts w:ascii="Open Sans" w:hAnsi="Open Sans" w:cs="Open Sans"/>
                <w:b/>
                <w:bCs/>
              </w:rPr>
              <w:t>lots</w:t>
            </w:r>
            <w:r w:rsidR="000164CC" w:rsidRPr="00EB2B82">
              <w:rPr>
                <w:rFonts w:ascii="Open Sans" w:hAnsi="Open Sans" w:cs="Open Sans"/>
                <w:b/>
                <w:bCs/>
              </w:rPr>
              <w:t xml:space="preserve">. </w:t>
            </w:r>
          </w:p>
          <w:p w14:paraId="14977D34" w14:textId="77777777" w:rsidR="00AE240E" w:rsidRDefault="00AE240E" w:rsidP="00481A3E">
            <w:pPr>
              <w:pStyle w:val="BodyText"/>
              <w:spacing w:before="0"/>
              <w:rPr>
                <w:rFonts w:ascii="Open Sans" w:hAnsi="Open Sans" w:cs="Open Sans"/>
                <w:b/>
                <w:bCs/>
              </w:rPr>
            </w:pPr>
          </w:p>
          <w:p w14:paraId="0A34EBAA" w14:textId="30BD8D23" w:rsidR="00E33C48" w:rsidRDefault="00AE240E" w:rsidP="00E33C48">
            <w:pPr>
              <w:pStyle w:val="BodyText"/>
              <w:spacing w:before="0"/>
              <w:rPr>
                <w:rFonts w:ascii="Open Sans" w:hAnsi="Open Sans" w:cs="Open Sans"/>
              </w:rPr>
            </w:pPr>
            <w:r>
              <w:rPr>
                <w:rFonts w:ascii="Open Sans" w:hAnsi="Open Sans" w:cs="Open Sans"/>
                <w:b/>
                <w:bCs/>
              </w:rPr>
              <w:t>Master Plan designated as large lot residential.</w:t>
            </w:r>
          </w:p>
          <w:p w14:paraId="14B2D588" w14:textId="49646860" w:rsidR="00E33C48" w:rsidRPr="00E33C48" w:rsidRDefault="00E33C48" w:rsidP="00E33C48">
            <w:pPr>
              <w:pStyle w:val="BodyText"/>
              <w:spacing w:before="0"/>
              <w:rPr>
                <w:rFonts w:ascii="Open Sans" w:hAnsi="Open Sans" w:cs="Open Sans"/>
              </w:rPr>
            </w:pPr>
          </w:p>
          <w:p w14:paraId="490DAEFD" w14:textId="0AB71022" w:rsidR="00E33C48" w:rsidRDefault="00E33C48" w:rsidP="00E33C48">
            <w:pPr>
              <w:pStyle w:val="BodyText"/>
              <w:spacing w:before="0"/>
              <w:rPr>
                <w:rFonts w:ascii="Open Sans" w:hAnsi="Open Sans" w:cs="Open Sans"/>
                <w:i/>
                <w:iCs/>
              </w:rPr>
            </w:pPr>
            <w:r w:rsidRPr="00E33C48">
              <w:rPr>
                <w:rFonts w:ascii="Open Sans" w:hAnsi="Open Sans" w:cs="Open Sans"/>
                <w:i/>
                <w:iCs/>
              </w:rPr>
              <w:t xml:space="preserve">(B) </w:t>
            </w:r>
            <w:r w:rsidRPr="00E33C48">
              <w:rPr>
                <w:rFonts w:ascii="Open Sans" w:hAnsi="Open Sans" w:cs="Open Sans"/>
                <w:b/>
                <w:bCs/>
                <w:i/>
                <w:iCs/>
              </w:rPr>
              <w:t>RR-2.5, Residential Rural District.</w:t>
            </w:r>
            <w:r w:rsidRPr="00E33C48">
              <w:rPr>
                <w:rFonts w:ascii="Open Sans" w:hAnsi="Open Sans" w:cs="Open Sans"/>
                <w:i/>
                <w:iCs/>
              </w:rPr>
              <w:t> The RR-2.5 zoning district is a 2.5 acre district intended to accommodate low-density, rural, single family residential development.</w:t>
            </w:r>
          </w:p>
          <w:p w14:paraId="1DCB8A11" w14:textId="77777777" w:rsidR="00E33C48" w:rsidRDefault="00E33C48" w:rsidP="00481A3E">
            <w:pPr>
              <w:pStyle w:val="BodyText"/>
              <w:spacing w:before="0"/>
              <w:rPr>
                <w:rFonts w:ascii="Open Sans" w:hAnsi="Open Sans" w:cs="Open Sans"/>
              </w:rPr>
            </w:pPr>
          </w:p>
          <w:p w14:paraId="54396423" w14:textId="77777777" w:rsidR="00700AD7" w:rsidRDefault="00700AD7" w:rsidP="00481A3E">
            <w:pPr>
              <w:pStyle w:val="BodyText"/>
              <w:spacing w:before="0"/>
              <w:rPr>
                <w:rFonts w:ascii="Open Sans" w:hAnsi="Open Sans" w:cs="Open Sans"/>
              </w:rPr>
            </w:pPr>
          </w:p>
          <w:p w14:paraId="403046D5" w14:textId="77777777" w:rsidR="00700AD7" w:rsidRDefault="00700AD7" w:rsidP="00481A3E">
            <w:pPr>
              <w:pStyle w:val="BodyText"/>
              <w:spacing w:before="0"/>
              <w:rPr>
                <w:rFonts w:ascii="Open Sans" w:hAnsi="Open Sans" w:cs="Open Sans"/>
              </w:rPr>
            </w:pPr>
          </w:p>
          <w:p w14:paraId="5FDBC32A" w14:textId="77777777" w:rsidR="00700AD7" w:rsidRDefault="00700AD7" w:rsidP="00481A3E">
            <w:pPr>
              <w:pStyle w:val="BodyText"/>
              <w:spacing w:before="0"/>
              <w:rPr>
                <w:rFonts w:ascii="Open Sans" w:hAnsi="Open Sans" w:cs="Open Sans"/>
              </w:rPr>
            </w:pPr>
          </w:p>
          <w:p w14:paraId="5F508B96" w14:textId="2C0510B4" w:rsidR="00700AD7" w:rsidRPr="008C3910" w:rsidRDefault="00700AD7" w:rsidP="00481A3E">
            <w:pPr>
              <w:pStyle w:val="BodyText"/>
              <w:spacing w:before="0"/>
              <w:rPr>
                <w:rFonts w:ascii="Open Sans" w:hAnsi="Open Sans" w:cs="Open Sans"/>
              </w:rPr>
            </w:pP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9410"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0164CC">
        <w:trPr>
          <w:trHeight w:val="1665"/>
        </w:trPr>
        <w:tc>
          <w:tcPr>
            <w:tcW w:w="9410" w:type="dxa"/>
          </w:tcPr>
          <w:p w14:paraId="412E4F25" w14:textId="0DEEB22D" w:rsidR="00212004" w:rsidRPr="008C3910" w:rsidRDefault="00212004" w:rsidP="00212004">
            <w:pPr>
              <w:tabs>
                <w:tab w:val="left" w:pos="360"/>
              </w:tabs>
              <w:spacing w:line="276" w:lineRule="auto"/>
              <w:jc w:val="both"/>
              <w:rPr>
                <w:rFonts w:ascii="Open Sans" w:hAnsi="Open Sans" w:cs="Open Sans"/>
                <w:b/>
                <w:spacing w:val="2"/>
                <w:sz w:val="24"/>
                <w:szCs w:val="24"/>
              </w:rPr>
            </w:pPr>
            <w:bookmarkStart w:id="0" w:name="_Hlk178340471"/>
          </w:p>
          <w:p w14:paraId="3F8285A9" w14:textId="33609797" w:rsidR="0094623F" w:rsidRPr="008C3910" w:rsidRDefault="000164CC" w:rsidP="0094623F">
            <w:pPr>
              <w:pStyle w:val="BodyText"/>
              <w:spacing w:before="0"/>
              <w:rPr>
                <w:rFonts w:ascii="Open Sans" w:hAnsi="Open Sans" w:cs="Open Sans"/>
              </w:rPr>
            </w:pPr>
            <w:r w:rsidRPr="000164CC">
              <w:rPr>
                <w:rFonts w:ascii="Open Sans" w:hAnsi="Open Sans" w:cs="Open Sans"/>
              </w:rPr>
              <w:drawing>
                <wp:inline distT="0" distB="0" distL="0" distR="0" wp14:anchorId="1BA44C68" wp14:editId="52D9E4E9">
                  <wp:extent cx="5695950" cy="984900"/>
                  <wp:effectExtent l="76200" t="76200" r="133350" b="139065"/>
                  <wp:docPr id="141947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47967" name=""/>
                          <pic:cNvPicPr/>
                        </pic:nvPicPr>
                        <pic:blipFill>
                          <a:blip r:embed="rId11"/>
                          <a:stretch>
                            <a:fillRect/>
                          </a:stretch>
                        </pic:blipFill>
                        <pic:spPr>
                          <a:xfrm>
                            <a:off x="0" y="0"/>
                            <a:ext cx="5722432" cy="98947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076898CC" w:rsidR="00794846" w:rsidRDefault="00794846" w:rsidP="0094623F">
      <w:pPr>
        <w:ind w:left="300"/>
        <w:rPr>
          <w:rFonts w:ascii="Open Sans" w:hAnsi="Open Sans" w:cs="Open Sans"/>
          <w:b/>
          <w:sz w:val="24"/>
          <w:szCs w:val="24"/>
        </w:rPr>
      </w:pPr>
      <w:r>
        <w:rPr>
          <w:rFonts w:ascii="Open Sans" w:hAnsi="Open Sans" w:cs="Open Sans"/>
          <w:b/>
          <w:sz w:val="24"/>
          <w:szCs w:val="24"/>
        </w:rPr>
        <w:t>Plat Map (conditions of approval):</w:t>
      </w:r>
    </w:p>
    <w:tbl>
      <w:tblPr>
        <w:tblStyle w:val="TableGrid"/>
        <w:tblW w:w="9515"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5"/>
      </w:tblGrid>
      <w:tr w:rsidR="00AE08BE" w:rsidRPr="008C3910" w14:paraId="001A161E" w14:textId="77777777" w:rsidTr="000164CC">
        <w:trPr>
          <w:trHeight w:val="802"/>
        </w:trPr>
        <w:tc>
          <w:tcPr>
            <w:tcW w:w="9515" w:type="dxa"/>
          </w:tcPr>
          <w:p w14:paraId="14A459EA" w14:textId="61D34055" w:rsidR="00E47FBC" w:rsidRPr="008C3910" w:rsidRDefault="000164CC">
            <w:pPr>
              <w:pStyle w:val="BodyText"/>
              <w:spacing w:before="0"/>
              <w:rPr>
                <w:rFonts w:ascii="Open Sans" w:hAnsi="Open Sans" w:cs="Open Sans"/>
              </w:rPr>
            </w:pPr>
            <w:r>
              <w:rPr>
                <w:rFonts w:ascii="Open Sans" w:hAnsi="Open Sans" w:cs="Open Sans"/>
              </w:rPr>
              <w:t>N/A - Unplatted</w:t>
            </w:r>
            <w:r w:rsidR="00D979BD">
              <w:rPr>
                <w:rFonts w:ascii="Open Sans" w:hAnsi="Open Sans" w:cs="Open Sans"/>
              </w:rPr>
              <w:t xml:space="preserve"> </w:t>
            </w:r>
          </w:p>
        </w:tc>
      </w:tr>
    </w:tbl>
    <w:p w14:paraId="64FF0ADD" w14:textId="77777777" w:rsidR="00794846" w:rsidRDefault="00794846" w:rsidP="0094623F">
      <w:pPr>
        <w:ind w:left="300"/>
        <w:rPr>
          <w:rFonts w:ascii="Open Sans" w:hAnsi="Open Sans" w:cs="Open Sans"/>
          <w:b/>
          <w:sz w:val="24"/>
          <w:szCs w:val="24"/>
        </w:rPr>
      </w:pPr>
    </w:p>
    <w:p w14:paraId="5FFA0E74" w14:textId="77777777" w:rsidR="00536371" w:rsidRPr="008C3910" w:rsidRDefault="00536371" w:rsidP="0094623F">
      <w:pPr>
        <w:pStyle w:val="BodyText"/>
        <w:spacing w:before="0"/>
        <w:rPr>
          <w:rFonts w:ascii="Open Sans" w:hAnsi="Open Sans" w:cs="Open Sans"/>
          <w:b/>
        </w:rPr>
      </w:pPr>
    </w:p>
    <w:p w14:paraId="5F43F1B2" w14:textId="48FA0CF3"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Hearing</w:t>
      </w:r>
      <w:r w:rsidR="00E94748" w:rsidRPr="008C3910">
        <w:rPr>
          <w:rFonts w:ascii="Open Sans" w:hAnsi="Open Sans" w:cs="Open Sans"/>
          <w:b/>
          <w:sz w:val="24"/>
          <w:szCs w:val="24"/>
        </w:rPr>
        <w:t xml:space="preserve">: </w:t>
      </w:r>
      <w:r w:rsidR="00307D9F" w:rsidRPr="008C3910">
        <w:rPr>
          <w:rFonts w:ascii="Open Sans" w:hAnsi="Open Sans" w:cs="Open Sans"/>
          <w:b/>
          <w:sz w:val="24"/>
          <w:szCs w:val="24"/>
        </w:rPr>
        <w:t>Required</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6AAFF0BF" w:rsidR="00ED5408" w:rsidRPr="000164CC" w:rsidRDefault="003A3BD4" w:rsidP="000164CC">
            <w:pPr>
              <w:pStyle w:val="ListParagraph"/>
              <w:numPr>
                <w:ilvl w:val="0"/>
                <w:numId w:val="25"/>
              </w:numPr>
              <w:tabs>
                <w:tab w:val="left" w:pos="405"/>
                <w:tab w:val="left" w:pos="1263"/>
                <w:tab w:val="right" w:pos="8767"/>
              </w:tabs>
              <w:mirrorIndents/>
              <w:rPr>
                <w:rFonts w:ascii="Open Sans" w:hAnsi="Open Sans" w:cs="Open Sans"/>
                <w:bCs/>
                <w:w w:val="95"/>
                <w:sz w:val="24"/>
                <w:szCs w:val="24"/>
              </w:rPr>
            </w:pPr>
            <w:r w:rsidRPr="000164CC">
              <w:rPr>
                <w:rFonts w:ascii="Open Sans" w:hAnsi="Open Sans" w:cs="Open Sans"/>
                <w:bCs/>
                <w:w w:val="95"/>
                <w:sz w:val="24"/>
                <w:szCs w:val="24"/>
              </w:rPr>
              <w:t>Map Amendment (rezone)</w:t>
            </w:r>
          </w:p>
        </w:tc>
        <w:tc>
          <w:tcPr>
            <w:tcW w:w="5603" w:type="dxa"/>
          </w:tcPr>
          <w:p w14:paraId="48D94551" w14:textId="5919AC76"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54049C">
              <w:rPr>
                <w:rFonts w:ascii="Open Sans" w:hAnsi="Open Sans" w:cs="Open Sans"/>
                <w:bCs/>
                <w:w w:val="95"/>
                <w:sz w:val="24"/>
                <w:szCs w:val="24"/>
              </w:rPr>
              <w:t xml:space="preserve">Planning Commission &amp; Board of County    </w:t>
            </w:r>
          </w:p>
        </w:tc>
      </w:tr>
      <w:tr w:rsidR="003A3BD4" w:rsidRPr="008C3910" w14:paraId="6879EEC4" w14:textId="77777777" w:rsidTr="003217B5">
        <w:trPr>
          <w:trHeight w:val="332"/>
        </w:trPr>
        <w:tc>
          <w:tcPr>
            <w:tcW w:w="5069" w:type="dxa"/>
            <w:tcBorders>
              <w:top w:val="single" w:sz="12" w:space="0" w:color="auto"/>
              <w:bottom w:val="single" w:sz="12" w:space="0" w:color="auto"/>
            </w:tcBorders>
          </w:tcPr>
          <w:p w14:paraId="15D50CBF" w14:textId="6A073B45" w:rsidR="003A3BD4" w:rsidRPr="000164CC" w:rsidRDefault="000164CC" w:rsidP="000164CC">
            <w:pPr>
              <w:pStyle w:val="ListParagraph"/>
              <w:numPr>
                <w:ilvl w:val="0"/>
                <w:numId w:val="25"/>
              </w:num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Final Plat (Minor Subdivision)</w:t>
            </w:r>
          </w:p>
        </w:tc>
        <w:tc>
          <w:tcPr>
            <w:tcW w:w="5603" w:type="dxa"/>
          </w:tcPr>
          <w:p w14:paraId="2956B0AA" w14:textId="6F3BC3EE" w:rsidR="003A3BD4" w:rsidRPr="008C3910" w:rsidRDefault="003A3BD4" w:rsidP="003A3BD4">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Pr>
                <w:rFonts w:ascii="Open Sans" w:hAnsi="Open Sans" w:cs="Open Sans"/>
                <w:bCs/>
                <w:w w:val="95"/>
                <w:sz w:val="24"/>
                <w:szCs w:val="24"/>
              </w:rPr>
              <w:t>Commissioners</w:t>
            </w:r>
          </w:p>
        </w:tc>
      </w:tr>
      <w:tr w:rsidR="003A3BD4" w:rsidRPr="008C3910" w14:paraId="1474AD01" w14:textId="77777777" w:rsidTr="003217B5">
        <w:trPr>
          <w:trHeight w:val="332"/>
        </w:trPr>
        <w:tc>
          <w:tcPr>
            <w:tcW w:w="5069" w:type="dxa"/>
            <w:tcBorders>
              <w:top w:val="single" w:sz="12" w:space="0" w:color="auto"/>
              <w:bottom w:val="single" w:sz="12" w:space="0" w:color="auto"/>
            </w:tcBorders>
          </w:tcPr>
          <w:p w14:paraId="5D365A4F" w14:textId="77777777" w:rsidR="003A3BD4" w:rsidRPr="008C3910" w:rsidRDefault="003A3BD4" w:rsidP="003A3BD4">
            <w:pPr>
              <w:tabs>
                <w:tab w:val="left" w:pos="405"/>
                <w:tab w:val="left" w:pos="1263"/>
                <w:tab w:val="right" w:pos="8767"/>
              </w:tabs>
              <w:mirrorIndents/>
              <w:rPr>
                <w:rFonts w:ascii="Open Sans" w:hAnsi="Open Sans" w:cs="Open Sans"/>
                <w:bCs/>
                <w:w w:val="95"/>
                <w:sz w:val="24"/>
                <w:szCs w:val="24"/>
              </w:rPr>
            </w:pPr>
          </w:p>
        </w:tc>
        <w:tc>
          <w:tcPr>
            <w:tcW w:w="5603" w:type="dxa"/>
          </w:tcPr>
          <w:p w14:paraId="093369F6" w14:textId="77777777" w:rsidR="003A3BD4" w:rsidRPr="008C3910" w:rsidRDefault="003A3BD4" w:rsidP="003A3BD4">
            <w:pPr>
              <w:tabs>
                <w:tab w:val="left" w:pos="405"/>
                <w:tab w:val="left" w:pos="1263"/>
                <w:tab w:val="right" w:pos="8767"/>
              </w:tabs>
              <w:mirrorIndents/>
              <w:rPr>
                <w:rFonts w:ascii="Open Sans" w:hAnsi="Open Sans" w:cs="Open Sans"/>
                <w:bCs/>
                <w:w w:val="95"/>
                <w:sz w:val="24"/>
                <w:szCs w:val="24"/>
              </w:rPr>
            </w:pP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94623F">
        <w:trPr>
          <w:trHeight w:val="1690"/>
        </w:trPr>
        <w:tc>
          <w:tcPr>
            <w:tcW w:w="9510" w:type="dxa"/>
          </w:tcPr>
          <w:p w14:paraId="3644F8FA" w14:textId="77777777" w:rsidR="00734F25" w:rsidRPr="00734F25" w:rsidRDefault="00734F25" w:rsidP="00734F25">
            <w:pPr>
              <w:pStyle w:val="BodyText"/>
              <w:rPr>
                <w:rFonts w:ascii="Open Sans" w:hAnsi="Open Sans" w:cs="Open Sans"/>
                <w:b/>
                <w:bCs/>
                <w:sz w:val="20"/>
                <w:szCs w:val="20"/>
                <w:u w:val="single"/>
              </w:rPr>
            </w:pPr>
            <w:r w:rsidRPr="00734F25">
              <w:rPr>
                <w:rFonts w:ascii="Open Sans" w:hAnsi="Open Sans" w:cs="Open Sans"/>
                <w:b/>
                <w:bCs/>
                <w:sz w:val="20"/>
                <w:szCs w:val="20"/>
                <w:u w:val="single"/>
              </w:rPr>
              <w:t>Land Development Code Section 5.3.5. Map Amendment (Rezoning)</w:t>
            </w:r>
          </w:p>
          <w:p w14:paraId="0F1068F6" w14:textId="77777777" w:rsidR="00734F25" w:rsidRPr="00734F25" w:rsidRDefault="00734F25" w:rsidP="00734F25">
            <w:pPr>
              <w:pStyle w:val="BodyText"/>
              <w:rPr>
                <w:rFonts w:ascii="Open Sans" w:hAnsi="Open Sans" w:cs="Open Sans"/>
                <w:sz w:val="20"/>
                <w:szCs w:val="20"/>
              </w:rPr>
            </w:pPr>
            <w:r w:rsidRPr="00734F25">
              <w:rPr>
                <w:rFonts w:ascii="Open Sans" w:hAnsi="Open Sans" w:cs="Open Sans"/>
                <w:sz w:val="20"/>
                <w:szCs w:val="20"/>
              </w:rPr>
              <w:t xml:space="preserve">(B) </w:t>
            </w:r>
            <w:r w:rsidRPr="00734F25">
              <w:rPr>
                <w:rFonts w:ascii="Open Sans" w:hAnsi="Open Sans" w:cs="Open Sans"/>
                <w:b/>
                <w:bCs/>
                <w:sz w:val="20"/>
                <w:szCs w:val="20"/>
              </w:rPr>
              <w:t>Criteria for Approval.</w:t>
            </w:r>
            <w:r w:rsidRPr="00734F25">
              <w:rPr>
                <w:rFonts w:ascii="Open Sans" w:hAnsi="Open Sans" w:cs="Open Sans"/>
                <w:sz w:val="20"/>
                <w:szCs w:val="20"/>
              </w:rPr>
              <w:t> In approving a Map Amendment, the following findings shall be made:</w:t>
            </w:r>
          </w:p>
          <w:p w14:paraId="03976C8E" w14:textId="77777777" w:rsidR="00734F25" w:rsidRPr="00734F25" w:rsidRDefault="00734F25" w:rsidP="00734F25">
            <w:pPr>
              <w:pStyle w:val="BodyText"/>
              <w:numPr>
                <w:ilvl w:val="0"/>
                <w:numId w:val="22"/>
              </w:numPr>
              <w:rPr>
                <w:rFonts w:ascii="Open Sans" w:hAnsi="Open Sans" w:cs="Open Sans"/>
                <w:sz w:val="20"/>
                <w:szCs w:val="20"/>
              </w:rPr>
            </w:pPr>
            <w:r w:rsidRPr="00734F25">
              <w:rPr>
                <w:rFonts w:ascii="Open Sans" w:hAnsi="Open Sans" w:cs="Open Sans"/>
                <w:sz w:val="20"/>
                <w:szCs w:val="20"/>
              </w:rPr>
              <w:t>The application is in general conformance with the El Paso County Master Plan including applicable Small Area Plans or there has been a substantial change in the character of the neighborhood since the land was last zoned;</w:t>
            </w:r>
          </w:p>
          <w:p w14:paraId="632C2620" w14:textId="77777777" w:rsidR="00734F25" w:rsidRPr="00734F25" w:rsidRDefault="00734F25" w:rsidP="00734F25">
            <w:pPr>
              <w:pStyle w:val="BodyText"/>
              <w:numPr>
                <w:ilvl w:val="0"/>
                <w:numId w:val="22"/>
              </w:numPr>
              <w:rPr>
                <w:rFonts w:ascii="Open Sans" w:hAnsi="Open Sans" w:cs="Open Sans"/>
                <w:sz w:val="20"/>
                <w:szCs w:val="20"/>
              </w:rPr>
            </w:pPr>
            <w:r w:rsidRPr="00734F25">
              <w:rPr>
                <w:rFonts w:ascii="Open Sans" w:hAnsi="Open Sans" w:cs="Open Sans"/>
                <w:sz w:val="20"/>
                <w:szCs w:val="20"/>
              </w:rPr>
              <w:t>The rezoning is in compliance with all applicable statutory provisions, including but not limited to C.R.S. § 30-28-111 § 30-28-113, and § 30-28-116;</w:t>
            </w:r>
          </w:p>
          <w:p w14:paraId="2FBF8FB7" w14:textId="77777777" w:rsidR="00734F25" w:rsidRPr="00734F25" w:rsidRDefault="00734F25" w:rsidP="00734F25">
            <w:pPr>
              <w:pStyle w:val="BodyText"/>
              <w:numPr>
                <w:ilvl w:val="0"/>
                <w:numId w:val="22"/>
              </w:numPr>
              <w:rPr>
                <w:rFonts w:ascii="Open Sans" w:hAnsi="Open Sans" w:cs="Open Sans"/>
                <w:sz w:val="20"/>
                <w:szCs w:val="20"/>
              </w:rPr>
            </w:pPr>
            <w:r w:rsidRPr="00734F25">
              <w:rPr>
                <w:rFonts w:ascii="Open Sans" w:hAnsi="Open Sans" w:cs="Open Sans"/>
                <w:sz w:val="20"/>
                <w:szCs w:val="20"/>
              </w:rPr>
              <w:t>The proposed land use or zone district is compatible with the existing and permitted land uses and zone districts in all directions; and</w:t>
            </w:r>
          </w:p>
          <w:p w14:paraId="62F91D25" w14:textId="77777777" w:rsidR="00734F25" w:rsidRPr="00734F25" w:rsidRDefault="00734F25" w:rsidP="00734F25">
            <w:pPr>
              <w:pStyle w:val="BodyText"/>
              <w:numPr>
                <w:ilvl w:val="0"/>
                <w:numId w:val="22"/>
              </w:numPr>
              <w:rPr>
                <w:rFonts w:ascii="Open Sans" w:hAnsi="Open Sans" w:cs="Open Sans"/>
                <w:sz w:val="20"/>
                <w:szCs w:val="20"/>
              </w:rPr>
            </w:pPr>
            <w:r w:rsidRPr="00734F25">
              <w:rPr>
                <w:rFonts w:ascii="Open Sans" w:hAnsi="Open Sans" w:cs="Open Sans"/>
                <w:sz w:val="20"/>
                <w:szCs w:val="20"/>
              </w:rPr>
              <w:t>The site is suitable for the intended use, including the ability to meet the standards as described in Chapter 5 of the Land Development Code, for the intended zone district.</w:t>
            </w:r>
          </w:p>
          <w:p w14:paraId="3C54C238" w14:textId="77777777" w:rsidR="00E749E7" w:rsidRDefault="00E749E7" w:rsidP="00E749E7">
            <w:pPr>
              <w:pStyle w:val="hg2-indent4"/>
              <w:shd w:val="clear" w:color="auto" w:fill="FFFFFF"/>
              <w:spacing w:before="0" w:beforeAutospacing="0" w:after="0" w:afterAutospacing="0"/>
              <w:rPr>
                <w:rFonts w:ascii="Open Sans" w:hAnsi="Open Sans" w:cs="Open Sans"/>
                <w:b/>
                <w:bCs/>
                <w:color w:val="000000" w:themeColor="text1"/>
                <w:spacing w:val="2"/>
                <w:sz w:val="20"/>
                <w:szCs w:val="20"/>
                <w:u w:val="single"/>
              </w:rPr>
            </w:pPr>
          </w:p>
          <w:p w14:paraId="19466BF3" w14:textId="2693A8A8" w:rsidR="00EB2B82" w:rsidRDefault="00E749E7" w:rsidP="00EB2B82">
            <w:pPr>
              <w:pStyle w:val="hg2-indent4"/>
              <w:shd w:val="clear" w:color="auto" w:fill="FFFFFF"/>
              <w:spacing w:before="0" w:beforeAutospacing="0" w:after="0" w:afterAutospacing="0"/>
              <w:rPr>
                <w:rFonts w:ascii="Open Sans" w:hAnsi="Open Sans" w:cs="Open Sans"/>
                <w:b/>
                <w:bCs/>
                <w:color w:val="000000" w:themeColor="text1"/>
                <w:spacing w:val="2"/>
                <w:sz w:val="20"/>
                <w:szCs w:val="20"/>
                <w:u w:val="single"/>
              </w:rPr>
            </w:pPr>
            <w:r w:rsidRPr="00D164F9">
              <w:rPr>
                <w:rFonts w:ascii="Open Sans" w:hAnsi="Open Sans" w:cs="Open Sans"/>
                <w:b/>
                <w:bCs/>
                <w:color w:val="000000" w:themeColor="text1"/>
                <w:spacing w:val="2"/>
                <w:sz w:val="20"/>
                <w:szCs w:val="20"/>
                <w:u w:val="single"/>
              </w:rPr>
              <w:t>Final Plat</w:t>
            </w:r>
            <w:r>
              <w:rPr>
                <w:rFonts w:ascii="Open Sans" w:hAnsi="Open Sans" w:cs="Open Sans"/>
                <w:b/>
                <w:bCs/>
                <w:color w:val="000000" w:themeColor="text1"/>
                <w:spacing w:val="2"/>
                <w:sz w:val="20"/>
                <w:szCs w:val="20"/>
                <w:u w:val="single"/>
              </w:rPr>
              <w:t>/Preliminary Plan</w:t>
            </w:r>
            <w:r w:rsidR="00EB2B82">
              <w:rPr>
                <w:rFonts w:ascii="Open Sans" w:hAnsi="Open Sans" w:cs="Open Sans"/>
                <w:b/>
                <w:bCs/>
                <w:color w:val="000000" w:themeColor="text1"/>
                <w:spacing w:val="2"/>
                <w:sz w:val="20"/>
                <w:szCs w:val="20"/>
                <w:u w:val="single"/>
              </w:rPr>
              <w:t>: see Code sections</w:t>
            </w:r>
            <w:r w:rsidRPr="00D164F9">
              <w:rPr>
                <w:rFonts w:ascii="Open Sans" w:hAnsi="Open Sans" w:cs="Open Sans"/>
                <w:b/>
                <w:bCs/>
                <w:color w:val="000000" w:themeColor="text1"/>
                <w:spacing w:val="2"/>
                <w:sz w:val="20"/>
                <w:szCs w:val="20"/>
                <w:u w:val="single"/>
              </w:rPr>
              <w:t xml:space="preserve"> </w:t>
            </w:r>
            <w:r w:rsidR="00EB2B82">
              <w:rPr>
                <w:rFonts w:ascii="Open Sans" w:hAnsi="Open Sans" w:cs="Open Sans"/>
                <w:b/>
                <w:bCs/>
                <w:color w:val="000000" w:themeColor="text1"/>
                <w:spacing w:val="2"/>
                <w:sz w:val="20"/>
                <w:szCs w:val="20"/>
                <w:u w:val="single"/>
              </w:rPr>
              <w:t xml:space="preserve">7.2.1.D.2, and </w:t>
            </w:r>
            <w:r w:rsidR="00EB2B82">
              <w:rPr>
                <w:rFonts w:ascii="Open Sans" w:hAnsi="Open Sans" w:cs="Open Sans"/>
                <w:b/>
                <w:bCs/>
                <w:color w:val="000000" w:themeColor="text1"/>
                <w:spacing w:val="2"/>
                <w:sz w:val="20"/>
                <w:szCs w:val="20"/>
                <w:u w:val="single"/>
              </w:rPr>
              <w:t>7.2.1.D.</w:t>
            </w:r>
            <w:r w:rsidR="00EB2B82">
              <w:rPr>
                <w:rFonts w:ascii="Open Sans" w:hAnsi="Open Sans" w:cs="Open Sans"/>
                <w:b/>
                <w:bCs/>
                <w:color w:val="000000" w:themeColor="text1"/>
                <w:spacing w:val="2"/>
                <w:sz w:val="20"/>
                <w:szCs w:val="20"/>
                <w:u w:val="single"/>
              </w:rPr>
              <w:t>3</w:t>
            </w:r>
          </w:p>
          <w:p w14:paraId="0541C468" w14:textId="4163EEF1" w:rsidR="00EB2B82" w:rsidRDefault="00EB2B82" w:rsidP="00EB2B82">
            <w:pPr>
              <w:pStyle w:val="incr3"/>
              <w:rPr>
                <w:rFonts w:ascii="Open Sans" w:hAnsi="Open Sans" w:cs="Open Sans"/>
                <w:color w:val="313335"/>
                <w:spacing w:val="2"/>
                <w:sz w:val="21"/>
                <w:szCs w:val="21"/>
              </w:rPr>
            </w:pPr>
            <w:r w:rsidRPr="00EB2B82">
              <w:rPr>
                <w:rFonts w:ascii="Open Sans" w:hAnsi="Open Sans" w:cs="Open Sans"/>
                <w:color w:val="313335"/>
                <w:spacing w:val="2"/>
                <w:sz w:val="21"/>
                <w:szCs w:val="21"/>
              </w:rPr>
              <w:t>(c)</w:t>
            </w:r>
            <w:r>
              <w:rPr>
                <w:rFonts w:ascii="Open Sans" w:hAnsi="Open Sans" w:cs="Open Sans"/>
                <w:color w:val="313335"/>
                <w:spacing w:val="2"/>
                <w:sz w:val="21"/>
                <w:szCs w:val="21"/>
              </w:rPr>
              <w:t xml:space="preserve"> </w:t>
            </w:r>
            <w:r w:rsidRPr="00EB2B82">
              <w:rPr>
                <w:rFonts w:ascii="Open Sans" w:hAnsi="Open Sans" w:cs="Open Sans"/>
                <w:b/>
                <w:bCs/>
                <w:color w:val="313335"/>
                <w:spacing w:val="2"/>
                <w:sz w:val="21"/>
                <w:szCs w:val="21"/>
              </w:rPr>
              <w:t>Concurrent Review of Preliminary and Final Plat.</w:t>
            </w:r>
            <w:r w:rsidRPr="00EB2B82">
              <w:rPr>
                <w:rFonts w:ascii="Open Sans" w:hAnsi="Open Sans" w:cs="Open Sans"/>
                <w:color w:val="313335"/>
                <w:spacing w:val="2"/>
                <w:sz w:val="21"/>
                <w:szCs w:val="21"/>
              </w:rPr>
              <w:t xml:space="preserve"> The preliminary plan may be </w:t>
            </w:r>
            <w:r w:rsidRPr="00EB2B82">
              <w:rPr>
                <w:rFonts w:ascii="Open Sans" w:hAnsi="Open Sans" w:cs="Open Sans"/>
                <w:b/>
                <w:bCs/>
                <w:i/>
                <w:iCs/>
                <w:color w:val="313335"/>
                <w:spacing w:val="2"/>
                <w:sz w:val="21"/>
                <w:szCs w:val="21"/>
                <w:u w:val="single"/>
              </w:rPr>
              <w:t>submitted concurrently</w:t>
            </w:r>
            <w:r w:rsidRPr="00EB2B82">
              <w:rPr>
                <w:rFonts w:ascii="Open Sans" w:hAnsi="Open Sans" w:cs="Open Sans"/>
                <w:color w:val="313335"/>
                <w:spacing w:val="2"/>
                <w:sz w:val="21"/>
                <w:szCs w:val="21"/>
              </w:rPr>
              <w:t xml:space="preserve"> with the final </w:t>
            </w:r>
            <w:proofErr w:type="gramStart"/>
            <w:r w:rsidRPr="00EB2B82">
              <w:rPr>
                <w:rFonts w:ascii="Open Sans" w:hAnsi="Open Sans" w:cs="Open Sans"/>
                <w:color w:val="313335"/>
                <w:spacing w:val="2"/>
                <w:sz w:val="21"/>
                <w:szCs w:val="21"/>
              </w:rPr>
              <w:t>plat</w:t>
            </w:r>
            <w:proofErr w:type="gramEnd"/>
            <w:r w:rsidRPr="00EB2B82">
              <w:rPr>
                <w:rFonts w:ascii="Open Sans" w:hAnsi="Open Sans" w:cs="Open Sans"/>
                <w:color w:val="313335"/>
                <w:spacing w:val="2"/>
                <w:sz w:val="21"/>
                <w:szCs w:val="21"/>
              </w:rPr>
              <w:t xml:space="preserve"> if the proposed division of land and development of the lots does not require extensive engineering. The PCD Director shall determine whether a particular subdivision may combine processes. The preliminary plan may also be submitted in conjunction with a PUD rezoning application and serve as the development plan, </w:t>
            </w:r>
            <w:proofErr w:type="gramStart"/>
            <w:r w:rsidRPr="00EB2B82">
              <w:rPr>
                <w:rFonts w:ascii="Open Sans" w:hAnsi="Open Sans" w:cs="Open Sans"/>
                <w:color w:val="313335"/>
                <w:spacing w:val="2"/>
                <w:sz w:val="21"/>
                <w:szCs w:val="21"/>
              </w:rPr>
              <w:t>as long as</w:t>
            </w:r>
            <w:proofErr w:type="gramEnd"/>
            <w:r w:rsidRPr="00EB2B82">
              <w:rPr>
                <w:rFonts w:ascii="Open Sans" w:hAnsi="Open Sans" w:cs="Open Sans"/>
                <w:color w:val="313335"/>
                <w:spacing w:val="2"/>
                <w:sz w:val="21"/>
                <w:szCs w:val="21"/>
              </w:rPr>
              <w:t xml:space="preserve"> all applicable requirements for both applications are met.</w:t>
            </w:r>
          </w:p>
          <w:p w14:paraId="7172BFF4" w14:textId="77777777" w:rsidR="00EB2B82" w:rsidRDefault="00EB2B82" w:rsidP="00EB2B82">
            <w:pPr>
              <w:pStyle w:val="hg2-indent4"/>
              <w:shd w:val="clear" w:color="auto" w:fill="FFFFFF"/>
              <w:spacing w:before="0" w:beforeAutospacing="0" w:after="0" w:afterAutospacing="0"/>
              <w:rPr>
                <w:rFonts w:ascii="Open Sans" w:hAnsi="Open Sans" w:cs="Open Sans"/>
                <w:color w:val="000000" w:themeColor="text1"/>
                <w:spacing w:val="2"/>
                <w:sz w:val="20"/>
                <w:szCs w:val="20"/>
                <w:u w:val="single"/>
              </w:rPr>
            </w:pPr>
          </w:p>
          <w:p w14:paraId="49528E69" w14:textId="3DA80273" w:rsidR="00E749E7" w:rsidRPr="00D164F9" w:rsidRDefault="00E749E7" w:rsidP="00EB2B82">
            <w:pPr>
              <w:pStyle w:val="hg2-indent4"/>
              <w:shd w:val="clear" w:color="auto" w:fill="FFFFFF"/>
              <w:spacing w:before="0" w:beforeAutospacing="0" w:after="0" w:afterAutospacing="0"/>
              <w:rPr>
                <w:rFonts w:ascii="Open Sans" w:hAnsi="Open Sans" w:cs="Open Sans"/>
                <w:sz w:val="20"/>
                <w:szCs w:val="20"/>
              </w:rPr>
            </w:pPr>
            <w:r w:rsidRPr="00D164F9">
              <w:rPr>
                <w:rFonts w:ascii="Open Sans" w:hAnsi="Open Sans" w:cs="Open Sans"/>
                <w:sz w:val="20"/>
                <w:szCs w:val="20"/>
              </w:rPr>
              <w:t>The proposed subdivision is in general conformance with the goals, objectives, and policies of the Master Plan.</w:t>
            </w:r>
          </w:p>
          <w:p w14:paraId="7F2E216A"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The subdivision is consistent with the purposes of the Land Development Code (“Code”).</w:t>
            </w:r>
          </w:p>
          <w:p w14:paraId="27C4E675"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The subdivision is in conformance with the subdivision design standards and regulations and meets all planning, engineering, and surveying requirements of the County for maps, data, surveys, analysis, studies, reports, plans, designs, documents, and other supporting materials.</w:t>
            </w:r>
          </w:p>
          <w:p w14:paraId="47C9CF39"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A sufficient water supply has been acquired in terms of quantity, quality, and dependability for the type of subdivision proposed, as determined in accordance with the standards set forth in the water supply standards [C.R.S. § 30-28-133(6)(a)] and the requirements of Chapter 8 of the Code.</w:t>
            </w:r>
          </w:p>
          <w:p w14:paraId="241FAACE"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A public sewage disposal system has been established and, if other methods of sewage disposal are proposed, the system complies with state and local laws and regulations, [C.R.S. § 30-28-133(6) (b)] and the requirements of Chapter 8 of the Code.</w:t>
            </w:r>
          </w:p>
          <w:p w14:paraId="6DE8664B"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All areas of the proposed subdivision, which may involve soil or topographical conditions presenting hazards or requiring special precautions, have been identified and the proposed subdivision is compatible with such conditions. [C.R.S. § 30-28-133(6)(c)].</w:t>
            </w:r>
          </w:p>
          <w:p w14:paraId="07A933B3"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Adequate drainage improvements complying with State law [C.R.S. § 30-28-133(3)(c)(VIII)] and the requirements of the Code and the Engineering Criteria Manual (“ECM’”) are provided by the design.</w:t>
            </w:r>
          </w:p>
          <w:p w14:paraId="01311599"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The location and design of the public improvements proposed in connection with the subdivision are adequate to serve the needs and mitigate the effects of the development.</w:t>
            </w:r>
          </w:p>
          <w:p w14:paraId="53165191"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Legal and physical access is or will be provided to all parcels by public rights-of-way or recorded easement, acceptable to the County and in compliance with the Code and the ECM.</w:t>
            </w:r>
          </w:p>
          <w:p w14:paraId="1A44105B"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lastRenderedPageBreak/>
              <w:t>The proposed subdivision has established an adequate level of compatibility by (1) incorporating natural physical features into the design and providing sufficient open spaces considering the type and intensity of the subdivision; (2) incorporating site planning techniques to foster the implementation of the County's plans, and encourage a land use pattern to support a balanced transportation system, including auto, bike and pedestrian traffic, public or mass transit if appropriate, and the cost effective delivery of other services consistent with adopted plans, policies and regulations of the County; (3) incorporating physical design features in the subdivision to provide a transition between the subdivision and adjacent land uses; (4) incorporating identified environmentally sensitive areas, including but not limited to, wetlands and wildlife corridors, into the design; and (5) incorporating public facilities or infrastructure, or provisions therefor, reasonably related to the proposed subdivision so the proposed subdivision will not negatively impact the levels of service of County services and facilities.</w:t>
            </w:r>
          </w:p>
          <w:p w14:paraId="4034287C"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Necessary services, including police and fire protection, recreation, utilities, open space and transportation system, are or will be available to serve the proposed subdivision.</w:t>
            </w:r>
          </w:p>
          <w:p w14:paraId="2C01E415"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The subdivision provides evidence to show that the proposed methods for fire protection comply with Chapter 6 of the Code.</w:t>
            </w:r>
          </w:p>
          <w:p w14:paraId="5F97B499"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The proposed subdivision meets other applicable sections of Chapters 6 and 8 of the Code.</w:t>
            </w:r>
          </w:p>
          <w:p w14:paraId="59F8298C" w14:textId="77777777" w:rsidR="00E749E7" w:rsidRPr="00D164F9"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Off-site impacts were evaluated, and related off-site improvements are roughly proportional and will mitigate the impacts of the subdivision in accordance with applicable requirements of Chapter 8 of the Code.</w:t>
            </w:r>
          </w:p>
          <w:p w14:paraId="205EC324" w14:textId="77777777" w:rsidR="00E749E7" w:rsidRPr="00366A5E" w:rsidRDefault="00E749E7" w:rsidP="00E749E7">
            <w:pPr>
              <w:pStyle w:val="BodyText"/>
              <w:numPr>
                <w:ilvl w:val="0"/>
                <w:numId w:val="20"/>
              </w:numPr>
              <w:spacing w:before="0" w:after="120"/>
              <w:rPr>
                <w:rFonts w:ascii="Open Sans" w:hAnsi="Open Sans" w:cs="Open Sans"/>
                <w:sz w:val="20"/>
                <w:szCs w:val="20"/>
              </w:rPr>
            </w:pPr>
            <w:r w:rsidRPr="00D164F9">
              <w:rPr>
                <w:rFonts w:ascii="Open Sans" w:hAnsi="Open Sans" w:cs="Open Sans"/>
                <w:sz w:val="20"/>
                <w:szCs w:val="20"/>
              </w:rPr>
              <w:t xml:space="preserve">Adequate public facilities or infrastructure, or cash-in-lieu, for impacts reasonably related to </w:t>
            </w:r>
            <w:r w:rsidRPr="00366A5E">
              <w:rPr>
                <w:rFonts w:ascii="Open Sans" w:hAnsi="Open Sans" w:cs="Open Sans"/>
                <w:sz w:val="20"/>
                <w:szCs w:val="20"/>
              </w:rPr>
              <w:t>the proposed subdivision have been constructed or are financially guaranteed through the SIA so the impacts of the subdivision will be adequately mitigated.</w:t>
            </w:r>
          </w:p>
          <w:p w14:paraId="6E710967" w14:textId="77777777" w:rsidR="00E749E7" w:rsidRPr="00366A5E" w:rsidRDefault="00E749E7" w:rsidP="00E749E7">
            <w:pPr>
              <w:pStyle w:val="BodyText"/>
              <w:numPr>
                <w:ilvl w:val="0"/>
                <w:numId w:val="20"/>
              </w:numPr>
              <w:spacing w:before="0" w:after="120"/>
              <w:rPr>
                <w:rFonts w:ascii="Open Sans" w:hAnsi="Open Sans" w:cs="Open Sans"/>
                <w:sz w:val="20"/>
                <w:szCs w:val="20"/>
              </w:rPr>
            </w:pPr>
            <w:r w:rsidRPr="00366A5E">
              <w:rPr>
                <w:rFonts w:ascii="Open Sans" w:hAnsi="Open Sans" w:cs="Open Sans"/>
                <w:sz w:val="20"/>
                <w:szCs w:val="20"/>
              </w:rPr>
              <w:t>The extraction of any known commercial mining deposit shall not be impeded by this subdivision [C.R.S. §§ 34-1-302(1), et seq.].</w:t>
            </w:r>
          </w:p>
          <w:p w14:paraId="1E8A8B09" w14:textId="01829FA5" w:rsidR="003670E5" w:rsidRDefault="00E749E7" w:rsidP="00E749E7">
            <w:pPr>
              <w:pStyle w:val="BodyText"/>
              <w:rPr>
                <w:rFonts w:ascii="Open Sans" w:hAnsi="Open Sans" w:cs="Open Sans"/>
              </w:rPr>
            </w:pPr>
            <w:r w:rsidRPr="005D276B">
              <w:rPr>
                <w:rFonts w:ascii="Open Sans" w:hAnsi="Open Sans" w:cs="Open Sans"/>
                <w:b/>
                <w:bCs/>
                <w:i/>
                <w:iCs/>
                <w:u w:val="single"/>
              </w:rPr>
              <w:t>*Please note this is not a full list of the code provisions, expectations, and requirements, including fire code regulation. Please refer to the full Land Development Code.</w:t>
            </w:r>
          </w:p>
          <w:p w14:paraId="77BC7CA3" w14:textId="082E7EC6" w:rsidR="00F54607" w:rsidRPr="008C3910" w:rsidRDefault="00F54607" w:rsidP="0028300C">
            <w:pPr>
              <w:pStyle w:val="BodyText"/>
              <w:rPr>
                <w:rFonts w:ascii="Open Sans" w:hAnsi="Open Sans" w:cs="Open Sans"/>
              </w:rPr>
            </w:pP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EB2B82">
        <w:trPr>
          <w:trHeight w:val="610"/>
        </w:trPr>
        <w:tc>
          <w:tcPr>
            <w:tcW w:w="9510" w:type="dxa"/>
          </w:tcPr>
          <w:p w14:paraId="301BCCD2" w14:textId="77777777" w:rsidR="00AF029B" w:rsidRDefault="00AF029B" w:rsidP="00AF029B">
            <w:pPr>
              <w:pStyle w:val="BodyText"/>
              <w:rPr>
                <w:sz w:val="20"/>
                <w:szCs w:val="20"/>
              </w:rPr>
            </w:pPr>
            <w:r>
              <w:rPr>
                <w:sz w:val="20"/>
                <w:szCs w:val="20"/>
              </w:rPr>
              <w:t>Sec. 7.3.3 Criteria for approval of waivers</w:t>
            </w:r>
          </w:p>
          <w:p w14:paraId="358D5B66" w14:textId="77777777" w:rsidR="00AF029B" w:rsidRDefault="00AF029B" w:rsidP="00AF029B">
            <w:pPr>
              <w:pStyle w:val="BodyText"/>
              <w:rPr>
                <w:sz w:val="20"/>
                <w:szCs w:val="20"/>
              </w:rPr>
            </w:pPr>
            <w:r>
              <w:rPr>
                <w:sz w:val="20"/>
                <w:szCs w:val="20"/>
              </w:rPr>
              <w:t>A waiver from standards shall be approved only upon the finding, based upon the evidence presented in each specific case, that:</w:t>
            </w:r>
          </w:p>
          <w:p w14:paraId="0AF819FF" w14:textId="77777777" w:rsidR="00AF029B" w:rsidRDefault="00AF029B" w:rsidP="00AF029B">
            <w:pPr>
              <w:pStyle w:val="BodyText"/>
              <w:rPr>
                <w:sz w:val="20"/>
                <w:szCs w:val="20"/>
              </w:rPr>
            </w:pPr>
          </w:p>
          <w:p w14:paraId="6B09F91E" w14:textId="77777777" w:rsidR="00AF029B" w:rsidRDefault="00AF029B" w:rsidP="00AF029B">
            <w:pPr>
              <w:pStyle w:val="BodyText"/>
              <w:rPr>
                <w:sz w:val="20"/>
                <w:szCs w:val="20"/>
              </w:rPr>
            </w:pPr>
            <w:r>
              <w:rPr>
                <w:sz w:val="20"/>
                <w:szCs w:val="20"/>
              </w:rPr>
              <w:t>•</w:t>
            </w:r>
            <w:r>
              <w:rPr>
                <w:sz w:val="20"/>
                <w:szCs w:val="20"/>
              </w:rPr>
              <w:t> </w:t>
            </w:r>
            <w:r>
              <w:rPr>
                <w:sz w:val="20"/>
                <w:szCs w:val="20"/>
              </w:rPr>
              <w:t>The waiver does not have the effect of nullifying the intent and purpose of this Code;</w:t>
            </w:r>
          </w:p>
          <w:p w14:paraId="78A6D78D" w14:textId="77777777" w:rsidR="00AF029B" w:rsidRDefault="00AF029B" w:rsidP="00AF029B">
            <w:pPr>
              <w:pStyle w:val="BodyText"/>
              <w:rPr>
                <w:sz w:val="20"/>
                <w:szCs w:val="20"/>
              </w:rPr>
            </w:pPr>
          </w:p>
          <w:p w14:paraId="33A82C8B" w14:textId="77777777" w:rsidR="00AF029B" w:rsidRDefault="00AF029B" w:rsidP="00AF029B">
            <w:pPr>
              <w:pStyle w:val="BodyText"/>
              <w:rPr>
                <w:sz w:val="20"/>
                <w:szCs w:val="20"/>
              </w:rPr>
            </w:pPr>
            <w:r>
              <w:rPr>
                <w:sz w:val="20"/>
                <w:szCs w:val="20"/>
              </w:rPr>
              <w:t>•</w:t>
            </w:r>
            <w:r>
              <w:rPr>
                <w:sz w:val="20"/>
                <w:szCs w:val="20"/>
              </w:rPr>
              <w:t> </w:t>
            </w:r>
            <w:r>
              <w:rPr>
                <w:sz w:val="20"/>
                <w:szCs w:val="20"/>
              </w:rPr>
              <w:t>The waiver will not result in the need for additional subsequent waivers;</w:t>
            </w:r>
          </w:p>
          <w:p w14:paraId="55C18EC3" w14:textId="77777777" w:rsidR="00AF029B" w:rsidRDefault="00AF029B" w:rsidP="00AF029B">
            <w:pPr>
              <w:pStyle w:val="BodyText"/>
              <w:rPr>
                <w:sz w:val="20"/>
                <w:szCs w:val="20"/>
              </w:rPr>
            </w:pPr>
          </w:p>
          <w:p w14:paraId="7D8EA681" w14:textId="77777777" w:rsidR="00AF029B" w:rsidRDefault="00AF029B" w:rsidP="00AF029B">
            <w:pPr>
              <w:pStyle w:val="BodyText"/>
              <w:rPr>
                <w:sz w:val="20"/>
                <w:szCs w:val="20"/>
              </w:rPr>
            </w:pPr>
            <w:r>
              <w:rPr>
                <w:sz w:val="20"/>
                <w:szCs w:val="20"/>
              </w:rPr>
              <w:t>•</w:t>
            </w:r>
            <w:r>
              <w:rPr>
                <w:sz w:val="20"/>
                <w:szCs w:val="20"/>
              </w:rPr>
              <w:t> </w:t>
            </w:r>
            <w:r>
              <w:rPr>
                <w:sz w:val="20"/>
                <w:szCs w:val="20"/>
              </w:rPr>
              <w:t>The granting of the waiver will not be detrimental to the public safety, health, or welfare or injurious to other property;</w:t>
            </w:r>
          </w:p>
          <w:p w14:paraId="649690A2" w14:textId="77777777" w:rsidR="00AF029B" w:rsidRDefault="00AF029B" w:rsidP="00AF029B">
            <w:pPr>
              <w:pStyle w:val="BodyText"/>
              <w:rPr>
                <w:sz w:val="20"/>
                <w:szCs w:val="20"/>
              </w:rPr>
            </w:pPr>
          </w:p>
          <w:p w14:paraId="7F3774BC" w14:textId="77777777" w:rsidR="00AF029B" w:rsidRDefault="00AF029B" w:rsidP="00AF029B">
            <w:pPr>
              <w:pStyle w:val="BodyText"/>
              <w:rPr>
                <w:sz w:val="20"/>
                <w:szCs w:val="20"/>
              </w:rPr>
            </w:pPr>
            <w:r>
              <w:rPr>
                <w:sz w:val="20"/>
                <w:szCs w:val="20"/>
              </w:rPr>
              <w:t>•</w:t>
            </w:r>
            <w:r>
              <w:rPr>
                <w:sz w:val="20"/>
                <w:szCs w:val="20"/>
              </w:rPr>
              <w:t> </w:t>
            </w:r>
            <w:r>
              <w:rPr>
                <w:sz w:val="20"/>
                <w:szCs w:val="20"/>
              </w:rPr>
              <w:t>The conditions upon which the request for a waiver is based are unique to the property for which the waiver is sought and are not applicable to other property;</w:t>
            </w:r>
          </w:p>
          <w:p w14:paraId="0D8640FE" w14:textId="77777777" w:rsidR="00AF029B" w:rsidRDefault="00AF029B" w:rsidP="00AF029B">
            <w:pPr>
              <w:pStyle w:val="BodyText"/>
              <w:rPr>
                <w:sz w:val="20"/>
                <w:szCs w:val="20"/>
              </w:rPr>
            </w:pPr>
          </w:p>
          <w:p w14:paraId="72780AF1" w14:textId="77777777" w:rsidR="00AF029B" w:rsidRDefault="00AF029B" w:rsidP="00AF029B">
            <w:pPr>
              <w:pStyle w:val="BodyText"/>
              <w:rPr>
                <w:sz w:val="20"/>
                <w:szCs w:val="20"/>
              </w:rPr>
            </w:pPr>
            <w:r>
              <w:rPr>
                <w:sz w:val="20"/>
                <w:szCs w:val="20"/>
              </w:rPr>
              <w:t>•</w:t>
            </w:r>
            <w:r>
              <w:rPr>
                <w:sz w:val="20"/>
                <w:szCs w:val="20"/>
              </w:rPr>
              <w:t> </w:t>
            </w:r>
            <w:r>
              <w:rPr>
                <w:sz w:val="20"/>
                <w:szCs w:val="20"/>
              </w:rPr>
              <w:t>A particular non-economical hardship to the owner would result from a strict application of this Code;</w:t>
            </w:r>
          </w:p>
          <w:p w14:paraId="0248A203" w14:textId="77777777" w:rsidR="00AF029B" w:rsidRDefault="00AF029B" w:rsidP="00AF029B">
            <w:pPr>
              <w:pStyle w:val="BodyText"/>
              <w:rPr>
                <w:sz w:val="20"/>
                <w:szCs w:val="20"/>
              </w:rPr>
            </w:pPr>
          </w:p>
          <w:p w14:paraId="377BF447" w14:textId="77777777" w:rsidR="00AF029B" w:rsidRDefault="00AF029B" w:rsidP="00AF029B">
            <w:pPr>
              <w:pStyle w:val="BodyText"/>
              <w:rPr>
                <w:sz w:val="20"/>
                <w:szCs w:val="20"/>
              </w:rPr>
            </w:pPr>
            <w:r>
              <w:rPr>
                <w:sz w:val="20"/>
                <w:szCs w:val="20"/>
              </w:rPr>
              <w:t>•</w:t>
            </w:r>
            <w:r>
              <w:rPr>
                <w:sz w:val="20"/>
                <w:szCs w:val="20"/>
              </w:rPr>
              <w:t> </w:t>
            </w:r>
            <w:r>
              <w:rPr>
                <w:sz w:val="20"/>
                <w:szCs w:val="20"/>
              </w:rPr>
              <w:t>The waiver will not in any manner vary the zoning provisions of this Code; and</w:t>
            </w:r>
          </w:p>
          <w:p w14:paraId="29572190" w14:textId="77777777" w:rsidR="00AF029B" w:rsidRDefault="00AF029B" w:rsidP="00AF029B">
            <w:pPr>
              <w:pStyle w:val="BodyText"/>
              <w:rPr>
                <w:sz w:val="20"/>
                <w:szCs w:val="20"/>
              </w:rPr>
            </w:pPr>
          </w:p>
          <w:p w14:paraId="0949DA7D" w14:textId="0EAF4CA9" w:rsidR="00EF4953" w:rsidRPr="008C3910" w:rsidRDefault="00AF029B" w:rsidP="00AF029B">
            <w:pPr>
              <w:pStyle w:val="BodyText"/>
              <w:spacing w:before="0"/>
              <w:rPr>
                <w:rFonts w:ascii="Open Sans" w:hAnsi="Open Sans" w:cs="Open Sans"/>
              </w:rPr>
            </w:pPr>
            <w:r>
              <w:rPr>
                <w:sz w:val="20"/>
                <w:szCs w:val="20"/>
              </w:rPr>
              <w:lastRenderedPageBreak/>
              <w:t>•</w:t>
            </w:r>
            <w:r>
              <w:rPr>
                <w:sz w:val="20"/>
                <w:szCs w:val="20"/>
              </w:rPr>
              <w:t> </w:t>
            </w:r>
            <w:r>
              <w:rPr>
                <w:sz w:val="20"/>
                <w:szCs w:val="20"/>
              </w:rPr>
              <w:t>The proposed waiver is not contrary to any provision of the Master Plan.</w:t>
            </w:r>
          </w:p>
        </w:tc>
      </w:tr>
    </w:tbl>
    <w:p w14:paraId="794032E4" w14:textId="77777777" w:rsidR="005F069C" w:rsidRDefault="005F069C" w:rsidP="0094623F">
      <w:pPr>
        <w:pStyle w:val="BodyText"/>
        <w:spacing w:before="0"/>
        <w:ind w:left="300"/>
        <w:rPr>
          <w:rFonts w:ascii="Open Sans" w:hAnsi="Open Sans" w:cs="Open Sans"/>
          <w:bCs/>
        </w:rPr>
      </w:pPr>
    </w:p>
    <w:p w14:paraId="62AD1C99" w14:textId="77777777" w:rsidR="005F069C" w:rsidRPr="008C3910" w:rsidRDefault="005F069C"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EB2B82">
        <w:trPr>
          <w:trHeight w:val="772"/>
        </w:trPr>
        <w:tc>
          <w:tcPr>
            <w:tcW w:w="9510" w:type="dxa"/>
          </w:tcPr>
          <w:p w14:paraId="5826EC4B" w14:textId="0BEBE001" w:rsidR="00253134" w:rsidRPr="008C3910" w:rsidRDefault="00217A1F" w:rsidP="0094623F">
            <w:pPr>
              <w:pStyle w:val="BodyText"/>
              <w:spacing w:before="0"/>
              <w:rPr>
                <w:rFonts w:ascii="Open Sans" w:hAnsi="Open Sans" w:cs="Open Sans"/>
              </w:rPr>
            </w:pPr>
            <w:r>
              <w:rPr>
                <w:rFonts w:ascii="Open Sans" w:hAnsi="Open Sans" w:cs="Open Sans"/>
              </w:rPr>
              <w:t>Legal nonconforming A-35 lot, creation date of 4/6/1971</w:t>
            </w:r>
            <w:r w:rsidR="00253134">
              <w:rPr>
                <w:rFonts w:ascii="Open Sans" w:hAnsi="Open Sans" w:cs="Open Sans"/>
              </w:rPr>
              <w:t xml:space="preserve"> </w:t>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EB2B82">
        <w:trPr>
          <w:trHeight w:val="1483"/>
        </w:trPr>
        <w:tc>
          <w:tcPr>
            <w:tcW w:w="9500" w:type="dxa"/>
          </w:tcPr>
          <w:p w14:paraId="1508D49A" w14:textId="675219CC" w:rsidR="00AA3D50" w:rsidRPr="008C3910" w:rsidRDefault="00AA3D50" w:rsidP="008A5C7E">
            <w:pPr>
              <w:pStyle w:val="BodyText"/>
              <w:spacing w:before="0"/>
              <w:rPr>
                <w:rFonts w:ascii="Open Sans" w:hAnsi="Open Sans" w:cs="Open Sans"/>
              </w:rPr>
            </w:pP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4C4DEA7" w:rsidR="00523AA7" w:rsidRPr="008C3910" w:rsidRDefault="00920C2B"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highlight w:val="yellow"/>
            </w:rPr>
            <w:id w:val="1756781159"/>
            <w14:checkbox>
              <w14:checked w14:val="0"/>
              <w14:checkedState w14:val="2612" w14:font="MS Gothic"/>
              <w14:uncheckedState w14:val="2610" w14:font="MS Gothic"/>
            </w14:checkbox>
          </w:sdtPr>
          <w:sdtEndPr/>
          <w:sdtContent>
            <w:tc>
              <w:tcPr>
                <w:tcW w:w="630" w:type="dxa"/>
              </w:tcPr>
              <w:p w14:paraId="410CD2F9" w14:textId="78E77218" w:rsidR="00523AA7" w:rsidRPr="002B2001" w:rsidRDefault="007059BC" w:rsidP="0094623F">
                <w:pPr>
                  <w:pStyle w:val="BodyText"/>
                  <w:spacing w:before="0"/>
                  <w:rPr>
                    <w:rFonts w:ascii="Open Sans" w:hAnsi="Open Sans" w:cs="Open Sans"/>
                    <w:highlight w:val="yellow"/>
                  </w:rPr>
                </w:pPr>
                <w:r>
                  <w:rPr>
                    <w:rFonts w:ascii="MS Gothic" w:eastAsia="MS Gothic" w:hAnsi="MS Gothic" w:cs="Open Sans" w:hint="eastAsia"/>
                    <w:highlight w:val="yellow"/>
                  </w:rPr>
                  <w:t>☐</w:t>
                </w:r>
              </w:p>
            </w:tc>
          </w:sdtContent>
        </w:sdt>
        <w:tc>
          <w:tcPr>
            <w:tcW w:w="8915" w:type="dxa"/>
          </w:tcPr>
          <w:p w14:paraId="24067A84" w14:textId="77777777" w:rsidR="00523AA7" w:rsidRPr="002B2001" w:rsidRDefault="00523AA7" w:rsidP="0094623F">
            <w:pPr>
              <w:pStyle w:val="BodyText"/>
              <w:spacing w:before="0"/>
              <w:rPr>
                <w:rFonts w:ascii="Open Sans" w:hAnsi="Open Sans" w:cs="Open Sans"/>
                <w:highlight w:val="yellow"/>
              </w:rPr>
            </w:pPr>
            <w:r w:rsidRPr="002B2001">
              <w:rPr>
                <w:rFonts w:ascii="Open Sans" w:hAnsi="Open Sans" w:cs="Open Sans"/>
                <w:highlight w:val="yellow"/>
              </w:rPr>
              <w:t>Minor arterial area depth 20’ – Trees required 1 per</w:t>
            </w:r>
            <w:r w:rsidRPr="002B2001">
              <w:rPr>
                <w:rFonts w:ascii="Open Sans" w:hAnsi="Open Sans" w:cs="Open Sans"/>
                <w:spacing w:val="-11"/>
                <w:highlight w:val="yellow"/>
              </w:rPr>
              <w:t xml:space="preserve"> </w:t>
            </w:r>
            <w:r w:rsidRPr="002B2001">
              <w:rPr>
                <w:rFonts w:ascii="Open Sans" w:hAnsi="Open Sans" w:cs="Open Sans"/>
                <w:highlight w:val="yellow"/>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A10FA7">
        <w:trPr>
          <w:trHeight w:val="1807"/>
        </w:trPr>
        <w:tc>
          <w:tcPr>
            <w:tcW w:w="9510" w:type="dxa"/>
          </w:tcPr>
          <w:p w14:paraId="6521AE95" w14:textId="3E656F0A" w:rsidR="00640B3A" w:rsidRPr="008C3910" w:rsidRDefault="00640B3A" w:rsidP="007059BC">
            <w:pPr>
              <w:pStyle w:val="BodyText"/>
              <w:spacing w:before="0"/>
              <w:rPr>
                <w:rFonts w:ascii="Open Sans" w:hAnsi="Open Sans" w:cs="Open Sans"/>
              </w:rPr>
            </w:pPr>
          </w:p>
        </w:tc>
      </w:tr>
    </w:tbl>
    <w:p w14:paraId="3EF9C146" w14:textId="24A91EF1" w:rsidR="005946D8" w:rsidRPr="008C3910" w:rsidRDefault="005946D8" w:rsidP="0094623F">
      <w:pPr>
        <w:pStyle w:val="BodyText"/>
        <w:spacing w:before="0"/>
        <w:rPr>
          <w:rFonts w:ascii="Open Sans" w:hAnsi="Open Sans" w:cs="Open Sans"/>
          <w:b/>
        </w:rPr>
      </w:pPr>
    </w:p>
    <w:p w14:paraId="3D0E9011" w14:textId="77777777" w:rsidR="00752608" w:rsidRPr="008C3910" w:rsidRDefault="00752608" w:rsidP="0094623F">
      <w:pPr>
        <w:pStyle w:val="BodyText"/>
        <w:spacing w:before="0"/>
        <w:rPr>
          <w:rFonts w:ascii="Open Sans" w:hAnsi="Open Sans" w:cs="Open Sans"/>
          <w:b/>
        </w:rPr>
      </w:pPr>
    </w:p>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6B48FD">
        <w:trPr>
          <w:trHeight w:val="60"/>
        </w:trPr>
        <w:tc>
          <w:tcPr>
            <w:tcW w:w="9500" w:type="dxa"/>
          </w:tcPr>
          <w:p w14:paraId="01A772C6" w14:textId="5F5F96E1" w:rsidR="00F540FC" w:rsidRDefault="007B798D" w:rsidP="007B798D">
            <w:pPr>
              <w:pStyle w:val="BodyText"/>
              <w:spacing w:before="0"/>
              <w:rPr>
                <w:rFonts w:ascii="Open Sans" w:hAnsi="Open Sans" w:cs="Open Sans"/>
                <w:bCs/>
              </w:rPr>
            </w:pPr>
            <w:r w:rsidRPr="007B798D">
              <w:rPr>
                <w:rFonts w:ascii="Open Sans" w:hAnsi="Open Sans" w:cs="Open Sans"/>
                <w:b/>
              </w:rPr>
              <w:t>8</w:t>
            </w:r>
            <w:r>
              <w:rPr>
                <w:rFonts w:ascii="Open Sans" w:hAnsi="Open Sans" w:cs="Open Sans"/>
                <w:b/>
              </w:rPr>
              <w:t>.</w:t>
            </w:r>
            <w:r w:rsidRPr="007B798D">
              <w:rPr>
                <w:rFonts w:ascii="Open Sans" w:hAnsi="Open Sans" w:cs="Open Sans"/>
                <w:b/>
              </w:rPr>
              <w:t>4.8.C.2</w:t>
            </w:r>
            <w:r>
              <w:rPr>
                <w:rFonts w:ascii="Open Sans" w:hAnsi="Open Sans" w:cs="Open Sans"/>
                <w:bCs/>
              </w:rPr>
              <w:t xml:space="preserve"> </w:t>
            </w:r>
          </w:p>
          <w:p w14:paraId="52440B2F" w14:textId="344978AE" w:rsidR="007B798D" w:rsidRPr="007B798D" w:rsidRDefault="007B798D" w:rsidP="007B798D">
            <w:pPr>
              <w:pStyle w:val="BodyText"/>
              <w:spacing w:before="0"/>
              <w:rPr>
                <w:rFonts w:ascii="Open Sans" w:hAnsi="Open Sans" w:cs="Open Sans"/>
                <w:bCs/>
              </w:rPr>
            </w:pPr>
            <w:r w:rsidRPr="007B798D">
              <w:rPr>
                <w:rFonts w:ascii="Open Sans" w:hAnsi="Open Sans" w:cs="Open Sans"/>
                <w:b/>
                <w:bCs/>
              </w:rPr>
              <w:t>2 OWTS Sites Required for All Lots or Parcels.</w:t>
            </w:r>
            <w:r w:rsidRPr="007B798D">
              <w:rPr>
                <w:rFonts w:ascii="Open Sans" w:hAnsi="Open Sans" w:cs="Open Sans"/>
                <w:bCs/>
              </w:rPr>
              <w:t> All lots shall be designed to ensure that each lot has a minimum of 2 sites appropriate for OWTS which do not fall in the restricted areas identified on the preliminary plan; soils and geology report delineated wetland or floodplain maps; or other reports required under this Code.</w:t>
            </w:r>
          </w:p>
          <w:p w14:paraId="5DC90344" w14:textId="5E92BCB1" w:rsidR="00AA3D50" w:rsidRPr="008C3910" w:rsidRDefault="00AA3D50" w:rsidP="007C0F54">
            <w:pPr>
              <w:pStyle w:val="BodyText"/>
              <w:spacing w:before="0"/>
              <w:rPr>
                <w:rFonts w:ascii="Open Sans" w:hAnsi="Open Sans" w:cs="Open Sans"/>
                <w:bCs/>
              </w:rPr>
            </w:pP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1569"/>
        <w:gridCol w:w="1628"/>
        <w:gridCol w:w="142"/>
        <w:gridCol w:w="56"/>
        <w:gridCol w:w="6683"/>
      </w:tblGrid>
      <w:tr w:rsidR="00F210DE" w:rsidRPr="008C3910" w14:paraId="09F7DA90" w14:textId="77777777" w:rsidTr="00F210DE">
        <w:sdt>
          <w:sdtPr>
            <w:rPr>
              <w:rFonts w:ascii="Open Sans" w:hAnsi="Open Sans" w:cs="Open Sans"/>
              <w:b/>
            </w:rPr>
            <w:id w:val="-1107891848"/>
            <w14:checkbox>
              <w14:checked w14:val="0"/>
              <w14:checkedState w14:val="2612" w14:font="MS Gothic"/>
              <w14:uncheckedState w14:val="2610" w14:font="MS Gothic"/>
            </w14:checkbox>
          </w:sdtPr>
          <w:sdtEndPr/>
          <w:sdtContent>
            <w:tc>
              <w:tcPr>
                <w:tcW w:w="457" w:type="dxa"/>
              </w:tcPr>
              <w:p w14:paraId="485C1E30" w14:textId="51D7EFC1" w:rsidR="00A95075" w:rsidRPr="008C3910" w:rsidRDefault="006C4ABA"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628"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6881" w:type="dxa"/>
            <w:gridSpan w:val="3"/>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F210DE" w:rsidRPr="008C3910" w14:paraId="74645E6A" w14:textId="77777777" w:rsidTr="00F210DE">
        <w:sdt>
          <w:sdtPr>
            <w:rPr>
              <w:rFonts w:ascii="Open Sans" w:hAnsi="Open Sans" w:cs="Open Sans"/>
              <w:b/>
            </w:rPr>
            <w:id w:val="-1474670204"/>
            <w14:checkbox>
              <w14:checked w14:val="1"/>
              <w14:checkedState w14:val="2612" w14:font="MS Gothic"/>
              <w14:uncheckedState w14:val="2610" w14:font="MS Gothic"/>
            </w14:checkbox>
          </w:sdtPr>
          <w:sdtEndPr/>
          <w:sdtContent>
            <w:tc>
              <w:tcPr>
                <w:tcW w:w="457" w:type="dxa"/>
              </w:tcPr>
              <w:p w14:paraId="04887479" w14:textId="18B45E2A" w:rsidR="00A95075" w:rsidRPr="008C3910" w:rsidRDefault="00DB109D"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fee to CGS)</w:t>
            </w:r>
          </w:p>
        </w:tc>
        <w:tc>
          <w:tcPr>
            <w:tcW w:w="1770"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6739" w:type="dxa"/>
            <w:gridSpan w:val="2"/>
            <w:tcBorders>
              <w:top w:val="single" w:sz="8" w:space="0" w:color="auto"/>
              <w:bottom w:val="single" w:sz="8" w:space="0" w:color="auto"/>
            </w:tcBorders>
          </w:tcPr>
          <w:p w14:paraId="748A892C" w14:textId="77777777" w:rsidR="00A95075" w:rsidRDefault="00A95075" w:rsidP="0094623F">
            <w:pPr>
              <w:pStyle w:val="BodyText"/>
              <w:spacing w:before="0"/>
              <w:rPr>
                <w:rFonts w:ascii="Open Sans" w:hAnsi="Open Sans" w:cs="Open Sans"/>
                <w:b/>
              </w:rPr>
            </w:pPr>
          </w:p>
          <w:p w14:paraId="24463B3D" w14:textId="77777777" w:rsidR="00DB109D" w:rsidRPr="00DB109D" w:rsidRDefault="00DB109D" w:rsidP="00DB109D"/>
          <w:p w14:paraId="0D214551" w14:textId="77777777" w:rsidR="00DB109D" w:rsidRPr="00DB109D" w:rsidRDefault="00DB109D" w:rsidP="00DB109D"/>
          <w:p w14:paraId="7B512E26" w14:textId="0C201285" w:rsidR="00DB109D" w:rsidRPr="00DB109D" w:rsidRDefault="00DB109D" w:rsidP="00DB109D">
            <w:pPr>
              <w:rPr>
                <w:rFonts w:ascii="Open Sans" w:hAnsi="Open Sans" w:cs="Open Sans"/>
              </w:rPr>
            </w:pPr>
            <w:r>
              <w:rPr>
                <w:rFonts w:ascii="Open Sans" w:hAnsi="Open Sans" w:cs="Open Sans"/>
              </w:rPr>
              <w:t xml:space="preserve">A soils and geology report of the entire property is required. The Colorado Geological Survey will be reviewing the report which requires a separate fee. </w:t>
            </w:r>
          </w:p>
        </w:tc>
      </w:tr>
      <w:tr w:rsidR="00F210DE" w:rsidRPr="008C3910" w14:paraId="64D96A67" w14:textId="77777777" w:rsidTr="00F210DE">
        <w:sdt>
          <w:sdtPr>
            <w:rPr>
              <w:rFonts w:ascii="Open Sans" w:hAnsi="Open Sans" w:cs="Open Sans"/>
              <w:b/>
            </w:rPr>
            <w:id w:val="-1613350789"/>
            <w14:checkbox>
              <w14:checked w14:val="0"/>
              <w14:checkedState w14:val="2612" w14:font="MS Gothic"/>
              <w14:uncheckedState w14:val="2610" w14:font="MS Gothic"/>
            </w14:checkbox>
          </w:sdtPr>
          <w:sdtEndPr/>
          <w:sdtContent>
            <w:tc>
              <w:tcPr>
                <w:tcW w:w="457" w:type="dxa"/>
              </w:tcPr>
              <w:p w14:paraId="4986F707" w14:textId="194A9EE0" w:rsidR="00A95075" w:rsidRPr="008C3910" w:rsidRDefault="006C4ABA"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770" w:type="dxa"/>
            <w:gridSpan w:val="2"/>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6739" w:type="dxa"/>
            <w:gridSpan w:val="2"/>
            <w:tcBorders>
              <w:top w:val="single" w:sz="8" w:space="0" w:color="auto"/>
              <w:bottom w:val="single" w:sz="8" w:space="0" w:color="auto"/>
            </w:tcBorders>
          </w:tcPr>
          <w:p w14:paraId="5E8D1131" w14:textId="5EBDBBDC" w:rsidR="00A95075" w:rsidRPr="008C3910" w:rsidRDefault="00A95075" w:rsidP="0094623F">
            <w:pPr>
              <w:pStyle w:val="BodyText"/>
              <w:spacing w:before="0"/>
              <w:rPr>
                <w:rFonts w:ascii="Open Sans" w:hAnsi="Open Sans" w:cs="Open Sans"/>
                <w:bCs/>
              </w:rPr>
            </w:pPr>
          </w:p>
        </w:tc>
      </w:tr>
      <w:tr w:rsidR="00F210DE" w:rsidRPr="008C3910" w14:paraId="7DCF7E82" w14:textId="77777777" w:rsidTr="00F210DE">
        <w:tc>
          <w:tcPr>
            <w:tcW w:w="457" w:type="dxa"/>
          </w:tcPr>
          <w:p w14:paraId="1AA45E5B" w14:textId="77777777" w:rsidR="00F210DE" w:rsidRDefault="00F210DE" w:rsidP="0094623F">
            <w:pPr>
              <w:pStyle w:val="BodyText"/>
              <w:spacing w:before="0"/>
              <w:rPr>
                <w:rFonts w:ascii="Open Sans" w:hAnsi="Open Sans" w:cs="Open Sans"/>
                <w:b/>
              </w:rPr>
            </w:pPr>
          </w:p>
          <w:p w14:paraId="10FC95C0" w14:textId="77777777" w:rsidR="00F210DE" w:rsidRDefault="00F210DE" w:rsidP="0094623F">
            <w:pPr>
              <w:pStyle w:val="BodyText"/>
              <w:spacing w:before="0"/>
              <w:rPr>
                <w:rFonts w:ascii="Open Sans" w:hAnsi="Open Sans" w:cs="Open Sans"/>
                <w:b/>
              </w:rPr>
            </w:pPr>
          </w:p>
        </w:tc>
        <w:tc>
          <w:tcPr>
            <w:tcW w:w="1569" w:type="dxa"/>
          </w:tcPr>
          <w:p w14:paraId="4509943B" w14:textId="77777777" w:rsidR="00F210DE" w:rsidRPr="008C3910" w:rsidRDefault="00F210DE" w:rsidP="0094623F">
            <w:pPr>
              <w:pStyle w:val="BodyText"/>
              <w:spacing w:before="0"/>
              <w:rPr>
                <w:rFonts w:ascii="Open Sans" w:hAnsi="Open Sans" w:cs="Open Sans"/>
              </w:rPr>
            </w:pPr>
          </w:p>
        </w:tc>
        <w:tc>
          <w:tcPr>
            <w:tcW w:w="1770" w:type="dxa"/>
            <w:gridSpan w:val="2"/>
          </w:tcPr>
          <w:p w14:paraId="1B887F17" w14:textId="77777777" w:rsidR="00F210DE" w:rsidRPr="008C3910" w:rsidRDefault="00F210DE" w:rsidP="0094623F">
            <w:pPr>
              <w:pStyle w:val="BodyText"/>
              <w:spacing w:before="0"/>
              <w:rPr>
                <w:rFonts w:ascii="Open Sans" w:hAnsi="Open Sans" w:cs="Open Sans"/>
              </w:rPr>
            </w:pPr>
          </w:p>
        </w:tc>
        <w:tc>
          <w:tcPr>
            <w:tcW w:w="6739" w:type="dxa"/>
            <w:gridSpan w:val="2"/>
            <w:tcBorders>
              <w:top w:val="single" w:sz="8" w:space="0" w:color="auto"/>
              <w:bottom w:val="single" w:sz="8" w:space="0" w:color="auto"/>
            </w:tcBorders>
          </w:tcPr>
          <w:p w14:paraId="5E805F29" w14:textId="2FDCC183" w:rsidR="00F210DE" w:rsidRPr="00F210DE" w:rsidRDefault="00F210DE" w:rsidP="0094623F">
            <w:pPr>
              <w:pStyle w:val="BodyText"/>
              <w:spacing w:before="0"/>
              <w:rPr>
                <w:rFonts w:ascii="Open Sans" w:hAnsi="Open Sans" w:cs="Open Sans"/>
                <w:bCs/>
              </w:rPr>
            </w:pPr>
          </w:p>
        </w:tc>
      </w:tr>
      <w:tr w:rsidR="00F210DE" w:rsidRPr="008C3910" w14:paraId="3A4AEB04" w14:textId="77777777" w:rsidTr="00F210DE">
        <w:sdt>
          <w:sdtPr>
            <w:rPr>
              <w:rFonts w:ascii="Open Sans" w:hAnsi="Open Sans" w:cs="Open Sans"/>
              <w:b/>
            </w:rPr>
            <w:id w:val="224657633"/>
            <w14:checkbox>
              <w14:checked w14:val="0"/>
              <w14:checkedState w14:val="2612" w14:font="MS Gothic"/>
              <w14:uncheckedState w14:val="2610" w14:font="MS Gothic"/>
            </w14:checkbox>
          </w:sdtPr>
          <w:sdtEndPr/>
          <w:sdtContent>
            <w:tc>
              <w:tcPr>
                <w:tcW w:w="457" w:type="dxa"/>
              </w:tcPr>
              <w:p w14:paraId="03D3D6F3" w14:textId="69BB444F" w:rsidR="00A95075" w:rsidRPr="008C3910" w:rsidRDefault="00A95075"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156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26" w:type="dxa"/>
            <w:gridSpan w:val="3"/>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6683" w:type="dxa"/>
            <w:tcBorders>
              <w:bottom w:val="single" w:sz="4" w:space="0" w:color="auto"/>
            </w:tcBorders>
          </w:tcPr>
          <w:p w14:paraId="0202A39A" w14:textId="2E3B6DD2" w:rsidR="00A95075" w:rsidRPr="008C3910" w:rsidRDefault="00A95075" w:rsidP="0094623F">
            <w:pPr>
              <w:pStyle w:val="BodyText"/>
              <w:spacing w:before="0"/>
              <w:rPr>
                <w:rFonts w:ascii="Open Sans" w:hAnsi="Open Sans" w:cs="Open Sans"/>
                <w:b/>
              </w:rPr>
            </w:pPr>
          </w:p>
        </w:tc>
      </w:tr>
      <w:tr w:rsidR="00F210DE" w:rsidRPr="008C3910" w14:paraId="76DD8A91" w14:textId="77777777" w:rsidTr="00F210DE">
        <w:sdt>
          <w:sdtPr>
            <w:rPr>
              <w:rFonts w:ascii="Open Sans" w:hAnsi="Open Sans" w:cs="Open Sans"/>
              <w:b/>
            </w:rPr>
            <w:id w:val="1274588685"/>
            <w14:checkbox>
              <w14:checked w14:val="0"/>
              <w14:checkedState w14:val="2612" w14:font="MS Gothic"/>
              <w14:uncheckedState w14:val="2610" w14:font="MS Gothic"/>
            </w14:checkbox>
          </w:sdtPr>
          <w:sdtEndPr/>
          <w:sdtContent>
            <w:tc>
              <w:tcPr>
                <w:tcW w:w="457" w:type="dxa"/>
              </w:tcPr>
              <w:p w14:paraId="6726C867" w14:textId="25D70A14" w:rsidR="0094623F"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156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8509" w:type="dxa"/>
            <w:gridSpan w:val="4"/>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34229BF2" w:rsidR="00AA3D50" w:rsidRPr="008C3910" w:rsidRDefault="00AA3D50" w:rsidP="0094623F">
            <w:pPr>
              <w:pStyle w:val="BodyText"/>
              <w:spacing w:before="0"/>
              <w:rPr>
                <w:rFonts w:ascii="Open Sans" w:hAnsi="Open Sans" w:cs="Open Sans"/>
                <w:bCs/>
              </w:rPr>
            </w:pPr>
          </w:p>
        </w:tc>
      </w:tr>
    </w:tbl>
    <w:p w14:paraId="56221157" w14:textId="77777777" w:rsidR="00FE4D57" w:rsidRPr="008C3910" w:rsidRDefault="00FE4D57" w:rsidP="0094623F">
      <w:pPr>
        <w:pStyle w:val="BodyText"/>
        <w:spacing w:before="0"/>
        <w:rPr>
          <w:rFonts w:ascii="Open Sans" w:hAnsi="Open Sans" w:cs="Open Sans"/>
          <w:b/>
        </w:rPr>
      </w:pPr>
    </w:p>
    <w:p w14:paraId="218FC3B1" w14:textId="77777777" w:rsidR="000D7335" w:rsidRDefault="000D7335" w:rsidP="0094623F">
      <w:pPr>
        <w:ind w:left="300"/>
        <w:rPr>
          <w:rFonts w:ascii="Open Sans" w:hAnsi="Open Sans" w:cs="Open Sans"/>
          <w:b/>
          <w:sz w:val="24"/>
          <w:szCs w:val="24"/>
        </w:rPr>
      </w:pPr>
    </w:p>
    <w:p w14:paraId="3AAE10A3" w14:textId="77777777" w:rsidR="00396A5B" w:rsidRDefault="00396A5B" w:rsidP="0094623F">
      <w:pPr>
        <w:ind w:left="300"/>
        <w:rPr>
          <w:rFonts w:ascii="Open Sans" w:hAnsi="Open Sans" w:cs="Open Sans"/>
          <w:b/>
          <w:sz w:val="24"/>
          <w:szCs w:val="24"/>
        </w:rPr>
      </w:pPr>
    </w:p>
    <w:p w14:paraId="0334160F" w14:textId="77777777" w:rsidR="00396A5B" w:rsidRDefault="00396A5B" w:rsidP="0094623F">
      <w:pPr>
        <w:ind w:left="300"/>
        <w:rPr>
          <w:rFonts w:ascii="Open Sans" w:hAnsi="Open Sans" w:cs="Open Sans"/>
          <w:b/>
          <w:sz w:val="24"/>
          <w:szCs w:val="24"/>
        </w:rPr>
      </w:pPr>
    </w:p>
    <w:p w14:paraId="06F02555" w14:textId="77777777" w:rsidR="00396A5B" w:rsidRDefault="00396A5B" w:rsidP="0094623F">
      <w:pPr>
        <w:ind w:left="300"/>
        <w:rPr>
          <w:rFonts w:ascii="Open Sans" w:hAnsi="Open Sans" w:cs="Open Sans"/>
          <w:b/>
          <w:sz w:val="24"/>
          <w:szCs w:val="24"/>
        </w:rPr>
      </w:pPr>
    </w:p>
    <w:p w14:paraId="11ADE871" w14:textId="77777777" w:rsidR="00396A5B" w:rsidRDefault="00396A5B" w:rsidP="0094623F">
      <w:pPr>
        <w:ind w:left="300"/>
        <w:rPr>
          <w:rFonts w:ascii="Open Sans" w:hAnsi="Open Sans" w:cs="Open Sans"/>
          <w:b/>
          <w:sz w:val="24"/>
          <w:szCs w:val="24"/>
        </w:rPr>
      </w:pPr>
    </w:p>
    <w:p w14:paraId="38F7CC63" w14:textId="77777777" w:rsidR="00396A5B" w:rsidRPr="008C3910" w:rsidRDefault="00396A5B" w:rsidP="0094623F">
      <w:pPr>
        <w:ind w:left="300"/>
        <w:rPr>
          <w:rFonts w:ascii="Open Sans" w:hAnsi="Open Sans" w:cs="Open Sans"/>
          <w:b/>
          <w:sz w:val="24"/>
          <w:szCs w:val="24"/>
        </w:rPr>
      </w:pPr>
    </w:p>
    <w:p w14:paraId="2298E078" w14:textId="69634D0C" w:rsidR="00536371"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1C9743FF" w14:textId="13C09B50" w:rsidR="00AC0FDD" w:rsidRPr="008C3910" w:rsidRDefault="00AC0FDD" w:rsidP="0094623F">
      <w:pPr>
        <w:ind w:left="300"/>
        <w:rPr>
          <w:rFonts w:ascii="Open Sans" w:hAnsi="Open Sans" w:cs="Open Sans"/>
          <w:b/>
          <w:sz w:val="24"/>
          <w:szCs w:val="24"/>
        </w:rPr>
      </w:pPr>
      <w:r w:rsidRPr="00AC0FDD">
        <w:rPr>
          <w:rFonts w:ascii="Open Sans" w:hAnsi="Open Sans" w:cs="Open Sans"/>
          <w:b/>
          <w:sz w:val="24"/>
          <w:szCs w:val="24"/>
        </w:rPr>
        <w:drawing>
          <wp:inline distT="0" distB="0" distL="0" distR="0" wp14:anchorId="5F130A40" wp14:editId="153F7845">
            <wp:extent cx="6283851" cy="2133600"/>
            <wp:effectExtent l="0" t="0" r="3175" b="0"/>
            <wp:docPr id="921309522" name="Picture 1" descr="Graphical user interface, text, application, em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309522" name="Picture 1" descr="Graphical user interface, text, application, email&#10;&#10;AI-generated content may be incorrect."/>
                    <pic:cNvPicPr/>
                  </pic:nvPicPr>
                  <pic:blipFill>
                    <a:blip r:embed="rId12"/>
                    <a:stretch>
                      <a:fillRect/>
                    </a:stretch>
                  </pic:blipFill>
                  <pic:spPr>
                    <a:xfrm>
                      <a:off x="0" y="0"/>
                      <a:ext cx="6285390" cy="2134123"/>
                    </a:xfrm>
                    <a:prstGeom prst="rect">
                      <a:avLst/>
                    </a:prstGeom>
                  </pic:spPr>
                </pic:pic>
              </a:graphicData>
            </a:graphic>
          </wp:inline>
        </w:drawing>
      </w:r>
    </w:p>
    <w:p w14:paraId="5DE80F5E" w14:textId="77777777" w:rsidR="00536371" w:rsidRPr="008C3910" w:rsidRDefault="00536371" w:rsidP="0094623F">
      <w:pPr>
        <w:pStyle w:val="BodyText"/>
        <w:spacing w:before="0"/>
        <w:rPr>
          <w:rFonts w:ascii="Open Sans" w:hAnsi="Open Sans" w:cs="Open Sans"/>
          <w:b/>
        </w:rPr>
      </w:pPr>
    </w:p>
    <w:p w14:paraId="166905F0" w14:textId="320D0DBA"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tc>
          <w:tcPr>
            <w:tcW w:w="4015" w:type="dxa"/>
            <w:gridSpan w:val="3"/>
          </w:tcPr>
          <w:p w14:paraId="69F37F63" w14:textId="77777777" w:rsidR="0042281C" w:rsidRPr="00AA1897" w:rsidRDefault="0042281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46FDC1F" w14:textId="77777777" w:rsidR="0042281C" w:rsidRPr="008C3910" w:rsidRDefault="0042281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225C5D17" w14:textId="77777777" w:rsidR="0042281C" w:rsidRPr="008C3910" w:rsidRDefault="0042281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4C6C0E4D" w14:textId="77777777" w:rsidR="0042281C" w:rsidRPr="008C3910" w:rsidRDefault="0042281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686D7CBB" w14:textId="77777777" w:rsidR="0042281C" w:rsidRPr="008C3910" w:rsidRDefault="0042281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tc>
          <w:tcPr>
            <w:tcW w:w="1855" w:type="dxa"/>
            <w:gridSpan w:val="2"/>
          </w:tcPr>
          <w:p w14:paraId="65A1E2EC" w14:textId="77777777" w:rsidR="0042281C" w:rsidRPr="008C3910" w:rsidRDefault="0042281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77777777" w:rsidR="0042281C" w:rsidRPr="008C3910" w:rsidRDefault="0042281C">
            <w:pPr>
              <w:pStyle w:val="BodyText"/>
              <w:tabs>
                <w:tab w:val="left" w:pos="3900"/>
              </w:tabs>
              <w:spacing w:before="0"/>
              <w:rPr>
                <w:rFonts w:ascii="Open Sans" w:hAnsi="Open Sans" w:cs="Open Sans"/>
              </w:rPr>
            </w:pPr>
          </w:p>
        </w:tc>
        <w:tc>
          <w:tcPr>
            <w:tcW w:w="1890" w:type="dxa"/>
            <w:gridSpan w:val="2"/>
          </w:tcPr>
          <w:p w14:paraId="123840E7" w14:textId="77777777" w:rsidR="0042281C" w:rsidRPr="008C3910" w:rsidRDefault="0042281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77777777" w:rsidR="0042281C" w:rsidRPr="008C3910" w:rsidRDefault="0042281C">
            <w:pPr>
              <w:pStyle w:val="BodyText"/>
              <w:tabs>
                <w:tab w:val="left" w:pos="3900"/>
              </w:tabs>
              <w:spacing w:before="0"/>
              <w:rPr>
                <w:rFonts w:ascii="Open Sans" w:hAnsi="Open Sans" w:cs="Open Sans"/>
              </w:rPr>
            </w:pPr>
          </w:p>
        </w:tc>
      </w:tr>
    </w:tbl>
    <w:p w14:paraId="28585F3E" w14:textId="77777777" w:rsidR="0042281C" w:rsidRDefault="0042281C" w:rsidP="0094623F">
      <w:pPr>
        <w:pStyle w:val="BodyText"/>
        <w:spacing w:before="0"/>
        <w:ind w:left="300"/>
        <w:rPr>
          <w:rFonts w:ascii="Open Sans" w:hAnsi="Open Sans" w:cs="Open Sans"/>
          <w:b/>
          <w:bCs/>
        </w:rPr>
      </w:pPr>
    </w:p>
    <w:p w14:paraId="1BDC7156" w14:textId="77777777" w:rsidR="00AC0FDD" w:rsidRDefault="00AC0FDD" w:rsidP="0094623F">
      <w:pPr>
        <w:pStyle w:val="BodyText"/>
        <w:spacing w:before="0"/>
        <w:ind w:left="300"/>
        <w:rPr>
          <w:rFonts w:ascii="Open Sans" w:hAnsi="Open Sans" w:cs="Open Sans"/>
          <w:b/>
          <w:bCs/>
        </w:rPr>
      </w:pPr>
    </w:p>
    <w:p w14:paraId="2FDD5FA3" w14:textId="77777777" w:rsidR="00AC0FDD" w:rsidRDefault="00AC0FDD" w:rsidP="0094623F">
      <w:pPr>
        <w:pStyle w:val="BodyText"/>
        <w:spacing w:before="0"/>
        <w:ind w:left="300"/>
        <w:rPr>
          <w:rFonts w:ascii="Open Sans" w:hAnsi="Open Sans" w:cs="Open Sans"/>
          <w:b/>
          <w:bCs/>
        </w:rPr>
      </w:pPr>
    </w:p>
    <w:p w14:paraId="3EA57A0A" w14:textId="72F4AEA8"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lastRenderedPageBreak/>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AC0FDD">
        <w:trPr>
          <w:trHeight w:val="1330"/>
        </w:trPr>
        <w:tc>
          <w:tcPr>
            <w:tcW w:w="9500" w:type="dxa"/>
          </w:tcPr>
          <w:p w14:paraId="24B11DBA" w14:textId="77777777" w:rsidR="0005296C" w:rsidRPr="00E22C04" w:rsidRDefault="0005296C" w:rsidP="0005296C">
            <w:pPr>
              <w:pStyle w:val="BodyText"/>
              <w:rPr>
                <w:rFonts w:ascii="Open Sans" w:hAnsi="Open Sans" w:cs="Open Sans"/>
              </w:rPr>
            </w:pPr>
            <w:r>
              <w:rPr>
                <w:rFonts w:ascii="Open Sans" w:hAnsi="Open Sans" w:cs="Open Sans"/>
              </w:rPr>
              <w:t xml:space="preserve">The State of Colorado required a 100-year water sufficiency finding and </w:t>
            </w:r>
            <w:r w:rsidRPr="006B48FD">
              <w:rPr>
                <w:rFonts w:ascii="Open Sans" w:hAnsi="Open Sans" w:cs="Open Sans"/>
                <w:b/>
                <w:bCs/>
              </w:rPr>
              <w:t>El Paso County requires a 300-year water sufficiency finding</w:t>
            </w:r>
            <w:r>
              <w:rPr>
                <w:rFonts w:ascii="Open Sans" w:hAnsi="Open Sans" w:cs="Open Sans"/>
              </w:rPr>
              <w:t xml:space="preserve"> for each new lot being created. </w:t>
            </w:r>
            <w:r w:rsidRPr="00AC0FDD">
              <w:rPr>
                <w:rFonts w:ascii="Open Sans" w:hAnsi="Open Sans" w:cs="Open Sans"/>
                <w:b/>
                <w:bCs/>
              </w:rPr>
              <w:t>HOA or covenants</w:t>
            </w:r>
            <w:r>
              <w:rPr>
                <w:rFonts w:ascii="Open Sans" w:hAnsi="Open Sans" w:cs="Open Sans"/>
              </w:rPr>
              <w:t xml:space="preserve"> are required to demonstrate how the water rights are being conveyed. Lastly, the water must be shown to be of acceptable drinking quality and receive endorsement from the EPC Public Health Department. </w:t>
            </w:r>
          </w:p>
          <w:p w14:paraId="39CE263D" w14:textId="77777777" w:rsidR="0005296C" w:rsidRDefault="0005296C" w:rsidP="0005296C">
            <w:pPr>
              <w:pStyle w:val="BodyText"/>
              <w:rPr>
                <w:rFonts w:ascii="Open Sans" w:hAnsi="Open Sans" w:cs="Open Sans"/>
                <w:b/>
                <w:bCs/>
                <w:u w:val="single"/>
              </w:rPr>
            </w:pPr>
          </w:p>
          <w:p w14:paraId="349DB872" w14:textId="77777777" w:rsidR="0005296C" w:rsidRPr="00892685" w:rsidRDefault="0005296C" w:rsidP="0005296C">
            <w:pPr>
              <w:pStyle w:val="BodyText"/>
              <w:rPr>
                <w:rFonts w:ascii="Open Sans" w:hAnsi="Open Sans" w:cs="Open Sans"/>
              </w:rPr>
            </w:pPr>
            <w:r w:rsidRPr="00892685">
              <w:rPr>
                <w:rFonts w:ascii="Open Sans" w:hAnsi="Open Sans" w:cs="Open Sans"/>
                <w:b/>
                <w:bCs/>
                <w:u w:val="single"/>
              </w:rPr>
              <w:t>8.4.7 (4)(a) General Provisions</w:t>
            </w:r>
            <w:r w:rsidRPr="00892685">
              <w:rPr>
                <w:rFonts w:ascii="Open Sans" w:hAnsi="Open Sans" w:cs="Open Sans"/>
                <w:b/>
                <w:bCs/>
              </w:rPr>
              <w:t>.</w:t>
            </w:r>
            <w:r w:rsidRPr="00892685">
              <w:rPr>
                <w:rFonts w:ascii="Open Sans" w:hAnsi="Open Sans" w:cs="Open Sans"/>
              </w:rPr>
              <w:t> </w:t>
            </w:r>
          </w:p>
          <w:p w14:paraId="21B9AF6E" w14:textId="77777777" w:rsidR="0005296C" w:rsidRPr="00892685" w:rsidRDefault="0005296C" w:rsidP="0005296C">
            <w:pPr>
              <w:pStyle w:val="BodyText"/>
              <w:rPr>
                <w:rFonts w:ascii="Open Sans" w:hAnsi="Open Sans" w:cs="Open Sans"/>
              </w:rPr>
            </w:pPr>
            <w:r w:rsidRPr="00892685">
              <w:rPr>
                <w:rFonts w:ascii="Open Sans" w:hAnsi="Open Sans" w:cs="Open Sans"/>
              </w:rPr>
              <w:t>The Planning Commission shall, as part of its deliberations, make a recommendation regarding the sufficiency of the proposed water supply. The BoCC shall determine the sufficiency of the proposed water supply in terms of quantity, dependability, and quality based on the information presented and the recommendation of the Planning Commission.</w:t>
            </w:r>
          </w:p>
          <w:p w14:paraId="6B8BC369" w14:textId="77777777" w:rsidR="0005296C" w:rsidRPr="00892685" w:rsidRDefault="0005296C" w:rsidP="0005296C">
            <w:pPr>
              <w:pStyle w:val="BodyText"/>
              <w:rPr>
                <w:rFonts w:ascii="Open Sans" w:hAnsi="Open Sans" w:cs="Open Sans"/>
              </w:rPr>
            </w:pPr>
          </w:p>
          <w:p w14:paraId="6BD472AD" w14:textId="77777777" w:rsidR="0005296C" w:rsidRPr="00892685" w:rsidRDefault="0005296C" w:rsidP="0005296C">
            <w:pPr>
              <w:pStyle w:val="BodyText"/>
              <w:rPr>
                <w:rFonts w:ascii="Open Sans" w:hAnsi="Open Sans" w:cs="Open Sans"/>
              </w:rPr>
            </w:pPr>
            <w:r w:rsidRPr="00892685">
              <w:rPr>
                <w:rFonts w:ascii="Open Sans" w:hAnsi="Open Sans" w:cs="Open Sans"/>
              </w:rPr>
              <w:t xml:space="preserve">In determining the sufficiency of a proposed water supply, the BoCC shall, at a minimum, consider the </w:t>
            </w:r>
            <w:r w:rsidRPr="00AC0FDD">
              <w:rPr>
                <w:rFonts w:ascii="Open Sans" w:hAnsi="Open Sans" w:cs="Open Sans"/>
                <w:b/>
                <w:bCs/>
              </w:rPr>
              <w:t>Water Resources Report</w:t>
            </w:r>
            <w:r w:rsidRPr="00892685">
              <w:rPr>
                <w:rFonts w:ascii="Open Sans" w:hAnsi="Open Sans" w:cs="Open Sans"/>
              </w:rPr>
              <w:t>, data and recommendations from the State Engineer's Office, CAO, EPCPH, and the County staff, the recommendations of the Planning Commission, and public comment. In all cases the burden of proof in demonstrating sufficiency rests with the applicant, and it shall be the applicant's sole responsibility to document in the Water Resources Report that the proposed water supply is sufficient in terms of quantity, dependability, and quality.</w:t>
            </w:r>
          </w:p>
          <w:p w14:paraId="50404777" w14:textId="77777777" w:rsidR="0005296C" w:rsidRPr="00892685" w:rsidRDefault="0005296C" w:rsidP="0005296C">
            <w:pPr>
              <w:pStyle w:val="BodyText"/>
              <w:rPr>
                <w:rFonts w:ascii="Open Sans" w:hAnsi="Open Sans" w:cs="Open Sans"/>
                <w:b/>
                <w:bCs/>
                <w:u w:val="single"/>
              </w:rPr>
            </w:pPr>
          </w:p>
          <w:p w14:paraId="4D027A5E" w14:textId="77777777" w:rsidR="0005296C" w:rsidRPr="00892685" w:rsidRDefault="0005296C" w:rsidP="0005296C">
            <w:pPr>
              <w:pStyle w:val="BodyText"/>
              <w:rPr>
                <w:rFonts w:ascii="Open Sans" w:hAnsi="Open Sans" w:cs="Open Sans"/>
              </w:rPr>
            </w:pPr>
            <w:r w:rsidRPr="00892685">
              <w:rPr>
                <w:rFonts w:ascii="Open Sans" w:hAnsi="Open Sans" w:cs="Open Sans"/>
                <w:b/>
                <w:bCs/>
                <w:u w:val="single"/>
              </w:rPr>
              <w:t>8.4.7 (B)(1)</w:t>
            </w:r>
            <w:r w:rsidRPr="00892685">
              <w:rPr>
                <w:rFonts w:ascii="Open Sans" w:hAnsi="Open Sans" w:cs="Open Sans"/>
                <w:u w:val="single"/>
              </w:rPr>
              <w:t xml:space="preserve"> </w:t>
            </w:r>
            <w:r w:rsidRPr="00892685">
              <w:rPr>
                <w:rFonts w:ascii="Open Sans" w:hAnsi="Open Sans" w:cs="Open Sans"/>
                <w:b/>
                <w:bCs/>
                <w:u w:val="single"/>
              </w:rPr>
              <w:t>Water Resource Report.</w:t>
            </w:r>
            <w:r w:rsidRPr="00892685">
              <w:rPr>
                <w:rFonts w:ascii="Open Sans" w:hAnsi="Open Sans" w:cs="Open Sans"/>
              </w:rPr>
              <w:t xml:space="preserve">  </w:t>
            </w:r>
            <w:r w:rsidRPr="00892685">
              <w:rPr>
                <w:rFonts w:ascii="Open Sans" w:hAnsi="Open Sans" w:cs="Open Sans"/>
              </w:rPr>
              <w:t> </w:t>
            </w:r>
          </w:p>
          <w:p w14:paraId="731D55B1" w14:textId="77777777" w:rsidR="0005296C" w:rsidRPr="00892685" w:rsidRDefault="0005296C" w:rsidP="0005296C">
            <w:pPr>
              <w:pStyle w:val="BodyText"/>
              <w:rPr>
                <w:rFonts w:ascii="Open Sans" w:hAnsi="Open Sans" w:cs="Open Sans"/>
              </w:rPr>
            </w:pPr>
            <w:r w:rsidRPr="00892685">
              <w:rPr>
                <w:rFonts w:ascii="Open Sans" w:hAnsi="Open Sans" w:cs="Open Sans"/>
              </w:rPr>
              <w:t xml:space="preserve">(b) </w:t>
            </w:r>
            <w:r w:rsidRPr="00892685">
              <w:rPr>
                <w:rFonts w:ascii="Open Sans" w:hAnsi="Open Sans" w:cs="Open Sans"/>
                <w:b/>
                <w:bCs/>
              </w:rPr>
              <w:t>Water Resources Report Required.</w:t>
            </w:r>
            <w:r w:rsidRPr="00892685">
              <w:rPr>
                <w:rFonts w:ascii="Open Sans" w:hAnsi="Open Sans" w:cs="Open Sans"/>
              </w:rPr>
              <w:t> A water resources report as required by this Section shall be submitted with sketch plan, preliminary plan, final plat, and any subdivision applications which will create a new lot. A copy of the report will be kept on file in the El Paso County PCD.</w:t>
            </w:r>
          </w:p>
          <w:p w14:paraId="476D5692" w14:textId="77777777" w:rsidR="0005296C" w:rsidRPr="00892685" w:rsidRDefault="0005296C" w:rsidP="0005296C">
            <w:pPr>
              <w:pStyle w:val="BodyText"/>
              <w:rPr>
                <w:rFonts w:ascii="Open Sans" w:hAnsi="Open Sans" w:cs="Open Sans"/>
              </w:rPr>
            </w:pPr>
            <w:r w:rsidRPr="00892685">
              <w:rPr>
                <w:rFonts w:ascii="Open Sans" w:hAnsi="Open Sans" w:cs="Open Sans"/>
              </w:rPr>
              <w:t xml:space="preserve">(c) </w:t>
            </w:r>
            <w:r w:rsidRPr="00892685">
              <w:rPr>
                <w:rFonts w:ascii="Open Sans" w:hAnsi="Open Sans" w:cs="Open Sans"/>
                <w:b/>
                <w:bCs/>
              </w:rPr>
              <w:t>Prepared by Qualified Professional.</w:t>
            </w:r>
            <w:r w:rsidRPr="00892685">
              <w:rPr>
                <w:rFonts w:ascii="Open Sans" w:hAnsi="Open Sans" w:cs="Open Sans"/>
              </w:rPr>
              <w:t> The water resources report shall be prepared by a qualified hydrogeologist, hydrologist, licensed civil engineer, qualified groundwater geologist, or other qualified professional with appropriate experience.</w:t>
            </w:r>
          </w:p>
          <w:p w14:paraId="489EEED6" w14:textId="77777777" w:rsidR="0005296C" w:rsidRPr="00892685" w:rsidRDefault="0005296C" w:rsidP="0005296C">
            <w:pPr>
              <w:pStyle w:val="BodyText"/>
              <w:rPr>
                <w:rFonts w:ascii="Open Sans" w:hAnsi="Open Sans" w:cs="Open Sans"/>
              </w:rPr>
            </w:pPr>
            <w:r w:rsidRPr="00892685">
              <w:rPr>
                <w:rFonts w:ascii="Open Sans" w:hAnsi="Open Sans" w:cs="Open Sans"/>
              </w:rPr>
              <w:t xml:space="preserve">(d) </w:t>
            </w:r>
            <w:r w:rsidRPr="00892685">
              <w:rPr>
                <w:rFonts w:ascii="Open Sans" w:hAnsi="Open Sans" w:cs="Open Sans"/>
                <w:b/>
                <w:bCs/>
              </w:rPr>
              <w:t>Document Adequate Water Supply.</w:t>
            </w:r>
            <w:r w:rsidRPr="00892685">
              <w:rPr>
                <w:rFonts w:ascii="Open Sans" w:hAnsi="Open Sans" w:cs="Open Sans"/>
              </w:rPr>
              <w:t> The Water Resources Report shall include adequate documentation that the proposed water supply is sufficient in terms of quantity, dependability, and quality for the proposed subdivision.</w:t>
            </w:r>
          </w:p>
          <w:p w14:paraId="143D72BE" w14:textId="77777777" w:rsidR="0005296C" w:rsidRPr="00892685" w:rsidRDefault="0005296C" w:rsidP="0005296C">
            <w:pPr>
              <w:pStyle w:val="BodyText"/>
              <w:rPr>
                <w:rFonts w:ascii="Open Sans" w:hAnsi="Open Sans" w:cs="Open Sans"/>
              </w:rPr>
            </w:pPr>
          </w:p>
          <w:p w14:paraId="1467A530" w14:textId="77777777" w:rsidR="0005296C" w:rsidRPr="00892685" w:rsidRDefault="0005296C" w:rsidP="0005296C">
            <w:pPr>
              <w:pStyle w:val="BodyText"/>
              <w:rPr>
                <w:rFonts w:ascii="Open Sans" w:hAnsi="Open Sans" w:cs="Open Sans"/>
              </w:rPr>
            </w:pPr>
            <w:r w:rsidRPr="00892685">
              <w:rPr>
                <w:rFonts w:ascii="Open Sans" w:hAnsi="Open Sans" w:cs="Open Sans"/>
                <w:b/>
                <w:bCs/>
              </w:rPr>
              <w:t>(c) Final Plat and Replat Report.</w:t>
            </w:r>
            <w:r w:rsidRPr="00892685">
              <w:rPr>
                <w:rFonts w:ascii="Open Sans" w:hAnsi="Open Sans" w:cs="Open Sans"/>
              </w:rPr>
              <w:t> The water resource report submitted with the final plat shall include all of the data needed to determine whether the proposed water supply is sufficient in terms of quality, quantity and dependability for the type of subdivision proposed. The report shall be based on engineering calculations and site-specific data and shall include a detailed discussion of the water demand, supply, quality, dependability, and supply facilities for the proposed subdivision.</w:t>
            </w:r>
          </w:p>
          <w:p w14:paraId="6738E4D2" w14:textId="77777777" w:rsidR="0005296C" w:rsidRDefault="0005296C" w:rsidP="0005296C">
            <w:pPr>
              <w:pStyle w:val="BodyText"/>
              <w:rPr>
                <w:rFonts w:ascii="Open Sans" w:hAnsi="Open Sans" w:cs="Open Sans"/>
              </w:rPr>
            </w:pPr>
            <w:r w:rsidRPr="00892685">
              <w:rPr>
                <w:rFonts w:ascii="Open Sans" w:hAnsi="Open Sans" w:cs="Open Sans"/>
              </w:rPr>
              <w:lastRenderedPageBreak/>
              <w:t>A water resources report is not required if the BoCC made a finding that the proposed water supply plan of the preliminary plan was sufficient in terms of quantity, quality and dependability. However, an amended water resources report is required if there is a substantial change in either the water supply or the estimated water demand.</w:t>
            </w:r>
          </w:p>
          <w:p w14:paraId="0CAF49F2" w14:textId="77777777" w:rsidR="0005296C" w:rsidRPr="00892685" w:rsidRDefault="0005296C" w:rsidP="0005296C">
            <w:pPr>
              <w:pStyle w:val="BodyText"/>
              <w:rPr>
                <w:rFonts w:ascii="Open Sans" w:hAnsi="Open Sans" w:cs="Open Sans"/>
              </w:rPr>
            </w:pPr>
          </w:p>
          <w:p w14:paraId="3BB493D8" w14:textId="77777777" w:rsidR="0005296C" w:rsidRPr="008D5BDB" w:rsidRDefault="0005296C" w:rsidP="0005296C">
            <w:pPr>
              <w:pStyle w:val="BodyText"/>
              <w:rPr>
                <w:rFonts w:ascii="Open Sans" w:hAnsi="Open Sans" w:cs="Open Sans"/>
              </w:rPr>
            </w:pPr>
            <w:r w:rsidRPr="00892685">
              <w:rPr>
                <w:rFonts w:ascii="Open Sans" w:hAnsi="Open Sans" w:cs="Open Sans"/>
                <w:b/>
                <w:bCs/>
                <w:u w:val="single"/>
              </w:rPr>
              <w:t>8.4.7(B)(5) Finding of Sufficient Dependability</w:t>
            </w:r>
            <w:r w:rsidRPr="00892685">
              <w:rPr>
                <w:rFonts w:ascii="Open Sans" w:hAnsi="Open Sans" w:cs="Open Sans"/>
                <w:b/>
                <w:bCs/>
              </w:rPr>
              <w:t>.</w:t>
            </w:r>
            <w:r w:rsidRPr="00892685">
              <w:rPr>
                <w:rFonts w:ascii="Open Sans" w:hAnsi="Open Sans" w:cs="Open Sans"/>
              </w:rPr>
              <w:t xml:space="preserve"> The proposed water supply shall </w:t>
            </w:r>
            <w:r w:rsidRPr="008D5BDB">
              <w:rPr>
                <w:rFonts w:ascii="Open Sans" w:hAnsi="Open Sans" w:cs="Open Sans"/>
              </w:rPr>
              <w:t>meet the following criteria to be found sufficient in terms of dependability:</w:t>
            </w:r>
          </w:p>
          <w:p w14:paraId="19989186" w14:textId="77777777" w:rsidR="0005296C" w:rsidRPr="008D5BDB" w:rsidRDefault="0005296C" w:rsidP="0005296C">
            <w:pPr>
              <w:pStyle w:val="BodyText"/>
              <w:numPr>
                <w:ilvl w:val="0"/>
                <w:numId w:val="24"/>
              </w:numPr>
              <w:rPr>
                <w:rFonts w:ascii="Open Sans" w:hAnsi="Open Sans" w:cs="Open Sans"/>
                <w:b/>
                <w:bCs/>
              </w:rPr>
            </w:pPr>
            <w:r w:rsidRPr="008D5BDB">
              <w:rPr>
                <w:rFonts w:ascii="Open Sans" w:hAnsi="Open Sans" w:cs="Open Sans"/>
                <w:b/>
                <w:bCs/>
              </w:rPr>
              <w:t xml:space="preserve">The supply is of sufficient quantity to meet the needs of the proposed subdivision for 300 </w:t>
            </w:r>
            <w:proofErr w:type="gramStart"/>
            <w:r w:rsidRPr="008D5BDB">
              <w:rPr>
                <w:rFonts w:ascii="Open Sans" w:hAnsi="Open Sans" w:cs="Open Sans"/>
                <w:b/>
                <w:bCs/>
              </w:rPr>
              <w:t>years;</w:t>
            </w:r>
            <w:proofErr w:type="gramEnd"/>
          </w:p>
          <w:p w14:paraId="0D13832C" w14:textId="77777777" w:rsidR="0005296C" w:rsidRPr="00892685" w:rsidRDefault="0005296C" w:rsidP="0005296C">
            <w:pPr>
              <w:pStyle w:val="BodyText"/>
              <w:numPr>
                <w:ilvl w:val="0"/>
                <w:numId w:val="24"/>
              </w:numPr>
              <w:rPr>
                <w:rFonts w:ascii="Open Sans" w:hAnsi="Open Sans" w:cs="Open Sans"/>
              </w:rPr>
            </w:pPr>
            <w:r w:rsidRPr="00892685">
              <w:rPr>
                <w:rFonts w:ascii="Open Sans" w:hAnsi="Open Sans" w:cs="Open Sans"/>
              </w:rPr>
              <w:t xml:space="preserve">The proposed water supply system and water supply </w:t>
            </w:r>
            <w:proofErr w:type="gramStart"/>
            <w:r w:rsidRPr="00892685">
              <w:rPr>
                <w:rFonts w:ascii="Open Sans" w:hAnsi="Open Sans" w:cs="Open Sans"/>
              </w:rPr>
              <w:t>is capable of meeting</w:t>
            </w:r>
            <w:proofErr w:type="gramEnd"/>
            <w:r w:rsidRPr="00892685">
              <w:rPr>
                <w:rFonts w:ascii="Open Sans" w:hAnsi="Open Sans" w:cs="Open Sans"/>
              </w:rPr>
              <w:t xml:space="preserve"> the average annual and peak daily demand of the proposed subdivision; and</w:t>
            </w:r>
          </w:p>
          <w:p w14:paraId="409BD905" w14:textId="77777777" w:rsidR="0005296C" w:rsidRDefault="0005296C" w:rsidP="0005296C">
            <w:pPr>
              <w:pStyle w:val="BodyText"/>
              <w:rPr>
                <w:rFonts w:ascii="Open Sans" w:hAnsi="Open Sans" w:cs="Open Sans"/>
              </w:rPr>
            </w:pPr>
            <w:r w:rsidRPr="00892685">
              <w:rPr>
                <w:rFonts w:ascii="Open Sans" w:hAnsi="Open Sans" w:cs="Open Sans"/>
              </w:rPr>
              <w:t>The applicant has provided adequate evidence of ownership or the right of acquisition or use of existing or proposed water rights sufficient in quantity, dependability, and quality to serve the proposed uses within the subdivision; and (1) the legal capability to accomplish any changes in the uses or points of diversion of the rights with quantities and dependability necessary to serve the proposed subdivision without material injury to vested water rights; or (2) adequate evidence that the public or private water provider can and will supply the proposed subdivision with water of adequate quality, quantity and dependability.</w:t>
            </w:r>
          </w:p>
          <w:p w14:paraId="35E16AD6" w14:textId="77777777" w:rsidR="0005296C" w:rsidRDefault="0005296C" w:rsidP="0005296C">
            <w:pPr>
              <w:pStyle w:val="BodyText"/>
              <w:rPr>
                <w:rFonts w:ascii="Open Sans" w:hAnsi="Open Sans" w:cs="Open Sans"/>
              </w:rPr>
            </w:pPr>
          </w:p>
          <w:p w14:paraId="23CC5B4D" w14:textId="77777777" w:rsidR="0005296C" w:rsidRPr="00892685" w:rsidRDefault="0005296C" w:rsidP="0005296C">
            <w:pPr>
              <w:pStyle w:val="BodyText"/>
              <w:rPr>
                <w:rFonts w:ascii="Open Sans" w:hAnsi="Open Sans" w:cs="Open Sans"/>
                <w:b/>
                <w:bCs/>
                <w:u w:val="single"/>
              </w:rPr>
            </w:pPr>
            <w:r w:rsidRPr="00892685">
              <w:rPr>
                <w:rFonts w:ascii="Open Sans" w:hAnsi="Open Sans" w:cs="Open Sans"/>
                <w:b/>
                <w:bCs/>
                <w:u w:val="single"/>
              </w:rPr>
              <w:t xml:space="preserve">8.4.8 Wastewater Disposal </w:t>
            </w:r>
          </w:p>
          <w:p w14:paraId="71D75E5B" w14:textId="77777777" w:rsidR="0005296C" w:rsidRPr="00892685" w:rsidRDefault="0005296C" w:rsidP="0005296C">
            <w:pPr>
              <w:pStyle w:val="BodyText"/>
              <w:rPr>
                <w:rFonts w:ascii="Open Sans" w:hAnsi="Open Sans" w:cs="Open Sans"/>
              </w:rPr>
            </w:pPr>
            <w:r w:rsidRPr="00892685">
              <w:rPr>
                <w:rFonts w:ascii="Open Sans" w:hAnsi="Open Sans" w:cs="Open Sans"/>
              </w:rPr>
              <w:t xml:space="preserve">(B) </w:t>
            </w:r>
            <w:r w:rsidRPr="00892685">
              <w:rPr>
                <w:rFonts w:ascii="Open Sans" w:hAnsi="Open Sans" w:cs="Open Sans"/>
                <w:b/>
                <w:bCs/>
              </w:rPr>
              <w:t>Minimum Standards</w:t>
            </w:r>
            <w:r w:rsidRPr="00892685">
              <w:rPr>
                <w:rFonts w:ascii="Open Sans" w:hAnsi="Open Sans" w:cs="Open Sans"/>
              </w:rPr>
              <w:t>.</w:t>
            </w:r>
          </w:p>
          <w:p w14:paraId="6E4BAA8A" w14:textId="77777777" w:rsidR="0005296C" w:rsidRPr="00892685" w:rsidRDefault="0005296C" w:rsidP="0005296C">
            <w:pPr>
              <w:pStyle w:val="BodyText"/>
              <w:rPr>
                <w:rFonts w:ascii="Open Sans" w:hAnsi="Open Sans" w:cs="Open Sans"/>
              </w:rPr>
            </w:pPr>
            <w:r w:rsidRPr="00892685">
              <w:rPr>
                <w:rFonts w:ascii="Open Sans" w:hAnsi="Open Sans" w:cs="Open Sans"/>
              </w:rPr>
              <w:t xml:space="preserve">(b) </w:t>
            </w:r>
            <w:r w:rsidRPr="00892685">
              <w:rPr>
                <w:rFonts w:ascii="Open Sans" w:hAnsi="Open Sans" w:cs="Open Sans"/>
                <w:b/>
                <w:bCs/>
              </w:rPr>
              <w:t>Compliance with EPCPH Regulations.</w:t>
            </w:r>
            <w:r w:rsidRPr="00892685">
              <w:rPr>
                <w:rFonts w:ascii="Open Sans" w:hAnsi="Open Sans" w:cs="Open Sans"/>
              </w:rPr>
              <w:t> All wastewater disposals systems shall comply with the EPCPH regulations and the CDPHE guidelines, as applicable.</w:t>
            </w:r>
          </w:p>
          <w:p w14:paraId="67DA561C" w14:textId="77777777" w:rsidR="0005296C" w:rsidRPr="00892685" w:rsidRDefault="0005296C" w:rsidP="0005296C">
            <w:pPr>
              <w:pStyle w:val="BodyText"/>
              <w:rPr>
                <w:rFonts w:ascii="Open Sans" w:hAnsi="Open Sans" w:cs="Open Sans"/>
              </w:rPr>
            </w:pPr>
            <w:r w:rsidRPr="00892685">
              <w:rPr>
                <w:rFonts w:ascii="Open Sans" w:hAnsi="Open Sans" w:cs="Open Sans"/>
              </w:rPr>
              <w:t>i. An OWTS with design capacity less than or equal to 2,000 GPD must comply with regulations adopted by El Paso County Board of Health (EPCBoH) pursuant to this regulation and the OWTS Act. Within the jurisdiction of EPCBoH and EPCPH, the regulations promulgated by the EPCBoH govern all aspects of OWTS permits, performance, location, construction, alteration, installation, and use.</w:t>
            </w:r>
          </w:p>
          <w:p w14:paraId="3E265241" w14:textId="77777777" w:rsidR="0005296C" w:rsidRPr="00892685" w:rsidRDefault="0005296C" w:rsidP="0005296C">
            <w:pPr>
              <w:pStyle w:val="BodyText"/>
              <w:rPr>
                <w:rFonts w:ascii="Open Sans" w:hAnsi="Open Sans" w:cs="Open Sans"/>
              </w:rPr>
            </w:pPr>
            <w:r w:rsidRPr="00892685">
              <w:rPr>
                <w:rFonts w:ascii="Open Sans" w:hAnsi="Open Sans" w:cs="Open Sans"/>
              </w:rPr>
              <w:t>ii. An OWTS with design capacity greater than 2,000 GPD must comply with this regulation, site location and design approval in section 25-8-702, C.R.S., and the discharge permit requirements in the Water Quality Control Act, 25-8-501, et seq. C.R.S. OWTS with design capacity greater than 2,000 GPD must also comply with Appendix B of this Code.</w:t>
            </w:r>
          </w:p>
          <w:p w14:paraId="5F2E5889" w14:textId="77777777" w:rsidR="0005296C" w:rsidRPr="00892685" w:rsidRDefault="0005296C" w:rsidP="0005296C">
            <w:pPr>
              <w:pStyle w:val="BodyText"/>
              <w:rPr>
                <w:rFonts w:ascii="Open Sans" w:hAnsi="Open Sans" w:cs="Open Sans"/>
              </w:rPr>
            </w:pPr>
          </w:p>
          <w:p w14:paraId="10076035" w14:textId="77777777" w:rsidR="0005296C" w:rsidRPr="00892685" w:rsidRDefault="0005296C" w:rsidP="0005296C">
            <w:pPr>
              <w:pStyle w:val="BodyText"/>
              <w:rPr>
                <w:rFonts w:ascii="Open Sans" w:hAnsi="Open Sans" w:cs="Open Sans"/>
              </w:rPr>
            </w:pPr>
            <w:r w:rsidRPr="00892685">
              <w:rPr>
                <w:rFonts w:ascii="Open Sans" w:hAnsi="Open Sans" w:cs="Open Sans"/>
              </w:rPr>
              <w:t xml:space="preserve">(c) </w:t>
            </w:r>
            <w:r w:rsidRPr="00892685">
              <w:rPr>
                <w:rFonts w:ascii="Open Sans" w:hAnsi="Open Sans" w:cs="Open Sans"/>
                <w:b/>
                <w:bCs/>
              </w:rPr>
              <w:t>Favorable Recommendation from EPCPH Required.</w:t>
            </w:r>
            <w:r w:rsidRPr="00892685">
              <w:rPr>
                <w:rFonts w:ascii="Open Sans" w:hAnsi="Open Sans" w:cs="Open Sans"/>
              </w:rPr>
              <w:t> The EPCPH is considered the County's expert concerning the adequacy of a proposed sewage treatment system. No sketch or preliminary plan or final plat shall receive the approval of the BoCC unless EPCPH has made a favorable recommendation regarding the proposed method of sewage disposal.</w:t>
            </w:r>
          </w:p>
          <w:p w14:paraId="06027BF8" w14:textId="77777777" w:rsidR="0005296C" w:rsidRPr="00892685" w:rsidRDefault="0005296C" w:rsidP="0005296C">
            <w:pPr>
              <w:pStyle w:val="BodyText"/>
              <w:rPr>
                <w:rFonts w:ascii="Open Sans" w:hAnsi="Open Sans" w:cs="Open Sans"/>
              </w:rPr>
            </w:pPr>
          </w:p>
          <w:p w14:paraId="1BB35D78" w14:textId="285A7ABD" w:rsidR="00186E9C" w:rsidRPr="008C3910" w:rsidRDefault="0005296C" w:rsidP="0005296C">
            <w:pPr>
              <w:pStyle w:val="BodyText"/>
              <w:rPr>
                <w:rFonts w:ascii="Open Sans" w:hAnsi="Open Sans" w:cs="Open Sans"/>
              </w:rPr>
            </w:pPr>
            <w:r w:rsidRPr="00892685">
              <w:rPr>
                <w:rFonts w:ascii="Open Sans" w:hAnsi="Open Sans" w:cs="Open Sans"/>
              </w:rPr>
              <w:t xml:space="preserve">(2) </w:t>
            </w:r>
            <w:r w:rsidRPr="00892685">
              <w:rPr>
                <w:rFonts w:ascii="Open Sans" w:hAnsi="Open Sans" w:cs="Open Sans"/>
                <w:b/>
                <w:bCs/>
              </w:rPr>
              <w:t>2 OWTS Sites Required for All Lots or Parcels.</w:t>
            </w:r>
            <w:r w:rsidRPr="00892685">
              <w:rPr>
                <w:rFonts w:ascii="Open Sans" w:hAnsi="Open Sans" w:cs="Open Sans"/>
              </w:rPr>
              <w:t> </w:t>
            </w:r>
            <w:r w:rsidRPr="00B06F79">
              <w:rPr>
                <w:rFonts w:ascii="Open Sans" w:hAnsi="Open Sans" w:cs="Open Sans"/>
              </w:rPr>
              <w:t xml:space="preserve">All lots shall be designed to </w:t>
            </w:r>
            <w:r w:rsidRPr="00B06F79">
              <w:rPr>
                <w:rFonts w:ascii="Open Sans" w:hAnsi="Open Sans" w:cs="Open Sans"/>
              </w:rPr>
              <w:lastRenderedPageBreak/>
              <w:t>ensure that each lot has a minimum of 2 sites appropriate for OWTS which do not fall in the restricted areas identified on the preliminary plan; soils and geology report delineated wetland or floodplain maps; or other reports required under this Code.</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920C2B">
        <w:trPr>
          <w:trHeight w:val="835"/>
        </w:trPr>
        <w:tc>
          <w:tcPr>
            <w:tcW w:w="9510" w:type="dxa"/>
          </w:tcPr>
          <w:p w14:paraId="6010A22D" w14:textId="77777777" w:rsidR="00C82CFC" w:rsidRPr="008C3910" w:rsidRDefault="00C82CFC" w:rsidP="006F5A37">
            <w:pPr>
              <w:pStyle w:val="BodyText"/>
              <w:spacing w:before="0"/>
              <w:rPr>
                <w:rFonts w:ascii="Open Sans" w:hAnsi="Open Sans" w:cs="Open Sans"/>
              </w:rPr>
            </w:pPr>
          </w:p>
          <w:p w14:paraId="039BD724" w14:textId="34462B52" w:rsidR="00FE4D57" w:rsidRPr="008C3910" w:rsidRDefault="007C2077" w:rsidP="006F5A37">
            <w:pPr>
              <w:pStyle w:val="BodyText"/>
              <w:spacing w:before="0"/>
              <w:rPr>
                <w:rFonts w:ascii="Open Sans" w:hAnsi="Open Sans" w:cs="Open Sans"/>
              </w:rPr>
            </w:pPr>
            <w:r w:rsidRPr="007C2077">
              <w:rPr>
                <w:rFonts w:ascii="Open Sans" w:hAnsi="Open Sans" w:cs="Open Sans"/>
              </w:rPr>
              <w:t>Falcon Fire, Fire Marshal</w:t>
            </w:r>
            <w:r w:rsidR="00AC0FDD">
              <w:rPr>
                <w:rFonts w:ascii="Open Sans" w:hAnsi="Open Sans" w:cs="Open Sans"/>
              </w:rPr>
              <w:t xml:space="preserve">: </w:t>
            </w:r>
            <w:r w:rsidRPr="007C2077">
              <w:rPr>
                <w:rFonts w:ascii="Open Sans" w:hAnsi="Open Sans" w:cs="Open Sans"/>
              </w:rPr>
              <w:t>Curtis Kauffman</w:t>
            </w:r>
            <w:r w:rsidR="00AC0FDD">
              <w:rPr>
                <w:rFonts w:ascii="Open Sans" w:hAnsi="Open Sans" w:cs="Open Sans"/>
              </w:rPr>
              <w:t>,</w:t>
            </w:r>
            <w:r w:rsidRPr="007C2077">
              <w:rPr>
                <w:rFonts w:ascii="Open Sans" w:hAnsi="Open Sans" w:cs="Open Sans"/>
              </w:rPr>
              <w:t xml:space="preserve"> ckauffman@falconfirepd.org</w:t>
            </w:r>
          </w:p>
          <w:p w14:paraId="0B3C2C17" w14:textId="7FC8E19C" w:rsidR="007C2077" w:rsidRPr="007C2077" w:rsidRDefault="007C2077" w:rsidP="006F5A37">
            <w:pPr>
              <w:pStyle w:val="BodyText"/>
              <w:spacing w:before="0"/>
              <w:rPr>
                <w:rFonts w:ascii="Open Sans" w:hAnsi="Open Sans" w:cs="Open Sans"/>
              </w:rPr>
            </w:pPr>
            <w:r>
              <w:rPr>
                <w:rFonts w:ascii="Open Sans" w:hAnsi="Open Sans" w:cs="Open Sans"/>
              </w:rPr>
              <w:t xml:space="preserve"> </w:t>
            </w:r>
          </w:p>
        </w:tc>
      </w:tr>
    </w:tbl>
    <w:p w14:paraId="5D42F992" w14:textId="77777777" w:rsidR="00FE7EEE" w:rsidRDefault="00FE7EEE" w:rsidP="00FE7EEE">
      <w:pPr>
        <w:pStyle w:val="Heading1"/>
        <w:tabs>
          <w:tab w:val="left" w:pos="9642"/>
        </w:tabs>
        <w:spacing w:before="0"/>
        <w:rPr>
          <w:rFonts w:ascii="Open Sans" w:hAnsi="Open Sans" w:cs="Open Sans"/>
        </w:rPr>
      </w:pPr>
    </w:p>
    <w:p w14:paraId="117AEA7E" w14:textId="79C28E86" w:rsidR="00FE7EEE" w:rsidRPr="008C3910" w:rsidRDefault="00FE7EEE" w:rsidP="00FE7EEE">
      <w:pPr>
        <w:pStyle w:val="Heading1"/>
        <w:tabs>
          <w:tab w:val="left" w:pos="9642"/>
        </w:tabs>
        <w:spacing w:before="0"/>
        <w:rPr>
          <w:rFonts w:ascii="Open Sans" w:hAnsi="Open Sans" w:cs="Open Sans"/>
        </w:rPr>
      </w:pPr>
      <w:r>
        <w:rPr>
          <w:rFonts w:ascii="Open Sans" w:hAnsi="Open Sans" w:cs="Open Sans"/>
        </w:rPr>
        <w:t>Wildland Fire and Hazard Mitigation Plan</w:t>
      </w:r>
      <w:r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146"/>
      </w:tblGrid>
      <w:tr w:rsidR="00FE7EEE" w:rsidRPr="008C3910" w14:paraId="69C00358" w14:textId="77777777">
        <w:trPr>
          <w:trHeight w:val="2878"/>
        </w:trPr>
        <w:tc>
          <w:tcPr>
            <w:tcW w:w="9510" w:type="dxa"/>
          </w:tcPr>
          <w:p w14:paraId="768B288B" w14:textId="31EA22A0" w:rsidR="007C2077" w:rsidRPr="007C2077" w:rsidRDefault="007C2077" w:rsidP="007C2077">
            <w:pPr>
              <w:pStyle w:val="BodyText"/>
              <w:rPr>
                <w:rFonts w:ascii="Open Sans" w:hAnsi="Open Sans" w:cs="Open Sans"/>
              </w:rPr>
            </w:pPr>
            <w:r w:rsidRPr="007C2077">
              <w:rPr>
                <w:rFonts w:ascii="Open Sans" w:hAnsi="Open Sans" w:cs="Open Sans"/>
              </w:rPr>
              <w:t xml:space="preserve">The site is not shown as vegetated on the County GIS but is in a </w:t>
            </w:r>
            <w:r>
              <w:rPr>
                <w:rFonts w:ascii="Open Sans" w:hAnsi="Open Sans" w:cs="Open Sans"/>
              </w:rPr>
              <w:t>Moderate</w:t>
            </w:r>
            <w:r w:rsidRPr="007C2077">
              <w:rPr>
                <w:rFonts w:ascii="Open Sans" w:hAnsi="Open Sans" w:cs="Open Sans"/>
              </w:rPr>
              <w:t xml:space="preserve"> Hazard area for the Colorado Wildfire Resiliency Code map. This will require hardened structure and landscaping to match the hazard upon code implementation on </w:t>
            </w:r>
            <w:r w:rsidRPr="00AC0FDD">
              <w:rPr>
                <w:rFonts w:ascii="Open Sans" w:hAnsi="Open Sans" w:cs="Open Sans"/>
                <w:b/>
                <w:bCs/>
              </w:rPr>
              <w:t xml:space="preserve">July 1, 2026. </w:t>
            </w:r>
            <w:r w:rsidR="008A1E81">
              <w:rPr>
                <w:rFonts w:ascii="Open Sans" w:hAnsi="Open Sans" w:cs="Open Sans"/>
                <w:b/>
                <w:bCs/>
              </w:rPr>
              <w:t xml:space="preserve">No wildfire report is required at this </w:t>
            </w:r>
            <w:proofErr w:type="gramStart"/>
            <w:r w:rsidR="008A1E81">
              <w:rPr>
                <w:rFonts w:ascii="Open Sans" w:hAnsi="Open Sans" w:cs="Open Sans"/>
                <w:b/>
                <w:bCs/>
              </w:rPr>
              <w:t>time, but</w:t>
            </w:r>
            <w:proofErr w:type="gramEnd"/>
            <w:r w:rsidR="008A1E81">
              <w:rPr>
                <w:rFonts w:ascii="Open Sans" w:hAnsi="Open Sans" w:cs="Open Sans"/>
                <w:b/>
                <w:bCs/>
              </w:rPr>
              <w:t xml:space="preserve"> may be necessary if the application is submitted after July 1. </w:t>
            </w:r>
          </w:p>
          <w:p w14:paraId="539F5607" w14:textId="77777777" w:rsidR="007C2077" w:rsidRPr="007C2077" w:rsidRDefault="007C2077" w:rsidP="007C2077">
            <w:pPr>
              <w:pStyle w:val="BodyText"/>
              <w:rPr>
                <w:rFonts w:ascii="Open Sans" w:hAnsi="Open Sans" w:cs="Open Sans"/>
              </w:rPr>
            </w:pPr>
          </w:p>
          <w:p w14:paraId="5E2FC5B1" w14:textId="15DD9B73" w:rsidR="00FE7EEE" w:rsidRPr="008C3910" w:rsidRDefault="00AC0FDD" w:rsidP="008A1E81">
            <w:pPr>
              <w:pStyle w:val="BodyText"/>
              <w:rPr>
                <w:rFonts w:ascii="Open Sans" w:hAnsi="Open Sans" w:cs="Open Sans"/>
                <w:b/>
                <w:bCs/>
              </w:rPr>
            </w:pPr>
            <w:r w:rsidRPr="00AC0FDD">
              <w:rPr>
                <w:rFonts w:ascii="Open Sans" w:hAnsi="Open Sans" w:cs="Open Sans"/>
                <w:b/>
                <w:bCs/>
              </w:rPr>
              <w:drawing>
                <wp:inline distT="0" distB="0" distL="0" distR="0" wp14:anchorId="747FE838" wp14:editId="34BB70A8">
                  <wp:extent cx="6104815" cy="3762375"/>
                  <wp:effectExtent l="76200" t="76200" r="125095" b="123825"/>
                  <wp:docPr id="386656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656226" name=""/>
                          <pic:cNvPicPr/>
                        </pic:nvPicPr>
                        <pic:blipFill>
                          <a:blip r:embed="rId13"/>
                          <a:stretch>
                            <a:fillRect/>
                          </a:stretch>
                        </pic:blipFill>
                        <pic:spPr>
                          <a:xfrm>
                            <a:off x="0" y="0"/>
                            <a:ext cx="6117700" cy="377031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1A2DD305" w14:textId="5986220D" w:rsidR="007E5EDC" w:rsidRPr="008C3910" w:rsidRDefault="007E5EDC" w:rsidP="0094623F">
      <w:pPr>
        <w:pStyle w:val="BodyText"/>
        <w:spacing w:before="0"/>
        <w:rPr>
          <w:rFonts w:ascii="Open Sans" w:hAnsi="Open Sans" w:cs="Open Sans"/>
          <w:b/>
        </w:rPr>
      </w:pPr>
    </w:p>
    <w:p w14:paraId="1C59D6CF" w14:textId="5C6968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8A1E81">
        <w:trPr>
          <w:trHeight w:val="457"/>
        </w:trPr>
        <w:tc>
          <w:tcPr>
            <w:tcW w:w="9500" w:type="dxa"/>
          </w:tcPr>
          <w:p w14:paraId="00F200F2" w14:textId="5937D705" w:rsidR="00A5094C" w:rsidRPr="008C3910" w:rsidRDefault="007C7587" w:rsidP="0094623F">
            <w:pPr>
              <w:pStyle w:val="BodyText"/>
              <w:spacing w:before="0"/>
              <w:rPr>
                <w:rFonts w:ascii="Open Sans" w:hAnsi="Open Sans" w:cs="Open Sans"/>
              </w:rPr>
            </w:pPr>
            <w:proofErr w:type="gramStart"/>
            <w:r>
              <w:rPr>
                <w:rFonts w:ascii="Open Sans" w:hAnsi="Open Sans" w:cs="Open Sans"/>
              </w:rPr>
              <w:t>N.A</w:t>
            </w:r>
            <w:proofErr w:type="gramEnd"/>
          </w:p>
        </w:tc>
      </w:tr>
    </w:tbl>
    <w:p w14:paraId="19E69517" w14:textId="3886BDDD" w:rsidR="00536371" w:rsidRPr="008C3910" w:rsidRDefault="00536371" w:rsidP="0094623F">
      <w:pPr>
        <w:pStyle w:val="BodyText"/>
        <w:spacing w:before="0"/>
        <w:rPr>
          <w:rFonts w:ascii="Open Sans" w:hAnsi="Open Sans" w:cs="Open Sans"/>
          <w:b/>
        </w:rPr>
      </w:pPr>
    </w:p>
    <w:p w14:paraId="3DF26447" w14:textId="37CAF1EE"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00186DA9">
        <w:rPr>
          <w:rFonts w:ascii="Open Sans" w:hAnsi="Open Sans" w:cs="Open Sans"/>
          <w:b/>
          <w:sz w:val="24"/>
          <w:szCs w:val="24"/>
          <w:u w:val="single"/>
        </w:rPr>
        <w:t>2</w:t>
      </w:r>
      <w:r w:rsidRPr="008C3910">
        <w:rPr>
          <w:rFonts w:ascii="Open Sans" w:hAnsi="Open Sans" w:cs="Open Sans"/>
          <w:bCs/>
          <w:sz w:val="24"/>
          <w:szCs w:val="24"/>
          <w:u w:val="single"/>
        </w:rPr>
        <w:tab/>
      </w:r>
    </w:p>
    <w:p w14:paraId="16FDD83A" w14:textId="77777777" w:rsidR="00536371" w:rsidRPr="008C3910" w:rsidRDefault="00536371" w:rsidP="0094623F">
      <w:pPr>
        <w:pStyle w:val="BodyText"/>
        <w:spacing w:before="0"/>
        <w:rPr>
          <w:rFonts w:ascii="Open Sans" w:hAnsi="Open Sans" w:cs="Open Sans"/>
          <w:b/>
        </w:rPr>
      </w:pPr>
    </w:p>
    <w:p w14:paraId="235CFA25"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lastRenderedPageBreak/>
        <w:t>Code Waivers: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371A6A31" w14:textId="77777777" w:rsidTr="008A1E81">
        <w:trPr>
          <w:trHeight w:val="817"/>
        </w:trPr>
        <w:tc>
          <w:tcPr>
            <w:tcW w:w="9510" w:type="dxa"/>
          </w:tcPr>
          <w:p w14:paraId="03BE5047" w14:textId="3FD97206" w:rsidR="00D65983" w:rsidRPr="008C3910" w:rsidRDefault="00D45076" w:rsidP="0094623F">
            <w:pPr>
              <w:pStyle w:val="BodyText"/>
              <w:spacing w:before="0"/>
              <w:rPr>
                <w:rFonts w:ascii="Open Sans" w:hAnsi="Open Sans" w:cs="Open Sans"/>
              </w:rPr>
            </w:pPr>
            <w:r>
              <w:rPr>
                <w:rFonts w:ascii="Open Sans" w:hAnsi="Open Sans" w:cs="Open Sans"/>
              </w:rPr>
              <w:t>Subdivision code waivers are approved by the BoCC and must meet the approval requirements in Chapter 7.</w:t>
            </w:r>
          </w:p>
        </w:tc>
      </w:tr>
    </w:tbl>
    <w:p w14:paraId="686AEF18" w14:textId="77777777" w:rsidR="000D7335" w:rsidRPr="008C3910" w:rsidRDefault="000D7335" w:rsidP="0094623F">
      <w:pPr>
        <w:ind w:left="300"/>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50E5862" w14:textId="77777777" w:rsidTr="008A1E81">
        <w:trPr>
          <w:trHeight w:val="475"/>
        </w:trPr>
        <w:tc>
          <w:tcPr>
            <w:tcW w:w="9500" w:type="dxa"/>
          </w:tcPr>
          <w:p w14:paraId="2CE47FFA" w14:textId="124A309F" w:rsidR="00A5094C" w:rsidRPr="002C4273" w:rsidRDefault="008A1E81" w:rsidP="0094623F">
            <w:pPr>
              <w:pStyle w:val="BodyText"/>
              <w:spacing w:before="0"/>
              <w:rPr>
                <w:rFonts w:ascii="Open Sans" w:hAnsi="Open Sans" w:cs="Open Sans"/>
                <w:i/>
                <w:iCs/>
              </w:rPr>
            </w:pPr>
            <w:bookmarkStart w:id="1" w:name="_Hlk102979971"/>
            <w:proofErr w:type="gramStart"/>
            <w:r>
              <w:rPr>
                <w:rFonts w:ascii="Open Sans" w:hAnsi="Open Sans" w:cs="Open Sans"/>
                <w:i/>
                <w:iCs/>
              </w:rPr>
              <w:t xml:space="preserve">Regional </w:t>
            </w:r>
            <w:r w:rsidR="002C4273" w:rsidRPr="002C4273">
              <w:rPr>
                <w:rFonts w:ascii="Open Sans" w:hAnsi="Open Sans" w:cs="Open Sans"/>
                <w:i/>
                <w:iCs/>
              </w:rPr>
              <w:t>park</w:t>
            </w:r>
            <w:proofErr w:type="gramEnd"/>
            <w:r w:rsidR="002C4273" w:rsidRPr="002C4273">
              <w:rPr>
                <w:rFonts w:ascii="Open Sans" w:hAnsi="Open Sans" w:cs="Open Sans"/>
                <w:i/>
                <w:iCs/>
              </w:rPr>
              <w:t xml:space="preserve"> fees will be assessed upon review of the forthcoming </w:t>
            </w:r>
            <w:proofErr w:type="gramStart"/>
            <w:r w:rsidR="002C4273" w:rsidRPr="002C4273">
              <w:rPr>
                <w:rFonts w:ascii="Open Sans" w:hAnsi="Open Sans" w:cs="Open Sans"/>
                <w:i/>
                <w:iCs/>
              </w:rPr>
              <w:t>platting</w:t>
            </w:r>
            <w:proofErr w:type="gramEnd"/>
            <w:r w:rsidR="002C4273" w:rsidRPr="002C4273">
              <w:rPr>
                <w:rFonts w:ascii="Open Sans" w:hAnsi="Open Sans" w:cs="Open Sans"/>
                <w:i/>
                <w:iCs/>
              </w:rPr>
              <w:t xml:space="preserve"> actions.</w:t>
            </w:r>
          </w:p>
        </w:tc>
      </w:tr>
      <w:bookmarkEnd w:id="1"/>
    </w:tbl>
    <w:p w14:paraId="3745A24F"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0E84931E" w14:textId="789A059A" w:rsidR="00A5094C" w:rsidRPr="008C3910" w:rsidRDefault="005C3048" w:rsidP="0094623F">
            <w:pPr>
              <w:pStyle w:val="BodyText"/>
              <w:spacing w:before="0"/>
              <w:rPr>
                <w:rFonts w:ascii="Open Sans" w:hAnsi="Open Sans" w:cs="Open Sans"/>
              </w:rPr>
            </w:pPr>
            <w:bookmarkStart w:id="2" w:name="_Hlk178340493"/>
            <w:r>
              <w:rPr>
                <w:rFonts w:ascii="Open Sans" w:hAnsi="Open Sans" w:cs="Open Sans"/>
              </w:rPr>
              <w:t>N.A</w:t>
            </w:r>
          </w:p>
        </w:tc>
      </w:tr>
      <w:bookmarkEnd w:id="2"/>
    </w:tbl>
    <w:p w14:paraId="0BA031DC" w14:textId="548742BA" w:rsidR="000D43F5" w:rsidRPr="008C3910" w:rsidRDefault="000D43F5"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3" w:name="_Hlk98249061"/>
    </w:p>
    <w:bookmarkEnd w:id="3"/>
    <w:p w14:paraId="753F4DE6" w14:textId="6D84C46C" w:rsidR="00F24A53" w:rsidRPr="008C3910" w:rsidRDefault="00F24A53" w:rsidP="0094623F">
      <w:pPr>
        <w:ind w:left="300"/>
        <w:rPr>
          <w:rFonts w:ascii="Open Sans" w:hAnsi="Open Sans" w:cs="Open Sans"/>
          <w:b/>
          <w:sz w:val="24"/>
          <w:szCs w:val="24"/>
        </w:rPr>
      </w:pPr>
      <w:proofErr w:type="spellStart"/>
      <w:r w:rsidRPr="008C3910">
        <w:rPr>
          <w:rFonts w:ascii="Open Sans" w:hAnsi="Open Sans" w:cs="Open Sans"/>
          <w:b/>
          <w:sz w:val="24"/>
          <w:szCs w:val="24"/>
        </w:rPr>
        <w:t>Placetype</w:t>
      </w:r>
      <w:proofErr w:type="spellEnd"/>
      <w:r w:rsidRPr="008C3910">
        <w:rPr>
          <w:rFonts w:ascii="Open Sans" w:hAnsi="Open Sans" w:cs="Open Sans"/>
          <w:b/>
          <w:sz w:val="24"/>
          <w:szCs w:val="24"/>
        </w:rPr>
        <w:t>:</w:t>
      </w:r>
      <w:r w:rsidR="00A771EC" w:rsidRPr="008C3910">
        <w:rPr>
          <w:rFonts w:ascii="Open Sans" w:hAnsi="Open Sans" w:cs="Open Sans"/>
          <w:color w:val="333333"/>
          <w:sz w:val="24"/>
          <w:szCs w:val="24"/>
          <w:shd w:val="clear" w:color="auto" w:fill="FFFFFF"/>
        </w:rPr>
        <w:t xml:space="preserve"> </w:t>
      </w:r>
      <w:r w:rsidR="006C6EC3">
        <w:rPr>
          <w:rFonts w:ascii="Open Sans" w:hAnsi="Open Sans" w:cs="Open Sans"/>
          <w:color w:val="333333"/>
          <w:sz w:val="24"/>
          <w:szCs w:val="24"/>
          <w:shd w:val="clear" w:color="auto" w:fill="FFFFFF"/>
        </w:rPr>
        <w:t>Large Lot Residential</w:t>
      </w:r>
    </w:p>
    <w:p w14:paraId="46E8350C" w14:textId="099B1F02"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386"/>
      </w:tblGrid>
      <w:tr w:rsidR="00A5094C" w:rsidRPr="008C3910" w14:paraId="5E9C7050" w14:textId="77777777" w:rsidTr="0094623F">
        <w:trPr>
          <w:trHeight w:val="4030"/>
        </w:trPr>
        <w:tc>
          <w:tcPr>
            <w:tcW w:w="9510" w:type="dxa"/>
          </w:tcPr>
          <w:p w14:paraId="5BA4DC18" w14:textId="41B3BD20" w:rsidR="008111B0" w:rsidRPr="008C3910" w:rsidRDefault="006C6EC3" w:rsidP="000D5552">
            <w:pPr>
              <w:pStyle w:val="BodyText"/>
              <w:spacing w:before="0"/>
              <w:rPr>
                <w:rFonts w:ascii="Open Sans" w:hAnsi="Open Sans" w:cs="Open Sans"/>
              </w:rPr>
            </w:pPr>
            <w:r w:rsidRPr="006C6EC3">
              <w:rPr>
                <w:rFonts w:ascii="Open Sans" w:hAnsi="Open Sans" w:cs="Open Sans"/>
                <w:noProof/>
              </w:rPr>
              <w:drawing>
                <wp:inline distT="0" distB="0" distL="0" distR="0" wp14:anchorId="4EB0C732" wp14:editId="335FA1A3">
                  <wp:extent cx="6249272" cy="3324689"/>
                  <wp:effectExtent l="76200" t="76200" r="132715" b="142875"/>
                  <wp:docPr id="3927985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798557" name=""/>
                          <pic:cNvPicPr/>
                        </pic:nvPicPr>
                        <pic:blipFill>
                          <a:blip r:embed="rId14"/>
                          <a:stretch>
                            <a:fillRect/>
                          </a:stretch>
                        </pic:blipFill>
                        <pic:spPr>
                          <a:xfrm>
                            <a:off x="0" y="0"/>
                            <a:ext cx="6249272" cy="332468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17645F7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17040480" w14:textId="77777777" w:rsidTr="00A10FA7">
        <w:trPr>
          <w:trHeight w:val="2023"/>
        </w:trPr>
        <w:tc>
          <w:tcPr>
            <w:tcW w:w="9500" w:type="dxa"/>
          </w:tcPr>
          <w:p w14:paraId="03DED7A8" w14:textId="07754B7C" w:rsidR="00A5094C" w:rsidRPr="008C3910" w:rsidRDefault="006C6EC3" w:rsidP="007C0F54">
            <w:pPr>
              <w:pStyle w:val="BodyText"/>
              <w:numPr>
                <w:ilvl w:val="0"/>
                <w:numId w:val="9"/>
              </w:numPr>
              <w:rPr>
                <w:rFonts w:ascii="Open Sans" w:hAnsi="Open Sans" w:cs="Open Sans"/>
              </w:rPr>
            </w:pPr>
            <w:r w:rsidRPr="006C6EC3">
              <w:rPr>
                <w:rFonts w:ascii="Open Sans" w:hAnsi="Open Sans" w:cs="Open Sans"/>
                <w:noProof/>
              </w:rPr>
              <w:lastRenderedPageBreak/>
              <w:drawing>
                <wp:inline distT="0" distB="0" distL="0" distR="0" wp14:anchorId="39DD7624" wp14:editId="07AAE22E">
                  <wp:extent cx="3115110" cy="3762900"/>
                  <wp:effectExtent l="76200" t="76200" r="142875" b="142875"/>
                  <wp:docPr id="408303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03035" name=""/>
                          <pic:cNvPicPr/>
                        </pic:nvPicPr>
                        <pic:blipFill>
                          <a:blip r:embed="rId15"/>
                          <a:stretch>
                            <a:fillRect/>
                          </a:stretch>
                        </pic:blipFill>
                        <pic:spPr>
                          <a:xfrm>
                            <a:off x="0" y="0"/>
                            <a:ext cx="3115110" cy="37629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273E33B0" w14:textId="4801392B" w:rsidR="005946D8" w:rsidRPr="008C3910" w:rsidRDefault="005946D8" w:rsidP="0094623F">
      <w:pPr>
        <w:pStyle w:val="BodyText"/>
        <w:spacing w:before="0"/>
        <w:ind w:left="300"/>
        <w:rPr>
          <w:rFonts w:ascii="Open Sans" w:hAnsi="Open Sans" w:cs="Open Sans"/>
        </w:rPr>
      </w:pPr>
    </w:p>
    <w:p w14:paraId="52181538" w14:textId="77777777" w:rsidR="002D6B9A" w:rsidRDefault="002D6B9A" w:rsidP="0094623F">
      <w:pPr>
        <w:pStyle w:val="BodyText"/>
        <w:spacing w:before="0"/>
        <w:ind w:left="300"/>
        <w:rPr>
          <w:rFonts w:ascii="Open Sans" w:hAnsi="Open Sans" w:cs="Open Sans"/>
        </w:rPr>
      </w:pPr>
    </w:p>
    <w:p w14:paraId="61BE37D8" w14:textId="51E00759" w:rsidR="00F24A53" w:rsidRPr="008C3910" w:rsidRDefault="00F24A53"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1F86C67F" w14:textId="77777777" w:rsidTr="000E57AA">
        <w:trPr>
          <w:trHeight w:val="1690"/>
        </w:trPr>
        <w:tc>
          <w:tcPr>
            <w:tcW w:w="9510" w:type="dxa"/>
          </w:tcPr>
          <w:p w14:paraId="36C27573" w14:textId="77777777" w:rsidR="00D964DD" w:rsidRDefault="006C6EC3" w:rsidP="0094623F">
            <w:pPr>
              <w:pStyle w:val="BodyText"/>
              <w:spacing w:before="0"/>
              <w:rPr>
                <w:rFonts w:ascii="Open Sans" w:hAnsi="Open Sans" w:cs="Open Sans"/>
              </w:rPr>
            </w:pPr>
            <w:r w:rsidRPr="006C6EC3">
              <w:rPr>
                <w:rFonts w:ascii="Open Sans" w:hAnsi="Open Sans" w:cs="Open Sans"/>
                <w:b/>
                <w:bCs/>
              </w:rPr>
              <w:drawing>
                <wp:inline distT="0" distB="0" distL="0" distR="0" wp14:anchorId="4F646AF4" wp14:editId="53753F1C">
                  <wp:extent cx="3209925" cy="3333750"/>
                  <wp:effectExtent l="0" t="0" r="9525" b="0"/>
                  <wp:docPr id="1434252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52783" name=""/>
                          <pic:cNvPicPr/>
                        </pic:nvPicPr>
                        <pic:blipFill rotWithShape="1">
                          <a:blip r:embed="rId16"/>
                          <a:srcRect t="3038" b="8354"/>
                          <a:stretch>
                            <a:fillRect/>
                          </a:stretch>
                        </pic:blipFill>
                        <pic:spPr bwMode="auto">
                          <a:xfrm>
                            <a:off x="0" y="0"/>
                            <a:ext cx="3210373" cy="3334215"/>
                          </a:xfrm>
                          <a:prstGeom prst="rect">
                            <a:avLst/>
                          </a:prstGeom>
                          <a:ln>
                            <a:noFill/>
                          </a:ln>
                          <a:extLst>
                            <a:ext uri="{53640926-AAD7-44D8-BBD7-CCE9431645EC}">
                              <a14:shadowObscured xmlns:a14="http://schemas.microsoft.com/office/drawing/2010/main"/>
                            </a:ext>
                          </a:extLst>
                        </pic:spPr>
                      </pic:pic>
                    </a:graphicData>
                  </a:graphic>
                </wp:inline>
              </w:drawing>
            </w:r>
          </w:p>
          <w:p w14:paraId="7BA3B6D4" w14:textId="77777777" w:rsidR="000E57AA" w:rsidRDefault="000E57AA" w:rsidP="000E57AA">
            <w:pPr>
              <w:pStyle w:val="BodyText"/>
              <w:numPr>
                <w:ilvl w:val="0"/>
                <w:numId w:val="26"/>
              </w:numPr>
              <w:spacing w:before="0"/>
              <w:rPr>
                <w:rFonts w:ascii="Open Sans" w:hAnsi="Open Sans" w:cs="Open Sans"/>
              </w:rPr>
            </w:pPr>
            <w:r w:rsidRPr="000E57AA">
              <w:rPr>
                <w:rFonts w:ascii="Open Sans" w:hAnsi="Open Sans" w:cs="Open Sans"/>
                <w:b/>
                <w:bCs/>
              </w:rPr>
              <w:t>Objective LU3-1:</w:t>
            </w:r>
            <w:r w:rsidRPr="000E57AA">
              <w:rPr>
                <w:rFonts w:ascii="Open Sans" w:hAnsi="Open Sans" w:cs="Open Sans"/>
              </w:rPr>
              <w:t> Development should be consistent with the allowable land uses set forth in the place types first and second to their built form guidelines.</w:t>
            </w:r>
          </w:p>
          <w:p w14:paraId="4F1CD0E5" w14:textId="3467980E" w:rsidR="000E57AA" w:rsidRPr="000E57AA" w:rsidRDefault="000E57AA" w:rsidP="000E57AA">
            <w:pPr>
              <w:widowControl/>
              <w:numPr>
                <w:ilvl w:val="0"/>
                <w:numId w:val="26"/>
              </w:numPr>
              <w:autoSpaceDE/>
              <w:autoSpaceDN/>
              <w:spacing w:before="100" w:beforeAutospacing="1" w:after="75"/>
              <w:rPr>
                <w:rFonts w:ascii="Roboto" w:eastAsia="Times New Roman" w:hAnsi="Roboto" w:cs="Times New Roman"/>
                <w:color w:val="000000"/>
                <w:sz w:val="27"/>
                <w:szCs w:val="27"/>
                <w:lang w:bidi="ar-SA"/>
              </w:rPr>
            </w:pPr>
            <w:r w:rsidRPr="000E57AA">
              <w:rPr>
                <w:rFonts w:ascii="Roboto" w:eastAsia="Times New Roman" w:hAnsi="Roboto" w:cs="Times New Roman"/>
                <w:b/>
                <w:bCs/>
                <w:color w:val="E60028"/>
                <w:sz w:val="27"/>
                <w:szCs w:val="27"/>
                <w:lang w:bidi="ar-SA"/>
              </w:rPr>
              <w:t>Objective HC1-5:</w:t>
            </w:r>
            <w:r w:rsidRPr="000E57AA">
              <w:rPr>
                <w:rFonts w:ascii="Roboto" w:eastAsia="Times New Roman" w:hAnsi="Roboto" w:cs="Times New Roman"/>
                <w:color w:val="000000"/>
                <w:sz w:val="27"/>
                <w:szCs w:val="27"/>
                <w:lang w:bidi="ar-SA"/>
              </w:rPr>
              <w:t xml:space="preserve"> Focus detached housing development in Large-Lot Residential and Suburban Residential areas given the increasing </w:t>
            </w:r>
            <w:r w:rsidRPr="000E57AA">
              <w:rPr>
                <w:rFonts w:ascii="Roboto" w:eastAsia="Times New Roman" w:hAnsi="Roboto" w:cs="Times New Roman"/>
                <w:color w:val="000000"/>
                <w:sz w:val="27"/>
                <w:szCs w:val="27"/>
                <w:lang w:bidi="ar-SA"/>
              </w:rPr>
              <w:lastRenderedPageBreak/>
              <w:t>infrastructure and environmental constraints associated with such development to help maintain the established character of rural communities</w:t>
            </w:r>
            <w:r>
              <w:rPr>
                <w:rFonts w:ascii="Roboto" w:eastAsia="Times New Roman" w:hAnsi="Roboto" w:cs="Times New Roman"/>
                <w:color w:val="000000"/>
                <w:sz w:val="27"/>
                <w:szCs w:val="27"/>
                <w:lang w:bidi="ar-SA"/>
              </w:rPr>
              <w:t>.</w:t>
            </w:r>
          </w:p>
        </w:tc>
      </w:tr>
    </w:tbl>
    <w:p w14:paraId="63274664" w14:textId="77777777" w:rsidR="00467A65" w:rsidRPr="008C3910" w:rsidRDefault="00467A65" w:rsidP="0094623F">
      <w:pPr>
        <w:pStyle w:val="BodyText"/>
        <w:spacing w:before="0"/>
        <w:rPr>
          <w:rFonts w:ascii="Open Sans" w:hAnsi="Open Sans" w:cs="Open Sans"/>
          <w:b/>
        </w:rPr>
      </w:pPr>
    </w:p>
    <w:p w14:paraId="1E8B1AFA" w14:textId="6196400E"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r w:rsidR="002D6B9A" w:rsidRPr="002D6B9A">
        <w:rPr>
          <w:rFonts w:ascii="Open Sans" w:hAnsi="Open Sans" w:cs="Open Sans"/>
          <w:bCs/>
        </w:rPr>
        <w:t>Minimal Change: Undeveloped</w:t>
      </w:r>
      <w:r w:rsidR="002D6B9A">
        <w:rPr>
          <w:rFonts w:ascii="Open Sans" w:hAnsi="Open Sans" w:cs="Open Sans"/>
          <w:b/>
        </w:rPr>
        <w:t xml:space="preserve"> </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0B791B9D" w:rsidR="000D5552" w:rsidRPr="008C3910" w:rsidRDefault="00FE3722" w:rsidP="0094623F">
            <w:pPr>
              <w:pStyle w:val="BodyText"/>
              <w:spacing w:before="0"/>
              <w:rPr>
                <w:rFonts w:ascii="Open Sans" w:hAnsi="Open Sans" w:cs="Open Sans"/>
              </w:rPr>
            </w:pPr>
            <w:r w:rsidRPr="00FE3722">
              <w:rPr>
                <w:rFonts w:ascii="Open Sans" w:hAnsi="Open Sans" w:cs="Open Sans"/>
                <w:noProof/>
              </w:rPr>
              <w:drawing>
                <wp:inline distT="0" distB="0" distL="0" distR="0" wp14:anchorId="402519EC" wp14:editId="675A4651">
                  <wp:extent cx="3867150" cy="3376862"/>
                  <wp:effectExtent l="76200" t="76200" r="133350" b="128905"/>
                  <wp:docPr id="669322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322356" name=""/>
                          <pic:cNvPicPr/>
                        </pic:nvPicPr>
                        <pic:blipFill>
                          <a:blip r:embed="rId17"/>
                          <a:stretch>
                            <a:fillRect/>
                          </a:stretch>
                        </pic:blipFill>
                        <pic:spPr>
                          <a:xfrm>
                            <a:off x="0" y="0"/>
                            <a:ext cx="3875805" cy="338441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22D2B15C" w14:textId="5578936B" w:rsidR="005946D8" w:rsidRPr="008C3910" w:rsidRDefault="005946D8" w:rsidP="0094623F">
      <w:pPr>
        <w:pStyle w:val="BodyText"/>
        <w:spacing w:before="0"/>
        <w:rPr>
          <w:rFonts w:ascii="Open Sans" w:hAnsi="Open Sans" w:cs="Open Sans"/>
        </w:rPr>
      </w:pPr>
    </w:p>
    <w:p w14:paraId="6E991ADA" w14:textId="7A3ACE54" w:rsidR="00536371" w:rsidRPr="008C3910" w:rsidRDefault="00836018" w:rsidP="0094623F">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p>
    <w:p w14:paraId="3D0A5D6F" w14:textId="77777777" w:rsidR="00853A0F" w:rsidRPr="008C3910" w:rsidRDefault="00853A0F" w:rsidP="0094623F">
      <w:pPr>
        <w:ind w:left="302"/>
        <w:rPr>
          <w:rFonts w:ascii="Open Sans" w:hAnsi="Open Sans" w:cs="Open Sans"/>
          <w:b/>
          <w:sz w:val="24"/>
          <w:szCs w:val="24"/>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0E57AA">
        <w:trPr>
          <w:trHeight w:val="547"/>
        </w:trPr>
        <w:tc>
          <w:tcPr>
            <w:tcW w:w="9500" w:type="dxa"/>
          </w:tcPr>
          <w:p w14:paraId="063E614F" w14:textId="64EDA36C" w:rsidR="00B75F17" w:rsidRPr="002D6B9A" w:rsidRDefault="002D6B9A" w:rsidP="0094623F">
            <w:pPr>
              <w:pStyle w:val="BodyText"/>
              <w:spacing w:before="0"/>
              <w:rPr>
                <w:rFonts w:ascii="Open Sans" w:hAnsi="Open Sans" w:cs="Open Sans"/>
                <w:bCs/>
              </w:rPr>
            </w:pPr>
            <w:r w:rsidRPr="002D6B9A">
              <w:rPr>
                <w:rFonts w:ascii="Open Sans" w:hAnsi="Open Sans" w:cs="Open Sans"/>
                <w:bCs/>
              </w:rPr>
              <w:t xml:space="preserve">The subject property is not located within a key area. </w:t>
            </w:r>
          </w:p>
        </w:tc>
      </w:tr>
    </w:tbl>
    <w:p w14:paraId="5312DBD9" w14:textId="77777777" w:rsidR="00467A65" w:rsidRPr="008C3910" w:rsidRDefault="00467A65" w:rsidP="0094623F">
      <w:pPr>
        <w:pStyle w:val="BodyText"/>
        <w:spacing w:before="0"/>
        <w:ind w:left="300"/>
        <w:rPr>
          <w:rFonts w:ascii="Open Sans" w:hAnsi="Open Sans" w:cs="Open Sans"/>
        </w:rPr>
      </w:pPr>
    </w:p>
    <w:p w14:paraId="7528C3E2" w14:textId="10615789" w:rsidR="0094623F" w:rsidRPr="008C3910" w:rsidRDefault="00111AAF" w:rsidP="007B644C">
      <w:pPr>
        <w:rPr>
          <w:rFonts w:ascii="Open Sans" w:hAnsi="Open Sans" w:cs="Open Sans"/>
        </w:rPr>
      </w:pPr>
      <w:r w:rsidRPr="008C3910">
        <w:rPr>
          <w:rFonts w:ascii="Open Sans" w:hAnsi="Open Sans" w:cs="Open Sans"/>
          <w:sz w:val="24"/>
          <w:szCs w:val="24"/>
        </w:rPr>
        <w:t xml:space="preserve">     </w:t>
      </w:r>
    </w:p>
    <w:p w14:paraId="0AD0EB62" w14:textId="3E7DA4D1" w:rsidR="000D43F5" w:rsidRPr="008C3910" w:rsidRDefault="000D43F5" w:rsidP="0094623F">
      <w:pPr>
        <w:pStyle w:val="BodyText"/>
        <w:spacing w:before="0"/>
        <w:ind w:left="300"/>
        <w:rPr>
          <w:rFonts w:ascii="Open Sans" w:hAnsi="Open Sans" w:cs="Open Sans"/>
          <w:b/>
          <w:bCs/>
        </w:rPr>
      </w:pPr>
      <w:r w:rsidRPr="008C3910">
        <w:rPr>
          <w:rFonts w:ascii="Open Sans" w:hAnsi="Open Sans" w:cs="Open Sans"/>
          <w:b/>
          <w:bCs/>
        </w:rPr>
        <w:t>Water Master Plan Area: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205C8AF8" w14:textId="77777777" w:rsidTr="000E57AA">
        <w:trPr>
          <w:trHeight w:val="538"/>
        </w:trPr>
        <w:tc>
          <w:tcPr>
            <w:tcW w:w="9510" w:type="dxa"/>
          </w:tcPr>
          <w:p w14:paraId="4F588910" w14:textId="77777777" w:rsidR="009E781D" w:rsidRDefault="007849C3" w:rsidP="0094623F">
            <w:pPr>
              <w:pStyle w:val="BodyText"/>
              <w:spacing w:before="0"/>
              <w:rPr>
                <w:rFonts w:ascii="Open Sans" w:hAnsi="Open Sans" w:cs="Open Sans"/>
              </w:rPr>
            </w:pPr>
            <w:r>
              <w:rPr>
                <w:rFonts w:ascii="Open Sans" w:hAnsi="Open Sans" w:cs="Open Sans"/>
              </w:rPr>
              <w:t xml:space="preserve">Region </w:t>
            </w:r>
            <w:r w:rsidR="000E57AA">
              <w:rPr>
                <w:rFonts w:ascii="Open Sans" w:hAnsi="Open Sans" w:cs="Open Sans"/>
              </w:rPr>
              <w:t>4c</w:t>
            </w:r>
          </w:p>
          <w:p w14:paraId="3A245EFB" w14:textId="322DC605" w:rsidR="008B4BAF" w:rsidRPr="00144F09" w:rsidRDefault="00920C2B" w:rsidP="00144F09">
            <w:pPr>
              <w:pStyle w:val="BodyText"/>
              <w:numPr>
                <w:ilvl w:val="0"/>
                <w:numId w:val="26"/>
              </w:numPr>
              <w:spacing w:before="0"/>
              <w:rPr>
                <w:rFonts w:ascii="Open Sans" w:hAnsi="Open Sans" w:cs="Open Sans"/>
              </w:rPr>
            </w:pPr>
            <w:r>
              <w:rPr>
                <w:rFonts w:ascii="Open Sans" w:hAnsi="Open Sans" w:cs="Open Sans"/>
              </w:rPr>
              <w:t>Contact State Division of Water Resources for Water sufficiency letter</w:t>
            </w:r>
          </w:p>
        </w:tc>
      </w:tr>
    </w:tbl>
    <w:p w14:paraId="0BE2B3D8" w14:textId="7BC71AB7" w:rsidR="000D43F5" w:rsidRPr="008C3910" w:rsidRDefault="000D43F5" w:rsidP="0094623F">
      <w:pPr>
        <w:pStyle w:val="BodyText"/>
        <w:spacing w:before="0"/>
        <w:rPr>
          <w:rFonts w:ascii="Open Sans" w:hAnsi="Open Sans" w:cs="Open Sans"/>
        </w:rPr>
      </w:pPr>
    </w:p>
    <w:p w14:paraId="3E01A823" w14:textId="0CD34A06" w:rsidR="00EC3EC9" w:rsidRPr="008C3910" w:rsidRDefault="000D43F5" w:rsidP="0094623F">
      <w:pPr>
        <w:pStyle w:val="BodyText"/>
        <w:spacing w:before="0"/>
        <w:ind w:left="300"/>
        <w:rPr>
          <w:rFonts w:ascii="Open Sans" w:hAnsi="Open Sans" w:cs="Open Sans"/>
        </w:rPr>
      </w:pPr>
      <w:r w:rsidRPr="008C3910">
        <w:rPr>
          <w:rFonts w:ascii="Open Sans" w:hAnsi="Open Sans" w:cs="Open Sans"/>
        </w:rPr>
        <w:t>Recommendations</w:t>
      </w:r>
      <w:r w:rsidR="00EC3EC9" w:rsidRPr="008C3910">
        <w:rPr>
          <w:rFonts w:ascii="Open Sans" w:hAnsi="Open Sans" w:cs="Open Sans"/>
        </w:rPr>
        <w:t>:</w:t>
      </w:r>
      <w:r w:rsidR="008937EF" w:rsidRPr="008C3910">
        <w:rPr>
          <w:rFonts w:ascii="Open Sans" w:hAnsi="Open Sans" w:cs="Open Sans"/>
          <w:noProof/>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72557C52" w14:textId="77777777" w:rsidTr="00B75F17">
        <w:trPr>
          <w:trHeight w:val="1996"/>
        </w:trPr>
        <w:tc>
          <w:tcPr>
            <w:tcW w:w="9510" w:type="dxa"/>
          </w:tcPr>
          <w:p w14:paraId="3477C88C" w14:textId="377831FB" w:rsidR="00B75F17" w:rsidRPr="008C3910" w:rsidRDefault="007849C3" w:rsidP="0094623F">
            <w:pPr>
              <w:pStyle w:val="BodyText"/>
              <w:spacing w:before="0"/>
              <w:rPr>
                <w:rFonts w:ascii="Open Sans" w:hAnsi="Open Sans" w:cs="Open Sans"/>
              </w:rPr>
            </w:pPr>
            <w:r>
              <w:rPr>
                <w:noProof/>
              </w:rPr>
              <w:lastRenderedPageBreak/>
              <w:drawing>
                <wp:inline distT="0" distB="0" distL="0" distR="0" wp14:anchorId="19223A49" wp14:editId="5122BCAA">
                  <wp:extent cx="4829175" cy="3282315"/>
                  <wp:effectExtent l="76200" t="76200" r="142875" b="1276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8"/>
                          <a:stretch>
                            <a:fillRect/>
                          </a:stretch>
                        </pic:blipFill>
                        <pic:spPr>
                          <a:xfrm>
                            <a:off x="0" y="0"/>
                            <a:ext cx="4829175" cy="32823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64567328" w14:textId="77777777" w:rsidR="007B2BDF" w:rsidRDefault="007B2BDF" w:rsidP="0094623F">
      <w:pPr>
        <w:pStyle w:val="BodyText"/>
        <w:spacing w:before="0"/>
        <w:rPr>
          <w:rFonts w:ascii="Open Sans" w:hAnsi="Open Sans" w:cs="Open Sans"/>
        </w:rPr>
      </w:pPr>
    </w:p>
    <w:p w14:paraId="28AA8491" w14:textId="77777777" w:rsidR="007B2BDF" w:rsidRPr="008C3910" w:rsidRDefault="007B2BDF" w:rsidP="0094623F">
      <w:pPr>
        <w:pStyle w:val="BodyText"/>
        <w:spacing w:before="0"/>
        <w:rPr>
          <w:rFonts w:ascii="Open Sans" w:hAnsi="Open Sans" w:cs="Open Sans"/>
        </w:rPr>
      </w:pPr>
    </w:p>
    <w:p w14:paraId="6DE1A805" w14:textId="7176404F" w:rsidR="00ED5184" w:rsidRPr="008C3910" w:rsidRDefault="00ED5184" w:rsidP="0094623F">
      <w:pPr>
        <w:pStyle w:val="BodyText"/>
        <w:spacing w:before="0"/>
        <w:ind w:left="300"/>
        <w:rPr>
          <w:rFonts w:ascii="Open Sans" w:hAnsi="Open Sans" w:cs="Open Sans"/>
          <w:b/>
          <w:bCs/>
        </w:rPr>
      </w:pPr>
      <w:r w:rsidRPr="008C3910">
        <w:rPr>
          <w:rFonts w:ascii="Open Sans" w:hAnsi="Open Sans" w:cs="Open Sans"/>
          <w:b/>
          <w:bCs/>
        </w:rPr>
        <w:t>Wildlife impact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79EFAD48" w14:textId="77777777" w:rsidTr="0094623F">
        <w:trPr>
          <w:trHeight w:val="2032"/>
        </w:trPr>
        <w:tc>
          <w:tcPr>
            <w:tcW w:w="9500" w:type="dxa"/>
          </w:tcPr>
          <w:p w14:paraId="754F2FF4" w14:textId="53BA2B2B" w:rsidR="00B75F17" w:rsidRPr="008C3910" w:rsidRDefault="000E57AA" w:rsidP="0094623F">
            <w:pPr>
              <w:pStyle w:val="BodyText"/>
              <w:spacing w:before="0"/>
              <w:rPr>
                <w:rFonts w:ascii="Open Sans" w:hAnsi="Open Sans" w:cs="Open Sans"/>
              </w:rPr>
            </w:pPr>
            <w:r>
              <w:rPr>
                <w:rFonts w:ascii="Open Sans" w:hAnsi="Open Sans" w:cs="Open Sans"/>
              </w:rPr>
              <w:t>3</w:t>
            </w:r>
            <w:r w:rsidR="007B2BDF">
              <w:rPr>
                <w:rFonts w:ascii="Open Sans" w:hAnsi="Open Sans" w:cs="Open Sans"/>
              </w:rPr>
              <w:t xml:space="preserve"> – </w:t>
            </w:r>
            <w:r w:rsidR="000B1D01">
              <w:rPr>
                <w:rFonts w:ascii="Open Sans" w:hAnsi="Open Sans" w:cs="Open Sans"/>
              </w:rPr>
              <w:t>moderate</w:t>
            </w:r>
            <w:r w:rsidR="007B2BDF">
              <w:rPr>
                <w:rFonts w:ascii="Open Sans" w:hAnsi="Open Sans" w:cs="Open Sans"/>
              </w:rPr>
              <w:t xml:space="preserve"> </w:t>
            </w:r>
          </w:p>
        </w:tc>
      </w:tr>
    </w:tbl>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6A57FE2E" w14:textId="77777777" w:rsidR="007D7A3F" w:rsidRDefault="007D7A3F" w:rsidP="007D7A3F">
      <w:pPr>
        <w:ind w:left="300"/>
        <w:rPr>
          <w:rFonts w:ascii="Open Sans" w:hAnsi="Open Sans" w:cs="Open Sans"/>
          <w:b/>
          <w:sz w:val="24"/>
          <w:szCs w:val="24"/>
        </w:rPr>
      </w:pPr>
      <w:r>
        <w:rPr>
          <w:rFonts w:ascii="Open Sans" w:hAnsi="Open Sans" w:cs="Open Sans"/>
          <w:b/>
          <w:sz w:val="24"/>
          <w:szCs w:val="24"/>
        </w:rPr>
        <w:t>Road Impact Fee Program (PID Inclusion):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D7A3F" w:rsidRPr="008C3910" w14:paraId="5857B8CC" w14:textId="77777777" w:rsidTr="0070163F">
        <w:trPr>
          <w:trHeight w:val="844"/>
        </w:trPr>
        <w:tc>
          <w:tcPr>
            <w:tcW w:w="9500" w:type="dxa"/>
          </w:tcPr>
          <w:p w14:paraId="4CBF0CB7" w14:textId="77777777" w:rsidR="007D7A3F" w:rsidRPr="008C3910" w:rsidRDefault="007D7A3F" w:rsidP="0070163F">
            <w:pPr>
              <w:pStyle w:val="BodyText"/>
              <w:spacing w:before="0"/>
              <w:rPr>
                <w:rFonts w:ascii="Open Sans" w:hAnsi="Open Sans" w:cs="Open Sans"/>
              </w:rPr>
            </w:pPr>
            <w:r>
              <w:rPr>
                <w:rFonts w:ascii="Open Sans" w:hAnsi="Open Sans" w:cs="Open Sans"/>
              </w:rPr>
              <w:t>The road impact fee is a development fee administered by EPC Public Works Department. The RIF acknowledgement form has been uploaded to this EA file in EDARP.</w:t>
            </w:r>
          </w:p>
        </w:tc>
      </w:tr>
    </w:tbl>
    <w:p w14:paraId="2AD1D743" w14:textId="1274BDED" w:rsidR="00536371" w:rsidRPr="008C3910" w:rsidRDefault="00536371" w:rsidP="0094623F">
      <w:pPr>
        <w:pStyle w:val="BodyText"/>
        <w:spacing w:before="0"/>
        <w:rPr>
          <w:rFonts w:ascii="Open Sans" w:hAnsi="Open Sans" w:cs="Open Sans"/>
        </w:rPr>
      </w:pPr>
    </w:p>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19"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20"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21"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22"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23"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24"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25"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29CB720A" w14:textId="39DACACB" w:rsidR="00E0547C" w:rsidRDefault="00050385" w:rsidP="00E0547C">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sidR="00E0547C">
        <w:rPr>
          <w:rFonts w:ascii="Open Sans" w:hAnsi="Open Sans" w:cs="Open Sans"/>
        </w:rPr>
        <w:t xml:space="preserve"> may</w:t>
      </w:r>
      <w:r w:rsidRPr="008C3910">
        <w:rPr>
          <w:rFonts w:ascii="Open Sans" w:hAnsi="Open Sans" w:cs="Open Sans"/>
        </w:rPr>
        <w:t xml:space="preserve"> apply.</w:t>
      </w:r>
    </w:p>
    <w:p w14:paraId="19EB5F8B" w14:textId="77777777" w:rsidR="00F10144" w:rsidRPr="008C3910" w:rsidRDefault="00F10144" w:rsidP="00E0547C">
      <w:pPr>
        <w:pStyle w:val="BodyText"/>
        <w:spacing w:before="0"/>
        <w:ind w:left="315" w:right="399"/>
        <w:rPr>
          <w:rFonts w:ascii="Open Sans" w:hAnsi="Open Sans" w:cs="Open Sans"/>
        </w:rPr>
      </w:pP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A029666" w14:textId="77777777" w:rsidR="00E0547C" w:rsidRDefault="00E0547C" w:rsidP="00E0547C">
      <w:pPr>
        <w:pStyle w:val="BodyText"/>
        <w:ind w:left="315" w:right="440"/>
        <w:rPr>
          <w:rFonts w:ascii="Open Sans" w:hAnsi="Open Sans" w:cs="Open Sans"/>
        </w:rPr>
      </w:pPr>
    </w:p>
    <w:p w14:paraId="528EC4FB" w14:textId="7617ECA9" w:rsidR="00E0547C" w:rsidRPr="00E0547C" w:rsidRDefault="00E0547C" w:rsidP="00E0547C">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179DC715"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26"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1AEB3258"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BoCC Resolution 24-377 the fee is paid for new residential and non-residential uses and structures and expansions of non-residential uses and structures. Road Impact fees are typically paid at time of building permit. If no building permit is being obtained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4BF718E8" w14:textId="77777777" w:rsidR="00E0547C" w:rsidRPr="00E0547C" w:rsidRDefault="00E0547C" w:rsidP="00E0547C">
      <w:pPr>
        <w:pStyle w:val="BodyText"/>
        <w:ind w:left="315" w:right="440"/>
        <w:rPr>
          <w:rFonts w:ascii="Open Sans" w:hAnsi="Open Sans" w:cs="Open Sans"/>
        </w:rPr>
      </w:pPr>
    </w:p>
    <w:p w14:paraId="61836C4C" w14:textId="3B9FA208" w:rsidR="00E0547C" w:rsidRPr="00E0547C" w:rsidRDefault="00E0547C" w:rsidP="00E0547C">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09DE8EA8" w14:textId="77777777" w:rsidR="00E0547C" w:rsidRDefault="00E0547C" w:rsidP="00E0547C">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is not approved. Submission of an ECM deviation request does not imply or guarantee that the deviation will be approved.  An ECM Deviation form must be submitted to include </w:t>
      </w:r>
      <w:r w:rsidRPr="00E0547C">
        <w:rPr>
          <w:rFonts w:ascii="Open Sans" w:hAnsi="Open Sans" w:cs="Open Sans"/>
        </w:rPr>
        <w:lastRenderedPageBreak/>
        <w:t xml:space="preserve">complete exhibits and justification excluding cost with supporting engineering criteria.  If there are questions about ECM Deviation requests, please contact DPW Development Review Services and the Engineer of the Day.    </w:t>
      </w:r>
    </w:p>
    <w:p w14:paraId="486E5C9D" w14:textId="77777777" w:rsidR="00E0547C" w:rsidRPr="00E0547C" w:rsidRDefault="00E0547C" w:rsidP="00E0547C">
      <w:pPr>
        <w:pStyle w:val="BodyText"/>
        <w:ind w:left="315" w:right="440"/>
        <w:rPr>
          <w:rFonts w:ascii="Open Sans" w:hAnsi="Open Sans" w:cs="Open Sans"/>
        </w:rPr>
      </w:pPr>
    </w:p>
    <w:p w14:paraId="46744B40" w14:textId="77777777" w:rsidR="00536371"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5D50DB5A" w14:textId="77777777" w:rsidR="00E0547C" w:rsidRPr="008C3910" w:rsidRDefault="00E0547C" w:rsidP="0094623F">
      <w:pPr>
        <w:pStyle w:val="BodyText"/>
        <w:spacing w:before="0"/>
        <w:ind w:left="315" w:right="440"/>
        <w:rPr>
          <w:rFonts w:ascii="Open Sans" w:hAnsi="Open Sans" w:cs="Open Sans"/>
        </w:rPr>
      </w:pPr>
    </w:p>
    <w:p w14:paraId="67D968EE" w14:textId="5982B0A6" w:rsidR="00536371"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3995B3F0" w14:textId="77777777" w:rsidR="00E0547C" w:rsidRPr="008C3910" w:rsidRDefault="00E0547C" w:rsidP="0094623F">
      <w:pPr>
        <w:pStyle w:val="BodyText"/>
        <w:spacing w:before="0"/>
        <w:ind w:left="315" w:right="1201"/>
        <w:rPr>
          <w:rFonts w:ascii="Open Sans" w:hAnsi="Open Sans" w:cs="Open Sans"/>
        </w:rPr>
      </w:pPr>
    </w:p>
    <w:p w14:paraId="1A9B6448" w14:textId="6C050507" w:rsidR="00536371"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05355990" w14:textId="77777777" w:rsidR="00E0547C" w:rsidRPr="008C3910" w:rsidRDefault="00E0547C" w:rsidP="0094623F">
      <w:pPr>
        <w:pStyle w:val="BodyText"/>
        <w:spacing w:before="0"/>
        <w:ind w:left="315" w:right="318"/>
        <w:rPr>
          <w:rFonts w:ascii="Open Sans" w:hAnsi="Open Sans" w:cs="Open Sans"/>
        </w:rPr>
      </w:pPr>
    </w:p>
    <w:p w14:paraId="5662CE42" w14:textId="77777777" w:rsidR="00536371"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03086FD" w14:textId="77777777" w:rsidR="00E0547C" w:rsidRPr="008C3910" w:rsidRDefault="00E0547C" w:rsidP="0094623F">
      <w:pPr>
        <w:pStyle w:val="BodyText"/>
        <w:spacing w:before="0"/>
        <w:ind w:left="315"/>
        <w:rPr>
          <w:rFonts w:ascii="Open Sans" w:hAnsi="Open Sans" w:cs="Open Sans"/>
        </w:rPr>
      </w:pP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submittal of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5A2CA995" w14:textId="10B78BC1" w:rsidR="00714533" w:rsidRPr="008C3910" w:rsidRDefault="00714533" w:rsidP="00E0547C">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4D95C" w14:textId="77777777" w:rsidR="00320B23" w:rsidRDefault="00320B23" w:rsidP="0092118F">
      <w:r>
        <w:separator/>
      </w:r>
    </w:p>
  </w:endnote>
  <w:endnote w:type="continuationSeparator" w:id="0">
    <w:p w14:paraId="5A56CE74" w14:textId="77777777" w:rsidR="00320B23" w:rsidRDefault="00320B23"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9C338" w14:textId="77777777" w:rsidR="00320B23" w:rsidRDefault="00320B23" w:rsidP="0092118F">
      <w:r>
        <w:separator/>
      </w:r>
    </w:p>
  </w:footnote>
  <w:footnote w:type="continuationSeparator" w:id="0">
    <w:p w14:paraId="7A1FF523" w14:textId="77777777" w:rsidR="00320B23" w:rsidRDefault="00320B23"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8B0868"/>
    <w:multiLevelType w:val="hybridMultilevel"/>
    <w:tmpl w:val="4D4833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4" w15:restartNumberingAfterBreak="0">
    <w:nsid w:val="077C50F4"/>
    <w:multiLevelType w:val="multilevel"/>
    <w:tmpl w:val="C870F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6" w15:restartNumberingAfterBreak="0">
    <w:nsid w:val="11A219C1"/>
    <w:multiLevelType w:val="hybridMultilevel"/>
    <w:tmpl w:val="77DA4B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2394AD0"/>
    <w:multiLevelType w:val="hybridMultilevel"/>
    <w:tmpl w:val="8FD666B8"/>
    <w:lvl w:ilvl="0" w:tplc="2F4E459A">
      <w:start w:val="1"/>
      <w:numFmt w:val="upperLetter"/>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76608"/>
    <w:multiLevelType w:val="hybridMultilevel"/>
    <w:tmpl w:val="FEDE1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D559FB"/>
    <w:multiLevelType w:val="hybridMultilevel"/>
    <w:tmpl w:val="B67A0EC6"/>
    <w:lvl w:ilvl="0" w:tplc="80000FA6">
      <w:start w:val="1"/>
      <w:numFmt w:val="upperRoman"/>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4082C4D"/>
    <w:multiLevelType w:val="hybridMultilevel"/>
    <w:tmpl w:val="72C08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2" w15:restartNumberingAfterBreak="0">
    <w:nsid w:val="46B96798"/>
    <w:multiLevelType w:val="hybridMultilevel"/>
    <w:tmpl w:val="24565E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5"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6" w15:restartNumberingAfterBreak="0">
    <w:nsid w:val="50F347E1"/>
    <w:multiLevelType w:val="hybridMultilevel"/>
    <w:tmpl w:val="98A47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40304E"/>
    <w:multiLevelType w:val="hybridMultilevel"/>
    <w:tmpl w:val="E050E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C87C5A"/>
    <w:multiLevelType w:val="multilevel"/>
    <w:tmpl w:val="B81ED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D872D9"/>
    <w:multiLevelType w:val="hybridMultilevel"/>
    <w:tmpl w:val="84E006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F42697D"/>
    <w:multiLevelType w:val="hybridMultilevel"/>
    <w:tmpl w:val="45A67F40"/>
    <w:lvl w:ilvl="0" w:tplc="62FA68E6">
      <w:start w:val="1"/>
      <w:numFmt w:val="decimal"/>
      <w:lvlText w:val="%1)"/>
      <w:lvlJc w:val="left"/>
      <w:pPr>
        <w:ind w:left="720" w:hanging="360"/>
      </w:pPr>
      <w:rPr>
        <w:rFonts w:ascii="Arial" w:eastAsia="Arial"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BB72CC"/>
    <w:multiLevelType w:val="hybridMultilevel"/>
    <w:tmpl w:val="B2D06988"/>
    <w:lvl w:ilvl="0" w:tplc="0409000F">
      <w:start w:val="1"/>
      <w:numFmt w:val="decimal"/>
      <w:lvlText w:val="%1."/>
      <w:lvlJc w:val="left"/>
      <w:pPr>
        <w:ind w:left="720" w:hanging="360"/>
      </w:pPr>
    </w:lvl>
    <w:lvl w:ilvl="1" w:tplc="DD3AA68A">
      <w:start w:val="1"/>
      <w:numFmt w:val="bullet"/>
      <w:lvlText w:val="•"/>
      <w:lvlJc w:val="left"/>
      <w:pPr>
        <w:ind w:left="1440" w:hanging="360"/>
      </w:pPr>
      <w:rPr>
        <w:rFonts w:ascii="Open Sans" w:eastAsia="Arial" w:hAnsi="Open Sans" w:cs="Open San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6264294">
    <w:abstractNumId w:val="3"/>
  </w:num>
  <w:num w:numId="2" w16cid:durableId="277105087">
    <w:abstractNumId w:val="11"/>
  </w:num>
  <w:num w:numId="3" w16cid:durableId="779687710">
    <w:abstractNumId w:val="24"/>
  </w:num>
  <w:num w:numId="4" w16cid:durableId="1174805901">
    <w:abstractNumId w:val="21"/>
  </w:num>
  <w:num w:numId="5" w16cid:durableId="1205367536">
    <w:abstractNumId w:val="15"/>
  </w:num>
  <w:num w:numId="6" w16cid:durableId="521019138">
    <w:abstractNumId w:val="5"/>
  </w:num>
  <w:num w:numId="7" w16cid:durableId="493380290">
    <w:abstractNumId w:val="23"/>
  </w:num>
  <w:num w:numId="8" w16cid:durableId="1323122737">
    <w:abstractNumId w:val="0"/>
  </w:num>
  <w:num w:numId="9" w16cid:durableId="1284309213">
    <w:abstractNumId w:val="1"/>
  </w:num>
  <w:num w:numId="10" w16cid:durableId="917667606">
    <w:abstractNumId w:val="19"/>
  </w:num>
  <w:num w:numId="11" w16cid:durableId="1054162859">
    <w:abstractNumId w:val="17"/>
  </w:num>
  <w:num w:numId="12" w16cid:durableId="163789365">
    <w:abstractNumId w:val="13"/>
  </w:num>
  <w:num w:numId="13" w16cid:durableId="688140274">
    <w:abstractNumId w:val="14"/>
  </w:num>
  <w:num w:numId="14" w16cid:durableId="2143307744">
    <w:abstractNumId w:val="7"/>
  </w:num>
  <w:num w:numId="15" w16cid:durableId="42825527">
    <w:abstractNumId w:val="18"/>
  </w:num>
  <w:num w:numId="16" w16cid:durableId="1748729687">
    <w:abstractNumId w:val="26"/>
  </w:num>
  <w:num w:numId="17" w16cid:durableId="380137803">
    <w:abstractNumId w:val="6"/>
  </w:num>
  <w:num w:numId="18" w16cid:durableId="719476771">
    <w:abstractNumId w:val="22"/>
  </w:num>
  <w:num w:numId="19" w16cid:durableId="684668275">
    <w:abstractNumId w:val="9"/>
  </w:num>
  <w:num w:numId="20" w16cid:durableId="649480048">
    <w:abstractNumId w:val="25"/>
  </w:num>
  <w:num w:numId="21" w16cid:durableId="1341275611">
    <w:abstractNumId w:val="8"/>
  </w:num>
  <w:num w:numId="22" w16cid:durableId="1059862496">
    <w:abstractNumId w:val="10"/>
  </w:num>
  <w:num w:numId="23" w16cid:durableId="1186676011">
    <w:abstractNumId w:val="16"/>
  </w:num>
  <w:num w:numId="24" w16cid:durableId="145900579">
    <w:abstractNumId w:val="2"/>
  </w:num>
  <w:num w:numId="25" w16cid:durableId="663244748">
    <w:abstractNumId w:val="12"/>
  </w:num>
  <w:num w:numId="26" w16cid:durableId="1834182426">
    <w:abstractNumId w:val="20"/>
  </w:num>
  <w:num w:numId="27" w16cid:durableId="16386798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164CC"/>
    <w:rsid w:val="00023070"/>
    <w:rsid w:val="000260DB"/>
    <w:rsid w:val="000268C9"/>
    <w:rsid w:val="00033D73"/>
    <w:rsid w:val="00040611"/>
    <w:rsid w:val="00050385"/>
    <w:rsid w:val="0005296C"/>
    <w:rsid w:val="000563C1"/>
    <w:rsid w:val="000600D6"/>
    <w:rsid w:val="00062001"/>
    <w:rsid w:val="0006398B"/>
    <w:rsid w:val="00065102"/>
    <w:rsid w:val="00066D81"/>
    <w:rsid w:val="00074B38"/>
    <w:rsid w:val="00080B42"/>
    <w:rsid w:val="00084DF7"/>
    <w:rsid w:val="000B1D01"/>
    <w:rsid w:val="000D43F5"/>
    <w:rsid w:val="000D5552"/>
    <w:rsid w:val="000D7335"/>
    <w:rsid w:val="000D7ADA"/>
    <w:rsid w:val="000E57AA"/>
    <w:rsid w:val="000E5C20"/>
    <w:rsid w:val="000E7AFD"/>
    <w:rsid w:val="000F3F6B"/>
    <w:rsid w:val="000F76BF"/>
    <w:rsid w:val="0010014D"/>
    <w:rsid w:val="00111AAF"/>
    <w:rsid w:val="001267FD"/>
    <w:rsid w:val="001439B5"/>
    <w:rsid w:val="00144F09"/>
    <w:rsid w:val="00146411"/>
    <w:rsid w:val="001470DD"/>
    <w:rsid w:val="0015058F"/>
    <w:rsid w:val="00154937"/>
    <w:rsid w:val="00161AE1"/>
    <w:rsid w:val="00171491"/>
    <w:rsid w:val="001718D8"/>
    <w:rsid w:val="00185422"/>
    <w:rsid w:val="00186DA9"/>
    <w:rsid w:val="00186E9C"/>
    <w:rsid w:val="001A2CB4"/>
    <w:rsid w:val="001B4137"/>
    <w:rsid w:val="001B41C6"/>
    <w:rsid w:val="001B5261"/>
    <w:rsid w:val="001C7C95"/>
    <w:rsid w:val="001D1510"/>
    <w:rsid w:val="001D1C29"/>
    <w:rsid w:val="001D3A29"/>
    <w:rsid w:val="001D7CDF"/>
    <w:rsid w:val="001E562A"/>
    <w:rsid w:val="001E62EA"/>
    <w:rsid w:val="002014DE"/>
    <w:rsid w:val="00204E09"/>
    <w:rsid w:val="00205BF6"/>
    <w:rsid w:val="0020658C"/>
    <w:rsid w:val="00212004"/>
    <w:rsid w:val="0021298F"/>
    <w:rsid w:val="00215ECA"/>
    <w:rsid w:val="00217A1F"/>
    <w:rsid w:val="0022641B"/>
    <w:rsid w:val="00227056"/>
    <w:rsid w:val="00233CDB"/>
    <w:rsid w:val="00246597"/>
    <w:rsid w:val="00253134"/>
    <w:rsid w:val="0027588B"/>
    <w:rsid w:val="0028300C"/>
    <w:rsid w:val="002A6BBA"/>
    <w:rsid w:val="002A7350"/>
    <w:rsid w:val="002B2001"/>
    <w:rsid w:val="002B2782"/>
    <w:rsid w:val="002B562B"/>
    <w:rsid w:val="002C3FC6"/>
    <w:rsid w:val="002C4273"/>
    <w:rsid w:val="002D07AC"/>
    <w:rsid w:val="002D6B9A"/>
    <w:rsid w:val="002E24B5"/>
    <w:rsid w:val="00300365"/>
    <w:rsid w:val="00300AE9"/>
    <w:rsid w:val="003021FF"/>
    <w:rsid w:val="00307AC0"/>
    <w:rsid w:val="00307D9F"/>
    <w:rsid w:val="003110D5"/>
    <w:rsid w:val="00316798"/>
    <w:rsid w:val="00317D77"/>
    <w:rsid w:val="00320B23"/>
    <w:rsid w:val="003217B5"/>
    <w:rsid w:val="00326D76"/>
    <w:rsid w:val="00327D51"/>
    <w:rsid w:val="003301EF"/>
    <w:rsid w:val="00330AD5"/>
    <w:rsid w:val="00333DE1"/>
    <w:rsid w:val="00362F2B"/>
    <w:rsid w:val="003670E5"/>
    <w:rsid w:val="00375F65"/>
    <w:rsid w:val="0039016D"/>
    <w:rsid w:val="00396A5B"/>
    <w:rsid w:val="003A3BD4"/>
    <w:rsid w:val="003B182A"/>
    <w:rsid w:val="003C13C5"/>
    <w:rsid w:val="003C3CFA"/>
    <w:rsid w:val="003E5BCC"/>
    <w:rsid w:val="0042184A"/>
    <w:rsid w:val="0042281C"/>
    <w:rsid w:val="00433936"/>
    <w:rsid w:val="004347B2"/>
    <w:rsid w:val="004355AD"/>
    <w:rsid w:val="00443BB0"/>
    <w:rsid w:val="004540CD"/>
    <w:rsid w:val="004652F2"/>
    <w:rsid w:val="00466E38"/>
    <w:rsid w:val="0046718B"/>
    <w:rsid w:val="00467A65"/>
    <w:rsid w:val="00481A3E"/>
    <w:rsid w:val="00484B30"/>
    <w:rsid w:val="00497C12"/>
    <w:rsid w:val="004C1A40"/>
    <w:rsid w:val="004E0500"/>
    <w:rsid w:val="004F713C"/>
    <w:rsid w:val="00501912"/>
    <w:rsid w:val="005159FA"/>
    <w:rsid w:val="005222CB"/>
    <w:rsid w:val="00523AA7"/>
    <w:rsid w:val="00536371"/>
    <w:rsid w:val="0054049C"/>
    <w:rsid w:val="0054272E"/>
    <w:rsid w:val="00551A00"/>
    <w:rsid w:val="005707DD"/>
    <w:rsid w:val="005945CD"/>
    <w:rsid w:val="005946D8"/>
    <w:rsid w:val="005956E3"/>
    <w:rsid w:val="005C3048"/>
    <w:rsid w:val="005F069C"/>
    <w:rsid w:val="006162E1"/>
    <w:rsid w:val="006339F8"/>
    <w:rsid w:val="006355AA"/>
    <w:rsid w:val="00636C18"/>
    <w:rsid w:val="00640434"/>
    <w:rsid w:val="00640B3A"/>
    <w:rsid w:val="00646060"/>
    <w:rsid w:val="00695541"/>
    <w:rsid w:val="00696220"/>
    <w:rsid w:val="006A7856"/>
    <w:rsid w:val="006B48FD"/>
    <w:rsid w:val="006B4F90"/>
    <w:rsid w:val="006B6E5B"/>
    <w:rsid w:val="006C4ABA"/>
    <w:rsid w:val="006C6EC3"/>
    <w:rsid w:val="006D34C1"/>
    <w:rsid w:val="006D3979"/>
    <w:rsid w:val="006E2A66"/>
    <w:rsid w:val="006F5A37"/>
    <w:rsid w:val="00700AD7"/>
    <w:rsid w:val="007059BC"/>
    <w:rsid w:val="00707E39"/>
    <w:rsid w:val="00714533"/>
    <w:rsid w:val="00723D69"/>
    <w:rsid w:val="00734F25"/>
    <w:rsid w:val="0075142C"/>
    <w:rsid w:val="00752608"/>
    <w:rsid w:val="00761FDF"/>
    <w:rsid w:val="00771C21"/>
    <w:rsid w:val="00780E1F"/>
    <w:rsid w:val="007849C3"/>
    <w:rsid w:val="00787FA0"/>
    <w:rsid w:val="00792289"/>
    <w:rsid w:val="00794846"/>
    <w:rsid w:val="007B2BDF"/>
    <w:rsid w:val="007B349D"/>
    <w:rsid w:val="007B644C"/>
    <w:rsid w:val="007B798D"/>
    <w:rsid w:val="007C0F54"/>
    <w:rsid w:val="007C1E46"/>
    <w:rsid w:val="007C2077"/>
    <w:rsid w:val="007C6080"/>
    <w:rsid w:val="007C7587"/>
    <w:rsid w:val="007D7A3F"/>
    <w:rsid w:val="007E5EDC"/>
    <w:rsid w:val="008111B0"/>
    <w:rsid w:val="00826DE0"/>
    <w:rsid w:val="008270B0"/>
    <w:rsid w:val="008359C0"/>
    <w:rsid w:val="00836018"/>
    <w:rsid w:val="008407C8"/>
    <w:rsid w:val="00850488"/>
    <w:rsid w:val="00853A0F"/>
    <w:rsid w:val="00857360"/>
    <w:rsid w:val="00864D10"/>
    <w:rsid w:val="00876202"/>
    <w:rsid w:val="0088318D"/>
    <w:rsid w:val="008849C6"/>
    <w:rsid w:val="00892C32"/>
    <w:rsid w:val="008937EF"/>
    <w:rsid w:val="00897167"/>
    <w:rsid w:val="008A14E3"/>
    <w:rsid w:val="008A1E81"/>
    <w:rsid w:val="008A5C7E"/>
    <w:rsid w:val="008A6EEE"/>
    <w:rsid w:val="008B0305"/>
    <w:rsid w:val="008B4BAF"/>
    <w:rsid w:val="008B5461"/>
    <w:rsid w:val="008C2E06"/>
    <w:rsid w:val="008C3848"/>
    <w:rsid w:val="008C3910"/>
    <w:rsid w:val="008D4EED"/>
    <w:rsid w:val="008D5BDB"/>
    <w:rsid w:val="008F0BA2"/>
    <w:rsid w:val="008F17CB"/>
    <w:rsid w:val="008F60E2"/>
    <w:rsid w:val="00902883"/>
    <w:rsid w:val="00914F3D"/>
    <w:rsid w:val="00920C2B"/>
    <w:rsid w:val="0092118F"/>
    <w:rsid w:val="00922BB9"/>
    <w:rsid w:val="0094623F"/>
    <w:rsid w:val="009618DD"/>
    <w:rsid w:val="009721AD"/>
    <w:rsid w:val="00990EAF"/>
    <w:rsid w:val="009920DA"/>
    <w:rsid w:val="00996275"/>
    <w:rsid w:val="00996A1C"/>
    <w:rsid w:val="009A0D98"/>
    <w:rsid w:val="009B4278"/>
    <w:rsid w:val="009C36BE"/>
    <w:rsid w:val="009C5C9B"/>
    <w:rsid w:val="009D1C48"/>
    <w:rsid w:val="009E781D"/>
    <w:rsid w:val="009F0C2C"/>
    <w:rsid w:val="00A10FA7"/>
    <w:rsid w:val="00A131CE"/>
    <w:rsid w:val="00A325FC"/>
    <w:rsid w:val="00A3266E"/>
    <w:rsid w:val="00A339A8"/>
    <w:rsid w:val="00A36A07"/>
    <w:rsid w:val="00A42484"/>
    <w:rsid w:val="00A5094C"/>
    <w:rsid w:val="00A5462C"/>
    <w:rsid w:val="00A62F63"/>
    <w:rsid w:val="00A65D30"/>
    <w:rsid w:val="00A72B32"/>
    <w:rsid w:val="00A74B8A"/>
    <w:rsid w:val="00A750DF"/>
    <w:rsid w:val="00A771EC"/>
    <w:rsid w:val="00A83658"/>
    <w:rsid w:val="00A9021B"/>
    <w:rsid w:val="00A95075"/>
    <w:rsid w:val="00A96815"/>
    <w:rsid w:val="00AA3D50"/>
    <w:rsid w:val="00AB2F1C"/>
    <w:rsid w:val="00AB6BA3"/>
    <w:rsid w:val="00AC0FDD"/>
    <w:rsid w:val="00AD50C6"/>
    <w:rsid w:val="00AE08BE"/>
    <w:rsid w:val="00AE240E"/>
    <w:rsid w:val="00AE609F"/>
    <w:rsid w:val="00AF029B"/>
    <w:rsid w:val="00AF3EDC"/>
    <w:rsid w:val="00B05503"/>
    <w:rsid w:val="00B11274"/>
    <w:rsid w:val="00B11B9F"/>
    <w:rsid w:val="00B15D46"/>
    <w:rsid w:val="00B32A02"/>
    <w:rsid w:val="00B53CD9"/>
    <w:rsid w:val="00B60D37"/>
    <w:rsid w:val="00B60D44"/>
    <w:rsid w:val="00B65555"/>
    <w:rsid w:val="00B75F17"/>
    <w:rsid w:val="00B84DB6"/>
    <w:rsid w:val="00B87E0B"/>
    <w:rsid w:val="00BC19F7"/>
    <w:rsid w:val="00BE2F25"/>
    <w:rsid w:val="00BE754B"/>
    <w:rsid w:val="00BF0622"/>
    <w:rsid w:val="00C06B96"/>
    <w:rsid w:val="00C2776B"/>
    <w:rsid w:val="00C43D06"/>
    <w:rsid w:val="00C622AA"/>
    <w:rsid w:val="00C678AC"/>
    <w:rsid w:val="00C75712"/>
    <w:rsid w:val="00C81616"/>
    <w:rsid w:val="00C82CFC"/>
    <w:rsid w:val="00CB147B"/>
    <w:rsid w:val="00CB2D70"/>
    <w:rsid w:val="00CB6629"/>
    <w:rsid w:val="00CC34DF"/>
    <w:rsid w:val="00CF0A23"/>
    <w:rsid w:val="00D042EA"/>
    <w:rsid w:val="00D17E5B"/>
    <w:rsid w:val="00D35E21"/>
    <w:rsid w:val="00D35F1F"/>
    <w:rsid w:val="00D45076"/>
    <w:rsid w:val="00D50717"/>
    <w:rsid w:val="00D609A3"/>
    <w:rsid w:val="00D65983"/>
    <w:rsid w:val="00D67320"/>
    <w:rsid w:val="00D73148"/>
    <w:rsid w:val="00D760A8"/>
    <w:rsid w:val="00D812DE"/>
    <w:rsid w:val="00D85C42"/>
    <w:rsid w:val="00D923F0"/>
    <w:rsid w:val="00D964DD"/>
    <w:rsid w:val="00D979BD"/>
    <w:rsid w:val="00DA2A09"/>
    <w:rsid w:val="00DA78F1"/>
    <w:rsid w:val="00DB109D"/>
    <w:rsid w:val="00DC08E2"/>
    <w:rsid w:val="00DE7E9F"/>
    <w:rsid w:val="00DE7FF7"/>
    <w:rsid w:val="00E0547C"/>
    <w:rsid w:val="00E07877"/>
    <w:rsid w:val="00E07927"/>
    <w:rsid w:val="00E22B8D"/>
    <w:rsid w:val="00E22E9C"/>
    <w:rsid w:val="00E33C48"/>
    <w:rsid w:val="00E37311"/>
    <w:rsid w:val="00E43F1D"/>
    <w:rsid w:val="00E4622B"/>
    <w:rsid w:val="00E47FBC"/>
    <w:rsid w:val="00E62987"/>
    <w:rsid w:val="00E70E13"/>
    <w:rsid w:val="00E73B51"/>
    <w:rsid w:val="00E749E7"/>
    <w:rsid w:val="00E7607F"/>
    <w:rsid w:val="00E769EA"/>
    <w:rsid w:val="00E94748"/>
    <w:rsid w:val="00E970CE"/>
    <w:rsid w:val="00EB1AB1"/>
    <w:rsid w:val="00EB2B82"/>
    <w:rsid w:val="00EC3EC9"/>
    <w:rsid w:val="00ED5184"/>
    <w:rsid w:val="00ED5408"/>
    <w:rsid w:val="00EF4953"/>
    <w:rsid w:val="00F10144"/>
    <w:rsid w:val="00F210DE"/>
    <w:rsid w:val="00F248C1"/>
    <w:rsid w:val="00F24A53"/>
    <w:rsid w:val="00F31EA3"/>
    <w:rsid w:val="00F34EEC"/>
    <w:rsid w:val="00F540FC"/>
    <w:rsid w:val="00F54607"/>
    <w:rsid w:val="00F57AA1"/>
    <w:rsid w:val="00F65968"/>
    <w:rsid w:val="00F822AE"/>
    <w:rsid w:val="00F95895"/>
    <w:rsid w:val="00FA00CF"/>
    <w:rsid w:val="00FA245A"/>
    <w:rsid w:val="00FA7525"/>
    <w:rsid w:val="00FC4744"/>
    <w:rsid w:val="00FE3722"/>
    <w:rsid w:val="00FE4D57"/>
    <w:rsid w:val="00FE520F"/>
    <w:rsid w:val="00FE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947E613F-6123-4079-BCCB-BEDE147E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hg2-indent4">
    <w:name w:val="hg2-indent4"/>
    <w:basedOn w:val="Normal"/>
    <w:rsid w:val="00E749E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3">
    <w:name w:val="incr3"/>
    <w:basedOn w:val="Normal"/>
    <w:rsid w:val="00EB2B8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4">
    <w:name w:val="content4"/>
    <w:basedOn w:val="Normal"/>
    <w:rsid w:val="00EB2B8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0E57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operty.spatialest.com/co/elpaso/"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s://publicworks.elpasoco.com/road-impact-fees/" TargetMode="External"/><Relationship Id="rId3" Type="http://schemas.openxmlformats.org/officeDocument/2006/relationships/styles" Target="styles.xml"/><Relationship Id="rId21" Type="http://schemas.openxmlformats.org/officeDocument/2006/relationships/hyperlink" Target="https://planningdevelopment.elpasoco.com/resources-and-references/"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s://elpasoco.maps.arcgis.com/apps/View/index.html?appid=5be6431018594c67b035ad0aad3e7e8a"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planningdevelopment.elpasoc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epcdevplanreview.com/"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library.municode.com/co/el_paso_county/codes/land_development_code"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planningdevelopment.elpasoco.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s://planningdevelopment.elpasoco.com/planning-development-form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16</Pages>
  <Words>3169</Words>
  <Characters>19207</Characters>
  <Application>Microsoft Office Word</Application>
  <DocSecurity>0</DocSecurity>
  <Lines>160</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Jen Uhler</cp:lastModifiedBy>
  <cp:revision>7</cp:revision>
  <dcterms:created xsi:type="dcterms:W3CDTF">2026-01-15T17:09:00Z</dcterms:created>
  <dcterms:modified xsi:type="dcterms:W3CDTF">2026-01-20T22:03:00Z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