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1004">
      <w:pPr>
        <w:rPr>
          <w:rFonts w:ascii="EngraversGothic BT" w:hAnsi="EngraversGothic BT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D81004">
            <w:pPr>
              <w:pStyle w:val="Heading1"/>
              <w:spacing w:line="480" w:lineRule="exact"/>
              <w:rPr>
                <w:spacing w:val="12"/>
                <w:sz w:val="52"/>
              </w:rPr>
            </w:pPr>
            <w:r>
              <w:rPr>
                <w:spacing w:val="12"/>
                <w:position w:val="-6"/>
                <w:sz w:val="52"/>
              </w:rPr>
              <w:t>ALESSI</w:t>
            </w:r>
          </w:p>
          <w:p w:rsidR="00000000" w:rsidRDefault="00D81004">
            <w:pPr>
              <w:spacing w:line="300" w:lineRule="exact"/>
              <w:rPr>
                <w:rFonts w:ascii="EngraversGothic BT" w:hAnsi="EngraversGothic BT" w:cs="Arial"/>
                <w:spacing w:val="8"/>
                <w:position w:val="10"/>
                <w:sz w:val="16"/>
              </w:rPr>
            </w:pPr>
            <w:r w:rsidRPr="00D81004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0;margin-top:10.35pt;width:99pt;height:99pt;z-index:251657728">
                  <v:imagedata r:id="rId8" o:title=""/>
                </v:shape>
                <o:OLEObject Type="Embed" ProgID="WPDraw30.Drawing" ShapeID="_x0000_s1028" DrawAspect="Content" ObjectID="_1618578763" r:id="rId9"/>
              </w:pict>
            </w:r>
            <w:r w:rsidRPr="00D81004">
              <w:rPr>
                <w:rFonts w:ascii="EngraversGothic BT" w:hAnsi="EngraversGothic BT" w:cs="Arial"/>
                <w:spacing w:val="8"/>
                <w:position w:val="10"/>
                <w:sz w:val="16"/>
                <w:szCs w:val="16"/>
              </w:rPr>
              <w:t>AND</w:t>
            </w:r>
            <w:r w:rsidRPr="00D81004">
              <w:rPr>
                <w:rFonts w:ascii="EngraversGothic BT" w:hAnsi="EngraversGothic BT" w:cs="Arial"/>
                <w:spacing w:val="8"/>
                <w:position w:val="10"/>
                <w:sz w:val="16"/>
                <w:szCs w:val="16"/>
              </w:rPr>
              <w:t xml:space="preserve"> ASSOCIATES,</w:t>
            </w:r>
            <w:r>
              <w:rPr>
                <w:rFonts w:ascii="EngraversGothic BT" w:hAnsi="EngraversGothic BT" w:cs="Arial"/>
                <w:spacing w:val="8"/>
                <w:position w:val="10"/>
                <w:sz w:val="20"/>
              </w:rPr>
              <w:t xml:space="preserve"> </w:t>
            </w:r>
            <w:r>
              <w:rPr>
                <w:rFonts w:ascii="EngraversGothic BT" w:hAnsi="EngraversGothic BT" w:cs="Arial"/>
                <w:spacing w:val="8"/>
                <w:position w:val="10"/>
                <w:sz w:val="16"/>
              </w:rPr>
              <w:t>Inc.</w:t>
            </w:r>
          </w:p>
          <w:p w:rsidR="00000000" w:rsidRDefault="00D81004">
            <w:pPr>
              <w:spacing w:line="300" w:lineRule="exact"/>
              <w:rPr>
                <w:rFonts w:ascii="EngraversGothic BT" w:hAnsi="EngraversGothic BT" w:cs="Arial"/>
                <w:spacing w:val="-4"/>
                <w:position w:val="10"/>
                <w:sz w:val="16"/>
              </w:rPr>
            </w:pPr>
          </w:p>
          <w:p w:rsidR="00000000" w:rsidRDefault="00D81004">
            <w:pPr>
              <w:spacing w:line="460" w:lineRule="exact"/>
              <w:rPr>
                <w:rFonts w:ascii="EngraversGothic BT" w:hAnsi="EngraversGothic BT" w:cs="Arial"/>
                <w:sz w:val="20"/>
              </w:rPr>
            </w:pPr>
          </w:p>
        </w:tc>
        <w:tc>
          <w:tcPr>
            <w:tcW w:w="6228" w:type="dxa"/>
          </w:tcPr>
          <w:p w:rsidR="00000000" w:rsidRDefault="00D81004"/>
          <w:p w:rsidR="00000000" w:rsidRDefault="00D81004">
            <w:r>
              <w:t>May 5, 2019</w:t>
            </w:r>
          </w:p>
          <w:p w:rsidR="00000000" w:rsidRDefault="00D81004"/>
          <w:p w:rsidR="00000000" w:rsidRDefault="00D81004"/>
          <w:p w:rsidR="00000000" w:rsidRDefault="00D81004">
            <w:r>
              <w:t>Gabe Sevigny</w:t>
            </w:r>
          </w:p>
          <w:p w:rsidR="00D81004" w:rsidRDefault="00D81004">
            <w:r>
              <w:t>Planner</w:t>
            </w:r>
          </w:p>
          <w:p w:rsidR="00000000" w:rsidRDefault="00D81004">
            <w:pPr>
              <w:pStyle w:val="Header"/>
              <w:tabs>
                <w:tab w:val="clear" w:pos="4320"/>
                <w:tab w:val="clear" w:pos="8640"/>
              </w:tabs>
            </w:pPr>
            <w:r>
              <w:t>El Paso County Planning</w:t>
            </w:r>
          </w:p>
          <w:p w:rsidR="00D81004" w:rsidRDefault="00D8100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0000" w:rsidRDefault="00D81004"/>
          <w:p w:rsidR="00000000" w:rsidRDefault="00D81004" w:rsidP="00D81004">
            <w:pPr>
              <w:rPr>
                <w:rFonts w:ascii="Arial" w:hAnsi="Arial" w:cs="Arial"/>
                <w:sz w:val="20"/>
              </w:rPr>
            </w:pPr>
            <w:r>
              <w:t>RE:  3050 Curtis Road – Wyoming Estates</w:t>
            </w:r>
          </w:p>
        </w:tc>
      </w:tr>
    </w:tbl>
    <w:p w:rsidR="00000000" w:rsidRDefault="00D81004">
      <w:pPr>
        <w:rPr>
          <w:rFonts w:ascii="Arial" w:hAnsi="Arial" w:cs="Arial"/>
          <w:sz w:val="20"/>
        </w:rPr>
      </w:pPr>
    </w:p>
    <w:p w:rsidR="00000000" w:rsidRDefault="00D81004">
      <w:pPr>
        <w:tabs>
          <w:tab w:val="left" w:pos="720"/>
          <w:tab w:val="left" w:pos="1170"/>
          <w:tab w:val="left" w:pos="5760"/>
          <w:tab w:val="decimal" w:pos="6390"/>
        </w:tabs>
      </w:pPr>
      <w:r>
        <w:t>Dear Gabe</w:t>
      </w:r>
      <w:r>
        <w:t>:</w:t>
      </w:r>
    </w:p>
    <w:p w:rsidR="00D81004" w:rsidRDefault="00D81004">
      <w:pPr>
        <w:tabs>
          <w:tab w:val="left" w:pos="720"/>
          <w:tab w:val="left" w:pos="1170"/>
          <w:tab w:val="left" w:pos="5760"/>
          <w:tab w:val="decimal" w:pos="6390"/>
        </w:tabs>
      </w:pPr>
    </w:p>
    <w:p w:rsidR="00D81004" w:rsidRDefault="00D81004">
      <w:pPr>
        <w:tabs>
          <w:tab w:val="left" w:pos="720"/>
          <w:tab w:val="left" w:pos="1170"/>
          <w:tab w:val="left" w:pos="5760"/>
          <w:tab w:val="decimal" w:pos="6390"/>
        </w:tabs>
      </w:pPr>
      <w:r>
        <w:t>This project does not have an Augmentation plan for Water requirement.</w:t>
      </w:r>
    </w:p>
    <w:p w:rsidR="00D81004" w:rsidRDefault="00D81004">
      <w:pPr>
        <w:tabs>
          <w:tab w:val="left" w:pos="720"/>
          <w:tab w:val="left" w:pos="1170"/>
          <w:tab w:val="left" w:pos="5760"/>
          <w:tab w:val="decimal" w:pos="6390"/>
        </w:tabs>
      </w:pPr>
      <w:r>
        <w:t>Therefore: Items not included in submittal:</w:t>
      </w:r>
    </w:p>
    <w:p w:rsidR="00D81004" w:rsidRDefault="00D81004">
      <w:pPr>
        <w:tabs>
          <w:tab w:val="left" w:pos="720"/>
          <w:tab w:val="left" w:pos="1170"/>
          <w:tab w:val="left" w:pos="5760"/>
          <w:tab w:val="decimal" w:pos="6390"/>
        </w:tabs>
      </w:pPr>
    </w:p>
    <w:p w:rsidR="00D81004" w:rsidRDefault="00D81004" w:rsidP="00D81004">
      <w:pPr>
        <w:numPr>
          <w:ilvl w:val="0"/>
          <w:numId w:val="1"/>
        </w:numPr>
        <w:tabs>
          <w:tab w:val="left" w:pos="720"/>
          <w:tab w:val="left" w:pos="1170"/>
          <w:tab w:val="left" w:pos="5760"/>
          <w:tab w:val="decimal" w:pos="6390"/>
        </w:tabs>
      </w:pPr>
      <w:r>
        <w:t>Covenants</w:t>
      </w:r>
    </w:p>
    <w:p w:rsidR="00D81004" w:rsidRDefault="00D81004" w:rsidP="00D81004">
      <w:pPr>
        <w:numPr>
          <w:ilvl w:val="0"/>
          <w:numId w:val="1"/>
        </w:numPr>
        <w:tabs>
          <w:tab w:val="left" w:pos="720"/>
          <w:tab w:val="left" w:pos="1170"/>
          <w:tab w:val="left" w:pos="5760"/>
          <w:tab w:val="decimal" w:pos="6390"/>
        </w:tabs>
      </w:pPr>
      <w:r>
        <w:t xml:space="preserve">HOA Articles </w:t>
      </w:r>
    </w:p>
    <w:p w:rsidR="00D81004" w:rsidRDefault="00D81004" w:rsidP="00D81004">
      <w:pPr>
        <w:numPr>
          <w:ilvl w:val="0"/>
          <w:numId w:val="1"/>
        </w:numPr>
        <w:tabs>
          <w:tab w:val="left" w:pos="720"/>
          <w:tab w:val="left" w:pos="1170"/>
          <w:tab w:val="left" w:pos="5760"/>
          <w:tab w:val="decimal" w:pos="6390"/>
        </w:tabs>
      </w:pPr>
      <w:r>
        <w:t>HOA Bylaws</w:t>
      </w:r>
    </w:p>
    <w:p w:rsidR="00D81004" w:rsidRDefault="00D81004" w:rsidP="00D81004">
      <w:pPr>
        <w:tabs>
          <w:tab w:val="left" w:pos="720"/>
          <w:tab w:val="left" w:pos="1170"/>
          <w:tab w:val="left" w:pos="5760"/>
          <w:tab w:val="decimal" w:pos="6390"/>
        </w:tabs>
      </w:pPr>
    </w:p>
    <w:p w:rsidR="00D81004" w:rsidRDefault="00D81004" w:rsidP="00D81004">
      <w:pPr>
        <w:tabs>
          <w:tab w:val="left" w:pos="720"/>
          <w:tab w:val="left" w:pos="1170"/>
          <w:tab w:val="left" w:pos="5760"/>
          <w:tab w:val="decimal" w:pos="6390"/>
        </w:tabs>
      </w:pPr>
      <w:r>
        <w:t>Respectfully Submitted</w:t>
      </w:r>
    </w:p>
    <w:p w:rsidR="00D81004" w:rsidRDefault="00D81004" w:rsidP="00D81004">
      <w:pPr>
        <w:tabs>
          <w:tab w:val="left" w:pos="720"/>
          <w:tab w:val="left" w:pos="1170"/>
          <w:tab w:val="left" w:pos="5760"/>
          <w:tab w:val="decimal" w:pos="6390"/>
        </w:tabs>
      </w:pPr>
    </w:p>
    <w:p w:rsidR="00D81004" w:rsidRDefault="00D81004" w:rsidP="00D81004">
      <w:pPr>
        <w:tabs>
          <w:tab w:val="left" w:pos="720"/>
          <w:tab w:val="left" w:pos="1170"/>
          <w:tab w:val="left" w:pos="5760"/>
          <w:tab w:val="decimal" w:pos="6390"/>
        </w:tabs>
      </w:pPr>
      <w:r>
        <w:t>Joseph Alessi, PLS</w:t>
      </w:r>
    </w:p>
    <w:p w:rsidR="00D81004" w:rsidRDefault="00D81004" w:rsidP="00D81004">
      <w:pPr>
        <w:tabs>
          <w:tab w:val="left" w:pos="720"/>
          <w:tab w:val="left" w:pos="1170"/>
          <w:tab w:val="left" w:pos="5760"/>
          <w:tab w:val="decimal" w:pos="6390"/>
        </w:tabs>
      </w:pPr>
      <w:r>
        <w:t>Alessi and Associates, Inc.</w:t>
      </w:r>
      <w:bookmarkStart w:id="0" w:name="_GoBack"/>
      <w:bookmarkEnd w:id="0"/>
    </w:p>
    <w:p w:rsidR="00D81004" w:rsidRDefault="00D81004">
      <w:pPr>
        <w:rPr>
          <w:sz w:val="20"/>
        </w:rPr>
      </w:pPr>
    </w:p>
    <w:sectPr w:rsidR="00D8100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04" w:rsidRDefault="00D81004">
      <w:r>
        <w:separator/>
      </w:r>
    </w:p>
  </w:endnote>
  <w:endnote w:type="continuationSeparator" w:id="0">
    <w:p w:rsidR="00D81004" w:rsidRDefault="00D8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BankGothic Lt B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9" w:type="dxa"/>
      <w:tblInd w:w="-1125" w:type="dxa"/>
      <w:tblLook w:val="0000" w:firstRow="0" w:lastRow="0" w:firstColumn="0" w:lastColumn="0" w:noHBand="0" w:noVBand="0"/>
    </w:tblPr>
    <w:tblGrid>
      <w:gridCol w:w="10879"/>
    </w:tblGrid>
    <w:tr w:rsidR="00000000">
      <w:trPr>
        <w:trHeight w:val="267"/>
      </w:trPr>
      <w:tc>
        <w:tcPr>
          <w:tcW w:w="108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0000" w:rsidRDefault="00D81004">
          <w:pPr>
            <w:pStyle w:val="Footer"/>
            <w:ind w:left="-180" w:right="-107"/>
            <w:jc w:val="center"/>
            <w:rPr>
              <w:rFonts w:ascii="Arial Narrow" w:hAnsi="Arial Narrow"/>
              <w:position w:val="-10"/>
            </w:rPr>
          </w:pPr>
          <w:r>
            <w:rPr>
              <w:rFonts w:ascii="Arial Narrow" w:hAnsi="Arial Narrow" w:cs="Arial"/>
              <w:position w:val="-10"/>
              <w:sz w:val="20"/>
            </w:rPr>
            <w:t>2989 Broadmoor Valley Road, Suite C  •  Colorado Springs, CO   80906-3720  •  (719) 540-8832  •  FAX: (719) 540-278</w:t>
          </w:r>
          <w:r>
            <w:rPr>
              <w:rFonts w:ascii="Arial Narrow" w:hAnsi="Arial Narrow" w:cs="Arial"/>
              <w:position w:val="-10"/>
              <w:sz w:val="20"/>
            </w:rPr>
            <w:t>1</w:t>
          </w:r>
        </w:p>
      </w:tc>
    </w:tr>
    <w:tr w:rsidR="00000000">
      <w:trPr>
        <w:trHeight w:val="191"/>
      </w:trPr>
      <w:tc>
        <w:tcPr>
          <w:tcW w:w="108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D81004">
          <w:pPr>
            <w:pStyle w:val="Footer"/>
            <w:ind w:left="-180" w:right="-107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 w:cs="Arial"/>
              <w:sz w:val="22"/>
            </w:rPr>
            <w:t>Appraisers  •  Engineers  •  Surveyors</w:t>
          </w:r>
        </w:p>
      </w:tc>
    </w:tr>
  </w:tbl>
  <w:p w:rsidR="00000000" w:rsidRDefault="00D81004">
    <w:pPr>
      <w:pStyle w:val="Footer"/>
      <w:ind w:right="-1260"/>
    </w:pPr>
  </w:p>
  <w:p w:rsidR="00000000" w:rsidRDefault="00D81004">
    <w:pPr>
      <w:pStyle w:val="Footer"/>
      <w:ind w:left="-1080" w:right="-12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04" w:rsidRDefault="00D81004">
      <w:r>
        <w:separator/>
      </w:r>
    </w:p>
  </w:footnote>
  <w:footnote w:type="continuationSeparator" w:id="0">
    <w:p w:rsidR="00D81004" w:rsidRDefault="00D8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2600"/>
    <w:multiLevelType w:val="hybridMultilevel"/>
    <w:tmpl w:val="C1BE285A"/>
    <w:lvl w:ilvl="0" w:tplc="88F6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04"/>
    <w:rsid w:val="00D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e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ALESSI</vt:lpstr>
    </vt:vector>
  </TitlesOfParts>
  <Company>none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ALESSI</dc:title>
  <dc:creator>Joseph Alessi</dc:creator>
  <cp:lastModifiedBy>Joseph Alessi</cp:lastModifiedBy>
  <cp:revision>1</cp:revision>
  <cp:lastPrinted>2002-09-09T22:03:00Z</cp:lastPrinted>
  <dcterms:created xsi:type="dcterms:W3CDTF">2019-05-05T22:20:00Z</dcterms:created>
  <dcterms:modified xsi:type="dcterms:W3CDTF">2019-05-05T22:26:00Z</dcterms:modified>
</cp:coreProperties>
</file>