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005F53" w14:textId="5CAF8615" w:rsidR="003B2A8A" w:rsidRPr="003B2A8A" w:rsidRDefault="003B2A8A" w:rsidP="003B2A8A">
      <w:pPr>
        <w:widowControl/>
        <w:spacing w:after="0" w:line="240" w:lineRule="auto"/>
        <w:jc w:val="center"/>
        <w:rPr>
          <w:rFonts w:ascii="Arial" w:hAnsi="Arial" w:cs="Arial"/>
          <w:b/>
          <w:sz w:val="24"/>
          <w:szCs w:val="24"/>
        </w:rPr>
      </w:pPr>
      <w:bookmarkStart w:id="0" w:name="_DV_M0"/>
      <w:bookmarkEnd w:id="0"/>
      <w:r w:rsidRPr="003B2A8A">
        <w:rPr>
          <w:rFonts w:ascii="Arial" w:hAnsi="Arial" w:cs="Arial"/>
          <w:b/>
          <w:sz w:val="24"/>
          <w:szCs w:val="24"/>
        </w:rPr>
        <w:t>DECLARATION OF WATER COVENANTS</w:t>
      </w:r>
    </w:p>
    <w:p w14:paraId="3855D443" w14:textId="77777777" w:rsidR="003B2A8A" w:rsidRPr="003B2A8A" w:rsidRDefault="003B2A8A" w:rsidP="003B2A8A">
      <w:pPr>
        <w:widowControl/>
        <w:spacing w:after="0" w:line="240" w:lineRule="auto"/>
        <w:jc w:val="center"/>
        <w:rPr>
          <w:rFonts w:ascii="Arial" w:hAnsi="Arial" w:cs="Arial"/>
          <w:b/>
          <w:sz w:val="24"/>
          <w:szCs w:val="24"/>
        </w:rPr>
      </w:pPr>
      <w:bookmarkStart w:id="1" w:name="_DV_M2"/>
      <w:bookmarkEnd w:id="1"/>
      <w:r w:rsidRPr="003B2A8A">
        <w:rPr>
          <w:rFonts w:ascii="Arial" w:hAnsi="Arial" w:cs="Arial"/>
          <w:b/>
          <w:sz w:val="24"/>
          <w:szCs w:val="24"/>
        </w:rPr>
        <w:t>FOR</w:t>
      </w:r>
    </w:p>
    <w:p w14:paraId="4FBCD166" w14:textId="75939D24" w:rsidR="003B2A8A" w:rsidRPr="003B2A8A" w:rsidRDefault="003B2A8A" w:rsidP="003B2A8A">
      <w:pPr>
        <w:widowControl/>
        <w:spacing w:after="0" w:line="240" w:lineRule="auto"/>
        <w:jc w:val="center"/>
        <w:rPr>
          <w:rFonts w:ascii="Arial" w:hAnsi="Arial" w:cs="Arial"/>
          <w:b/>
          <w:sz w:val="24"/>
          <w:szCs w:val="24"/>
          <w:u w:val="single"/>
        </w:rPr>
      </w:pPr>
      <w:bookmarkStart w:id="2" w:name="_DV_M3"/>
      <w:bookmarkEnd w:id="2"/>
      <w:r w:rsidRPr="003B2A8A">
        <w:rPr>
          <w:rFonts w:ascii="Arial" w:hAnsi="Arial" w:cs="Arial"/>
          <w:b/>
          <w:caps/>
          <w:sz w:val="24"/>
          <w:szCs w:val="24"/>
          <w:u w:val="single"/>
        </w:rPr>
        <w:t>Team Chris Minor</w:t>
      </w:r>
      <w:r w:rsidRPr="003B2A8A">
        <w:rPr>
          <w:rFonts w:ascii="Arial" w:hAnsi="Arial" w:cs="Arial"/>
          <w:b/>
          <w:sz w:val="24"/>
          <w:szCs w:val="24"/>
          <w:u w:val="single"/>
        </w:rPr>
        <w:t xml:space="preserve"> SUBDIVISION</w:t>
      </w:r>
    </w:p>
    <w:p w14:paraId="19BA25B3" w14:textId="77777777" w:rsidR="003B2A8A" w:rsidRPr="003B2A8A" w:rsidRDefault="003B2A8A" w:rsidP="003B2A8A">
      <w:pPr>
        <w:widowControl/>
        <w:spacing w:after="0" w:line="240" w:lineRule="auto"/>
        <w:jc w:val="both"/>
        <w:rPr>
          <w:rFonts w:ascii="Arial" w:hAnsi="Arial" w:cs="Arial"/>
          <w:sz w:val="24"/>
          <w:szCs w:val="24"/>
        </w:rPr>
      </w:pPr>
    </w:p>
    <w:p w14:paraId="1545103B" w14:textId="0BC130DF" w:rsidR="003B2A8A" w:rsidRPr="003B2A8A" w:rsidRDefault="003B2A8A" w:rsidP="003B2A8A">
      <w:pPr>
        <w:widowControl/>
        <w:spacing w:after="0" w:line="240" w:lineRule="auto"/>
        <w:jc w:val="both"/>
        <w:rPr>
          <w:rFonts w:ascii="Arial" w:hAnsi="Arial" w:cs="Arial"/>
          <w:sz w:val="24"/>
          <w:szCs w:val="24"/>
          <w:highlight w:val="yellow"/>
        </w:rPr>
      </w:pPr>
      <w:bookmarkStart w:id="3" w:name="_DV_M5"/>
      <w:bookmarkEnd w:id="3"/>
      <w:r w:rsidRPr="003B2A8A">
        <w:rPr>
          <w:rFonts w:ascii="Arial" w:hAnsi="Arial" w:cs="Arial"/>
          <w:sz w:val="24"/>
          <w:szCs w:val="24"/>
        </w:rPr>
        <w:t>The Chris Team Living Trust (“Declarant”), under the care of Christine Tschamler, is the sole owner of real property more particularly described as being approximately 19.4 acres located in the N½ NW¼ NE¼ of Section 14, Township 11 South, Range 65 West of the 6</w:t>
      </w:r>
      <w:r w:rsidRPr="003B2A8A">
        <w:rPr>
          <w:rFonts w:ascii="Arial" w:hAnsi="Arial" w:cs="Arial"/>
          <w:sz w:val="24"/>
          <w:szCs w:val="24"/>
          <w:vertAlign w:val="superscript"/>
        </w:rPr>
        <w:t>th</w:t>
      </w:r>
      <w:r w:rsidRPr="003B2A8A">
        <w:rPr>
          <w:rFonts w:ascii="Arial" w:hAnsi="Arial" w:cs="Arial"/>
          <w:sz w:val="24"/>
          <w:szCs w:val="24"/>
        </w:rPr>
        <w:t xml:space="preserve"> P.M., County of El Paso, State of Colorado, El Paso County Parcel number 5114000019, depicted on attached </w:t>
      </w:r>
      <w:r w:rsidRPr="003B2A8A">
        <w:rPr>
          <w:rFonts w:ascii="Arial" w:hAnsi="Arial" w:cs="Arial"/>
          <w:b/>
          <w:sz w:val="24"/>
          <w:szCs w:val="24"/>
        </w:rPr>
        <w:t>Exhibit A</w:t>
      </w:r>
      <w:r w:rsidRPr="003B2A8A">
        <w:rPr>
          <w:rFonts w:ascii="Arial" w:hAnsi="Arial" w:cs="Arial"/>
          <w:sz w:val="24"/>
          <w:szCs w:val="24"/>
        </w:rPr>
        <w:t xml:space="preserve"> </w:t>
      </w:r>
      <w:bookmarkStart w:id="4" w:name="_DV_M8"/>
      <w:bookmarkEnd w:id="4"/>
      <w:r w:rsidRPr="003B2A8A">
        <w:rPr>
          <w:rFonts w:ascii="Arial" w:hAnsi="Arial" w:cs="Arial"/>
          <w:sz w:val="24"/>
          <w:szCs w:val="24"/>
        </w:rPr>
        <w:t>and incorporated by this reference</w:t>
      </w:r>
      <w:bookmarkStart w:id="5" w:name="_DV_M9"/>
      <w:bookmarkEnd w:id="5"/>
      <w:r w:rsidRPr="003B2A8A">
        <w:rPr>
          <w:rFonts w:ascii="Arial" w:hAnsi="Arial" w:cs="Arial"/>
          <w:sz w:val="24"/>
          <w:szCs w:val="24"/>
        </w:rPr>
        <w:t xml:space="preserve"> known as the Team Chris Minor Subdivision </w:t>
      </w:r>
      <w:bookmarkStart w:id="6" w:name="_DV_M12"/>
      <w:bookmarkEnd w:id="6"/>
      <w:r w:rsidRPr="003B2A8A">
        <w:rPr>
          <w:rFonts w:ascii="Arial" w:hAnsi="Arial" w:cs="Arial"/>
          <w:sz w:val="24"/>
          <w:szCs w:val="24"/>
        </w:rPr>
        <w:t>(the “</w:t>
      </w:r>
      <w:bookmarkStart w:id="7" w:name="_DV_M13"/>
      <w:bookmarkEnd w:id="7"/>
      <w:r w:rsidRPr="003B2A8A">
        <w:rPr>
          <w:rFonts w:ascii="Arial" w:hAnsi="Arial" w:cs="Arial"/>
          <w:sz w:val="24"/>
          <w:szCs w:val="24"/>
        </w:rPr>
        <w:t>Subdivision”).  The Declarant desires to place limited protective covenants, conditions, restrictions, and reservations</w:t>
      </w:r>
      <w:bookmarkStart w:id="8" w:name="_DV_M14"/>
      <w:bookmarkEnd w:id="8"/>
      <w:r w:rsidRPr="003B2A8A">
        <w:rPr>
          <w:rFonts w:ascii="Arial" w:hAnsi="Arial" w:cs="Arial"/>
          <w:sz w:val="24"/>
          <w:szCs w:val="24"/>
        </w:rPr>
        <w:t xml:space="preserve"> upon the Subdivision to protect the Subdivision's quality residential living environment, to protect its desirability, attractiveness, and value, and to ensure compliance with all applicable groundwater determinations concerning water and water rights to be utilized within the Subdivision.</w:t>
      </w:r>
    </w:p>
    <w:p w14:paraId="158C76DC" w14:textId="77777777" w:rsidR="003B2A8A" w:rsidRPr="003B2A8A" w:rsidRDefault="003B2A8A" w:rsidP="003B2A8A">
      <w:pPr>
        <w:widowControl/>
        <w:spacing w:after="0" w:line="240" w:lineRule="auto"/>
        <w:jc w:val="both"/>
        <w:rPr>
          <w:rFonts w:ascii="Arial" w:hAnsi="Arial" w:cs="Arial"/>
          <w:sz w:val="24"/>
          <w:szCs w:val="24"/>
        </w:rPr>
      </w:pPr>
    </w:p>
    <w:p w14:paraId="48B89E14" w14:textId="77777777" w:rsidR="003B2A8A" w:rsidRPr="003B2A8A" w:rsidRDefault="003B2A8A" w:rsidP="003B2A8A">
      <w:pPr>
        <w:widowControl/>
        <w:spacing w:after="0" w:line="240" w:lineRule="auto"/>
        <w:jc w:val="both"/>
        <w:rPr>
          <w:rFonts w:ascii="Arial" w:hAnsi="Arial" w:cs="Arial"/>
          <w:sz w:val="24"/>
          <w:szCs w:val="24"/>
        </w:rPr>
      </w:pPr>
      <w:bookmarkStart w:id="9" w:name="_DV_M15"/>
      <w:bookmarkEnd w:id="9"/>
      <w:r w:rsidRPr="003B2A8A">
        <w:rPr>
          <w:rFonts w:ascii="Arial" w:hAnsi="Arial" w:cs="Arial"/>
          <w:sz w:val="24"/>
          <w:szCs w:val="24"/>
        </w:rPr>
        <w:tab/>
        <w:t xml:space="preserve">The Declarant hereby declares that all of the Subdivision as hereinafter described, with all appurtenances, facilities and improvements thereon, shall be held, sold, used, improved, occupied, owned, resided upon, hypothecated, encumbered, </w:t>
      </w:r>
      <w:proofErr w:type="spellStart"/>
      <w:r w:rsidRPr="003B2A8A">
        <w:rPr>
          <w:rFonts w:ascii="Arial" w:hAnsi="Arial" w:cs="Arial"/>
          <w:sz w:val="24"/>
          <w:szCs w:val="24"/>
        </w:rPr>
        <w:t>liened</w:t>
      </w:r>
      <w:proofErr w:type="spellEnd"/>
      <w:r w:rsidRPr="003B2A8A">
        <w:rPr>
          <w:rFonts w:ascii="Arial" w:hAnsi="Arial" w:cs="Arial"/>
          <w:sz w:val="24"/>
          <w:szCs w:val="24"/>
        </w:rPr>
        <w:t>, and conveyed subject to the following reservations, uses, limitations, obligations, restrictions, covenants, provisions and conditions, all of which are for the purpose of enhancing and protecting the value, desirability and attractiveness of the Subdivision, and for assurance of legal water usage, and all of which shall run with the land and be binding on and inure to benefit of all parties having any right, title or interest in the Subdivision or any part thereof, their heirs, successors and assigns.</w:t>
      </w:r>
      <w:bookmarkStart w:id="10" w:name="_DV_M16"/>
      <w:bookmarkEnd w:id="10"/>
    </w:p>
    <w:p w14:paraId="6D953C08" w14:textId="77777777" w:rsidR="003B2A8A" w:rsidRPr="00F86684" w:rsidRDefault="003B2A8A" w:rsidP="003B2A8A">
      <w:pPr>
        <w:widowControl/>
        <w:spacing w:after="0" w:line="240" w:lineRule="auto"/>
        <w:jc w:val="both"/>
        <w:rPr>
          <w:rFonts w:ascii="Arial" w:hAnsi="Arial" w:cs="Arial"/>
          <w:sz w:val="24"/>
          <w:szCs w:val="24"/>
        </w:rPr>
      </w:pPr>
    </w:p>
    <w:p w14:paraId="112CE5C9" w14:textId="73F33FDE" w:rsidR="003B2A8A" w:rsidRPr="003B2A8A" w:rsidRDefault="003B2A8A" w:rsidP="00F86684">
      <w:pPr>
        <w:spacing w:after="0" w:line="240" w:lineRule="auto"/>
        <w:ind w:firstLine="720"/>
        <w:jc w:val="both"/>
        <w:rPr>
          <w:rFonts w:ascii="Arial" w:hAnsi="Arial" w:cs="Arial"/>
          <w:sz w:val="24"/>
          <w:szCs w:val="24"/>
          <w:highlight w:val="yellow"/>
        </w:rPr>
      </w:pPr>
      <w:r w:rsidRPr="00F86684">
        <w:rPr>
          <w:rFonts w:ascii="Arial" w:hAnsi="Arial" w:cs="Arial"/>
          <w:sz w:val="24"/>
          <w:szCs w:val="24"/>
        </w:rPr>
        <w:t xml:space="preserve">Certain documents are recorded in the real estate records of the Clerk and Recorder of El Paso County, Colorado at the reception numbers noted below, and referred to in this Declaration of Covenants as pertaining to the Subdivision.  This includes </w:t>
      </w:r>
      <w:r w:rsidR="00F86684" w:rsidRPr="00F86684">
        <w:rPr>
          <w:rFonts w:ascii="Arial" w:hAnsi="Arial" w:cs="Arial"/>
          <w:sz w:val="24"/>
          <w:szCs w:val="24"/>
        </w:rPr>
        <w:t>Basin Determination 4760-BD of the Dawson aquifer</w:t>
      </w:r>
      <w:r w:rsidRPr="00F86684">
        <w:rPr>
          <w:rFonts w:ascii="Arial" w:hAnsi="Arial" w:cs="Arial"/>
          <w:sz w:val="24"/>
          <w:szCs w:val="24"/>
        </w:rPr>
        <w:t xml:space="preserve"> groundwater</w:t>
      </w:r>
      <w:r w:rsidR="00F86684" w:rsidRPr="00F86684">
        <w:rPr>
          <w:rFonts w:ascii="Arial" w:hAnsi="Arial" w:cs="Arial"/>
          <w:sz w:val="24"/>
          <w:szCs w:val="24"/>
        </w:rPr>
        <w:t xml:space="preserve"> beneath the Subdivision, as found in the Colorado Ground Water Commission’s Findings and Order recorded at Reception No. 225012412 (“Basin Determination”), and the approved Replacement Plan </w:t>
      </w:r>
      <w:r w:rsidRPr="00F86684">
        <w:rPr>
          <w:rFonts w:ascii="Arial" w:hAnsi="Arial" w:cs="Arial"/>
          <w:sz w:val="24"/>
          <w:szCs w:val="24"/>
        </w:rPr>
        <w:t>as</w:t>
      </w:r>
      <w:r w:rsidR="00F86684" w:rsidRPr="00F86684">
        <w:rPr>
          <w:rFonts w:ascii="Arial" w:hAnsi="Arial" w:cs="Arial"/>
          <w:sz w:val="24"/>
          <w:szCs w:val="24"/>
        </w:rPr>
        <w:t xml:space="preserve"> described in the Colorado Ground Water Commission’s Findings and Order recorded at Reception No. 225012413</w:t>
      </w:r>
      <w:r w:rsidRPr="00F86684">
        <w:rPr>
          <w:rFonts w:ascii="Arial" w:hAnsi="Arial" w:cs="Arial"/>
          <w:sz w:val="24"/>
          <w:szCs w:val="24"/>
        </w:rPr>
        <w:t xml:space="preserve"> (</w:t>
      </w:r>
      <w:r w:rsidR="00F86684" w:rsidRPr="00F86684">
        <w:rPr>
          <w:rFonts w:ascii="Arial" w:hAnsi="Arial" w:cs="Arial"/>
          <w:sz w:val="24"/>
          <w:szCs w:val="24"/>
        </w:rPr>
        <w:t>“Replacement Plan</w:t>
      </w:r>
      <w:r w:rsidRPr="00F86684">
        <w:rPr>
          <w:rFonts w:ascii="Arial" w:hAnsi="Arial" w:cs="Arial"/>
          <w:sz w:val="24"/>
          <w:szCs w:val="24"/>
        </w:rPr>
        <w:t>”)</w:t>
      </w:r>
      <w:r w:rsidR="00F86684">
        <w:rPr>
          <w:rFonts w:ascii="Arial" w:hAnsi="Arial" w:cs="Arial"/>
          <w:sz w:val="24"/>
          <w:szCs w:val="24"/>
        </w:rPr>
        <w:t>, each</w:t>
      </w:r>
      <w:r w:rsidRPr="00F86684">
        <w:rPr>
          <w:rFonts w:ascii="Arial" w:hAnsi="Arial" w:cs="Arial"/>
          <w:sz w:val="24"/>
          <w:szCs w:val="24"/>
        </w:rPr>
        <w:t xml:space="preserve"> attached hereto as </w:t>
      </w:r>
      <w:r w:rsidRPr="00F86684">
        <w:rPr>
          <w:rFonts w:ascii="Arial" w:hAnsi="Arial" w:cs="Arial"/>
          <w:b/>
          <w:sz w:val="24"/>
          <w:szCs w:val="24"/>
        </w:rPr>
        <w:t>Exhibit B</w:t>
      </w:r>
      <w:r w:rsidRPr="00F86684">
        <w:rPr>
          <w:rFonts w:ascii="Arial" w:hAnsi="Arial" w:cs="Arial"/>
          <w:sz w:val="24"/>
          <w:szCs w:val="24"/>
        </w:rPr>
        <w:t xml:space="preserve">. </w:t>
      </w:r>
    </w:p>
    <w:p w14:paraId="164849D6" w14:textId="7157E860" w:rsidR="00974CD2" w:rsidRPr="003B2A8A" w:rsidRDefault="00974CD2" w:rsidP="00041112">
      <w:pPr>
        <w:widowControl/>
        <w:autoSpaceDE/>
        <w:autoSpaceDN/>
        <w:adjustRightInd/>
        <w:spacing w:after="160" w:line="259" w:lineRule="auto"/>
        <w:rPr>
          <w:rFonts w:ascii="Arial" w:hAnsi="Arial" w:cs="Arial"/>
          <w:sz w:val="24"/>
          <w:szCs w:val="24"/>
          <w:highlight w:val="yellow"/>
        </w:rPr>
      </w:pPr>
    </w:p>
    <w:p w14:paraId="536F96AF" w14:textId="77777777" w:rsidR="003B2A8A" w:rsidRPr="00041112" w:rsidRDefault="003B2A8A" w:rsidP="003B2A8A">
      <w:pPr>
        <w:widowControl/>
        <w:spacing w:after="0" w:line="240" w:lineRule="auto"/>
        <w:jc w:val="both"/>
        <w:rPr>
          <w:rFonts w:ascii="Arial" w:hAnsi="Arial" w:cs="Arial"/>
          <w:sz w:val="24"/>
          <w:szCs w:val="24"/>
        </w:rPr>
      </w:pPr>
      <w:bookmarkStart w:id="11" w:name="_DV_M18"/>
      <w:bookmarkEnd w:id="11"/>
      <w:r w:rsidRPr="00041112">
        <w:rPr>
          <w:rFonts w:ascii="Arial" w:hAnsi="Arial" w:cs="Arial"/>
          <w:b/>
          <w:sz w:val="24"/>
          <w:szCs w:val="24"/>
        </w:rPr>
        <w:t>NOW, THEREFORE</w:t>
      </w:r>
      <w:r w:rsidRPr="00041112">
        <w:rPr>
          <w:rFonts w:ascii="Arial" w:hAnsi="Arial" w:cs="Arial"/>
          <w:sz w:val="24"/>
          <w:szCs w:val="24"/>
        </w:rPr>
        <w:t xml:space="preserve">, the following </w:t>
      </w:r>
      <w:bookmarkStart w:id="12" w:name="_DV_C20"/>
      <w:r w:rsidRPr="00041112">
        <w:rPr>
          <w:rFonts w:ascii="Arial" w:hAnsi="Arial" w:cs="Arial"/>
          <w:sz w:val="24"/>
          <w:szCs w:val="24"/>
        </w:rPr>
        <w:t xml:space="preserve">Declaration of Covenants </w:t>
      </w:r>
      <w:bookmarkStart w:id="13" w:name="_DV_M20"/>
      <w:bookmarkEnd w:id="12"/>
      <w:bookmarkEnd w:id="13"/>
      <w:r w:rsidRPr="00041112">
        <w:rPr>
          <w:rFonts w:ascii="Arial" w:hAnsi="Arial" w:cs="Arial"/>
          <w:sz w:val="24"/>
          <w:szCs w:val="24"/>
        </w:rPr>
        <w:t>is made:</w:t>
      </w:r>
    </w:p>
    <w:p w14:paraId="7AF49C80" w14:textId="77777777" w:rsidR="003B2A8A" w:rsidRPr="003B2A8A" w:rsidRDefault="003B2A8A" w:rsidP="003B2A8A">
      <w:pPr>
        <w:widowControl/>
        <w:spacing w:after="0" w:line="240" w:lineRule="auto"/>
        <w:jc w:val="both"/>
        <w:rPr>
          <w:rFonts w:ascii="Arial" w:hAnsi="Arial" w:cs="Arial"/>
          <w:sz w:val="24"/>
          <w:szCs w:val="24"/>
          <w:highlight w:val="yellow"/>
        </w:rPr>
      </w:pPr>
    </w:p>
    <w:p w14:paraId="1524E50C" w14:textId="450A8C7D" w:rsidR="003B2A8A" w:rsidRPr="00041112" w:rsidRDefault="00F86684" w:rsidP="003B2A8A">
      <w:pPr>
        <w:pStyle w:val="ListParagraph"/>
        <w:widowControl/>
        <w:numPr>
          <w:ilvl w:val="0"/>
          <w:numId w:val="1"/>
        </w:numPr>
        <w:autoSpaceDE/>
        <w:autoSpaceDN/>
        <w:adjustRightInd/>
        <w:spacing w:after="0" w:line="240" w:lineRule="auto"/>
        <w:ind w:left="0" w:firstLine="720"/>
        <w:jc w:val="both"/>
        <w:rPr>
          <w:rFonts w:ascii="Arial" w:hAnsi="Arial" w:cs="Arial"/>
          <w:sz w:val="24"/>
          <w:szCs w:val="24"/>
          <w:u w:val="single"/>
        </w:rPr>
      </w:pPr>
      <w:bookmarkStart w:id="14" w:name="_DV_M21"/>
      <w:bookmarkStart w:id="15" w:name="_DV_M67"/>
      <w:bookmarkEnd w:id="14"/>
      <w:bookmarkEnd w:id="15"/>
      <w:r w:rsidRPr="00041112">
        <w:rPr>
          <w:rFonts w:ascii="Arial" w:hAnsi="Arial" w:cs="Arial"/>
          <w:sz w:val="24"/>
          <w:szCs w:val="24"/>
          <w:u w:val="single"/>
        </w:rPr>
        <w:t>Basin Determination and Replacement Plan</w:t>
      </w:r>
      <w:r w:rsidR="003B2A8A" w:rsidRPr="00041112">
        <w:rPr>
          <w:rFonts w:ascii="Arial" w:hAnsi="Arial" w:cs="Arial"/>
          <w:sz w:val="24"/>
          <w:szCs w:val="24"/>
        </w:rPr>
        <w:t>.</w:t>
      </w:r>
    </w:p>
    <w:p w14:paraId="4373AB4A" w14:textId="77777777" w:rsidR="003B2A8A" w:rsidRPr="00041112" w:rsidRDefault="003B2A8A" w:rsidP="003B2A8A">
      <w:pPr>
        <w:pStyle w:val="ListParagraph"/>
        <w:spacing w:after="0" w:line="240" w:lineRule="auto"/>
        <w:jc w:val="both"/>
        <w:rPr>
          <w:rFonts w:ascii="Arial" w:hAnsi="Arial" w:cs="Arial"/>
          <w:sz w:val="24"/>
          <w:szCs w:val="24"/>
        </w:rPr>
      </w:pPr>
    </w:p>
    <w:p w14:paraId="477F1CFC" w14:textId="143BF436" w:rsidR="003B2A8A" w:rsidRPr="00A13BB6" w:rsidRDefault="003B2A8A" w:rsidP="003B2A8A">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041112">
        <w:rPr>
          <w:rFonts w:ascii="Arial" w:hAnsi="Arial" w:cs="Arial"/>
          <w:sz w:val="24"/>
          <w:szCs w:val="24"/>
          <w:u w:val="single"/>
        </w:rPr>
        <w:t>Summary</w:t>
      </w:r>
      <w:r w:rsidRPr="00041112">
        <w:rPr>
          <w:rFonts w:ascii="Arial" w:hAnsi="Arial" w:cs="Arial"/>
          <w:sz w:val="24"/>
          <w:szCs w:val="24"/>
        </w:rPr>
        <w:t xml:space="preserve">.  The Subdivision shall be subject to the obligations and requirements set forth in </w:t>
      </w:r>
      <w:r w:rsidR="00041112" w:rsidRPr="00041112">
        <w:rPr>
          <w:rFonts w:ascii="Arial" w:hAnsi="Arial" w:cs="Arial"/>
          <w:sz w:val="24"/>
          <w:szCs w:val="24"/>
        </w:rPr>
        <w:t>Replacement Plan described in the Colorado Ground water Commission’s Findings and Order dated February 10, 2025</w:t>
      </w:r>
      <w:r w:rsidRPr="00041112">
        <w:rPr>
          <w:rFonts w:ascii="Arial" w:hAnsi="Arial" w:cs="Arial"/>
          <w:sz w:val="24"/>
          <w:szCs w:val="24"/>
        </w:rPr>
        <w:t xml:space="preserve">.  The </w:t>
      </w:r>
      <w:r w:rsidR="00041112" w:rsidRPr="00041112">
        <w:rPr>
          <w:rFonts w:ascii="Arial" w:hAnsi="Arial" w:cs="Arial"/>
          <w:sz w:val="24"/>
          <w:szCs w:val="24"/>
        </w:rPr>
        <w:t>Replacement Plan</w:t>
      </w:r>
      <w:r w:rsidRPr="00041112">
        <w:rPr>
          <w:rFonts w:ascii="Arial" w:hAnsi="Arial" w:cs="Arial"/>
          <w:sz w:val="24"/>
          <w:szCs w:val="24"/>
        </w:rPr>
        <w:t xml:space="preserve"> concerns the water rights and water supply for the Subdivision and creates obligations </w:t>
      </w:r>
      <w:r w:rsidR="00041112">
        <w:rPr>
          <w:rFonts w:ascii="Arial" w:hAnsi="Arial" w:cs="Arial"/>
          <w:sz w:val="24"/>
          <w:szCs w:val="24"/>
        </w:rPr>
        <w:t xml:space="preserve">and places responsibilities </w:t>
      </w:r>
      <w:r w:rsidRPr="00041112">
        <w:rPr>
          <w:rFonts w:ascii="Arial" w:hAnsi="Arial" w:cs="Arial"/>
          <w:sz w:val="24"/>
          <w:szCs w:val="24"/>
        </w:rPr>
        <w:t>upon the Subdivision and the Lot Owners, which run with the land.  The water supply for the Subdivision shall be by individual wells to the not-</w:t>
      </w:r>
      <w:proofErr w:type="spellStart"/>
      <w:r w:rsidRPr="00041112">
        <w:rPr>
          <w:rFonts w:ascii="Arial" w:hAnsi="Arial" w:cs="Arial"/>
          <w:sz w:val="24"/>
          <w:szCs w:val="24"/>
        </w:rPr>
        <w:lastRenderedPageBreak/>
        <w:t>nontributary</w:t>
      </w:r>
      <w:proofErr w:type="spellEnd"/>
      <w:r w:rsidRPr="00041112">
        <w:rPr>
          <w:rFonts w:ascii="Arial" w:hAnsi="Arial" w:cs="Arial"/>
          <w:sz w:val="24"/>
          <w:szCs w:val="24"/>
        </w:rPr>
        <w:t xml:space="preserve"> Dawson aquifer, under the </w:t>
      </w:r>
      <w:r w:rsidR="00041112" w:rsidRPr="00041112">
        <w:rPr>
          <w:rFonts w:ascii="Arial" w:hAnsi="Arial" w:cs="Arial"/>
          <w:sz w:val="24"/>
          <w:szCs w:val="24"/>
        </w:rPr>
        <w:t>Replacement</w:t>
      </w:r>
      <w:r w:rsidRPr="00041112">
        <w:rPr>
          <w:rFonts w:ascii="Arial" w:hAnsi="Arial" w:cs="Arial"/>
          <w:sz w:val="24"/>
          <w:szCs w:val="24"/>
        </w:rPr>
        <w:t xml:space="preserve"> Plan.  The </w:t>
      </w:r>
      <w:r w:rsidR="00041112" w:rsidRPr="00041112">
        <w:rPr>
          <w:rFonts w:ascii="Arial" w:hAnsi="Arial" w:cs="Arial"/>
          <w:sz w:val="24"/>
          <w:szCs w:val="24"/>
        </w:rPr>
        <w:t>Replacement</w:t>
      </w:r>
      <w:r w:rsidRPr="00041112">
        <w:rPr>
          <w:rFonts w:ascii="Arial" w:hAnsi="Arial" w:cs="Arial"/>
          <w:sz w:val="24"/>
          <w:szCs w:val="24"/>
        </w:rPr>
        <w:t xml:space="preserve"> Plan contemplates that each Lot owner will be responsible for any </w:t>
      </w:r>
      <w:r w:rsidR="00041112" w:rsidRPr="00041112">
        <w:rPr>
          <w:rFonts w:ascii="Arial" w:hAnsi="Arial" w:cs="Arial"/>
          <w:sz w:val="24"/>
          <w:szCs w:val="24"/>
        </w:rPr>
        <w:t>individual well(s), or replacement well(s), on their respective lot,</w:t>
      </w:r>
      <w:r w:rsidRPr="00041112">
        <w:rPr>
          <w:rFonts w:ascii="Arial" w:hAnsi="Arial" w:cs="Arial"/>
          <w:sz w:val="24"/>
          <w:szCs w:val="24"/>
        </w:rPr>
        <w:t xml:space="preserve"> to be constructed consistent with the terms of the </w:t>
      </w:r>
      <w:r w:rsidR="00041112" w:rsidRPr="00A13BB6">
        <w:rPr>
          <w:rFonts w:ascii="Arial" w:hAnsi="Arial" w:cs="Arial"/>
          <w:sz w:val="24"/>
          <w:szCs w:val="24"/>
        </w:rPr>
        <w:t>Replacement</w:t>
      </w:r>
      <w:r w:rsidRPr="00A13BB6">
        <w:rPr>
          <w:rFonts w:ascii="Arial" w:hAnsi="Arial" w:cs="Arial"/>
          <w:sz w:val="24"/>
          <w:szCs w:val="24"/>
        </w:rPr>
        <w:t xml:space="preserve"> Plan, along with maintaining wastewater treatment through a non-evaporative individual septic disposal system</w:t>
      </w:r>
      <w:r w:rsidR="0063539B">
        <w:rPr>
          <w:rFonts w:ascii="Arial" w:hAnsi="Arial" w:cs="Arial"/>
          <w:sz w:val="24"/>
          <w:szCs w:val="24"/>
        </w:rPr>
        <w:t xml:space="preserve"> in compliance with and permitted by a local health agency</w:t>
      </w:r>
      <w:r w:rsidRPr="00A13BB6">
        <w:rPr>
          <w:rFonts w:ascii="Arial" w:hAnsi="Arial" w:cs="Arial"/>
          <w:sz w:val="24"/>
          <w:szCs w:val="24"/>
        </w:rPr>
        <w:t xml:space="preserve">.  “Lot Owners” will be the owners of the water within the aquifers underlying their lots, who will also jointly own the </w:t>
      </w:r>
      <w:r w:rsidR="00A13BB6" w:rsidRPr="00A13BB6">
        <w:rPr>
          <w:rFonts w:ascii="Arial" w:hAnsi="Arial" w:cs="Arial"/>
          <w:sz w:val="24"/>
          <w:szCs w:val="24"/>
        </w:rPr>
        <w:t xml:space="preserve">replacement </w:t>
      </w:r>
      <w:r w:rsidRPr="00A13BB6">
        <w:rPr>
          <w:rFonts w:ascii="Arial" w:hAnsi="Arial" w:cs="Arial"/>
          <w:sz w:val="24"/>
          <w:szCs w:val="24"/>
        </w:rPr>
        <w:t>pla</w:t>
      </w:r>
      <w:r w:rsidR="00A13BB6" w:rsidRPr="00A13BB6">
        <w:rPr>
          <w:rFonts w:ascii="Arial" w:hAnsi="Arial" w:cs="Arial"/>
          <w:sz w:val="24"/>
          <w:szCs w:val="24"/>
        </w:rPr>
        <w:t>n</w:t>
      </w:r>
      <w:r w:rsidRPr="00A13BB6">
        <w:rPr>
          <w:rFonts w:ascii="Arial" w:hAnsi="Arial" w:cs="Arial"/>
          <w:sz w:val="24"/>
          <w:szCs w:val="24"/>
        </w:rPr>
        <w:t>.  The Lot Owners will be responsible for reporting and administration based on pumping records.</w:t>
      </w:r>
    </w:p>
    <w:p w14:paraId="7287C6FC" w14:textId="77777777" w:rsidR="003B2A8A" w:rsidRPr="00A13BB6" w:rsidRDefault="003B2A8A" w:rsidP="003B2A8A">
      <w:pPr>
        <w:spacing w:after="0" w:line="240" w:lineRule="auto"/>
        <w:jc w:val="both"/>
        <w:rPr>
          <w:rFonts w:ascii="Arial" w:hAnsi="Arial" w:cs="Arial"/>
          <w:sz w:val="24"/>
          <w:szCs w:val="24"/>
        </w:rPr>
      </w:pPr>
    </w:p>
    <w:p w14:paraId="5DE9B0C6" w14:textId="77777777" w:rsidR="003B2A8A" w:rsidRPr="00A13BB6" w:rsidRDefault="003B2A8A" w:rsidP="003B2A8A">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A13BB6">
        <w:rPr>
          <w:rFonts w:ascii="Arial" w:hAnsi="Arial" w:cs="Arial"/>
          <w:sz w:val="24"/>
          <w:szCs w:val="24"/>
          <w:u w:val="single"/>
        </w:rPr>
        <w:t>Water Rights Ownership</w:t>
      </w:r>
      <w:r w:rsidRPr="00A13BB6">
        <w:rPr>
          <w:rFonts w:ascii="Arial" w:hAnsi="Arial" w:cs="Arial"/>
          <w:sz w:val="24"/>
          <w:szCs w:val="24"/>
        </w:rPr>
        <w:t xml:space="preserve">.  </w:t>
      </w:r>
    </w:p>
    <w:p w14:paraId="692F8640" w14:textId="77777777" w:rsidR="003B2A8A" w:rsidRPr="00A13BB6" w:rsidRDefault="003B2A8A" w:rsidP="003B2A8A">
      <w:pPr>
        <w:spacing w:after="0" w:line="240" w:lineRule="auto"/>
        <w:jc w:val="both"/>
        <w:rPr>
          <w:rFonts w:ascii="Arial" w:hAnsi="Arial" w:cs="Arial"/>
          <w:sz w:val="24"/>
          <w:szCs w:val="24"/>
        </w:rPr>
      </w:pPr>
    </w:p>
    <w:p w14:paraId="5F3E3BC9" w14:textId="4475E138" w:rsidR="003B2A8A" w:rsidRPr="00A13BB6" w:rsidRDefault="003B2A8A" w:rsidP="003B2A8A">
      <w:pPr>
        <w:spacing w:after="0" w:line="240" w:lineRule="auto"/>
        <w:ind w:firstLine="2160"/>
        <w:jc w:val="both"/>
        <w:rPr>
          <w:rFonts w:ascii="Arial" w:hAnsi="Arial" w:cs="Arial"/>
          <w:sz w:val="24"/>
          <w:szCs w:val="24"/>
        </w:rPr>
      </w:pPr>
      <w:proofErr w:type="spellStart"/>
      <w:r w:rsidRPr="00A13BB6">
        <w:rPr>
          <w:rFonts w:ascii="Arial" w:hAnsi="Arial" w:cs="Arial"/>
          <w:sz w:val="24"/>
          <w:szCs w:val="24"/>
        </w:rPr>
        <w:t>i</w:t>
      </w:r>
      <w:proofErr w:type="spellEnd"/>
      <w:r w:rsidRPr="00A13BB6">
        <w:rPr>
          <w:rFonts w:ascii="Arial" w:hAnsi="Arial" w:cs="Arial"/>
          <w:sz w:val="24"/>
          <w:szCs w:val="24"/>
        </w:rPr>
        <w:t>.</w:t>
      </w:r>
      <w:r w:rsidRPr="00A13BB6">
        <w:rPr>
          <w:rFonts w:ascii="Arial" w:hAnsi="Arial" w:cs="Arial"/>
          <w:sz w:val="24"/>
          <w:szCs w:val="24"/>
        </w:rPr>
        <w:tab/>
        <w:t xml:space="preserve">Declarant will transfer and assign to each Lot Owner their portion of all right, title and interest in the </w:t>
      </w:r>
      <w:r w:rsidR="00A13BB6" w:rsidRPr="00A13BB6">
        <w:rPr>
          <w:rFonts w:ascii="Arial" w:hAnsi="Arial" w:cs="Arial"/>
          <w:sz w:val="24"/>
          <w:szCs w:val="24"/>
        </w:rPr>
        <w:t>Replacement</w:t>
      </w:r>
      <w:r w:rsidRPr="00A13BB6">
        <w:rPr>
          <w:rFonts w:ascii="Arial" w:hAnsi="Arial" w:cs="Arial"/>
          <w:sz w:val="24"/>
          <w:szCs w:val="24"/>
        </w:rPr>
        <w:t xml:space="preserve"> Plan and water rights thereunder, respectfully.  Those water rights assigned include portions of the adjudicated groundwater in the </w:t>
      </w:r>
      <w:r w:rsidR="00A13BB6" w:rsidRPr="00A13BB6">
        <w:rPr>
          <w:rFonts w:ascii="Arial" w:hAnsi="Arial" w:cs="Arial"/>
          <w:sz w:val="24"/>
          <w:szCs w:val="24"/>
        </w:rPr>
        <w:t>not-</w:t>
      </w:r>
      <w:proofErr w:type="spellStart"/>
      <w:r w:rsidRPr="00A13BB6">
        <w:rPr>
          <w:rFonts w:ascii="Arial" w:hAnsi="Arial" w:cs="Arial"/>
          <w:sz w:val="24"/>
          <w:szCs w:val="24"/>
        </w:rPr>
        <w:t>nontributary</w:t>
      </w:r>
      <w:proofErr w:type="spellEnd"/>
      <w:r w:rsidRPr="00A13BB6">
        <w:rPr>
          <w:rFonts w:ascii="Arial" w:hAnsi="Arial" w:cs="Arial"/>
          <w:sz w:val="24"/>
          <w:szCs w:val="24"/>
        </w:rPr>
        <w:t xml:space="preserve"> </w:t>
      </w:r>
      <w:r w:rsidR="00A13BB6" w:rsidRPr="00A13BB6">
        <w:rPr>
          <w:rFonts w:ascii="Arial" w:hAnsi="Arial" w:cs="Arial"/>
          <w:sz w:val="24"/>
          <w:szCs w:val="24"/>
        </w:rPr>
        <w:t>Dawson aquifer</w:t>
      </w:r>
      <w:r w:rsidRPr="00A13BB6">
        <w:rPr>
          <w:rFonts w:ascii="Arial" w:hAnsi="Arial" w:cs="Arial"/>
          <w:sz w:val="24"/>
          <w:szCs w:val="24"/>
        </w:rPr>
        <w:t xml:space="preserve"> as adjudicated in the </w:t>
      </w:r>
      <w:r w:rsidR="00A13BB6" w:rsidRPr="00A13BB6">
        <w:rPr>
          <w:rFonts w:ascii="Arial" w:hAnsi="Arial" w:cs="Arial"/>
          <w:sz w:val="24"/>
          <w:szCs w:val="24"/>
        </w:rPr>
        <w:t>Basin Determination</w:t>
      </w:r>
      <w:r w:rsidRPr="00A13BB6">
        <w:rPr>
          <w:rFonts w:ascii="Arial" w:hAnsi="Arial" w:cs="Arial"/>
          <w:sz w:val="24"/>
          <w:szCs w:val="24"/>
        </w:rPr>
        <w:t xml:space="preserve">.  </w:t>
      </w:r>
    </w:p>
    <w:p w14:paraId="7188757E" w14:textId="77777777" w:rsidR="003B2A8A" w:rsidRPr="003B2A8A" w:rsidRDefault="003B2A8A" w:rsidP="003B2A8A">
      <w:pPr>
        <w:spacing w:after="0" w:line="240" w:lineRule="auto"/>
        <w:ind w:firstLine="2160"/>
        <w:jc w:val="both"/>
        <w:rPr>
          <w:rFonts w:ascii="Arial" w:hAnsi="Arial" w:cs="Arial"/>
          <w:sz w:val="24"/>
          <w:szCs w:val="24"/>
          <w:highlight w:val="yellow"/>
        </w:rPr>
      </w:pPr>
    </w:p>
    <w:p w14:paraId="1B105D0F" w14:textId="4BD6D5EB" w:rsidR="003B2A8A" w:rsidRPr="00A13BB6" w:rsidRDefault="003B2A8A" w:rsidP="003B2A8A">
      <w:pPr>
        <w:spacing w:after="0" w:line="240" w:lineRule="auto"/>
        <w:ind w:firstLine="2160"/>
        <w:jc w:val="both"/>
        <w:rPr>
          <w:rFonts w:ascii="Arial" w:hAnsi="Arial" w:cs="Arial"/>
          <w:sz w:val="24"/>
          <w:szCs w:val="24"/>
        </w:rPr>
      </w:pPr>
      <w:r w:rsidRPr="00A13BB6">
        <w:rPr>
          <w:rFonts w:ascii="Arial" w:hAnsi="Arial" w:cs="Arial"/>
          <w:sz w:val="24"/>
          <w:szCs w:val="24"/>
        </w:rPr>
        <w:t>ii.</w:t>
      </w:r>
      <w:r w:rsidRPr="00A13BB6">
        <w:rPr>
          <w:rFonts w:ascii="Arial" w:hAnsi="Arial" w:cs="Arial"/>
          <w:sz w:val="24"/>
          <w:szCs w:val="24"/>
        </w:rPr>
        <w:tab/>
        <w:t xml:space="preserve">Declarant will assign to Lots 1, 2, </w:t>
      </w:r>
      <w:r w:rsidR="00A13BB6" w:rsidRPr="00A13BB6">
        <w:rPr>
          <w:rFonts w:ascii="Arial" w:hAnsi="Arial" w:cs="Arial"/>
          <w:sz w:val="24"/>
          <w:szCs w:val="24"/>
        </w:rPr>
        <w:t xml:space="preserve">and 3 </w:t>
      </w:r>
      <w:r w:rsidR="00A13BB6">
        <w:rPr>
          <w:rFonts w:ascii="Arial" w:hAnsi="Arial" w:cs="Arial"/>
          <w:sz w:val="24"/>
          <w:szCs w:val="24"/>
        </w:rPr>
        <w:t>a portion of</w:t>
      </w:r>
      <w:r w:rsidR="00CB6C79">
        <w:rPr>
          <w:rFonts w:ascii="Arial" w:hAnsi="Arial" w:cs="Arial"/>
          <w:sz w:val="24"/>
          <w:szCs w:val="24"/>
        </w:rPr>
        <w:t xml:space="preserve"> the reserved</w:t>
      </w:r>
      <w:r w:rsidRPr="00A13BB6">
        <w:rPr>
          <w:rFonts w:ascii="Arial" w:hAnsi="Arial" w:cs="Arial"/>
          <w:sz w:val="24"/>
          <w:szCs w:val="24"/>
        </w:rPr>
        <w:t xml:space="preserve"> </w:t>
      </w:r>
      <w:r w:rsidR="00A13BB6" w:rsidRPr="00A13BB6">
        <w:rPr>
          <w:rFonts w:ascii="Arial" w:hAnsi="Arial" w:cs="Arial"/>
          <w:sz w:val="24"/>
          <w:szCs w:val="24"/>
        </w:rPr>
        <w:t xml:space="preserve">600 </w:t>
      </w:r>
      <w:r w:rsidRPr="00A13BB6">
        <w:rPr>
          <w:rFonts w:ascii="Arial" w:hAnsi="Arial" w:cs="Arial"/>
          <w:sz w:val="24"/>
          <w:szCs w:val="24"/>
        </w:rPr>
        <w:t>acre-feet of the not-</w:t>
      </w:r>
      <w:proofErr w:type="spellStart"/>
      <w:r w:rsidRPr="00A13BB6">
        <w:rPr>
          <w:rFonts w:ascii="Arial" w:hAnsi="Arial" w:cs="Arial"/>
          <w:sz w:val="24"/>
          <w:szCs w:val="24"/>
        </w:rPr>
        <w:t>nontributary</w:t>
      </w:r>
      <w:proofErr w:type="spellEnd"/>
      <w:r w:rsidRPr="00A13BB6">
        <w:rPr>
          <w:rFonts w:ascii="Arial" w:hAnsi="Arial" w:cs="Arial"/>
          <w:sz w:val="24"/>
          <w:szCs w:val="24"/>
        </w:rPr>
        <w:t xml:space="preserve"> Dawson aquifer, (</w:t>
      </w:r>
      <w:r w:rsidR="00A13BB6" w:rsidRPr="00A13BB6">
        <w:rPr>
          <w:rFonts w:ascii="Arial" w:hAnsi="Arial" w:cs="Arial"/>
          <w:sz w:val="24"/>
          <w:szCs w:val="24"/>
        </w:rPr>
        <w:t xml:space="preserve">2.0 </w:t>
      </w:r>
      <w:r w:rsidRPr="00A13BB6">
        <w:rPr>
          <w:rFonts w:ascii="Arial" w:hAnsi="Arial" w:cs="Arial"/>
          <w:sz w:val="24"/>
          <w:szCs w:val="24"/>
        </w:rPr>
        <w:t xml:space="preserve">acre-feet a year for 300 years), as adjudicated in the </w:t>
      </w:r>
      <w:r w:rsidR="00A13BB6" w:rsidRPr="00A13BB6">
        <w:rPr>
          <w:rFonts w:ascii="Arial" w:hAnsi="Arial" w:cs="Arial"/>
          <w:sz w:val="24"/>
          <w:szCs w:val="24"/>
        </w:rPr>
        <w:t>Basin Determination</w:t>
      </w:r>
      <w:r w:rsidRPr="00A13BB6">
        <w:rPr>
          <w:rFonts w:ascii="Arial" w:hAnsi="Arial" w:cs="Arial"/>
          <w:sz w:val="24"/>
          <w:szCs w:val="24"/>
        </w:rPr>
        <w:t xml:space="preserve"> as the physical source of supply for each Lot.  </w:t>
      </w:r>
      <w:r w:rsidR="00CB6C79">
        <w:rPr>
          <w:rFonts w:ascii="Arial" w:hAnsi="Arial" w:cs="Arial"/>
          <w:sz w:val="24"/>
          <w:szCs w:val="24"/>
        </w:rPr>
        <w:t xml:space="preserve">Declarant shall </w:t>
      </w:r>
      <w:r w:rsidR="0063539B">
        <w:rPr>
          <w:rFonts w:ascii="Arial" w:hAnsi="Arial" w:cs="Arial"/>
          <w:sz w:val="24"/>
          <w:szCs w:val="24"/>
        </w:rPr>
        <w:t xml:space="preserve">reserve and </w:t>
      </w:r>
      <w:r w:rsidR="00CB6C79">
        <w:rPr>
          <w:rFonts w:ascii="Arial" w:hAnsi="Arial" w:cs="Arial"/>
          <w:sz w:val="24"/>
          <w:szCs w:val="24"/>
        </w:rPr>
        <w:t xml:space="preserve">retain the remaining </w:t>
      </w:r>
      <w:r w:rsidR="00CB6C79" w:rsidRPr="00A13BB6">
        <w:rPr>
          <w:rFonts w:ascii="Arial" w:hAnsi="Arial" w:cs="Arial"/>
          <w:sz w:val="24"/>
          <w:szCs w:val="24"/>
        </w:rPr>
        <w:t>860 acre-feet of the not-</w:t>
      </w:r>
      <w:proofErr w:type="spellStart"/>
      <w:r w:rsidR="00CB6C79" w:rsidRPr="00A13BB6">
        <w:rPr>
          <w:rFonts w:ascii="Arial" w:hAnsi="Arial" w:cs="Arial"/>
          <w:sz w:val="24"/>
          <w:szCs w:val="24"/>
        </w:rPr>
        <w:t>nontributary</w:t>
      </w:r>
      <w:proofErr w:type="spellEnd"/>
      <w:r w:rsidR="00CB6C79" w:rsidRPr="00A13BB6">
        <w:rPr>
          <w:rFonts w:ascii="Arial" w:hAnsi="Arial" w:cs="Arial"/>
          <w:sz w:val="24"/>
          <w:szCs w:val="24"/>
        </w:rPr>
        <w:t xml:space="preserve"> Dawson aquifer,</w:t>
      </w:r>
      <w:r w:rsidR="00CB6C79">
        <w:rPr>
          <w:rFonts w:ascii="Arial" w:hAnsi="Arial" w:cs="Arial"/>
          <w:sz w:val="24"/>
          <w:szCs w:val="24"/>
        </w:rPr>
        <w:t xml:space="preserve"> identified in the Basin Determination. </w:t>
      </w:r>
      <w:r w:rsidR="0063539B">
        <w:rPr>
          <w:rFonts w:ascii="Arial" w:hAnsi="Arial" w:cs="Arial"/>
          <w:sz w:val="24"/>
          <w:szCs w:val="24"/>
        </w:rPr>
        <w:t xml:space="preserve"> Declarant, alternatively, may deed this reserved Dawson aquifer water to owners of Lots 1, 2, and 3, in addition to the Dawson aquifer water detailed in paragraph </w:t>
      </w:r>
      <w:proofErr w:type="spellStart"/>
      <w:proofErr w:type="gramStart"/>
      <w:r w:rsidR="00895699">
        <w:rPr>
          <w:rFonts w:ascii="Arial" w:hAnsi="Arial" w:cs="Arial"/>
          <w:sz w:val="24"/>
          <w:szCs w:val="24"/>
        </w:rPr>
        <w:t>B.iv</w:t>
      </w:r>
      <w:proofErr w:type="spellEnd"/>
      <w:r w:rsidR="00895699">
        <w:rPr>
          <w:rFonts w:ascii="Arial" w:hAnsi="Arial" w:cs="Arial"/>
          <w:sz w:val="24"/>
          <w:szCs w:val="24"/>
        </w:rPr>
        <w:t>.</w:t>
      </w:r>
      <w:proofErr w:type="gramEnd"/>
      <w:r w:rsidR="00895699">
        <w:rPr>
          <w:rFonts w:ascii="Arial" w:hAnsi="Arial" w:cs="Arial"/>
          <w:sz w:val="24"/>
          <w:szCs w:val="24"/>
        </w:rPr>
        <w:t xml:space="preserve"> below.  T</w:t>
      </w:r>
      <w:r w:rsidRPr="00A13BB6">
        <w:rPr>
          <w:rFonts w:ascii="Arial" w:hAnsi="Arial" w:cs="Arial"/>
          <w:sz w:val="24"/>
          <w:szCs w:val="24"/>
        </w:rPr>
        <w:t>h</w:t>
      </w:r>
      <w:r w:rsidR="00895699">
        <w:rPr>
          <w:rFonts w:ascii="Arial" w:hAnsi="Arial" w:cs="Arial"/>
          <w:sz w:val="24"/>
          <w:szCs w:val="24"/>
        </w:rPr>
        <w:t>e</w:t>
      </w:r>
      <w:r w:rsidRPr="00A13BB6">
        <w:rPr>
          <w:rFonts w:ascii="Arial" w:hAnsi="Arial" w:cs="Arial"/>
          <w:sz w:val="24"/>
          <w:szCs w:val="24"/>
        </w:rPr>
        <w:t xml:space="preserve"> Dawson aquifer well on each Lot shall be augmented per the </w:t>
      </w:r>
      <w:r w:rsidR="00A13BB6" w:rsidRPr="00A13BB6">
        <w:rPr>
          <w:rFonts w:ascii="Arial" w:hAnsi="Arial" w:cs="Arial"/>
          <w:sz w:val="24"/>
          <w:szCs w:val="24"/>
        </w:rPr>
        <w:t>Replacement</w:t>
      </w:r>
      <w:r w:rsidRPr="00A13BB6">
        <w:rPr>
          <w:rFonts w:ascii="Arial" w:hAnsi="Arial" w:cs="Arial"/>
          <w:sz w:val="24"/>
          <w:szCs w:val="24"/>
        </w:rPr>
        <w:t xml:space="preserve"> Plan as administered by the Lot Owners.</w:t>
      </w:r>
    </w:p>
    <w:p w14:paraId="5DCECCB5" w14:textId="77777777" w:rsidR="003B2A8A" w:rsidRPr="003B2A8A" w:rsidRDefault="003B2A8A" w:rsidP="003B2A8A">
      <w:pPr>
        <w:spacing w:after="0" w:line="240" w:lineRule="auto"/>
        <w:ind w:firstLine="2160"/>
        <w:jc w:val="both"/>
        <w:rPr>
          <w:rFonts w:ascii="Arial" w:hAnsi="Arial" w:cs="Arial"/>
          <w:sz w:val="24"/>
          <w:szCs w:val="24"/>
          <w:highlight w:val="yellow"/>
        </w:rPr>
      </w:pPr>
    </w:p>
    <w:p w14:paraId="619027CC" w14:textId="7758900D" w:rsidR="003B2A8A" w:rsidRPr="00A13BB6" w:rsidRDefault="003B2A8A" w:rsidP="003B2A8A">
      <w:pPr>
        <w:spacing w:after="0" w:line="240" w:lineRule="auto"/>
        <w:ind w:firstLine="2160"/>
        <w:jc w:val="both"/>
        <w:rPr>
          <w:rFonts w:ascii="Arial" w:hAnsi="Arial" w:cs="Arial"/>
          <w:sz w:val="24"/>
          <w:szCs w:val="24"/>
        </w:rPr>
      </w:pPr>
      <w:r w:rsidRPr="00A13BB6">
        <w:rPr>
          <w:rFonts w:ascii="Arial" w:hAnsi="Arial" w:cs="Arial"/>
          <w:sz w:val="24"/>
          <w:szCs w:val="24"/>
        </w:rPr>
        <w:t>iii.</w:t>
      </w:r>
      <w:r w:rsidRPr="00A13BB6">
        <w:rPr>
          <w:rFonts w:ascii="Arial" w:hAnsi="Arial" w:cs="Arial"/>
          <w:sz w:val="24"/>
          <w:szCs w:val="24"/>
        </w:rPr>
        <w:tab/>
        <w:t xml:space="preserve">The Declarant will further assign to each Lot Owner, jointly, all obligations and responsibilities for compliance with the </w:t>
      </w:r>
      <w:r w:rsidR="00A13BB6" w:rsidRPr="00A13BB6">
        <w:rPr>
          <w:rFonts w:ascii="Arial" w:hAnsi="Arial" w:cs="Arial"/>
          <w:sz w:val="24"/>
          <w:szCs w:val="24"/>
        </w:rPr>
        <w:t>Replacement</w:t>
      </w:r>
      <w:r w:rsidRPr="00A13BB6">
        <w:rPr>
          <w:rFonts w:ascii="Arial" w:hAnsi="Arial" w:cs="Arial"/>
          <w:sz w:val="24"/>
          <w:szCs w:val="24"/>
        </w:rPr>
        <w:t xml:space="preserve"> Plan, including monitoring, accounting and reporting obligations.  </w:t>
      </w:r>
      <w:r w:rsidR="00CB6C79">
        <w:rPr>
          <w:rFonts w:ascii="Arial" w:hAnsi="Arial" w:cs="Arial"/>
          <w:sz w:val="24"/>
          <w:szCs w:val="24"/>
        </w:rPr>
        <w:t xml:space="preserve">Owners are responsible for ensuring the proper operation of the replacement plan, including the continued pumping of Dawson aquifer wells such that replacement obligations are met.  </w:t>
      </w:r>
      <w:r w:rsidRPr="00A13BB6">
        <w:rPr>
          <w:rFonts w:ascii="Arial" w:hAnsi="Arial" w:cs="Arial"/>
          <w:sz w:val="24"/>
          <w:szCs w:val="24"/>
        </w:rPr>
        <w:t xml:space="preserve">By this assignment to the Lot Owners, the Declarant is relieved of any and all responsibilities and obligations for the administration, enforcement and operation of the </w:t>
      </w:r>
      <w:r w:rsidR="00A13BB6" w:rsidRPr="00A13BB6">
        <w:rPr>
          <w:rFonts w:ascii="Arial" w:hAnsi="Arial" w:cs="Arial"/>
          <w:sz w:val="24"/>
          <w:szCs w:val="24"/>
        </w:rPr>
        <w:t>Replacement</w:t>
      </w:r>
      <w:r w:rsidRPr="00A13BB6">
        <w:rPr>
          <w:rFonts w:ascii="Arial" w:hAnsi="Arial" w:cs="Arial"/>
          <w:sz w:val="24"/>
          <w:szCs w:val="24"/>
        </w:rPr>
        <w:t xml:space="preserve"> Plan, except where the Declarant retain</w:t>
      </w:r>
      <w:r w:rsidR="00A13BB6" w:rsidRPr="00A13BB6">
        <w:rPr>
          <w:rFonts w:ascii="Arial" w:hAnsi="Arial" w:cs="Arial"/>
          <w:sz w:val="24"/>
          <w:szCs w:val="24"/>
        </w:rPr>
        <w:t>s</w:t>
      </w:r>
      <w:r w:rsidRPr="00A13BB6">
        <w:rPr>
          <w:rFonts w:ascii="Arial" w:hAnsi="Arial" w:cs="Arial"/>
          <w:sz w:val="24"/>
          <w:szCs w:val="24"/>
        </w:rPr>
        <w:t xml:space="preserve"> ownership of any Lot.  Such conveyance shall be subject to the obligations and responsibilities of the </w:t>
      </w:r>
      <w:r w:rsidR="00A13BB6" w:rsidRPr="00A13BB6">
        <w:rPr>
          <w:rFonts w:ascii="Arial" w:hAnsi="Arial" w:cs="Arial"/>
          <w:sz w:val="24"/>
          <w:szCs w:val="24"/>
        </w:rPr>
        <w:t>Replacement</w:t>
      </w:r>
      <w:r w:rsidRPr="00A13BB6">
        <w:rPr>
          <w:rFonts w:ascii="Arial" w:hAnsi="Arial" w:cs="Arial"/>
          <w:sz w:val="24"/>
          <w:szCs w:val="24"/>
        </w:rPr>
        <w:t xml:space="preserve"> Plan and said water rights may not be separately assigned, transferred or encumbered by the Lot owners.  The Lot Owners shall maintain such obligations and responsibilities in perpetuity, unless relieved of such augmentation responsibilities by </w:t>
      </w:r>
      <w:r w:rsidR="00A13BB6">
        <w:rPr>
          <w:rFonts w:ascii="Arial" w:hAnsi="Arial" w:cs="Arial"/>
          <w:sz w:val="24"/>
          <w:szCs w:val="24"/>
        </w:rPr>
        <w:t>a new or amended Findings and Order of the Colorado Ground Water Commission</w:t>
      </w:r>
      <w:r w:rsidRPr="00A13BB6">
        <w:rPr>
          <w:rFonts w:ascii="Arial" w:hAnsi="Arial" w:cs="Arial"/>
          <w:sz w:val="24"/>
          <w:szCs w:val="24"/>
        </w:rPr>
        <w:t xml:space="preserve">, or </w:t>
      </w:r>
      <w:r w:rsidR="00A13BB6">
        <w:rPr>
          <w:rFonts w:ascii="Arial" w:hAnsi="Arial" w:cs="Arial"/>
          <w:sz w:val="24"/>
          <w:szCs w:val="24"/>
        </w:rPr>
        <w:t xml:space="preserve">another </w:t>
      </w:r>
      <w:r w:rsidRPr="00A13BB6">
        <w:rPr>
          <w:rFonts w:ascii="Arial" w:hAnsi="Arial" w:cs="Arial"/>
          <w:sz w:val="24"/>
          <w:szCs w:val="24"/>
        </w:rPr>
        <w:t xml:space="preserve">properly entered administrative relief. </w:t>
      </w:r>
    </w:p>
    <w:p w14:paraId="5C9488D7" w14:textId="77777777" w:rsidR="003B2A8A" w:rsidRPr="003B2A8A" w:rsidRDefault="003B2A8A" w:rsidP="002C2B73">
      <w:pPr>
        <w:spacing w:after="0" w:line="240" w:lineRule="auto"/>
        <w:jc w:val="both"/>
        <w:rPr>
          <w:rFonts w:ascii="Arial" w:hAnsi="Arial" w:cs="Arial"/>
          <w:sz w:val="24"/>
          <w:szCs w:val="24"/>
          <w:highlight w:val="yellow"/>
        </w:rPr>
      </w:pPr>
    </w:p>
    <w:p w14:paraId="49528675" w14:textId="4AFF5174" w:rsidR="003B2A8A" w:rsidRPr="00A13BB6" w:rsidRDefault="002C2B73" w:rsidP="003B2A8A">
      <w:pPr>
        <w:spacing w:after="0" w:line="240" w:lineRule="auto"/>
        <w:ind w:firstLine="2160"/>
        <w:jc w:val="both"/>
        <w:rPr>
          <w:rFonts w:ascii="Arial" w:hAnsi="Arial" w:cs="Arial"/>
          <w:sz w:val="24"/>
          <w:szCs w:val="24"/>
        </w:rPr>
      </w:pPr>
      <w:r>
        <w:rPr>
          <w:rFonts w:ascii="Arial" w:hAnsi="Arial" w:cs="Arial"/>
          <w:sz w:val="24"/>
          <w:szCs w:val="24"/>
        </w:rPr>
        <w:t>i</w:t>
      </w:r>
      <w:r w:rsidR="003B2A8A" w:rsidRPr="00A13BB6">
        <w:rPr>
          <w:rFonts w:ascii="Arial" w:hAnsi="Arial" w:cs="Arial"/>
          <w:sz w:val="24"/>
          <w:szCs w:val="24"/>
        </w:rPr>
        <w:t>v.</w:t>
      </w:r>
      <w:r w:rsidR="003B2A8A" w:rsidRPr="00A13BB6">
        <w:rPr>
          <w:rFonts w:ascii="Arial" w:hAnsi="Arial" w:cs="Arial"/>
          <w:sz w:val="24"/>
          <w:szCs w:val="24"/>
        </w:rPr>
        <w:tab/>
        <w:t>The Dawson</w:t>
      </w:r>
      <w:r w:rsidR="00CB6C79">
        <w:rPr>
          <w:rFonts w:ascii="Arial" w:hAnsi="Arial" w:cs="Arial"/>
          <w:sz w:val="24"/>
          <w:szCs w:val="24"/>
        </w:rPr>
        <w:t xml:space="preserve"> aquifer</w:t>
      </w:r>
      <w:r w:rsidR="003B2A8A" w:rsidRPr="00A13BB6">
        <w:rPr>
          <w:rFonts w:ascii="Arial" w:hAnsi="Arial" w:cs="Arial"/>
          <w:sz w:val="24"/>
          <w:szCs w:val="24"/>
        </w:rPr>
        <w:t xml:space="preserve"> water rights for Lots 1, 2, </w:t>
      </w:r>
      <w:r w:rsidR="00A13BB6" w:rsidRPr="00A13BB6">
        <w:rPr>
          <w:rFonts w:ascii="Arial" w:hAnsi="Arial" w:cs="Arial"/>
          <w:sz w:val="24"/>
          <w:szCs w:val="24"/>
        </w:rPr>
        <w:t xml:space="preserve">and </w:t>
      </w:r>
      <w:r w:rsidR="003B2A8A" w:rsidRPr="00A13BB6">
        <w:rPr>
          <w:rFonts w:ascii="Arial" w:hAnsi="Arial" w:cs="Arial"/>
          <w:sz w:val="24"/>
          <w:szCs w:val="24"/>
        </w:rPr>
        <w:t>3 shall be conveyed by recorded deed with the transfer of the overlying land, with each future lot owner conveyin</w:t>
      </w:r>
      <w:r w:rsidR="00A13BB6" w:rsidRPr="00A13BB6">
        <w:rPr>
          <w:rFonts w:ascii="Arial" w:hAnsi="Arial" w:cs="Arial"/>
          <w:sz w:val="24"/>
          <w:szCs w:val="24"/>
        </w:rPr>
        <w:t>g</w:t>
      </w:r>
      <w:r w:rsidR="003B2A8A" w:rsidRPr="00A13BB6">
        <w:rPr>
          <w:rFonts w:ascii="Arial" w:hAnsi="Arial" w:cs="Arial"/>
          <w:sz w:val="24"/>
          <w:szCs w:val="24"/>
        </w:rPr>
        <w:t xml:space="preserve"> sufficient water rights to the Dawson aquifer underlying the respective lots to satisfy El Paso County’s 300-year water supply requirement</w:t>
      </w:r>
      <w:r w:rsidR="00CB6C79">
        <w:rPr>
          <w:rFonts w:ascii="Arial" w:hAnsi="Arial" w:cs="Arial"/>
          <w:sz w:val="24"/>
          <w:szCs w:val="24"/>
        </w:rPr>
        <w:t xml:space="preserve">.  These conveyances will initially be </w:t>
      </w:r>
      <w:proofErr w:type="gramStart"/>
      <w:r w:rsidR="00C0635E">
        <w:rPr>
          <w:rFonts w:ascii="Arial" w:hAnsi="Arial" w:cs="Arial"/>
          <w:sz w:val="24"/>
          <w:szCs w:val="24"/>
        </w:rPr>
        <w:t>300</w:t>
      </w:r>
      <w:r w:rsidR="00CB6C79">
        <w:rPr>
          <w:rFonts w:ascii="Arial" w:hAnsi="Arial" w:cs="Arial"/>
          <w:sz w:val="24"/>
          <w:szCs w:val="24"/>
        </w:rPr>
        <w:t xml:space="preserve"> acre</w:t>
      </w:r>
      <w:proofErr w:type="gramEnd"/>
      <w:r w:rsidR="00CB6C79">
        <w:rPr>
          <w:rFonts w:ascii="Arial" w:hAnsi="Arial" w:cs="Arial"/>
          <w:sz w:val="24"/>
          <w:szCs w:val="24"/>
        </w:rPr>
        <w:t xml:space="preserve"> feet of Dawson aquifer water for Lots 1 and 3 (</w:t>
      </w:r>
      <w:r w:rsidR="00C0635E">
        <w:rPr>
          <w:rFonts w:ascii="Arial" w:hAnsi="Arial" w:cs="Arial"/>
          <w:sz w:val="24"/>
          <w:szCs w:val="24"/>
        </w:rPr>
        <w:t>0.5 annual acre feet per well, being 1.0</w:t>
      </w:r>
      <w:r w:rsidR="00CB6C79">
        <w:rPr>
          <w:rFonts w:ascii="Arial" w:hAnsi="Arial" w:cs="Arial"/>
          <w:sz w:val="24"/>
          <w:szCs w:val="24"/>
        </w:rPr>
        <w:t xml:space="preserve"> annual acre feet for 300 years), and </w:t>
      </w:r>
      <w:proofErr w:type="gramStart"/>
      <w:r w:rsidR="00CB6C79">
        <w:rPr>
          <w:rFonts w:ascii="Arial" w:hAnsi="Arial" w:cs="Arial"/>
          <w:sz w:val="24"/>
          <w:szCs w:val="24"/>
        </w:rPr>
        <w:t>300 acre</w:t>
      </w:r>
      <w:proofErr w:type="gramEnd"/>
      <w:r w:rsidR="00CB6C79">
        <w:rPr>
          <w:rFonts w:ascii="Arial" w:hAnsi="Arial" w:cs="Arial"/>
          <w:sz w:val="24"/>
          <w:szCs w:val="24"/>
        </w:rPr>
        <w:t xml:space="preserve"> feet of Dawson </w:t>
      </w:r>
      <w:r w:rsidR="00CB6C79">
        <w:rPr>
          <w:rFonts w:ascii="Arial" w:hAnsi="Arial" w:cs="Arial"/>
          <w:sz w:val="24"/>
          <w:szCs w:val="24"/>
        </w:rPr>
        <w:lastRenderedPageBreak/>
        <w:t xml:space="preserve">aquifer water for Lot 2 (1.0 annual acre feet for 300 years), </w:t>
      </w:r>
      <w:r w:rsidR="00A13BB6" w:rsidRPr="00A13BB6">
        <w:rPr>
          <w:rFonts w:ascii="Arial" w:hAnsi="Arial" w:cs="Arial"/>
          <w:sz w:val="24"/>
          <w:szCs w:val="24"/>
        </w:rPr>
        <w:t>pursuant to the Replacement Plan.</w:t>
      </w:r>
      <w:r w:rsidR="00895699">
        <w:rPr>
          <w:rFonts w:ascii="Arial" w:hAnsi="Arial" w:cs="Arial"/>
          <w:sz w:val="24"/>
          <w:szCs w:val="24"/>
        </w:rPr>
        <w:t xml:space="preserve">  Applicant and its successors and assigns shall recite in any conveyance that this groundwater shall not be separated from </w:t>
      </w:r>
      <w:r w:rsidR="00895699" w:rsidRPr="00895699">
        <w:rPr>
          <w:rFonts w:ascii="Arial" w:hAnsi="Arial" w:cs="Arial"/>
          <w:sz w:val="24"/>
          <w:szCs w:val="24"/>
        </w:rPr>
        <w:t>transfer of title to the property and shall be used exclusively for primary and replacement supply.  Applicant and its successors and assigns shall convey at the time of lot sales sufficient water rights in the Dawson aquifer underlying the respective lots to satisfy El Paso County’s 300-year water supply requirement.</w:t>
      </w:r>
    </w:p>
    <w:p w14:paraId="7DFD14FC" w14:textId="77777777" w:rsidR="003B2A8A" w:rsidRPr="003B2A8A" w:rsidRDefault="003B2A8A" w:rsidP="003B2A8A">
      <w:pPr>
        <w:spacing w:after="0" w:line="240" w:lineRule="auto"/>
        <w:ind w:firstLine="2160"/>
        <w:jc w:val="both"/>
        <w:rPr>
          <w:rFonts w:ascii="Arial" w:hAnsi="Arial" w:cs="Arial"/>
          <w:sz w:val="24"/>
          <w:szCs w:val="24"/>
          <w:highlight w:val="yellow"/>
        </w:rPr>
      </w:pPr>
    </w:p>
    <w:p w14:paraId="711B099F" w14:textId="53F49D5D" w:rsidR="003B2A8A" w:rsidRPr="00E244D6" w:rsidRDefault="003B2A8A" w:rsidP="003B2A8A">
      <w:pPr>
        <w:spacing w:after="0" w:line="240" w:lineRule="auto"/>
        <w:ind w:firstLine="2160"/>
        <w:jc w:val="both"/>
        <w:rPr>
          <w:rFonts w:ascii="Arial" w:hAnsi="Arial" w:cs="Arial"/>
          <w:sz w:val="24"/>
          <w:szCs w:val="24"/>
        </w:rPr>
      </w:pPr>
      <w:r w:rsidRPr="00F94722">
        <w:rPr>
          <w:rFonts w:ascii="Arial" w:hAnsi="Arial" w:cs="Arial"/>
          <w:sz w:val="24"/>
          <w:szCs w:val="24"/>
        </w:rPr>
        <w:t>v.</w:t>
      </w:r>
      <w:r w:rsidRPr="00F94722">
        <w:rPr>
          <w:rFonts w:ascii="Arial" w:hAnsi="Arial" w:cs="Arial"/>
          <w:sz w:val="24"/>
          <w:szCs w:val="24"/>
        </w:rPr>
        <w:tab/>
      </w:r>
      <w:r w:rsidR="00215439">
        <w:rPr>
          <w:rFonts w:ascii="Arial" w:hAnsi="Arial" w:cs="Arial"/>
          <w:sz w:val="24"/>
          <w:szCs w:val="24"/>
        </w:rPr>
        <w:t xml:space="preserve">If any successor lot owner fails to explicitly convey the Dawson aquifer water rights, such water rights shall be interpreted as having been conveyed pursuant to the appurtenance clause in any deed conveying said lot, whether or </w:t>
      </w:r>
      <w:r w:rsidR="00215439" w:rsidRPr="00215439">
        <w:rPr>
          <w:rFonts w:ascii="Arial" w:hAnsi="Arial" w:cs="Arial"/>
          <w:sz w:val="24"/>
          <w:szCs w:val="24"/>
        </w:rPr>
        <w:t>not Determination of Water Right No. 4760-BD and Repla</w:t>
      </w:r>
      <w:r w:rsidR="00895699">
        <w:rPr>
          <w:rFonts w:ascii="Arial" w:hAnsi="Arial" w:cs="Arial"/>
          <w:sz w:val="24"/>
          <w:szCs w:val="24"/>
        </w:rPr>
        <w:t>c</w:t>
      </w:r>
      <w:r w:rsidR="00215439" w:rsidRPr="00215439">
        <w:rPr>
          <w:rFonts w:ascii="Arial" w:hAnsi="Arial" w:cs="Arial"/>
          <w:sz w:val="24"/>
          <w:szCs w:val="24"/>
        </w:rPr>
        <w:t xml:space="preserve">ement Plan No. 4760-RP and the water rights therein are specifically referenced in such deed.  The water rights so conveyed shall be appurtenant to 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w:t>
      </w:r>
      <w:r w:rsidR="00215439" w:rsidRPr="00E244D6">
        <w:rPr>
          <w:rFonts w:ascii="Arial" w:hAnsi="Arial" w:cs="Arial"/>
          <w:sz w:val="24"/>
          <w:szCs w:val="24"/>
        </w:rPr>
        <w:t>quantity or quality of water conveyed, only as to the title</w:t>
      </w:r>
      <w:r w:rsidRPr="00E244D6">
        <w:rPr>
          <w:rFonts w:ascii="Arial" w:hAnsi="Arial" w:cs="Arial"/>
          <w:sz w:val="24"/>
          <w:szCs w:val="24"/>
        </w:rPr>
        <w:t>.</w:t>
      </w:r>
    </w:p>
    <w:p w14:paraId="354CFF31" w14:textId="77777777" w:rsidR="003B2A8A" w:rsidRPr="00E244D6" w:rsidRDefault="003B2A8A" w:rsidP="003B2A8A">
      <w:pPr>
        <w:spacing w:after="0" w:line="240" w:lineRule="auto"/>
        <w:ind w:firstLine="2160"/>
        <w:jc w:val="both"/>
        <w:rPr>
          <w:rFonts w:ascii="Arial" w:hAnsi="Arial" w:cs="Arial"/>
          <w:sz w:val="24"/>
          <w:szCs w:val="24"/>
        </w:rPr>
      </w:pPr>
    </w:p>
    <w:p w14:paraId="6C62DAC9" w14:textId="660560EE" w:rsidR="0063539B" w:rsidRPr="00E244D6" w:rsidRDefault="003B2A8A" w:rsidP="0063539B">
      <w:pPr>
        <w:spacing w:after="0" w:line="240" w:lineRule="auto"/>
        <w:ind w:firstLine="2160"/>
        <w:jc w:val="both"/>
        <w:rPr>
          <w:rFonts w:ascii="Arial" w:hAnsi="Arial" w:cs="Arial"/>
          <w:sz w:val="24"/>
          <w:szCs w:val="24"/>
        </w:rPr>
      </w:pPr>
      <w:r w:rsidRPr="00E244D6">
        <w:rPr>
          <w:rFonts w:ascii="Arial" w:hAnsi="Arial" w:cs="Arial"/>
          <w:sz w:val="24"/>
          <w:szCs w:val="24"/>
        </w:rPr>
        <w:t>vi.</w:t>
      </w:r>
      <w:r w:rsidRPr="00E244D6">
        <w:rPr>
          <w:rFonts w:ascii="Arial" w:hAnsi="Arial" w:cs="Arial"/>
          <w:sz w:val="24"/>
          <w:szCs w:val="24"/>
        </w:rPr>
        <w:tab/>
        <w:t xml:space="preserve">All </w:t>
      </w:r>
      <w:proofErr w:type="spellStart"/>
      <w:r w:rsidRPr="00E244D6">
        <w:rPr>
          <w:rFonts w:ascii="Arial" w:hAnsi="Arial" w:cs="Arial"/>
          <w:sz w:val="24"/>
          <w:szCs w:val="24"/>
        </w:rPr>
        <w:t>nontributary</w:t>
      </w:r>
      <w:proofErr w:type="spellEnd"/>
      <w:r w:rsidRPr="00E244D6">
        <w:rPr>
          <w:rFonts w:ascii="Arial" w:hAnsi="Arial" w:cs="Arial"/>
          <w:sz w:val="24"/>
          <w:szCs w:val="24"/>
        </w:rPr>
        <w:t xml:space="preserve"> Denver Basin groundwater in the Denver</w:t>
      </w:r>
      <w:r w:rsidR="00F94722" w:rsidRPr="00E244D6">
        <w:rPr>
          <w:rFonts w:ascii="Arial" w:hAnsi="Arial" w:cs="Arial"/>
          <w:sz w:val="24"/>
          <w:szCs w:val="24"/>
        </w:rPr>
        <w:t xml:space="preserve">, </w:t>
      </w:r>
      <w:r w:rsidRPr="00E244D6">
        <w:rPr>
          <w:rFonts w:ascii="Arial" w:hAnsi="Arial" w:cs="Arial"/>
          <w:sz w:val="24"/>
          <w:szCs w:val="24"/>
        </w:rPr>
        <w:t xml:space="preserve">aquifer underlying each Lot </w:t>
      </w:r>
      <w:r w:rsidR="00215439" w:rsidRPr="00E244D6">
        <w:rPr>
          <w:rFonts w:ascii="Arial" w:hAnsi="Arial" w:cs="Arial"/>
          <w:sz w:val="24"/>
          <w:szCs w:val="24"/>
        </w:rPr>
        <w:t>shall</w:t>
      </w:r>
      <w:r w:rsidRPr="00E244D6">
        <w:rPr>
          <w:rFonts w:ascii="Arial" w:hAnsi="Arial" w:cs="Arial"/>
          <w:sz w:val="24"/>
          <w:szCs w:val="24"/>
        </w:rPr>
        <w:t xml:space="preserve"> likewise to be deeded, assigned and transferred to the overlying Lot Owner on a </w:t>
      </w:r>
      <w:proofErr w:type="spellStart"/>
      <w:r w:rsidRPr="00E244D6">
        <w:rPr>
          <w:rFonts w:ascii="Arial" w:hAnsi="Arial" w:cs="Arial"/>
          <w:sz w:val="24"/>
          <w:szCs w:val="24"/>
        </w:rPr>
        <w:t>prorata</w:t>
      </w:r>
      <w:proofErr w:type="spellEnd"/>
      <w:r w:rsidRPr="00E244D6">
        <w:rPr>
          <w:rFonts w:ascii="Arial" w:hAnsi="Arial" w:cs="Arial"/>
          <w:sz w:val="24"/>
          <w:szCs w:val="24"/>
        </w:rPr>
        <w:t xml:space="preserve">-per-acre basis, and may be used in said Lot Owner’s sole and complete discretion, subject to the terms and conditions of </w:t>
      </w:r>
      <w:r w:rsidR="00386D69" w:rsidRPr="00E244D6">
        <w:rPr>
          <w:rFonts w:ascii="Arial" w:hAnsi="Arial" w:cs="Arial"/>
          <w:sz w:val="24"/>
          <w:szCs w:val="24"/>
        </w:rPr>
        <w:t>Basin Determination</w:t>
      </w:r>
      <w:r w:rsidR="00215439" w:rsidRPr="00E244D6">
        <w:rPr>
          <w:rFonts w:ascii="Arial" w:hAnsi="Arial" w:cs="Arial"/>
          <w:sz w:val="24"/>
          <w:szCs w:val="24"/>
        </w:rPr>
        <w:t xml:space="preserve"> No. 4759-BD, </w:t>
      </w:r>
      <w:r w:rsidR="00386D69" w:rsidRPr="00E244D6">
        <w:rPr>
          <w:rFonts w:ascii="Arial" w:hAnsi="Arial" w:cs="Arial"/>
          <w:sz w:val="24"/>
          <w:szCs w:val="24"/>
        </w:rPr>
        <w:t xml:space="preserve">recorded with El Paso County Clerk and Recorder’s Office, </w:t>
      </w:r>
      <w:r w:rsidR="00CB6C79" w:rsidRPr="00E244D6">
        <w:rPr>
          <w:rFonts w:ascii="Arial" w:hAnsi="Arial" w:cs="Arial"/>
          <w:sz w:val="24"/>
          <w:szCs w:val="24"/>
        </w:rPr>
        <w:t>r</w:t>
      </w:r>
      <w:r w:rsidR="00386D69" w:rsidRPr="00E244D6">
        <w:rPr>
          <w:rFonts w:ascii="Arial" w:hAnsi="Arial" w:cs="Arial"/>
          <w:sz w:val="24"/>
          <w:szCs w:val="24"/>
        </w:rPr>
        <w:t>eception no. 225012411</w:t>
      </w:r>
      <w:r w:rsidR="00215439" w:rsidRPr="00E244D6">
        <w:rPr>
          <w:rFonts w:ascii="Arial" w:hAnsi="Arial" w:cs="Arial"/>
          <w:sz w:val="24"/>
          <w:szCs w:val="24"/>
        </w:rPr>
        <w:t>.</w:t>
      </w:r>
    </w:p>
    <w:p w14:paraId="4E21E32F" w14:textId="77777777" w:rsidR="00D66A3E" w:rsidRPr="00E244D6" w:rsidRDefault="00D66A3E" w:rsidP="0063539B">
      <w:pPr>
        <w:spacing w:after="0" w:line="240" w:lineRule="auto"/>
        <w:ind w:firstLine="2160"/>
        <w:jc w:val="both"/>
        <w:rPr>
          <w:rFonts w:ascii="Arial" w:hAnsi="Arial" w:cs="Arial"/>
          <w:sz w:val="24"/>
          <w:szCs w:val="24"/>
        </w:rPr>
      </w:pPr>
    </w:p>
    <w:p w14:paraId="099D53F6" w14:textId="77646AD1" w:rsidR="00D66A3E" w:rsidRPr="00E244D6" w:rsidRDefault="00D66A3E" w:rsidP="00215439">
      <w:pPr>
        <w:spacing w:after="0" w:line="240" w:lineRule="auto"/>
        <w:ind w:firstLine="2160"/>
        <w:jc w:val="both"/>
        <w:rPr>
          <w:rFonts w:ascii="Arial" w:hAnsi="Arial" w:cs="Arial"/>
          <w:sz w:val="24"/>
          <w:szCs w:val="24"/>
        </w:rPr>
      </w:pPr>
      <w:r w:rsidRPr="00E244D6">
        <w:rPr>
          <w:rFonts w:ascii="Arial" w:hAnsi="Arial" w:cs="Arial"/>
          <w:sz w:val="24"/>
          <w:szCs w:val="24"/>
        </w:rPr>
        <w:t>vii.</w:t>
      </w:r>
      <w:r w:rsidR="00215439" w:rsidRPr="00E244D6">
        <w:rPr>
          <w:rFonts w:ascii="Arial" w:hAnsi="Arial" w:cs="Arial"/>
          <w:sz w:val="24"/>
          <w:szCs w:val="24"/>
        </w:rPr>
        <w:t xml:space="preserve"> All </w:t>
      </w:r>
      <w:proofErr w:type="spellStart"/>
      <w:r w:rsidR="00215439" w:rsidRPr="00E244D6">
        <w:rPr>
          <w:rFonts w:ascii="Arial" w:hAnsi="Arial" w:cs="Arial"/>
          <w:sz w:val="24"/>
          <w:szCs w:val="24"/>
        </w:rPr>
        <w:t>nontributary</w:t>
      </w:r>
      <w:proofErr w:type="spellEnd"/>
      <w:r w:rsidR="00215439" w:rsidRPr="00E244D6">
        <w:rPr>
          <w:rFonts w:ascii="Arial" w:hAnsi="Arial" w:cs="Arial"/>
          <w:sz w:val="24"/>
          <w:szCs w:val="24"/>
        </w:rPr>
        <w:t xml:space="preserve"> Denver Basin groundwater in the Arapahoe aquifer underlying each Lot are likewise to be deeded, assigned and transferred to the overlying Lot Owner on a </w:t>
      </w:r>
      <w:proofErr w:type="spellStart"/>
      <w:r w:rsidR="00215439" w:rsidRPr="00E244D6">
        <w:rPr>
          <w:rFonts w:ascii="Arial" w:hAnsi="Arial" w:cs="Arial"/>
          <w:sz w:val="24"/>
          <w:szCs w:val="24"/>
        </w:rPr>
        <w:t>prorata</w:t>
      </w:r>
      <w:proofErr w:type="spellEnd"/>
      <w:r w:rsidR="00215439" w:rsidRPr="00E244D6">
        <w:rPr>
          <w:rFonts w:ascii="Arial" w:hAnsi="Arial" w:cs="Arial"/>
          <w:sz w:val="24"/>
          <w:szCs w:val="24"/>
        </w:rPr>
        <w:t>-per-acre basis, and may be used in said Lot Owner’s sole and complete discretion, subject to the terms and conditions of Basin Determination No. 4758-BD, recorded with El Paso County Clerk and Recorder’s Office, reception no. 225012410.</w:t>
      </w:r>
    </w:p>
    <w:p w14:paraId="1232BBBE" w14:textId="77777777" w:rsidR="00215439" w:rsidRPr="00E244D6" w:rsidRDefault="00215439" w:rsidP="00215439">
      <w:pPr>
        <w:spacing w:after="0" w:line="240" w:lineRule="auto"/>
        <w:jc w:val="both"/>
        <w:rPr>
          <w:rFonts w:ascii="Arial" w:hAnsi="Arial" w:cs="Arial"/>
          <w:sz w:val="24"/>
          <w:szCs w:val="24"/>
        </w:rPr>
      </w:pPr>
    </w:p>
    <w:p w14:paraId="79BFEF97" w14:textId="3C4100DF" w:rsidR="00D66A3E" w:rsidRPr="00E244D6" w:rsidRDefault="002C2B73" w:rsidP="0063539B">
      <w:pPr>
        <w:spacing w:after="0" w:line="240" w:lineRule="auto"/>
        <w:ind w:firstLine="2160"/>
        <w:jc w:val="both"/>
        <w:rPr>
          <w:rFonts w:ascii="Arial" w:hAnsi="Arial" w:cs="Arial"/>
          <w:sz w:val="24"/>
          <w:szCs w:val="24"/>
        </w:rPr>
      </w:pPr>
      <w:r w:rsidRPr="00E244D6">
        <w:rPr>
          <w:rFonts w:ascii="Arial" w:hAnsi="Arial" w:cs="Arial"/>
          <w:sz w:val="24"/>
          <w:szCs w:val="24"/>
        </w:rPr>
        <w:t>viii</w:t>
      </w:r>
      <w:r w:rsidR="00D66A3E" w:rsidRPr="00E244D6">
        <w:rPr>
          <w:rFonts w:ascii="Arial" w:hAnsi="Arial" w:cs="Arial"/>
          <w:sz w:val="24"/>
          <w:szCs w:val="24"/>
        </w:rPr>
        <w:t>.</w:t>
      </w:r>
      <w:r w:rsidR="00215439" w:rsidRPr="00E244D6">
        <w:rPr>
          <w:rFonts w:ascii="Arial" w:hAnsi="Arial" w:cs="Arial"/>
          <w:sz w:val="24"/>
          <w:szCs w:val="24"/>
        </w:rPr>
        <w:t xml:space="preserve"> All </w:t>
      </w:r>
      <w:proofErr w:type="spellStart"/>
      <w:r w:rsidR="00215439" w:rsidRPr="00E244D6">
        <w:rPr>
          <w:rFonts w:ascii="Arial" w:hAnsi="Arial" w:cs="Arial"/>
          <w:sz w:val="24"/>
          <w:szCs w:val="24"/>
        </w:rPr>
        <w:t>nontributary</w:t>
      </w:r>
      <w:proofErr w:type="spellEnd"/>
      <w:r w:rsidR="00215439" w:rsidRPr="00E244D6">
        <w:rPr>
          <w:rFonts w:ascii="Arial" w:hAnsi="Arial" w:cs="Arial"/>
          <w:sz w:val="24"/>
          <w:szCs w:val="24"/>
        </w:rPr>
        <w:t xml:space="preserve"> Denver Basin groundwater in the Laramie-Fox Hills aquifer underlying each Lot are likewise to be deeded, assigned and transferred to the overlying Lot Owner on a </w:t>
      </w:r>
      <w:proofErr w:type="spellStart"/>
      <w:r w:rsidR="00215439" w:rsidRPr="00E244D6">
        <w:rPr>
          <w:rFonts w:ascii="Arial" w:hAnsi="Arial" w:cs="Arial"/>
          <w:sz w:val="24"/>
          <w:szCs w:val="24"/>
        </w:rPr>
        <w:t>prorata</w:t>
      </w:r>
      <w:proofErr w:type="spellEnd"/>
      <w:r w:rsidR="00215439" w:rsidRPr="00E244D6">
        <w:rPr>
          <w:rFonts w:ascii="Arial" w:hAnsi="Arial" w:cs="Arial"/>
          <w:sz w:val="24"/>
          <w:szCs w:val="24"/>
        </w:rPr>
        <w:t>-per-acre basis, and may be used in said Lot Owner’s sole and complete discretion, subject to the terms and conditions of Basin Determination No. 4757-BD, recorded with El Paso County Clerk and Recorder’s Office, reception no. 225012409.</w:t>
      </w:r>
    </w:p>
    <w:p w14:paraId="06DBFA9F" w14:textId="77777777" w:rsidR="003B2A8A" w:rsidRPr="00E244D6" w:rsidRDefault="003B2A8A" w:rsidP="00D66A3E">
      <w:pPr>
        <w:spacing w:after="0" w:line="240" w:lineRule="auto"/>
        <w:jc w:val="both"/>
        <w:rPr>
          <w:rFonts w:ascii="Arial" w:hAnsi="Arial" w:cs="Arial"/>
          <w:sz w:val="24"/>
          <w:szCs w:val="24"/>
        </w:rPr>
      </w:pPr>
    </w:p>
    <w:p w14:paraId="402A653A" w14:textId="24CB2E60" w:rsidR="003B2A8A" w:rsidRPr="00215439" w:rsidRDefault="002C2B73" w:rsidP="003B2A8A">
      <w:pPr>
        <w:spacing w:after="0" w:line="240" w:lineRule="auto"/>
        <w:ind w:firstLine="2160"/>
        <w:jc w:val="both"/>
        <w:rPr>
          <w:rFonts w:ascii="Arial" w:hAnsi="Arial" w:cs="Arial"/>
          <w:sz w:val="24"/>
          <w:szCs w:val="24"/>
        </w:rPr>
      </w:pPr>
      <w:r w:rsidRPr="00E244D6">
        <w:rPr>
          <w:rFonts w:ascii="Arial" w:hAnsi="Arial" w:cs="Arial"/>
          <w:sz w:val="24"/>
          <w:szCs w:val="24"/>
        </w:rPr>
        <w:t>i</w:t>
      </w:r>
      <w:r w:rsidR="003B2A8A" w:rsidRPr="00E244D6">
        <w:rPr>
          <w:rFonts w:ascii="Arial" w:hAnsi="Arial" w:cs="Arial"/>
          <w:sz w:val="24"/>
          <w:szCs w:val="24"/>
        </w:rPr>
        <w:t>x.</w:t>
      </w:r>
      <w:r w:rsidR="003B2A8A" w:rsidRPr="00E244D6">
        <w:rPr>
          <w:rFonts w:ascii="Arial" w:hAnsi="Arial" w:cs="Arial"/>
          <w:sz w:val="24"/>
          <w:szCs w:val="24"/>
        </w:rPr>
        <w:tab/>
        <w:t>For the water rights and return flows conveyed from the Dawson aquifer, the deed should state, “These water rights</w:t>
      </w:r>
      <w:r w:rsidR="003B2A8A" w:rsidRPr="00215439">
        <w:rPr>
          <w:rFonts w:ascii="Arial" w:hAnsi="Arial" w:cs="Arial"/>
          <w:sz w:val="24"/>
          <w:szCs w:val="24"/>
        </w:rPr>
        <w:t xml:space="preserve"> conveyed, and the return flows therefrom, are intended to provide a 300-year water supply, and replacement during pumping, for each of the lots of the </w:t>
      </w:r>
      <w:r w:rsidR="0063539B" w:rsidRPr="00215439">
        <w:rPr>
          <w:rFonts w:ascii="Arial" w:hAnsi="Arial" w:cs="Arial"/>
          <w:sz w:val="24"/>
          <w:szCs w:val="24"/>
        </w:rPr>
        <w:t>Team Chris</w:t>
      </w:r>
      <w:r w:rsidR="003B2A8A" w:rsidRPr="00215439">
        <w:rPr>
          <w:rFonts w:ascii="Arial" w:hAnsi="Arial" w:cs="Arial"/>
          <w:sz w:val="24"/>
          <w:szCs w:val="24"/>
        </w:rPr>
        <w:t xml:space="preserve"> Subdivision. The water rights so conveyed and the return flows therefrom shall be appurtenant to each of the respective lots with which they are conveyed, shall not be separated from the transfer of title to the land, and </w:t>
      </w:r>
      <w:r w:rsidR="003B2A8A" w:rsidRPr="00215439">
        <w:rPr>
          <w:rFonts w:ascii="Arial" w:hAnsi="Arial" w:cs="Arial"/>
          <w:sz w:val="24"/>
          <w:szCs w:val="24"/>
        </w:rPr>
        <w:lastRenderedPageBreak/>
        <w:t>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63131FE9" w14:textId="21BED7AB" w:rsidR="00D66A3E" w:rsidRPr="00215439" w:rsidRDefault="00D66A3E" w:rsidP="003B2A8A">
      <w:pPr>
        <w:spacing w:after="0" w:line="240" w:lineRule="auto"/>
        <w:ind w:firstLine="2160"/>
        <w:jc w:val="both"/>
        <w:rPr>
          <w:rFonts w:ascii="Arial" w:hAnsi="Arial" w:cs="Arial"/>
          <w:sz w:val="24"/>
          <w:szCs w:val="24"/>
        </w:rPr>
      </w:pPr>
      <w:r w:rsidRPr="00215439">
        <w:rPr>
          <w:rFonts w:ascii="Arial" w:hAnsi="Arial" w:cs="Arial"/>
          <w:sz w:val="24"/>
          <w:szCs w:val="24"/>
        </w:rPr>
        <w:t xml:space="preserve">x.  Return flows shall only be used for replacement purposes, shall not be separated from the transfer of title to the land, and shall not be separately conveyed, sold, traded, bartered, assigned, or encumbered in whole or in part for any other purpose. </w:t>
      </w:r>
    </w:p>
    <w:p w14:paraId="357A3624" w14:textId="77777777" w:rsidR="003B2A8A" w:rsidRPr="003B2A8A" w:rsidRDefault="003B2A8A" w:rsidP="003B2A8A">
      <w:pPr>
        <w:spacing w:after="0" w:line="240" w:lineRule="auto"/>
        <w:ind w:firstLine="1440"/>
        <w:jc w:val="both"/>
        <w:rPr>
          <w:rFonts w:ascii="Arial" w:hAnsi="Arial" w:cs="Arial"/>
          <w:sz w:val="24"/>
          <w:szCs w:val="24"/>
          <w:highlight w:val="yellow"/>
        </w:rPr>
      </w:pPr>
    </w:p>
    <w:p w14:paraId="2C7BD547" w14:textId="77777777" w:rsidR="003B2A8A" w:rsidRPr="0063539B" w:rsidRDefault="003B2A8A" w:rsidP="003B2A8A">
      <w:pPr>
        <w:spacing w:after="0" w:line="240" w:lineRule="auto"/>
        <w:ind w:firstLine="1440"/>
        <w:jc w:val="both"/>
        <w:rPr>
          <w:rFonts w:ascii="Arial" w:hAnsi="Arial" w:cs="Arial"/>
          <w:sz w:val="24"/>
          <w:szCs w:val="24"/>
        </w:rPr>
      </w:pPr>
      <w:r w:rsidRPr="0063539B">
        <w:rPr>
          <w:rFonts w:ascii="Arial" w:hAnsi="Arial" w:cs="Arial"/>
          <w:sz w:val="24"/>
          <w:szCs w:val="24"/>
        </w:rPr>
        <w:t xml:space="preserve">C. </w:t>
      </w:r>
      <w:r w:rsidRPr="0063539B">
        <w:rPr>
          <w:rFonts w:ascii="Arial" w:hAnsi="Arial" w:cs="Arial"/>
          <w:sz w:val="24"/>
          <w:szCs w:val="24"/>
        </w:rPr>
        <w:tab/>
      </w:r>
      <w:r w:rsidRPr="0063539B">
        <w:rPr>
          <w:rFonts w:ascii="Arial" w:hAnsi="Arial" w:cs="Arial"/>
          <w:sz w:val="24"/>
          <w:szCs w:val="24"/>
          <w:u w:val="single"/>
        </w:rPr>
        <w:t>Water Administration</w:t>
      </w:r>
      <w:r w:rsidRPr="0063539B">
        <w:rPr>
          <w:rFonts w:ascii="Arial" w:hAnsi="Arial" w:cs="Arial"/>
          <w:sz w:val="24"/>
          <w:szCs w:val="24"/>
        </w:rPr>
        <w:t>.</w:t>
      </w:r>
    </w:p>
    <w:p w14:paraId="25B1C23C" w14:textId="77777777" w:rsidR="003B2A8A" w:rsidRPr="0063539B" w:rsidRDefault="003B2A8A" w:rsidP="003B2A8A">
      <w:pPr>
        <w:spacing w:after="0" w:line="240" w:lineRule="auto"/>
        <w:jc w:val="both"/>
        <w:rPr>
          <w:rFonts w:ascii="Arial" w:hAnsi="Arial" w:cs="Arial"/>
          <w:sz w:val="24"/>
          <w:szCs w:val="24"/>
        </w:rPr>
      </w:pPr>
    </w:p>
    <w:p w14:paraId="2F754F8A" w14:textId="0FFD0DD0" w:rsidR="003B2A8A" w:rsidRPr="003B2A8A" w:rsidRDefault="003B2A8A" w:rsidP="003B2A8A">
      <w:pPr>
        <w:spacing w:after="0" w:line="240" w:lineRule="auto"/>
        <w:ind w:firstLine="2160"/>
        <w:jc w:val="both"/>
        <w:rPr>
          <w:rFonts w:ascii="Arial" w:hAnsi="Arial" w:cs="Arial"/>
          <w:sz w:val="24"/>
          <w:szCs w:val="24"/>
          <w:highlight w:val="yellow"/>
        </w:rPr>
      </w:pPr>
      <w:proofErr w:type="spellStart"/>
      <w:r w:rsidRPr="0063539B">
        <w:rPr>
          <w:rFonts w:ascii="Arial" w:hAnsi="Arial" w:cs="Arial"/>
          <w:sz w:val="24"/>
          <w:szCs w:val="24"/>
        </w:rPr>
        <w:t>i</w:t>
      </w:r>
      <w:proofErr w:type="spellEnd"/>
      <w:r w:rsidRPr="0063539B">
        <w:rPr>
          <w:rFonts w:ascii="Arial" w:hAnsi="Arial" w:cs="Arial"/>
          <w:sz w:val="24"/>
          <w:szCs w:val="24"/>
        </w:rPr>
        <w:t>.</w:t>
      </w:r>
      <w:r w:rsidRPr="0063539B">
        <w:rPr>
          <w:rFonts w:ascii="Arial" w:hAnsi="Arial" w:cs="Arial"/>
          <w:sz w:val="24"/>
          <w:szCs w:val="24"/>
        </w:rPr>
        <w:tab/>
        <w:t xml:space="preserve">Each Lot Owner shall limit the pumping of the Dawson aquifer wells consistent with the terms and conditions of the </w:t>
      </w:r>
      <w:r w:rsidR="0063539B" w:rsidRPr="0063539B">
        <w:rPr>
          <w:rFonts w:ascii="Arial" w:hAnsi="Arial" w:cs="Arial"/>
          <w:sz w:val="24"/>
          <w:szCs w:val="24"/>
        </w:rPr>
        <w:t>Replacement Plan</w:t>
      </w:r>
      <w:r w:rsidRPr="0063539B">
        <w:rPr>
          <w:rFonts w:ascii="Arial" w:hAnsi="Arial" w:cs="Arial"/>
          <w:sz w:val="24"/>
          <w:szCs w:val="24"/>
        </w:rPr>
        <w:t xml:space="preserve">.  Each well on Lots 1 </w:t>
      </w:r>
      <w:r w:rsidR="0063539B" w:rsidRPr="0063539B">
        <w:rPr>
          <w:rFonts w:ascii="Arial" w:hAnsi="Arial" w:cs="Arial"/>
          <w:sz w:val="24"/>
          <w:szCs w:val="24"/>
        </w:rPr>
        <w:t>and</w:t>
      </w:r>
      <w:r w:rsidRPr="0063539B">
        <w:rPr>
          <w:rFonts w:ascii="Arial" w:hAnsi="Arial" w:cs="Arial"/>
          <w:sz w:val="24"/>
          <w:szCs w:val="24"/>
        </w:rPr>
        <w:t xml:space="preserve"> </w:t>
      </w:r>
      <w:r w:rsidR="0063539B" w:rsidRPr="0063539B">
        <w:rPr>
          <w:rFonts w:ascii="Arial" w:hAnsi="Arial" w:cs="Arial"/>
          <w:sz w:val="24"/>
          <w:szCs w:val="24"/>
        </w:rPr>
        <w:t>3</w:t>
      </w:r>
      <w:r w:rsidRPr="0063539B">
        <w:rPr>
          <w:rFonts w:ascii="Arial" w:hAnsi="Arial" w:cs="Arial"/>
          <w:sz w:val="24"/>
          <w:szCs w:val="24"/>
        </w:rPr>
        <w:t xml:space="preserve"> is limited to pumping 0.5 acre-feet annually,</w:t>
      </w:r>
      <w:r w:rsidR="0063539B" w:rsidRPr="0063539B">
        <w:rPr>
          <w:rFonts w:ascii="Arial" w:hAnsi="Arial" w:cs="Arial"/>
          <w:sz w:val="24"/>
          <w:szCs w:val="24"/>
        </w:rPr>
        <w:t xml:space="preserve"> and the well on Lot 2 is limited to pump 1 annual acre foot</w:t>
      </w:r>
      <w:r w:rsidR="0063539B" w:rsidRPr="00D66A3E">
        <w:rPr>
          <w:rFonts w:ascii="Arial" w:hAnsi="Arial" w:cs="Arial"/>
          <w:sz w:val="24"/>
          <w:szCs w:val="24"/>
        </w:rPr>
        <w:t>,</w:t>
      </w:r>
      <w:r w:rsidRPr="00D66A3E">
        <w:rPr>
          <w:rFonts w:ascii="Arial" w:hAnsi="Arial" w:cs="Arial"/>
          <w:sz w:val="24"/>
          <w:szCs w:val="24"/>
        </w:rPr>
        <w:t xml:space="preserve"> consistent with the </w:t>
      </w:r>
      <w:r w:rsidR="0063539B" w:rsidRPr="00D66A3E">
        <w:rPr>
          <w:rFonts w:ascii="Arial" w:hAnsi="Arial" w:cs="Arial"/>
          <w:sz w:val="24"/>
          <w:szCs w:val="24"/>
        </w:rPr>
        <w:t>Replacement</w:t>
      </w:r>
      <w:r w:rsidRPr="00D66A3E">
        <w:rPr>
          <w:rFonts w:ascii="Arial" w:hAnsi="Arial" w:cs="Arial"/>
          <w:sz w:val="24"/>
          <w:szCs w:val="24"/>
        </w:rPr>
        <w:t xml:space="preserve"> Plan.  Each Lot Owner shall further ensure that the allocations of use of water resulting from such pumping as provided in the </w:t>
      </w:r>
      <w:r w:rsidR="00D66A3E" w:rsidRPr="00D66A3E">
        <w:rPr>
          <w:rFonts w:ascii="Arial" w:hAnsi="Arial" w:cs="Arial"/>
          <w:sz w:val="24"/>
          <w:szCs w:val="24"/>
        </w:rPr>
        <w:t>Replacement</w:t>
      </w:r>
      <w:r w:rsidRPr="00D66A3E">
        <w:rPr>
          <w:rFonts w:ascii="Arial" w:hAnsi="Arial" w:cs="Arial"/>
          <w:sz w:val="24"/>
          <w:szCs w:val="24"/>
        </w:rPr>
        <w:t xml:space="preserve"> Plan is maintained, as between in-house, </w:t>
      </w:r>
      <w:r w:rsidR="00D66A3E" w:rsidRPr="00D66A3E">
        <w:rPr>
          <w:rFonts w:ascii="Arial" w:hAnsi="Arial" w:cs="Arial"/>
          <w:sz w:val="24"/>
          <w:szCs w:val="24"/>
        </w:rPr>
        <w:t xml:space="preserve">landscaping, </w:t>
      </w:r>
      <w:r w:rsidRPr="00D66A3E">
        <w:rPr>
          <w:rFonts w:ascii="Arial" w:hAnsi="Arial" w:cs="Arial"/>
          <w:sz w:val="24"/>
          <w:szCs w:val="24"/>
        </w:rPr>
        <w:t>irrigation of lawn and garden, stock water for</w:t>
      </w:r>
      <w:r w:rsidR="00D66A3E" w:rsidRPr="00D66A3E">
        <w:rPr>
          <w:rFonts w:ascii="Arial" w:hAnsi="Arial" w:cs="Arial"/>
          <w:sz w:val="24"/>
          <w:szCs w:val="24"/>
        </w:rPr>
        <w:t xml:space="preserve"> domestic animals and livestock</w:t>
      </w:r>
      <w:r w:rsidRPr="00D66A3E">
        <w:rPr>
          <w:rFonts w:ascii="Arial" w:hAnsi="Arial" w:cs="Arial"/>
          <w:sz w:val="24"/>
          <w:szCs w:val="24"/>
        </w:rPr>
        <w:t>, and other allowed uses.  Each Lot Owner will be responsible for the construction of their well and providing adequate return flows through in-house use prior to utilizing water for other decreed uses on their respective Lot.  Each Lot Owner shall use non-evaporative septic systems in order to ensure that return flows from such systems are made to the stream system to replace depletions during pumping and shall not be sold, traded</w:t>
      </w:r>
      <w:r w:rsidR="00D66A3E" w:rsidRPr="00D66A3E">
        <w:rPr>
          <w:rFonts w:ascii="Arial" w:hAnsi="Arial" w:cs="Arial"/>
          <w:sz w:val="24"/>
          <w:szCs w:val="24"/>
        </w:rPr>
        <w:t>, assigned, or used</w:t>
      </w:r>
      <w:r w:rsidRPr="00D66A3E">
        <w:rPr>
          <w:rFonts w:ascii="Arial" w:hAnsi="Arial" w:cs="Arial"/>
          <w:sz w:val="24"/>
          <w:szCs w:val="24"/>
        </w:rPr>
        <w:t xml:space="preserve"> for any other purpose. </w:t>
      </w:r>
      <w:r w:rsidR="00D66A3E">
        <w:rPr>
          <w:rFonts w:ascii="Arial" w:hAnsi="Arial" w:cs="Arial"/>
          <w:sz w:val="24"/>
          <w:szCs w:val="24"/>
        </w:rPr>
        <w:t xml:space="preserve"> At least one well on Lot 1, 2, or 3 must be serving an occupied single-family dwelling to generate return flows via a non-evaporative septic system before any Dawson aquifer water is used for irrigation or animal watering.  </w:t>
      </w:r>
      <w:r w:rsidRPr="00D66A3E">
        <w:rPr>
          <w:rFonts w:ascii="Arial" w:hAnsi="Arial" w:cs="Arial"/>
          <w:sz w:val="24"/>
          <w:szCs w:val="24"/>
        </w:rPr>
        <w:t xml:space="preserve">The Lot Owners, as the owners of all obligations and responsibilities under the Augmentation Plan, shall administer and enforce the </w:t>
      </w:r>
      <w:r w:rsidR="00D66A3E" w:rsidRPr="00D66A3E">
        <w:rPr>
          <w:rFonts w:ascii="Arial" w:hAnsi="Arial" w:cs="Arial"/>
          <w:sz w:val="24"/>
          <w:szCs w:val="24"/>
        </w:rPr>
        <w:t>Replacement</w:t>
      </w:r>
      <w:r w:rsidRPr="00D66A3E">
        <w:rPr>
          <w:rFonts w:ascii="Arial" w:hAnsi="Arial" w:cs="Arial"/>
          <w:sz w:val="24"/>
          <w:szCs w:val="24"/>
        </w:rPr>
        <w:t xml:space="preserve"> Plan as applies to each Lot Owner’s respective Lot and pumping from individual Dawson aquifer wells.  Such administration shall include, without limitation, accountings to the Colorado Division of Water Resources and taking all </w:t>
      </w:r>
      <w:r w:rsidRPr="003E08F7">
        <w:rPr>
          <w:rFonts w:ascii="Arial" w:hAnsi="Arial" w:cs="Arial"/>
          <w:sz w:val="24"/>
          <w:szCs w:val="24"/>
        </w:rPr>
        <w:t xml:space="preserve">necessary and required actions under the </w:t>
      </w:r>
      <w:r w:rsidR="00D66A3E" w:rsidRPr="003E08F7">
        <w:rPr>
          <w:rFonts w:ascii="Arial" w:hAnsi="Arial" w:cs="Arial"/>
          <w:sz w:val="24"/>
          <w:szCs w:val="24"/>
        </w:rPr>
        <w:t>replacement</w:t>
      </w:r>
      <w:r w:rsidRPr="003E08F7">
        <w:rPr>
          <w:rFonts w:ascii="Arial" w:hAnsi="Arial" w:cs="Arial"/>
          <w:sz w:val="24"/>
          <w:szCs w:val="24"/>
        </w:rPr>
        <w:t xml:space="preserve"> Plan to protect and preserve the ground water rights for all Lot owners.  Each Lot Owner has the right to specifically enforce, by </w:t>
      </w:r>
      <w:proofErr w:type="gramStart"/>
      <w:r w:rsidRPr="003E08F7">
        <w:rPr>
          <w:rFonts w:ascii="Arial" w:hAnsi="Arial" w:cs="Arial"/>
          <w:sz w:val="24"/>
          <w:szCs w:val="24"/>
        </w:rPr>
        <w:t>injunction</w:t>
      </w:r>
      <w:proofErr w:type="gramEnd"/>
      <w:r w:rsidRPr="003E08F7">
        <w:rPr>
          <w:rFonts w:ascii="Arial" w:hAnsi="Arial" w:cs="Arial"/>
          <w:sz w:val="24"/>
          <w:szCs w:val="24"/>
        </w:rPr>
        <w:t xml:space="preserve"> if necessary, the </w:t>
      </w:r>
      <w:r w:rsidR="00D66A3E" w:rsidRPr="003E08F7">
        <w:rPr>
          <w:rFonts w:ascii="Arial" w:hAnsi="Arial" w:cs="Arial"/>
          <w:sz w:val="24"/>
          <w:szCs w:val="24"/>
        </w:rPr>
        <w:t>replacement</w:t>
      </w:r>
      <w:r w:rsidRPr="003E08F7">
        <w:rPr>
          <w:rFonts w:ascii="Arial" w:hAnsi="Arial" w:cs="Arial"/>
          <w:sz w:val="24"/>
          <w:szCs w:val="24"/>
        </w:rPr>
        <w:t xml:space="preserve"> Plan against any other Lot Owner for failing to comply with the Lot Owner’s respective obligations under the </w:t>
      </w:r>
      <w:r w:rsidR="00D66A3E" w:rsidRPr="003E08F7">
        <w:rPr>
          <w:rFonts w:ascii="Arial" w:hAnsi="Arial" w:cs="Arial"/>
          <w:sz w:val="24"/>
          <w:szCs w:val="24"/>
        </w:rPr>
        <w:t>Replacement</w:t>
      </w:r>
      <w:r w:rsidRPr="003E08F7">
        <w:rPr>
          <w:rFonts w:ascii="Arial" w:hAnsi="Arial" w:cs="Arial"/>
          <w:sz w:val="24"/>
          <w:szCs w:val="24"/>
        </w:rPr>
        <w:t xml:space="preserve"> Plan, including the enforcement of the terms and conditions of well permits issued pursuant to the </w:t>
      </w:r>
      <w:r w:rsidR="00D66A3E" w:rsidRPr="003E08F7">
        <w:rPr>
          <w:rFonts w:ascii="Arial" w:hAnsi="Arial" w:cs="Arial"/>
          <w:sz w:val="24"/>
          <w:szCs w:val="24"/>
        </w:rPr>
        <w:t>Replacement</w:t>
      </w:r>
      <w:r w:rsidRPr="003E08F7">
        <w:rPr>
          <w:rFonts w:ascii="Arial" w:hAnsi="Arial" w:cs="Arial"/>
          <w:sz w:val="24"/>
          <w:szCs w:val="24"/>
        </w:rPr>
        <w:t xml:space="preserve"> Plan, and the reasonable legal costs and fees for such enforcement shall be borne by the party against whom such action is necessary.  The use of the not-</w:t>
      </w:r>
      <w:proofErr w:type="spellStart"/>
      <w:r w:rsidRPr="003E08F7">
        <w:rPr>
          <w:rFonts w:ascii="Arial" w:hAnsi="Arial" w:cs="Arial"/>
          <w:sz w:val="24"/>
          <w:szCs w:val="24"/>
        </w:rPr>
        <w:t>nontributary</w:t>
      </w:r>
      <w:proofErr w:type="spellEnd"/>
      <w:r w:rsidRPr="003E08F7">
        <w:rPr>
          <w:rFonts w:ascii="Arial" w:hAnsi="Arial" w:cs="Arial"/>
          <w:sz w:val="24"/>
          <w:szCs w:val="24"/>
        </w:rPr>
        <w:t xml:space="preserve"> Dawson ground water rights owned by each Lot Owner is restricted and regulated by the terms and conditions of the </w:t>
      </w:r>
      <w:r w:rsidR="00D66A3E" w:rsidRPr="003E08F7">
        <w:rPr>
          <w:rFonts w:ascii="Arial" w:hAnsi="Arial" w:cs="Arial"/>
          <w:sz w:val="24"/>
          <w:szCs w:val="24"/>
        </w:rPr>
        <w:t>Replacement</w:t>
      </w:r>
      <w:r w:rsidRPr="003E08F7">
        <w:rPr>
          <w:rFonts w:ascii="Arial" w:hAnsi="Arial" w:cs="Arial"/>
          <w:sz w:val="24"/>
          <w:szCs w:val="24"/>
        </w:rPr>
        <w:t xml:space="preserve"> Plan and th</w:t>
      </w:r>
      <w:r w:rsidR="00D66A3E" w:rsidRPr="003E08F7">
        <w:rPr>
          <w:rFonts w:ascii="Arial" w:hAnsi="Arial" w:cs="Arial"/>
          <w:sz w:val="24"/>
          <w:szCs w:val="24"/>
        </w:rPr>
        <w:t>ese Covenants</w:t>
      </w:r>
      <w:r w:rsidRPr="003E08F7">
        <w:rPr>
          <w:rFonts w:ascii="Arial" w:hAnsi="Arial" w:cs="Arial"/>
          <w:sz w:val="24"/>
          <w:szCs w:val="24"/>
        </w:rPr>
        <w:t xml:space="preserve">, including, without limitation, that each Lot Owner is subject to the maximum annual well pumping as stated in the </w:t>
      </w:r>
      <w:r w:rsidR="003E08F7" w:rsidRPr="003E08F7">
        <w:rPr>
          <w:rFonts w:ascii="Arial" w:hAnsi="Arial" w:cs="Arial"/>
          <w:sz w:val="24"/>
          <w:szCs w:val="24"/>
        </w:rPr>
        <w:t>Replacement</w:t>
      </w:r>
      <w:r w:rsidRPr="003E08F7">
        <w:rPr>
          <w:rFonts w:ascii="Arial" w:hAnsi="Arial" w:cs="Arial"/>
          <w:sz w:val="24"/>
          <w:szCs w:val="24"/>
        </w:rPr>
        <w:t xml:space="preserve"> Plan.  Failure of a Lot Owner to comply with the terms of the </w:t>
      </w:r>
      <w:r w:rsidR="003E08F7" w:rsidRPr="003E08F7">
        <w:rPr>
          <w:rFonts w:ascii="Arial" w:hAnsi="Arial" w:cs="Arial"/>
          <w:sz w:val="24"/>
          <w:szCs w:val="24"/>
        </w:rPr>
        <w:t>Replacement</w:t>
      </w:r>
      <w:r w:rsidRPr="003E08F7">
        <w:rPr>
          <w:rFonts w:ascii="Arial" w:hAnsi="Arial" w:cs="Arial"/>
          <w:sz w:val="24"/>
          <w:szCs w:val="24"/>
        </w:rPr>
        <w:t xml:space="preserve"> Plan may result in an order from the</w:t>
      </w:r>
      <w:r w:rsidR="003E08F7" w:rsidRPr="003E08F7">
        <w:rPr>
          <w:rFonts w:ascii="Arial" w:hAnsi="Arial" w:cs="Arial"/>
          <w:sz w:val="24"/>
          <w:szCs w:val="24"/>
        </w:rPr>
        <w:t xml:space="preserve"> Division of Water Resources </w:t>
      </w:r>
      <w:r w:rsidRPr="003E08F7">
        <w:rPr>
          <w:rFonts w:ascii="Arial" w:hAnsi="Arial" w:cs="Arial"/>
          <w:sz w:val="24"/>
          <w:szCs w:val="24"/>
        </w:rPr>
        <w:t>to curtail use of ground water rights.</w:t>
      </w:r>
    </w:p>
    <w:p w14:paraId="42792F82" w14:textId="77777777" w:rsidR="003B2A8A" w:rsidRPr="003B2A8A" w:rsidRDefault="003B2A8A" w:rsidP="003B2A8A">
      <w:pPr>
        <w:spacing w:after="0" w:line="240" w:lineRule="auto"/>
        <w:ind w:firstLine="2160"/>
        <w:jc w:val="both"/>
        <w:rPr>
          <w:rFonts w:ascii="Arial" w:hAnsi="Arial" w:cs="Arial"/>
          <w:sz w:val="24"/>
          <w:szCs w:val="24"/>
          <w:highlight w:val="yellow"/>
        </w:rPr>
      </w:pPr>
    </w:p>
    <w:p w14:paraId="3E2067EB" w14:textId="6CD40E9F" w:rsidR="003B2A8A" w:rsidRPr="003E08F7" w:rsidRDefault="003B2A8A" w:rsidP="003B2A8A">
      <w:pPr>
        <w:spacing w:after="0" w:line="240" w:lineRule="auto"/>
        <w:ind w:firstLine="2160"/>
        <w:jc w:val="both"/>
        <w:rPr>
          <w:rFonts w:ascii="Arial" w:hAnsi="Arial" w:cs="Arial"/>
          <w:sz w:val="24"/>
          <w:szCs w:val="24"/>
        </w:rPr>
      </w:pPr>
      <w:r w:rsidRPr="003E08F7">
        <w:rPr>
          <w:rFonts w:ascii="Arial" w:hAnsi="Arial" w:cs="Arial"/>
          <w:sz w:val="24"/>
          <w:szCs w:val="24"/>
        </w:rPr>
        <w:t>ii.</w:t>
      </w:r>
      <w:r w:rsidRPr="003E08F7">
        <w:rPr>
          <w:rFonts w:ascii="Arial" w:hAnsi="Arial" w:cs="Arial"/>
          <w:sz w:val="24"/>
          <w:szCs w:val="24"/>
        </w:rPr>
        <w:tab/>
        <w:t>Each Lot Owner shall promptly and fully account to the Division of Water Resources for total pumping from the individual well to the not-</w:t>
      </w:r>
      <w:proofErr w:type="spellStart"/>
      <w:r w:rsidRPr="003E08F7">
        <w:rPr>
          <w:rFonts w:ascii="Arial" w:hAnsi="Arial" w:cs="Arial"/>
          <w:sz w:val="24"/>
          <w:szCs w:val="24"/>
        </w:rPr>
        <w:lastRenderedPageBreak/>
        <w:t>nontributary</w:t>
      </w:r>
      <w:proofErr w:type="spellEnd"/>
      <w:r w:rsidRPr="003E08F7">
        <w:rPr>
          <w:rFonts w:ascii="Arial" w:hAnsi="Arial" w:cs="Arial"/>
          <w:sz w:val="24"/>
          <w:szCs w:val="24"/>
        </w:rPr>
        <w:t xml:space="preserve"> Dawson Aquifer on each Lot, including for any irrigation, </w:t>
      </w:r>
      <w:proofErr w:type="spellStart"/>
      <w:r w:rsidRPr="003E08F7">
        <w:rPr>
          <w:rFonts w:ascii="Arial" w:hAnsi="Arial" w:cs="Arial"/>
          <w:sz w:val="24"/>
          <w:szCs w:val="24"/>
        </w:rPr>
        <w:t>stockwater</w:t>
      </w:r>
      <w:proofErr w:type="spellEnd"/>
      <w:r w:rsidRPr="003E08F7">
        <w:rPr>
          <w:rFonts w:ascii="Arial" w:hAnsi="Arial" w:cs="Arial"/>
          <w:sz w:val="24"/>
          <w:szCs w:val="24"/>
        </w:rPr>
        <w:t xml:space="preserve">, or other permitted/allowed uses as may be required under the </w:t>
      </w:r>
      <w:r w:rsidR="003E08F7" w:rsidRPr="003E08F7">
        <w:rPr>
          <w:rFonts w:ascii="Arial" w:hAnsi="Arial" w:cs="Arial"/>
          <w:sz w:val="24"/>
          <w:szCs w:val="24"/>
        </w:rPr>
        <w:t>Replacement</w:t>
      </w:r>
      <w:r w:rsidRPr="003E08F7">
        <w:rPr>
          <w:rFonts w:ascii="Arial" w:hAnsi="Arial" w:cs="Arial"/>
          <w:sz w:val="24"/>
          <w:szCs w:val="24"/>
        </w:rPr>
        <w:t xml:space="preserve"> Plan.  The frequency of such accounting shall be annually, unless otherwise reasonably requested by the Division or Water Resources.</w:t>
      </w:r>
    </w:p>
    <w:p w14:paraId="6986EB99" w14:textId="45E37179" w:rsidR="003B2A8A" w:rsidRPr="003E08F7" w:rsidRDefault="003B2A8A" w:rsidP="003E08F7">
      <w:pPr>
        <w:spacing w:after="0" w:line="240" w:lineRule="auto"/>
        <w:ind w:firstLine="2160"/>
        <w:jc w:val="both"/>
        <w:rPr>
          <w:rFonts w:ascii="Arial" w:hAnsi="Arial" w:cs="Arial"/>
          <w:sz w:val="24"/>
          <w:szCs w:val="24"/>
        </w:rPr>
      </w:pPr>
      <w:r w:rsidRPr="003E08F7">
        <w:rPr>
          <w:rFonts w:ascii="Arial" w:hAnsi="Arial" w:cs="Arial"/>
          <w:sz w:val="24"/>
          <w:szCs w:val="24"/>
        </w:rPr>
        <w:t xml:space="preserve"> </w:t>
      </w:r>
    </w:p>
    <w:p w14:paraId="78094CB5" w14:textId="77777777" w:rsidR="003B2A8A" w:rsidRPr="003E08F7" w:rsidRDefault="003B2A8A" w:rsidP="003B2A8A">
      <w:pPr>
        <w:pStyle w:val="ListParagraph"/>
        <w:numPr>
          <w:ilvl w:val="1"/>
          <w:numId w:val="1"/>
        </w:numPr>
        <w:spacing w:after="0" w:line="240" w:lineRule="auto"/>
        <w:jc w:val="both"/>
        <w:rPr>
          <w:rFonts w:ascii="Arial" w:hAnsi="Arial" w:cs="Arial"/>
          <w:sz w:val="24"/>
          <w:szCs w:val="24"/>
        </w:rPr>
      </w:pPr>
      <w:r w:rsidRPr="003E08F7">
        <w:rPr>
          <w:rFonts w:ascii="Arial" w:hAnsi="Arial" w:cs="Arial"/>
          <w:sz w:val="24"/>
          <w:szCs w:val="24"/>
          <w:u w:val="single"/>
        </w:rPr>
        <w:t>Well Permits</w:t>
      </w:r>
      <w:r w:rsidRPr="003E08F7">
        <w:rPr>
          <w:rFonts w:ascii="Arial" w:hAnsi="Arial" w:cs="Arial"/>
          <w:sz w:val="24"/>
          <w:szCs w:val="24"/>
        </w:rPr>
        <w:t>.</w:t>
      </w:r>
    </w:p>
    <w:p w14:paraId="17D0ACD3" w14:textId="77777777" w:rsidR="003B2A8A" w:rsidRPr="003E08F7" w:rsidRDefault="003B2A8A" w:rsidP="003B2A8A">
      <w:pPr>
        <w:spacing w:after="0" w:line="240" w:lineRule="auto"/>
        <w:jc w:val="both"/>
        <w:rPr>
          <w:rFonts w:ascii="Arial" w:hAnsi="Arial" w:cs="Arial"/>
          <w:sz w:val="24"/>
          <w:szCs w:val="24"/>
        </w:rPr>
      </w:pPr>
    </w:p>
    <w:p w14:paraId="3B82D1E0" w14:textId="1163922B" w:rsidR="003B2A8A" w:rsidRPr="003E08F7" w:rsidRDefault="003B2A8A" w:rsidP="003B2A8A">
      <w:pPr>
        <w:spacing w:after="0" w:line="240" w:lineRule="auto"/>
        <w:jc w:val="both"/>
        <w:rPr>
          <w:rFonts w:ascii="Arial" w:hAnsi="Arial" w:cs="Arial"/>
          <w:sz w:val="24"/>
          <w:szCs w:val="24"/>
        </w:rPr>
      </w:pPr>
      <w:r w:rsidRPr="003E08F7">
        <w:rPr>
          <w:rFonts w:ascii="Arial" w:hAnsi="Arial" w:cs="Arial"/>
          <w:sz w:val="24"/>
          <w:szCs w:val="24"/>
        </w:rPr>
        <w:tab/>
      </w:r>
      <w:r w:rsidRPr="003E08F7">
        <w:rPr>
          <w:rFonts w:ascii="Arial" w:hAnsi="Arial" w:cs="Arial"/>
          <w:sz w:val="24"/>
          <w:szCs w:val="24"/>
        </w:rPr>
        <w:tab/>
      </w:r>
      <w:r w:rsidRPr="003E08F7">
        <w:rPr>
          <w:rFonts w:ascii="Arial" w:hAnsi="Arial" w:cs="Arial"/>
          <w:sz w:val="24"/>
          <w:szCs w:val="24"/>
        </w:rPr>
        <w:tab/>
      </w:r>
      <w:proofErr w:type="spellStart"/>
      <w:r w:rsidRPr="003E08F7">
        <w:rPr>
          <w:rFonts w:ascii="Arial" w:hAnsi="Arial" w:cs="Arial"/>
          <w:sz w:val="24"/>
          <w:szCs w:val="24"/>
        </w:rPr>
        <w:t>i</w:t>
      </w:r>
      <w:proofErr w:type="spellEnd"/>
      <w:r w:rsidRPr="003E08F7">
        <w:rPr>
          <w:rFonts w:ascii="Arial" w:hAnsi="Arial" w:cs="Arial"/>
          <w:sz w:val="24"/>
          <w:szCs w:val="24"/>
        </w:rPr>
        <w:t>.</w:t>
      </w:r>
      <w:r w:rsidRPr="003E08F7">
        <w:rPr>
          <w:rFonts w:ascii="Arial" w:hAnsi="Arial" w:cs="Arial"/>
          <w:sz w:val="24"/>
          <w:szCs w:val="24"/>
        </w:rPr>
        <w:tab/>
        <w:t>Each Lot Owner shall be responsible for obtaining a well permit for the individual well to the not-</w:t>
      </w:r>
      <w:proofErr w:type="spellStart"/>
      <w:r w:rsidRPr="003E08F7">
        <w:rPr>
          <w:rFonts w:ascii="Arial" w:hAnsi="Arial" w:cs="Arial"/>
          <w:sz w:val="24"/>
          <w:szCs w:val="24"/>
        </w:rPr>
        <w:t>nontributary</w:t>
      </w:r>
      <w:proofErr w:type="spellEnd"/>
      <w:r w:rsidRPr="003E08F7">
        <w:rPr>
          <w:rFonts w:ascii="Arial" w:hAnsi="Arial" w:cs="Arial"/>
          <w:sz w:val="24"/>
          <w:szCs w:val="24"/>
        </w:rPr>
        <w:t xml:space="preserve"> Dawson aquifer for provision of water supply to their respective Lot.  All such Dawson aquifer wells shall be constructed and operated in compliance with the </w:t>
      </w:r>
      <w:r w:rsidR="003E08F7" w:rsidRPr="003E08F7">
        <w:rPr>
          <w:rFonts w:ascii="Arial" w:hAnsi="Arial" w:cs="Arial"/>
          <w:sz w:val="24"/>
          <w:szCs w:val="24"/>
        </w:rPr>
        <w:t xml:space="preserve">Replacement </w:t>
      </w:r>
      <w:r w:rsidRPr="003E08F7">
        <w:rPr>
          <w:rFonts w:ascii="Arial" w:hAnsi="Arial" w:cs="Arial"/>
          <w:sz w:val="24"/>
          <w:szCs w:val="24"/>
        </w:rPr>
        <w:t xml:space="preserve">Plan, the well permit obtained from the Colorado Division of Water Resources, and the applicable rules and regulations of the Colorado Division of Water Resources.  The costs of the construction, operation, maintenance and repair of such individual well, and delivery of water therefrom to the residence located on such Lot, shall be at each Lot Owner’s respective expense.  Each Lot Owner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w:t>
      </w:r>
      <w:r w:rsidR="003E08F7" w:rsidRPr="003E08F7">
        <w:rPr>
          <w:rFonts w:ascii="Arial" w:hAnsi="Arial" w:cs="Arial"/>
          <w:sz w:val="24"/>
          <w:szCs w:val="24"/>
        </w:rPr>
        <w:t xml:space="preserve">Replacement </w:t>
      </w:r>
      <w:r w:rsidRPr="003E08F7">
        <w:rPr>
          <w:rFonts w:ascii="Arial" w:hAnsi="Arial" w:cs="Arial"/>
          <w:sz w:val="24"/>
          <w:szCs w:val="24"/>
        </w:rPr>
        <w:t>Plan.  It is acknowledged that well permits, and individual wells, may be in place on some of the Lots at the time of sale, and by this Declaration no warranty as to the suitability or utility of such permits or structures is made nor shall be implied.</w:t>
      </w:r>
    </w:p>
    <w:p w14:paraId="24BA5332" w14:textId="77777777" w:rsidR="003B2A8A" w:rsidRPr="003E08F7" w:rsidRDefault="003B2A8A" w:rsidP="003B2A8A">
      <w:pPr>
        <w:spacing w:after="0" w:line="240" w:lineRule="auto"/>
        <w:jc w:val="both"/>
        <w:rPr>
          <w:rFonts w:ascii="Arial" w:hAnsi="Arial" w:cs="Arial"/>
          <w:sz w:val="24"/>
          <w:szCs w:val="24"/>
        </w:rPr>
      </w:pPr>
    </w:p>
    <w:p w14:paraId="1B167052" w14:textId="350EC19F" w:rsidR="003B2A8A" w:rsidRPr="003E08F7" w:rsidRDefault="003B2A8A" w:rsidP="003B2A8A">
      <w:pPr>
        <w:spacing w:after="0" w:line="240" w:lineRule="auto"/>
        <w:jc w:val="both"/>
        <w:rPr>
          <w:rFonts w:ascii="Arial" w:hAnsi="Arial" w:cs="Arial"/>
          <w:sz w:val="24"/>
          <w:szCs w:val="24"/>
        </w:rPr>
      </w:pPr>
      <w:r w:rsidRPr="003E08F7">
        <w:rPr>
          <w:rFonts w:ascii="Arial" w:hAnsi="Arial" w:cs="Arial"/>
          <w:sz w:val="24"/>
          <w:szCs w:val="24"/>
        </w:rPr>
        <w:tab/>
      </w:r>
      <w:r w:rsidRPr="003E08F7">
        <w:rPr>
          <w:rFonts w:ascii="Arial" w:hAnsi="Arial" w:cs="Arial"/>
          <w:sz w:val="24"/>
          <w:szCs w:val="24"/>
        </w:rPr>
        <w:tab/>
      </w:r>
      <w:r w:rsidRPr="003E08F7">
        <w:rPr>
          <w:rFonts w:ascii="Arial" w:hAnsi="Arial" w:cs="Arial"/>
          <w:sz w:val="24"/>
          <w:szCs w:val="24"/>
        </w:rPr>
        <w:tab/>
        <w:t>ii.</w:t>
      </w:r>
      <w:r w:rsidRPr="003E08F7">
        <w:rPr>
          <w:rFonts w:ascii="Arial" w:hAnsi="Arial" w:cs="Arial"/>
          <w:sz w:val="24"/>
          <w:szCs w:val="24"/>
        </w:rPr>
        <w:tab/>
      </w:r>
      <w:r w:rsidR="003E08F7" w:rsidRPr="003E08F7">
        <w:rPr>
          <w:rFonts w:ascii="Arial" w:hAnsi="Arial" w:cs="Arial"/>
          <w:sz w:val="24"/>
          <w:szCs w:val="24"/>
        </w:rPr>
        <w:t xml:space="preserve">Should any Lot Owner choose to drill an additional or replacement well to a </w:t>
      </w:r>
      <w:proofErr w:type="spellStart"/>
      <w:r w:rsidR="003E08F7" w:rsidRPr="003E08F7">
        <w:rPr>
          <w:rFonts w:ascii="Arial" w:hAnsi="Arial" w:cs="Arial"/>
          <w:sz w:val="24"/>
          <w:szCs w:val="24"/>
        </w:rPr>
        <w:t>nontributary</w:t>
      </w:r>
      <w:proofErr w:type="spellEnd"/>
      <w:r w:rsidR="003E08F7" w:rsidRPr="003E08F7">
        <w:rPr>
          <w:rFonts w:ascii="Arial" w:hAnsi="Arial" w:cs="Arial"/>
          <w:sz w:val="24"/>
          <w:szCs w:val="24"/>
        </w:rPr>
        <w:t xml:space="preserve"> Denver, Arapahoe, or Laramie-Fox Hills aquifer said Lot Owner shall be </w:t>
      </w:r>
      <w:proofErr w:type="spellStart"/>
      <w:r w:rsidR="003E08F7" w:rsidRPr="003E08F7">
        <w:rPr>
          <w:rFonts w:ascii="Arial" w:hAnsi="Arial" w:cs="Arial"/>
          <w:sz w:val="24"/>
          <w:szCs w:val="24"/>
        </w:rPr>
        <w:t>responsibly</w:t>
      </w:r>
      <w:proofErr w:type="spellEnd"/>
      <w:r w:rsidR="003E08F7" w:rsidRPr="003E08F7">
        <w:rPr>
          <w:rFonts w:ascii="Arial" w:hAnsi="Arial" w:cs="Arial"/>
          <w:sz w:val="24"/>
          <w:szCs w:val="24"/>
        </w:rPr>
        <w:t xml:space="preserve"> for said drilling, permitting, any recording and reporting requirements, and all costs associated therewith.  </w:t>
      </w:r>
      <w:r w:rsidRPr="003E08F7">
        <w:rPr>
          <w:rFonts w:ascii="Arial" w:hAnsi="Arial" w:cs="Arial"/>
          <w:sz w:val="24"/>
          <w:szCs w:val="24"/>
        </w:rPr>
        <w:t>The Lot Owners shall comply with any and all requirements of the Division of Water Resources to log such wells, and shall install and maintain in good working order an accurate totalizing flow meter on the well(s) in order to provide all necessary accountin</w:t>
      </w:r>
      <w:r w:rsidR="003E08F7" w:rsidRPr="003E08F7">
        <w:rPr>
          <w:rFonts w:ascii="Arial" w:hAnsi="Arial" w:cs="Arial"/>
          <w:sz w:val="24"/>
          <w:szCs w:val="24"/>
        </w:rPr>
        <w:t>g as required by the Division or Water Resources</w:t>
      </w:r>
      <w:r w:rsidRPr="003E08F7">
        <w:rPr>
          <w:rFonts w:ascii="Arial" w:hAnsi="Arial" w:cs="Arial"/>
          <w:sz w:val="24"/>
          <w:szCs w:val="24"/>
        </w:rPr>
        <w:t>.</w:t>
      </w:r>
    </w:p>
    <w:p w14:paraId="46DFB462" w14:textId="77777777" w:rsidR="003B2A8A" w:rsidRPr="003E08F7" w:rsidRDefault="003B2A8A" w:rsidP="003B2A8A">
      <w:pPr>
        <w:spacing w:after="0" w:line="240" w:lineRule="auto"/>
        <w:jc w:val="both"/>
        <w:rPr>
          <w:rFonts w:ascii="Arial" w:hAnsi="Arial" w:cs="Arial"/>
          <w:sz w:val="24"/>
          <w:szCs w:val="24"/>
        </w:rPr>
      </w:pPr>
    </w:p>
    <w:p w14:paraId="47F89236" w14:textId="260E05A6" w:rsidR="00E244D6" w:rsidRDefault="003B2A8A" w:rsidP="00E244D6">
      <w:pPr>
        <w:spacing w:after="0" w:line="240" w:lineRule="auto"/>
        <w:jc w:val="both"/>
        <w:rPr>
          <w:rFonts w:ascii="Arial" w:hAnsi="Arial" w:cs="Arial"/>
          <w:sz w:val="24"/>
          <w:szCs w:val="24"/>
        </w:rPr>
      </w:pPr>
      <w:r w:rsidRPr="003E08F7">
        <w:rPr>
          <w:rFonts w:ascii="Arial" w:hAnsi="Arial" w:cs="Arial"/>
          <w:sz w:val="24"/>
          <w:szCs w:val="24"/>
        </w:rPr>
        <w:tab/>
      </w:r>
      <w:r w:rsidRPr="003E08F7">
        <w:rPr>
          <w:rFonts w:ascii="Arial" w:hAnsi="Arial" w:cs="Arial"/>
          <w:sz w:val="24"/>
          <w:szCs w:val="24"/>
        </w:rPr>
        <w:tab/>
      </w:r>
      <w:r w:rsidRPr="003E08F7">
        <w:rPr>
          <w:rFonts w:ascii="Arial" w:hAnsi="Arial" w:cs="Arial"/>
          <w:sz w:val="24"/>
          <w:szCs w:val="24"/>
        </w:rPr>
        <w:tab/>
        <w:t>iii.</w:t>
      </w:r>
      <w:r w:rsidRPr="003E08F7">
        <w:rPr>
          <w:rFonts w:ascii="Arial" w:hAnsi="Arial" w:cs="Arial"/>
          <w:sz w:val="24"/>
          <w:szCs w:val="24"/>
        </w:rPr>
        <w:tab/>
        <w:t xml:space="preserve">No party guarantees to the Lot Owners the physical availability or the adequacy of water quality from any well to be drilled under the </w:t>
      </w:r>
      <w:r w:rsidR="003E08F7" w:rsidRPr="003E08F7">
        <w:rPr>
          <w:rFonts w:ascii="Arial" w:hAnsi="Arial" w:cs="Arial"/>
          <w:sz w:val="24"/>
          <w:szCs w:val="24"/>
        </w:rPr>
        <w:t xml:space="preserve">Replacement </w:t>
      </w:r>
      <w:r w:rsidRPr="003E08F7">
        <w:rPr>
          <w:rFonts w:ascii="Arial" w:hAnsi="Arial" w:cs="Arial"/>
          <w:sz w:val="24"/>
          <w:szCs w:val="24"/>
        </w:rPr>
        <w:t>Plan</w:t>
      </w:r>
      <w:r w:rsidR="003E08F7" w:rsidRPr="003E08F7">
        <w:rPr>
          <w:rFonts w:ascii="Arial" w:hAnsi="Arial" w:cs="Arial"/>
          <w:sz w:val="24"/>
          <w:szCs w:val="24"/>
        </w:rPr>
        <w:t xml:space="preserve"> or the Basin Determinations</w:t>
      </w:r>
      <w:r w:rsidRPr="003E08F7">
        <w:rPr>
          <w:rFonts w:ascii="Arial" w:hAnsi="Arial" w:cs="Arial"/>
          <w:sz w:val="24"/>
          <w:szCs w:val="24"/>
        </w:rPr>
        <w:t>.  The Denver Basin aquifer</w:t>
      </w:r>
      <w:r w:rsidR="003E08F7" w:rsidRPr="003E08F7">
        <w:rPr>
          <w:rFonts w:ascii="Arial" w:hAnsi="Arial" w:cs="Arial"/>
          <w:sz w:val="24"/>
          <w:szCs w:val="24"/>
        </w:rPr>
        <w:t>s</w:t>
      </w:r>
      <w:r w:rsidRPr="003E08F7">
        <w:rPr>
          <w:rFonts w:ascii="Arial" w:hAnsi="Arial" w:cs="Arial"/>
          <w:sz w:val="24"/>
          <w:szCs w:val="24"/>
        </w:rPr>
        <w:t xml:space="preserve"> which are the subject of the </w:t>
      </w:r>
      <w:r w:rsidR="003E08F7" w:rsidRPr="003E08F7">
        <w:rPr>
          <w:rFonts w:ascii="Arial" w:hAnsi="Arial" w:cs="Arial"/>
          <w:sz w:val="24"/>
          <w:szCs w:val="24"/>
        </w:rPr>
        <w:t xml:space="preserve">Replacement </w:t>
      </w:r>
      <w:r w:rsidRPr="003E08F7">
        <w:rPr>
          <w:rFonts w:ascii="Arial" w:hAnsi="Arial" w:cs="Arial"/>
          <w:sz w:val="24"/>
          <w:szCs w:val="24"/>
        </w:rPr>
        <w:t>Plan</w:t>
      </w:r>
      <w:r w:rsidR="003E08F7" w:rsidRPr="003E08F7">
        <w:rPr>
          <w:rFonts w:ascii="Arial" w:hAnsi="Arial" w:cs="Arial"/>
          <w:sz w:val="24"/>
          <w:szCs w:val="24"/>
        </w:rPr>
        <w:t xml:space="preserve"> and the Basin Determinations referenced herein</w:t>
      </w:r>
      <w:r w:rsidRPr="003E08F7">
        <w:rPr>
          <w:rFonts w:ascii="Arial" w:hAnsi="Arial" w:cs="Arial"/>
          <w:sz w:val="24"/>
          <w:szCs w:val="24"/>
        </w:rPr>
        <w:t xml:space="preserve"> are considered a nonrenewable water resource and due to anticipated water level declines the useful or economic life of the aquifers’ water supply may be less than the 100 years allocated by state statutes or the 300 years of El Paso County water supply requirements, despite current groundwater modelling to the contrary.</w:t>
      </w:r>
    </w:p>
    <w:p w14:paraId="04279DDF" w14:textId="77777777" w:rsidR="00E244D6" w:rsidRPr="00E244D6" w:rsidRDefault="00E244D6" w:rsidP="00E244D6">
      <w:pPr>
        <w:spacing w:after="0" w:line="240" w:lineRule="auto"/>
        <w:jc w:val="both"/>
        <w:rPr>
          <w:rFonts w:ascii="Arial" w:hAnsi="Arial" w:cs="Arial"/>
          <w:sz w:val="24"/>
          <w:szCs w:val="24"/>
        </w:rPr>
      </w:pPr>
    </w:p>
    <w:p w14:paraId="3DD151C7" w14:textId="4FEB324F" w:rsidR="003B2A8A" w:rsidRPr="00E244D6" w:rsidRDefault="003B2A8A" w:rsidP="003B2A8A">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E244D6">
        <w:rPr>
          <w:rFonts w:ascii="Arial" w:hAnsi="Arial" w:cs="Arial"/>
          <w:sz w:val="24"/>
          <w:szCs w:val="24"/>
          <w:u w:val="single"/>
        </w:rPr>
        <w:t>Compliance</w:t>
      </w:r>
      <w:r w:rsidRPr="00E244D6">
        <w:rPr>
          <w:rFonts w:ascii="Arial" w:hAnsi="Arial" w:cs="Arial"/>
          <w:sz w:val="24"/>
          <w:szCs w:val="24"/>
        </w:rPr>
        <w:t xml:space="preserve">. </w:t>
      </w:r>
      <w:r w:rsidRPr="00E244D6">
        <w:rPr>
          <w:rFonts w:ascii="Arial" w:hAnsi="Arial" w:cs="Arial"/>
          <w:sz w:val="24"/>
          <w:szCs w:val="24"/>
        </w:rPr>
        <w:tab/>
        <w:t xml:space="preserve">The Lot Owners shall perform and comply with all terms, conditions, and obligations of the </w:t>
      </w:r>
      <w:r w:rsidR="00E244D6" w:rsidRPr="00E244D6">
        <w:rPr>
          <w:rFonts w:ascii="Arial" w:hAnsi="Arial" w:cs="Arial"/>
          <w:sz w:val="24"/>
          <w:szCs w:val="24"/>
        </w:rPr>
        <w:t>Replacement</w:t>
      </w:r>
      <w:r w:rsidRPr="00E244D6">
        <w:rPr>
          <w:rFonts w:ascii="Arial" w:hAnsi="Arial" w:cs="Arial"/>
          <w:sz w:val="24"/>
          <w:szCs w:val="24"/>
        </w:rPr>
        <w:t xml:space="preserve"> Plan, and shall further comply with the terms and conditions of any well permits issued by the Division of Water Resources pursuant to the </w:t>
      </w:r>
      <w:r w:rsidR="00E244D6" w:rsidRPr="00E244D6">
        <w:rPr>
          <w:rFonts w:ascii="Arial" w:hAnsi="Arial" w:cs="Arial"/>
          <w:sz w:val="24"/>
          <w:szCs w:val="24"/>
        </w:rPr>
        <w:t>Replacement</w:t>
      </w:r>
      <w:r w:rsidRPr="00E244D6">
        <w:rPr>
          <w:rFonts w:ascii="Arial" w:hAnsi="Arial" w:cs="Arial"/>
          <w:sz w:val="24"/>
          <w:szCs w:val="24"/>
        </w:rPr>
        <w:t xml:space="preserve"> Plan, as well as all applicable statutory and regulatory authority.</w:t>
      </w:r>
    </w:p>
    <w:p w14:paraId="223B1324" w14:textId="77777777" w:rsidR="003B2A8A" w:rsidRPr="00E244D6" w:rsidRDefault="003B2A8A" w:rsidP="003B2A8A">
      <w:pPr>
        <w:widowControl/>
        <w:autoSpaceDE/>
        <w:autoSpaceDN/>
        <w:adjustRightInd/>
        <w:spacing w:after="0" w:line="240" w:lineRule="auto"/>
        <w:jc w:val="both"/>
        <w:rPr>
          <w:rFonts w:ascii="Arial" w:hAnsi="Arial" w:cs="Arial"/>
          <w:sz w:val="24"/>
          <w:szCs w:val="24"/>
        </w:rPr>
      </w:pPr>
    </w:p>
    <w:p w14:paraId="4F5A095E" w14:textId="77777777" w:rsidR="003B2A8A" w:rsidRPr="00E244D6" w:rsidRDefault="003B2A8A" w:rsidP="003B2A8A">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E244D6">
        <w:rPr>
          <w:rFonts w:ascii="Arial" w:hAnsi="Arial" w:cs="Arial"/>
          <w:sz w:val="24"/>
          <w:szCs w:val="24"/>
          <w:u w:val="single"/>
        </w:rPr>
        <w:lastRenderedPageBreak/>
        <w:t>Cooperation Clause</w:t>
      </w:r>
      <w:r w:rsidRPr="00E244D6">
        <w:rPr>
          <w:rFonts w:ascii="Arial" w:hAnsi="Arial" w:cs="Arial"/>
          <w:sz w:val="24"/>
          <w:szCs w:val="24"/>
        </w:rPr>
        <w:t>.  The Parties shall cooperate with one another in good faith to accomplish and fulfill the terms of this Agreement, and each party shall timely execute any and all documents necessary to accomplish the same.</w:t>
      </w:r>
    </w:p>
    <w:p w14:paraId="4C264B51" w14:textId="77777777" w:rsidR="003B2A8A" w:rsidRPr="00E244D6" w:rsidRDefault="003B2A8A" w:rsidP="003B2A8A">
      <w:pPr>
        <w:widowControl/>
        <w:autoSpaceDE/>
        <w:autoSpaceDN/>
        <w:adjustRightInd/>
        <w:spacing w:after="0" w:line="240" w:lineRule="auto"/>
        <w:jc w:val="both"/>
        <w:rPr>
          <w:rFonts w:ascii="Arial" w:hAnsi="Arial" w:cs="Arial"/>
          <w:sz w:val="24"/>
          <w:szCs w:val="24"/>
        </w:rPr>
      </w:pPr>
    </w:p>
    <w:p w14:paraId="7424390A" w14:textId="77777777" w:rsidR="003B2A8A" w:rsidRPr="00E244D6" w:rsidRDefault="003B2A8A" w:rsidP="003B2A8A">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E244D6">
        <w:rPr>
          <w:rFonts w:ascii="Arial" w:hAnsi="Arial" w:cs="Arial"/>
          <w:sz w:val="24"/>
          <w:szCs w:val="24"/>
          <w:u w:val="single"/>
        </w:rPr>
        <w:t>Notice of Action</w:t>
      </w:r>
      <w:r w:rsidRPr="00E244D6">
        <w:rPr>
          <w:rFonts w:ascii="Arial" w:hAnsi="Arial" w:cs="Arial"/>
          <w:sz w:val="24"/>
          <w:szCs w:val="24"/>
        </w:rPr>
        <w:t>.  Any notice required hereunder shall be in writing and shall be sufficient if delivered personally, by courier, by registered or certified U.S. Mail, postage prepaid, or by overnight delivery service providing document tracking services, and shall be sent to the addresses in the introductory paragraph of this Declaration, or as the property will be split up through El Paso County’s subdivision process, and effective upon receipt.</w:t>
      </w:r>
    </w:p>
    <w:p w14:paraId="2CAD33F0" w14:textId="77777777" w:rsidR="003B2A8A" w:rsidRPr="00E244D6" w:rsidRDefault="003B2A8A" w:rsidP="003B2A8A">
      <w:pPr>
        <w:pStyle w:val="ListParagraph"/>
        <w:rPr>
          <w:rFonts w:ascii="Arial" w:hAnsi="Arial" w:cs="Arial"/>
          <w:sz w:val="24"/>
          <w:szCs w:val="24"/>
        </w:rPr>
      </w:pPr>
    </w:p>
    <w:p w14:paraId="0BAE490B" w14:textId="77777777" w:rsidR="003B2A8A" w:rsidRPr="00E244D6" w:rsidRDefault="003B2A8A" w:rsidP="003B2A8A">
      <w:pPr>
        <w:pStyle w:val="ListParagraph"/>
        <w:numPr>
          <w:ilvl w:val="0"/>
          <w:numId w:val="1"/>
        </w:numPr>
        <w:spacing w:after="0" w:line="240" w:lineRule="auto"/>
        <w:ind w:left="0" w:firstLine="720"/>
        <w:jc w:val="both"/>
        <w:rPr>
          <w:rFonts w:ascii="Arial" w:hAnsi="Arial" w:cs="Arial"/>
          <w:sz w:val="24"/>
          <w:szCs w:val="24"/>
        </w:rPr>
      </w:pPr>
      <w:r w:rsidRPr="00E244D6">
        <w:rPr>
          <w:rFonts w:ascii="Arial" w:hAnsi="Arial" w:cs="Arial"/>
          <w:sz w:val="24"/>
          <w:szCs w:val="24"/>
          <w:u w:val="single"/>
        </w:rPr>
        <w:t>Dispute Resolution Process</w:t>
      </w:r>
      <w:r w:rsidRPr="00E244D6">
        <w:rPr>
          <w:rFonts w:ascii="Arial" w:hAnsi="Arial" w:cs="Arial"/>
          <w:sz w:val="24"/>
          <w:szCs w:val="24"/>
        </w:rPr>
        <w:t>.  Lot Owners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 (30) days following the notice of claim through discussions and negotiations among or between the parties.  Any and all parties involved in a claim, dispute, or other matter, shall endeavor to resolve all claims and disputes in good faith by mediation prior to any arbitration, litigation, or other dispute resolution proceeding.  The parties shall share the mediator’s fee and any associated fees equally, and the mediation shall be held in a mutually agreed upon place.  All mediations shall be confidential based on terms acceptable to the mediator and/or mediation service provider, and shall be conducted in compliance with the Colorado Dispute Resolution Act and all applicable Colorado Statutes, including C.R.S. §§ 13-22-302 to 13-22-308.</w:t>
      </w:r>
      <w:r w:rsidRPr="00E244D6">
        <w:t xml:space="preserve"> </w:t>
      </w:r>
    </w:p>
    <w:p w14:paraId="3834F015" w14:textId="77777777" w:rsidR="003B2A8A" w:rsidRPr="003B2A8A" w:rsidRDefault="003B2A8A" w:rsidP="003B2A8A">
      <w:pPr>
        <w:pStyle w:val="ListParagraph"/>
        <w:widowControl/>
        <w:autoSpaceDE/>
        <w:autoSpaceDN/>
        <w:adjustRightInd/>
        <w:spacing w:after="0" w:line="240" w:lineRule="auto"/>
        <w:jc w:val="both"/>
        <w:rPr>
          <w:rFonts w:ascii="Arial" w:hAnsi="Arial" w:cs="Arial"/>
          <w:sz w:val="24"/>
          <w:szCs w:val="24"/>
          <w:highlight w:val="yellow"/>
        </w:rPr>
      </w:pPr>
    </w:p>
    <w:p w14:paraId="61EB1B3C" w14:textId="77777777" w:rsidR="003B2A8A" w:rsidRPr="00215439" w:rsidRDefault="003B2A8A" w:rsidP="003B2A8A">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215439">
        <w:rPr>
          <w:rFonts w:ascii="Arial" w:hAnsi="Arial" w:cs="Arial"/>
          <w:sz w:val="24"/>
          <w:szCs w:val="24"/>
          <w:u w:val="single"/>
        </w:rPr>
        <w:t>Governing Law</w:t>
      </w:r>
      <w:r w:rsidRPr="00215439">
        <w:rPr>
          <w:rFonts w:ascii="Arial" w:hAnsi="Arial" w:cs="Arial"/>
          <w:sz w:val="24"/>
          <w:szCs w:val="24"/>
        </w:rPr>
        <w:t>.  This Agreement shall be governed by and construed in accordance with the laws of the State of Colorado, and venue shall be proper in the District Court for El Paso County, Colorado.</w:t>
      </w:r>
    </w:p>
    <w:p w14:paraId="1380C330" w14:textId="77777777" w:rsidR="003B2A8A" w:rsidRPr="00215439" w:rsidRDefault="003B2A8A" w:rsidP="003B2A8A">
      <w:pPr>
        <w:widowControl/>
        <w:autoSpaceDE/>
        <w:autoSpaceDN/>
        <w:adjustRightInd/>
        <w:spacing w:after="0" w:line="240" w:lineRule="auto"/>
        <w:jc w:val="both"/>
        <w:rPr>
          <w:rFonts w:ascii="Arial" w:hAnsi="Arial" w:cs="Arial"/>
          <w:sz w:val="24"/>
          <w:szCs w:val="24"/>
        </w:rPr>
      </w:pPr>
    </w:p>
    <w:p w14:paraId="4DCCBB9D" w14:textId="77777777" w:rsidR="003B2A8A" w:rsidRPr="00215439" w:rsidRDefault="003B2A8A" w:rsidP="003B2A8A">
      <w:pPr>
        <w:pStyle w:val="ListParagraph"/>
        <w:numPr>
          <w:ilvl w:val="0"/>
          <w:numId w:val="1"/>
        </w:numPr>
        <w:spacing w:after="0" w:line="240" w:lineRule="auto"/>
        <w:ind w:left="0" w:firstLine="720"/>
        <w:jc w:val="both"/>
        <w:rPr>
          <w:rFonts w:ascii="Arial" w:hAnsi="Arial" w:cs="Arial"/>
          <w:sz w:val="24"/>
          <w:szCs w:val="24"/>
        </w:rPr>
      </w:pPr>
      <w:r w:rsidRPr="00215439">
        <w:rPr>
          <w:rFonts w:ascii="Arial" w:eastAsia="Times New Roman" w:hAnsi="Arial" w:cs="Arial"/>
          <w:sz w:val="24"/>
          <w:szCs w:val="24"/>
          <w:u w:val="single"/>
        </w:rPr>
        <w:t>Violations of Law</w:t>
      </w:r>
      <w:r w:rsidRPr="00215439">
        <w:rPr>
          <w:rFonts w:ascii="Arial" w:eastAsia="Times New Roman" w:hAnsi="Arial" w:cs="Arial"/>
          <w:sz w:val="24"/>
          <w:szCs w:val="24"/>
        </w:rPr>
        <w:t>.  Any violation of any law, ordinance, rule or regulation, pertaining to the ownership, occupation or use of any property within the Subdivision is declared to be a violation of this Declaration and shall be subject to any and all of the enforcement procedures set forth in this Declaration.</w:t>
      </w:r>
    </w:p>
    <w:p w14:paraId="1AA8765D" w14:textId="77777777" w:rsidR="003B2A8A" w:rsidRPr="00C0635E" w:rsidRDefault="003B2A8A" w:rsidP="00C0635E">
      <w:pPr>
        <w:spacing w:after="0" w:line="240" w:lineRule="auto"/>
        <w:jc w:val="both"/>
        <w:rPr>
          <w:rFonts w:ascii="Arial" w:hAnsi="Arial" w:cs="Arial"/>
          <w:sz w:val="24"/>
          <w:szCs w:val="24"/>
        </w:rPr>
      </w:pPr>
    </w:p>
    <w:p w14:paraId="4BD18143" w14:textId="6B818666" w:rsidR="003B2A8A" w:rsidRPr="00215439" w:rsidRDefault="003B2A8A" w:rsidP="003B2A8A">
      <w:pPr>
        <w:pStyle w:val="ListParagraph"/>
        <w:numPr>
          <w:ilvl w:val="0"/>
          <w:numId w:val="1"/>
        </w:numPr>
        <w:spacing w:after="0" w:line="240" w:lineRule="auto"/>
        <w:ind w:left="0" w:firstLine="720"/>
        <w:jc w:val="both"/>
        <w:rPr>
          <w:rFonts w:ascii="Arial" w:hAnsi="Arial" w:cs="Arial"/>
          <w:sz w:val="24"/>
          <w:szCs w:val="24"/>
        </w:rPr>
      </w:pPr>
      <w:r w:rsidRPr="00215439">
        <w:rPr>
          <w:rFonts w:ascii="Arial" w:hAnsi="Arial" w:cs="Arial"/>
          <w:sz w:val="24"/>
          <w:szCs w:val="24"/>
          <w:u w:val="single"/>
        </w:rPr>
        <w:t>Amendment of Declaration of Covenants</w:t>
      </w:r>
      <w:r w:rsidRPr="00215439">
        <w:rPr>
          <w:rFonts w:ascii="Arial" w:hAnsi="Arial" w:cs="Arial"/>
          <w:sz w:val="24"/>
          <w:szCs w:val="24"/>
        </w:rPr>
        <w:t>.</w:t>
      </w:r>
      <w:r w:rsidRPr="00215439">
        <w:rPr>
          <w:sz w:val="24"/>
          <w:szCs w:val="24"/>
        </w:rPr>
        <w:t xml:space="preserve">  </w:t>
      </w:r>
      <w:r w:rsidRPr="00215439">
        <w:rPr>
          <w:rFonts w:ascii="Arial" w:hAnsi="Arial" w:cs="Arial"/>
          <w:sz w:val="24"/>
          <w:szCs w:val="24"/>
        </w:rPr>
        <w:t xml:space="preserve">Notwithstanding any provisions to the contrary, no changes, amendments, alterations, or deletions to these Covenants may be made which would alter, impair, or in any manner compromise the water supply for the </w:t>
      </w:r>
      <w:r w:rsidR="00215439" w:rsidRPr="00215439">
        <w:rPr>
          <w:rFonts w:ascii="Arial" w:hAnsi="Arial" w:cs="Arial"/>
          <w:sz w:val="24"/>
          <w:szCs w:val="24"/>
        </w:rPr>
        <w:t>Team Chris</w:t>
      </w:r>
      <w:r w:rsidRPr="00215439">
        <w:rPr>
          <w:rFonts w:ascii="Arial" w:hAnsi="Arial" w:cs="Arial"/>
          <w:sz w:val="24"/>
          <w:szCs w:val="24"/>
        </w:rPr>
        <w:t xml:space="preserve"> Subdivision pursuant to</w:t>
      </w:r>
      <w:r w:rsidR="00215439" w:rsidRPr="00215439">
        <w:rPr>
          <w:rFonts w:ascii="Arial" w:hAnsi="Arial" w:cs="Arial"/>
          <w:sz w:val="24"/>
          <w:szCs w:val="24"/>
        </w:rPr>
        <w:t xml:space="preserve"> Determination of Water Right No. 4760-BD and Replacement Plan No. 4760-RP.  Further, written approval of any such proposed amendments must first be obtained from the El Paso County Planning and Community Development Department, and as may be appropriate, by the Board of County Commissioners, after review by the County Attorney’s Office. Any amendments must be pursuant to the Colorado Ground Water Commission approving such amendment, with prior notice to the El Paso County Planning and Community Development Department for an opportunity for the County to participate in any such determination.</w:t>
      </w:r>
    </w:p>
    <w:p w14:paraId="3F58B903" w14:textId="77777777" w:rsidR="003B2A8A" w:rsidRPr="00215439" w:rsidRDefault="003B2A8A" w:rsidP="003B2A8A">
      <w:pPr>
        <w:pStyle w:val="ListParagraph"/>
        <w:rPr>
          <w:rFonts w:ascii="Arial" w:hAnsi="Arial" w:cs="Arial"/>
          <w:sz w:val="24"/>
          <w:szCs w:val="24"/>
        </w:rPr>
      </w:pPr>
    </w:p>
    <w:p w14:paraId="49BE817B" w14:textId="77777777" w:rsidR="003B2A8A" w:rsidRPr="00215439" w:rsidRDefault="003B2A8A" w:rsidP="003B2A8A">
      <w:pPr>
        <w:pStyle w:val="ListParagraph"/>
        <w:numPr>
          <w:ilvl w:val="0"/>
          <w:numId w:val="1"/>
        </w:numPr>
        <w:spacing w:after="0" w:line="240" w:lineRule="auto"/>
        <w:ind w:left="0" w:firstLine="720"/>
        <w:jc w:val="both"/>
        <w:rPr>
          <w:rFonts w:ascii="Arial" w:hAnsi="Arial" w:cs="Arial"/>
          <w:sz w:val="24"/>
          <w:szCs w:val="24"/>
        </w:rPr>
      </w:pPr>
      <w:r w:rsidRPr="00215439">
        <w:rPr>
          <w:rFonts w:ascii="Arial" w:hAnsi="Arial" w:cs="Arial"/>
          <w:sz w:val="24"/>
          <w:szCs w:val="24"/>
          <w:u w:val="single"/>
        </w:rPr>
        <w:lastRenderedPageBreak/>
        <w:t>Recordation of Amendments</w:t>
      </w:r>
      <w:r w:rsidRPr="00215439">
        <w:rPr>
          <w:rFonts w:ascii="Arial" w:hAnsi="Arial" w:cs="Arial"/>
          <w:sz w:val="24"/>
          <w:szCs w:val="24"/>
        </w:rPr>
        <w:t>.</w:t>
      </w:r>
      <w:r w:rsidRPr="00215439">
        <w:rPr>
          <w:sz w:val="24"/>
          <w:szCs w:val="24"/>
        </w:rPr>
        <w:t xml:space="preserve">  </w:t>
      </w:r>
      <w:r w:rsidRPr="00215439">
        <w:rPr>
          <w:rFonts w:ascii="Arial" w:hAnsi="Arial" w:cs="Arial"/>
          <w:sz w:val="24"/>
          <w:szCs w:val="24"/>
        </w:rPr>
        <w:t>Each amendment to this Declaration must be recorded in the records of the Clerk and Recorder for El Paso County, Colorado, and the amendment is effective only upon recording.</w:t>
      </w:r>
    </w:p>
    <w:p w14:paraId="2C7A19E9" w14:textId="77777777" w:rsidR="003B2A8A" w:rsidRPr="00215439" w:rsidRDefault="003B2A8A" w:rsidP="003B2A8A">
      <w:pPr>
        <w:pStyle w:val="ListParagraph"/>
        <w:rPr>
          <w:rFonts w:ascii="Arial" w:hAnsi="Arial" w:cs="Arial"/>
          <w:sz w:val="24"/>
          <w:szCs w:val="24"/>
        </w:rPr>
      </w:pPr>
    </w:p>
    <w:p w14:paraId="6340CB65" w14:textId="50F073B7" w:rsidR="003B2A8A" w:rsidRPr="008E597A" w:rsidRDefault="003B2A8A" w:rsidP="003B2A8A">
      <w:pPr>
        <w:pStyle w:val="ListParagraph"/>
        <w:numPr>
          <w:ilvl w:val="0"/>
          <w:numId w:val="1"/>
        </w:numPr>
        <w:spacing w:after="0" w:line="240" w:lineRule="auto"/>
        <w:ind w:left="0" w:firstLine="720"/>
        <w:jc w:val="both"/>
        <w:rPr>
          <w:rFonts w:ascii="Arial" w:hAnsi="Arial" w:cs="Arial"/>
          <w:sz w:val="24"/>
          <w:szCs w:val="24"/>
        </w:rPr>
      </w:pPr>
      <w:r w:rsidRPr="00215439">
        <w:rPr>
          <w:rFonts w:ascii="Arial" w:hAnsi="Arial" w:cs="Arial"/>
          <w:sz w:val="24"/>
          <w:szCs w:val="24"/>
          <w:u w:val="single"/>
        </w:rPr>
        <w:t>Termination of Covenants</w:t>
      </w:r>
      <w:r w:rsidRPr="00215439">
        <w:rPr>
          <w:rFonts w:ascii="Arial" w:hAnsi="Arial" w:cs="Arial"/>
          <w:sz w:val="24"/>
          <w:szCs w:val="24"/>
        </w:rPr>
        <w:t xml:space="preserve">.  </w:t>
      </w:r>
      <w:r w:rsidR="00215439" w:rsidRPr="00215439">
        <w:rPr>
          <w:rFonts w:ascii="Arial" w:hAnsi="Arial" w:cs="Arial"/>
          <w:sz w:val="24"/>
          <w:szCs w:val="24"/>
        </w:rPr>
        <w:t xml:space="preserve">These Covenants shall not terminate unless the </w:t>
      </w:r>
      <w:r w:rsidR="00215439" w:rsidRPr="008E597A">
        <w:rPr>
          <w:rFonts w:ascii="Arial" w:hAnsi="Arial" w:cs="Arial"/>
          <w:sz w:val="24"/>
          <w:szCs w:val="24"/>
        </w:rPr>
        <w:t>requirements of Determination of Water Right No. 4760-BD and Replacement Plan No. 4760-RP are also terminated by the Colorado Ground Water Commission and a change of water supply is approved in advance of termination by the Board of County Commissioners of El Paso County.</w:t>
      </w:r>
    </w:p>
    <w:p w14:paraId="47C7D408" w14:textId="77777777" w:rsidR="003B2A8A" w:rsidRPr="008E597A" w:rsidRDefault="003B2A8A" w:rsidP="003B2A8A">
      <w:pPr>
        <w:spacing w:after="0" w:line="240" w:lineRule="auto"/>
        <w:jc w:val="both"/>
        <w:rPr>
          <w:rFonts w:ascii="Arial" w:hAnsi="Arial" w:cs="Arial"/>
          <w:sz w:val="24"/>
          <w:szCs w:val="24"/>
        </w:rPr>
      </w:pPr>
    </w:p>
    <w:p w14:paraId="581E17CA" w14:textId="003F353D" w:rsidR="003B2A8A" w:rsidRPr="008E597A" w:rsidRDefault="003B2A8A" w:rsidP="003B2A8A">
      <w:pPr>
        <w:pStyle w:val="ListParagraph"/>
        <w:numPr>
          <w:ilvl w:val="0"/>
          <w:numId w:val="1"/>
        </w:numPr>
        <w:spacing w:after="0" w:line="240" w:lineRule="auto"/>
        <w:ind w:left="0" w:firstLine="720"/>
        <w:jc w:val="both"/>
        <w:rPr>
          <w:rFonts w:ascii="Arial" w:hAnsi="Arial" w:cs="Arial"/>
          <w:sz w:val="24"/>
          <w:szCs w:val="24"/>
        </w:rPr>
      </w:pPr>
      <w:r w:rsidRPr="008E597A">
        <w:rPr>
          <w:rFonts w:ascii="Arial" w:hAnsi="Arial" w:cs="Arial"/>
          <w:sz w:val="24"/>
          <w:szCs w:val="24"/>
          <w:u w:val="single"/>
        </w:rPr>
        <w:t>Amendment Limitations</w:t>
      </w:r>
      <w:r w:rsidRPr="008E597A">
        <w:rPr>
          <w:rFonts w:ascii="Arial" w:hAnsi="Arial" w:cs="Arial"/>
          <w:sz w:val="24"/>
          <w:szCs w:val="24"/>
        </w:rPr>
        <w:t xml:space="preserve">.  No changes, amendments, alterations, or deletions to this Declaration may be made which would alter, impair, or in any manner compromise the </w:t>
      </w:r>
      <w:r w:rsidR="008E597A" w:rsidRPr="008E597A">
        <w:rPr>
          <w:rFonts w:ascii="Arial" w:hAnsi="Arial" w:cs="Arial"/>
          <w:sz w:val="24"/>
          <w:szCs w:val="24"/>
        </w:rPr>
        <w:t>Replacement</w:t>
      </w:r>
      <w:r w:rsidRPr="008E597A">
        <w:rPr>
          <w:rFonts w:ascii="Arial" w:hAnsi="Arial" w:cs="Arial"/>
          <w:sz w:val="24"/>
          <w:szCs w:val="24"/>
        </w:rPr>
        <w:t xml:space="preserve"> Plan, or the water rights of the Lot Owners without the written approval of said parties, El Paso County, and </w:t>
      </w:r>
      <w:r w:rsidR="008E597A" w:rsidRPr="008E597A">
        <w:rPr>
          <w:rFonts w:ascii="Arial" w:hAnsi="Arial" w:cs="Arial"/>
          <w:sz w:val="24"/>
          <w:szCs w:val="24"/>
        </w:rPr>
        <w:t>the Colorado Ground Water Commission, or other Colorado entity of</w:t>
      </w:r>
      <w:r w:rsidRPr="008E597A">
        <w:rPr>
          <w:rFonts w:ascii="Arial" w:hAnsi="Arial" w:cs="Arial"/>
          <w:sz w:val="24"/>
          <w:szCs w:val="24"/>
        </w:rPr>
        <w:t xml:space="preserve"> proper jurisdiction. </w:t>
      </w:r>
    </w:p>
    <w:p w14:paraId="158374E8" w14:textId="77777777" w:rsidR="003B2A8A" w:rsidRPr="008E597A" w:rsidRDefault="003B2A8A" w:rsidP="003B2A8A">
      <w:pPr>
        <w:pStyle w:val="ListParagraph"/>
        <w:rPr>
          <w:rFonts w:ascii="Arial" w:hAnsi="Arial" w:cs="Arial"/>
          <w:sz w:val="24"/>
          <w:szCs w:val="24"/>
        </w:rPr>
      </w:pPr>
    </w:p>
    <w:p w14:paraId="6F28978F" w14:textId="4584937E" w:rsidR="003B2A8A" w:rsidRPr="008E597A" w:rsidRDefault="003B2A8A" w:rsidP="003B2A8A">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8E597A">
        <w:rPr>
          <w:rFonts w:ascii="Arial" w:hAnsi="Arial" w:cs="Arial"/>
          <w:sz w:val="24"/>
          <w:szCs w:val="24"/>
          <w:u w:val="single"/>
        </w:rPr>
        <w:t>Terms of Covenants and Severability</w:t>
      </w:r>
      <w:r w:rsidRPr="008E597A">
        <w:rPr>
          <w:rFonts w:ascii="Arial" w:hAnsi="Arial" w:cs="Arial"/>
          <w:sz w:val="24"/>
          <w:szCs w:val="24"/>
        </w:rPr>
        <w:t>.</w:t>
      </w:r>
      <w:r w:rsidRPr="008E597A">
        <w:rPr>
          <w:sz w:val="24"/>
          <w:szCs w:val="24"/>
        </w:rPr>
        <w:t xml:space="preserve">  </w:t>
      </w:r>
      <w:r w:rsidRPr="008E597A">
        <w:rPr>
          <w:rFonts w:ascii="Arial" w:hAnsi="Arial" w:cs="Arial"/>
          <w:sz w:val="24"/>
          <w:szCs w:val="24"/>
        </w:rPr>
        <w:t>These Covenants shall run with the land and shall remain in full force and effect until amended or terminated, in whole or part, by the owners of the entirety of the Subdivision (i.e. all Lot Owners), and filed for record with the Clerk and Record</w:t>
      </w:r>
      <w:r w:rsidR="008E597A" w:rsidRPr="008E597A">
        <w:rPr>
          <w:rFonts w:ascii="Arial" w:hAnsi="Arial" w:cs="Arial"/>
          <w:sz w:val="24"/>
          <w:szCs w:val="24"/>
        </w:rPr>
        <w:t>er</w:t>
      </w:r>
      <w:r w:rsidRPr="008E597A">
        <w:rPr>
          <w:rFonts w:ascii="Arial" w:hAnsi="Arial" w:cs="Arial"/>
          <w:sz w:val="24"/>
          <w:szCs w:val="24"/>
        </w:rPr>
        <w:t xml:space="preserve"> of El Paso County.  If any portion of this Declaration is held invalid or becomes unenforceable, the other Covenants shall not be affected or impaired but shall remain in full force and effect.</w:t>
      </w:r>
    </w:p>
    <w:p w14:paraId="034B3A65" w14:textId="77777777" w:rsidR="003B2A8A" w:rsidRPr="008E597A" w:rsidRDefault="003B2A8A" w:rsidP="003B2A8A">
      <w:pPr>
        <w:pStyle w:val="ListParagraph"/>
        <w:rPr>
          <w:rFonts w:ascii="Arial" w:hAnsi="Arial" w:cs="Arial"/>
          <w:sz w:val="24"/>
          <w:szCs w:val="24"/>
        </w:rPr>
      </w:pPr>
    </w:p>
    <w:p w14:paraId="780BE877" w14:textId="77777777" w:rsidR="003B2A8A" w:rsidRPr="008E597A" w:rsidRDefault="003B2A8A" w:rsidP="003B2A8A">
      <w:pPr>
        <w:pStyle w:val="ListParagraph"/>
        <w:numPr>
          <w:ilvl w:val="0"/>
          <w:numId w:val="1"/>
        </w:numPr>
        <w:spacing w:after="0" w:line="240" w:lineRule="auto"/>
        <w:ind w:left="0" w:firstLine="720"/>
        <w:jc w:val="both"/>
        <w:rPr>
          <w:rFonts w:ascii="Arial" w:hAnsi="Arial" w:cs="Arial"/>
          <w:sz w:val="24"/>
          <w:szCs w:val="24"/>
        </w:rPr>
      </w:pPr>
      <w:r w:rsidRPr="008E597A">
        <w:rPr>
          <w:rFonts w:ascii="Arial" w:hAnsi="Arial" w:cs="Arial"/>
          <w:sz w:val="24"/>
          <w:szCs w:val="24"/>
          <w:u w:val="single"/>
        </w:rPr>
        <w:t>Compliance with Documents</w:t>
      </w:r>
      <w:r w:rsidRPr="008E597A">
        <w:rPr>
          <w:rFonts w:ascii="Arial" w:hAnsi="Arial" w:cs="Arial"/>
          <w:sz w:val="24"/>
          <w:szCs w:val="24"/>
        </w:rPr>
        <w:t>.</w:t>
      </w:r>
      <w:r w:rsidRPr="008E597A">
        <w:t xml:space="preserve">  </w:t>
      </w:r>
      <w:r w:rsidRPr="008E597A">
        <w:rPr>
          <w:rFonts w:ascii="Arial" w:hAnsi="Arial" w:cs="Arial"/>
          <w:sz w:val="24"/>
          <w:szCs w:val="24"/>
        </w:rPr>
        <w:t>All Lot Owners, tenants, occupants of dwellings on Lots, and, to the extent they own Lots, mortgagees and the Declarant, shall comply with this Declaration, and shall be subject to all rights and duties under the Declaration.  The acceptance of a deed or the exercise of any incident of ownership or the entering into of a lease or the occupancy of a Lot constitutes agreement that the provisions of this Declaration are accepted and ratified by that Lot Owner, tenant, mortgagee, or occupant.  All provisions recorded in this Declaration are covenants running with the land and shall bind any Persons having at any time any interest or estate in any Lot.</w:t>
      </w:r>
    </w:p>
    <w:p w14:paraId="7BE20AC6" w14:textId="77777777" w:rsidR="003B2A8A" w:rsidRPr="008E597A" w:rsidRDefault="003B2A8A" w:rsidP="003B2A8A">
      <w:pPr>
        <w:spacing w:after="0" w:line="240" w:lineRule="auto"/>
        <w:jc w:val="both"/>
        <w:rPr>
          <w:rFonts w:ascii="Arial" w:hAnsi="Arial" w:cs="Arial"/>
          <w:sz w:val="24"/>
          <w:szCs w:val="24"/>
        </w:rPr>
      </w:pPr>
    </w:p>
    <w:p w14:paraId="29C45447" w14:textId="77777777" w:rsidR="003B2A8A" w:rsidRPr="008E597A" w:rsidRDefault="003B2A8A" w:rsidP="003B2A8A">
      <w:pPr>
        <w:pStyle w:val="ListParagraph"/>
        <w:numPr>
          <w:ilvl w:val="0"/>
          <w:numId w:val="1"/>
        </w:numPr>
        <w:spacing w:after="0" w:line="240" w:lineRule="auto"/>
        <w:ind w:left="0" w:firstLine="720"/>
        <w:jc w:val="both"/>
        <w:rPr>
          <w:rFonts w:ascii="Arial" w:hAnsi="Arial" w:cs="Arial"/>
          <w:sz w:val="24"/>
          <w:szCs w:val="24"/>
        </w:rPr>
      </w:pPr>
      <w:r w:rsidRPr="008E597A">
        <w:rPr>
          <w:rFonts w:ascii="Arial" w:hAnsi="Arial" w:cs="Arial"/>
          <w:sz w:val="24"/>
          <w:szCs w:val="24"/>
          <w:u w:val="single"/>
        </w:rPr>
        <w:t>Waiver</w:t>
      </w:r>
      <w:r w:rsidRPr="008E597A">
        <w:rPr>
          <w:rFonts w:ascii="Arial" w:hAnsi="Arial" w:cs="Arial"/>
          <w:sz w:val="24"/>
          <w:szCs w:val="24"/>
        </w:rPr>
        <w:t xml:space="preserve">. </w:t>
      </w:r>
      <w:r w:rsidRPr="008E597A">
        <w:t xml:space="preserve"> </w:t>
      </w:r>
      <w:r w:rsidRPr="008E597A">
        <w:rPr>
          <w:rFonts w:ascii="Arial" w:hAnsi="Arial" w:cs="Arial"/>
          <w:sz w:val="24"/>
          <w:szCs w:val="24"/>
        </w:rPr>
        <w:t>No provision contained in this Declaration is abrogated or waived by reason of any failure to enforce the same irrespective of the number of violations or breaches which may occur.</w:t>
      </w:r>
    </w:p>
    <w:p w14:paraId="6BE1F57E" w14:textId="77777777" w:rsidR="003B2A8A" w:rsidRPr="008E597A" w:rsidRDefault="003B2A8A" w:rsidP="003B2A8A">
      <w:pPr>
        <w:spacing w:after="0" w:line="240" w:lineRule="auto"/>
        <w:jc w:val="both"/>
        <w:rPr>
          <w:rFonts w:ascii="Arial" w:hAnsi="Arial" w:cs="Arial"/>
          <w:sz w:val="24"/>
          <w:szCs w:val="24"/>
        </w:rPr>
      </w:pPr>
    </w:p>
    <w:p w14:paraId="5693CA79" w14:textId="77777777" w:rsidR="003B2A8A" w:rsidRPr="008E597A" w:rsidRDefault="003B2A8A" w:rsidP="003B2A8A">
      <w:pPr>
        <w:pStyle w:val="ListParagraph"/>
        <w:numPr>
          <w:ilvl w:val="0"/>
          <w:numId w:val="1"/>
        </w:numPr>
        <w:spacing w:after="0" w:line="240" w:lineRule="auto"/>
        <w:ind w:left="0" w:firstLine="720"/>
        <w:jc w:val="both"/>
        <w:rPr>
          <w:rFonts w:ascii="Arial" w:hAnsi="Arial" w:cs="Arial"/>
          <w:sz w:val="24"/>
          <w:szCs w:val="24"/>
        </w:rPr>
      </w:pPr>
      <w:r w:rsidRPr="008E597A">
        <w:rPr>
          <w:rFonts w:ascii="Arial" w:hAnsi="Arial" w:cs="Arial"/>
          <w:sz w:val="24"/>
          <w:u w:val="single"/>
        </w:rPr>
        <w:t>Conflict</w:t>
      </w:r>
      <w:r w:rsidRPr="008E597A">
        <w:rPr>
          <w:rFonts w:ascii="Arial" w:hAnsi="Arial" w:cs="Arial"/>
          <w:sz w:val="24"/>
        </w:rPr>
        <w:t>.</w:t>
      </w:r>
      <w:r w:rsidRPr="008E597A">
        <w:t xml:space="preserve">  </w:t>
      </w:r>
      <w:r w:rsidRPr="008E597A">
        <w:rPr>
          <w:rFonts w:ascii="Arial" w:hAnsi="Arial" w:cs="Arial"/>
          <w:sz w:val="24"/>
        </w:rPr>
        <w:t>This Declaration is not intended to comply with the requirements of the Colorado Common Interest Ownership Act, other than C.R.S. §§ 38-33.3-105 to 38-33.3-107, as the Subdivision is exempt from all other provisions of the Act.</w:t>
      </w:r>
    </w:p>
    <w:p w14:paraId="7ECB6CC7" w14:textId="77777777" w:rsidR="003B2A8A" w:rsidRPr="003B2A8A" w:rsidRDefault="003B2A8A" w:rsidP="003B2A8A">
      <w:pPr>
        <w:widowControl/>
        <w:spacing w:after="0" w:line="240" w:lineRule="auto"/>
        <w:jc w:val="both"/>
        <w:rPr>
          <w:rFonts w:ascii="Arial" w:hAnsi="Arial" w:cs="Arial"/>
          <w:sz w:val="24"/>
          <w:szCs w:val="24"/>
          <w:highlight w:val="yellow"/>
        </w:rPr>
      </w:pPr>
    </w:p>
    <w:p w14:paraId="5D1912EA" w14:textId="77777777" w:rsidR="003B2A8A" w:rsidRPr="003B2A8A" w:rsidRDefault="003B2A8A" w:rsidP="003B2A8A">
      <w:pPr>
        <w:widowControl/>
        <w:spacing w:after="0" w:line="240" w:lineRule="auto"/>
        <w:jc w:val="both"/>
        <w:rPr>
          <w:rFonts w:ascii="Arial" w:hAnsi="Arial" w:cs="Arial"/>
          <w:sz w:val="24"/>
          <w:szCs w:val="24"/>
          <w:highlight w:val="yellow"/>
        </w:rPr>
      </w:pPr>
    </w:p>
    <w:p w14:paraId="25F78855" w14:textId="77777777" w:rsidR="003B2A8A" w:rsidRPr="008E597A" w:rsidRDefault="003B2A8A" w:rsidP="003B2A8A">
      <w:pPr>
        <w:widowControl/>
        <w:spacing w:after="0" w:line="240" w:lineRule="auto"/>
        <w:jc w:val="both"/>
        <w:rPr>
          <w:rFonts w:ascii="Arial" w:hAnsi="Arial" w:cs="Arial"/>
          <w:sz w:val="24"/>
          <w:szCs w:val="24"/>
        </w:rPr>
      </w:pPr>
    </w:p>
    <w:p w14:paraId="2435D8E2" w14:textId="4F9A88C8" w:rsidR="003B2A8A" w:rsidRPr="008E597A" w:rsidRDefault="003B2A8A" w:rsidP="003B2A8A">
      <w:pPr>
        <w:widowControl/>
        <w:spacing w:after="0" w:line="240" w:lineRule="auto"/>
        <w:jc w:val="both"/>
        <w:rPr>
          <w:rFonts w:ascii="Arial" w:hAnsi="Arial" w:cs="Arial"/>
          <w:sz w:val="24"/>
          <w:szCs w:val="24"/>
        </w:rPr>
      </w:pPr>
      <w:r w:rsidRPr="008E597A">
        <w:rPr>
          <w:rFonts w:ascii="Arial" w:hAnsi="Arial" w:cs="Arial"/>
          <w:sz w:val="24"/>
          <w:szCs w:val="24"/>
        </w:rPr>
        <w:t>Executed on this the ____ day of ________, 202</w:t>
      </w:r>
      <w:r w:rsidR="008E597A" w:rsidRPr="008E597A">
        <w:rPr>
          <w:rFonts w:ascii="Arial" w:hAnsi="Arial" w:cs="Arial"/>
          <w:sz w:val="24"/>
          <w:szCs w:val="24"/>
        </w:rPr>
        <w:t>5</w:t>
      </w:r>
      <w:r w:rsidRPr="008E597A">
        <w:rPr>
          <w:rFonts w:ascii="Arial" w:hAnsi="Arial" w:cs="Arial"/>
          <w:sz w:val="24"/>
          <w:szCs w:val="24"/>
        </w:rPr>
        <w:t xml:space="preserve">. </w:t>
      </w:r>
    </w:p>
    <w:p w14:paraId="40CE0BD3" w14:textId="77777777" w:rsidR="003B2A8A" w:rsidRPr="003B2A8A" w:rsidRDefault="003B2A8A" w:rsidP="003B2A8A">
      <w:pPr>
        <w:widowControl/>
        <w:spacing w:after="0" w:line="240" w:lineRule="auto"/>
        <w:jc w:val="both"/>
        <w:rPr>
          <w:rFonts w:ascii="Arial" w:hAnsi="Arial" w:cs="Arial"/>
          <w:b/>
          <w:bCs/>
          <w:sz w:val="24"/>
          <w:szCs w:val="24"/>
          <w:highlight w:val="yellow"/>
        </w:rPr>
      </w:pPr>
    </w:p>
    <w:p w14:paraId="3BA8808F" w14:textId="77777777" w:rsidR="003B2A8A" w:rsidRPr="008E597A" w:rsidRDefault="003B2A8A" w:rsidP="003B2A8A">
      <w:pPr>
        <w:widowControl/>
        <w:spacing w:after="0" w:line="240" w:lineRule="auto"/>
        <w:jc w:val="both"/>
        <w:rPr>
          <w:rFonts w:ascii="Arial" w:hAnsi="Arial" w:cs="Arial"/>
          <w:b/>
          <w:bCs/>
          <w:sz w:val="24"/>
          <w:szCs w:val="24"/>
        </w:rPr>
      </w:pPr>
    </w:p>
    <w:p w14:paraId="4A58BECC" w14:textId="77777777" w:rsidR="003B2A8A" w:rsidRPr="00E244D6" w:rsidRDefault="003B2A8A" w:rsidP="003B2A8A">
      <w:pPr>
        <w:widowControl/>
        <w:spacing w:after="0" w:line="240" w:lineRule="auto"/>
        <w:jc w:val="both"/>
        <w:rPr>
          <w:rFonts w:ascii="Arial" w:hAnsi="Arial" w:cs="Arial"/>
          <w:b/>
          <w:bCs/>
          <w:sz w:val="24"/>
          <w:szCs w:val="24"/>
        </w:rPr>
      </w:pPr>
      <w:r w:rsidRPr="00E244D6">
        <w:rPr>
          <w:rFonts w:ascii="Arial" w:hAnsi="Arial" w:cs="Arial"/>
          <w:b/>
          <w:bCs/>
          <w:sz w:val="24"/>
          <w:szCs w:val="24"/>
        </w:rPr>
        <w:lastRenderedPageBreak/>
        <w:t xml:space="preserve">BY: DECLARANT </w:t>
      </w:r>
    </w:p>
    <w:p w14:paraId="499C7193" w14:textId="77777777" w:rsidR="003B2A8A" w:rsidRPr="00E244D6" w:rsidRDefault="003B2A8A" w:rsidP="003B2A8A">
      <w:pPr>
        <w:widowControl/>
        <w:spacing w:after="0" w:line="240" w:lineRule="auto"/>
        <w:jc w:val="both"/>
        <w:rPr>
          <w:rFonts w:ascii="Arial" w:hAnsi="Arial" w:cs="Arial"/>
          <w:sz w:val="24"/>
          <w:szCs w:val="24"/>
        </w:rPr>
      </w:pPr>
    </w:p>
    <w:p w14:paraId="11BDE999" w14:textId="77777777" w:rsidR="003B2A8A" w:rsidRPr="00E244D6" w:rsidRDefault="003B2A8A" w:rsidP="003B2A8A">
      <w:pPr>
        <w:widowControl/>
        <w:spacing w:after="0" w:line="240" w:lineRule="auto"/>
        <w:jc w:val="both"/>
        <w:rPr>
          <w:rFonts w:ascii="Arial" w:hAnsi="Arial" w:cs="Arial"/>
          <w:sz w:val="24"/>
          <w:szCs w:val="24"/>
        </w:rPr>
      </w:pPr>
    </w:p>
    <w:p w14:paraId="3DB75A37" w14:textId="77777777" w:rsidR="003B2A8A" w:rsidRPr="00E244D6" w:rsidRDefault="003B2A8A" w:rsidP="003B2A8A">
      <w:pPr>
        <w:widowControl/>
        <w:spacing w:after="0" w:line="360" w:lineRule="auto"/>
        <w:jc w:val="both"/>
        <w:rPr>
          <w:rFonts w:ascii="Arial" w:hAnsi="Arial" w:cs="Arial"/>
          <w:sz w:val="24"/>
          <w:szCs w:val="24"/>
        </w:rPr>
      </w:pPr>
      <w:r w:rsidRPr="00E244D6">
        <w:rPr>
          <w:rFonts w:ascii="Arial" w:hAnsi="Arial" w:cs="Arial"/>
          <w:sz w:val="24"/>
          <w:szCs w:val="24"/>
        </w:rPr>
        <w:t xml:space="preserve">_________________________  </w:t>
      </w:r>
      <w:r w:rsidRPr="00E244D6">
        <w:rPr>
          <w:rFonts w:ascii="Arial" w:hAnsi="Arial" w:cs="Arial"/>
          <w:sz w:val="24"/>
          <w:szCs w:val="24"/>
        </w:rPr>
        <w:tab/>
      </w:r>
      <w:r w:rsidRPr="00E244D6">
        <w:rPr>
          <w:rFonts w:ascii="Arial" w:hAnsi="Arial" w:cs="Arial"/>
          <w:sz w:val="24"/>
          <w:szCs w:val="24"/>
        </w:rPr>
        <w:tab/>
      </w:r>
    </w:p>
    <w:p w14:paraId="4ECAD1EF" w14:textId="3D706EE5" w:rsidR="00E244D6" w:rsidRPr="00E244D6" w:rsidRDefault="008E597A" w:rsidP="003B2A8A">
      <w:pPr>
        <w:widowControl/>
        <w:spacing w:after="0" w:line="360" w:lineRule="auto"/>
        <w:jc w:val="both"/>
        <w:rPr>
          <w:rFonts w:ascii="Arial" w:hAnsi="Arial" w:cs="Arial"/>
          <w:sz w:val="24"/>
          <w:szCs w:val="24"/>
        </w:rPr>
      </w:pPr>
      <w:r w:rsidRPr="00E244D6">
        <w:rPr>
          <w:rFonts w:ascii="Arial" w:hAnsi="Arial" w:cs="Arial"/>
          <w:sz w:val="24"/>
          <w:szCs w:val="24"/>
        </w:rPr>
        <w:t>Chris</w:t>
      </w:r>
      <w:r w:rsidR="00E244D6">
        <w:rPr>
          <w:rFonts w:ascii="Arial" w:hAnsi="Arial" w:cs="Arial"/>
          <w:sz w:val="24"/>
          <w:szCs w:val="24"/>
        </w:rPr>
        <w:t xml:space="preserve"> Team</w:t>
      </w:r>
      <w:r w:rsidRPr="00E244D6">
        <w:rPr>
          <w:rFonts w:ascii="Arial" w:hAnsi="Arial" w:cs="Arial"/>
          <w:sz w:val="24"/>
          <w:szCs w:val="24"/>
        </w:rPr>
        <w:t xml:space="preserve"> Living</w:t>
      </w:r>
      <w:r w:rsidR="003B2A8A" w:rsidRPr="00E244D6">
        <w:rPr>
          <w:rFonts w:ascii="Arial" w:hAnsi="Arial" w:cs="Arial"/>
          <w:sz w:val="24"/>
          <w:szCs w:val="24"/>
        </w:rPr>
        <w:t xml:space="preserve"> Trust</w:t>
      </w:r>
      <w:r w:rsidR="003B2A8A" w:rsidRPr="00E244D6">
        <w:rPr>
          <w:rFonts w:ascii="Arial" w:hAnsi="Arial" w:cs="Arial"/>
          <w:sz w:val="24"/>
          <w:szCs w:val="24"/>
        </w:rPr>
        <w:tab/>
      </w:r>
    </w:p>
    <w:p w14:paraId="3E0CBC55" w14:textId="7A73BB19" w:rsidR="003B2A8A" w:rsidRPr="00E244D6" w:rsidRDefault="00E244D6" w:rsidP="003B2A8A">
      <w:pPr>
        <w:widowControl/>
        <w:spacing w:after="0" w:line="360" w:lineRule="auto"/>
        <w:jc w:val="both"/>
        <w:rPr>
          <w:rFonts w:ascii="Arial" w:hAnsi="Arial" w:cs="Arial"/>
          <w:sz w:val="24"/>
          <w:szCs w:val="24"/>
        </w:rPr>
      </w:pPr>
      <w:r w:rsidRPr="00E244D6">
        <w:rPr>
          <w:rFonts w:ascii="Arial" w:hAnsi="Arial" w:cs="Arial"/>
          <w:sz w:val="24"/>
          <w:szCs w:val="24"/>
        </w:rPr>
        <w:t>c/o Christine Tschamler</w:t>
      </w:r>
      <w:r>
        <w:rPr>
          <w:rFonts w:ascii="Arial" w:hAnsi="Arial" w:cs="Arial"/>
          <w:sz w:val="24"/>
          <w:szCs w:val="24"/>
        </w:rPr>
        <w:t>, Trustee of Chris Team Living Trust</w:t>
      </w:r>
      <w:r w:rsidR="003B2A8A" w:rsidRPr="00E244D6">
        <w:rPr>
          <w:rFonts w:ascii="Arial" w:hAnsi="Arial" w:cs="Arial"/>
          <w:sz w:val="24"/>
          <w:szCs w:val="24"/>
        </w:rPr>
        <w:tab/>
      </w:r>
      <w:r w:rsidR="003B2A8A" w:rsidRPr="00E244D6">
        <w:rPr>
          <w:rFonts w:ascii="Arial" w:hAnsi="Arial" w:cs="Arial"/>
          <w:sz w:val="24"/>
          <w:szCs w:val="24"/>
        </w:rPr>
        <w:tab/>
      </w:r>
      <w:r w:rsidR="003B2A8A" w:rsidRPr="00E244D6">
        <w:rPr>
          <w:rFonts w:ascii="Arial" w:hAnsi="Arial" w:cs="Arial"/>
          <w:sz w:val="24"/>
          <w:szCs w:val="24"/>
        </w:rPr>
        <w:tab/>
      </w:r>
    </w:p>
    <w:p w14:paraId="09A1E63E" w14:textId="77777777" w:rsidR="003B2A8A" w:rsidRPr="003B2A8A" w:rsidRDefault="003B2A8A" w:rsidP="003B2A8A">
      <w:pPr>
        <w:widowControl/>
        <w:spacing w:after="0" w:line="240" w:lineRule="auto"/>
        <w:jc w:val="both"/>
        <w:rPr>
          <w:rFonts w:ascii="Arial" w:hAnsi="Arial" w:cs="Arial"/>
          <w:sz w:val="24"/>
          <w:szCs w:val="24"/>
          <w:highlight w:val="yellow"/>
        </w:rPr>
      </w:pPr>
    </w:p>
    <w:p w14:paraId="230A9870" w14:textId="77777777" w:rsidR="003B2A8A" w:rsidRPr="003B2A8A" w:rsidRDefault="003B2A8A" w:rsidP="003B2A8A">
      <w:pPr>
        <w:widowControl/>
        <w:spacing w:after="0" w:line="240" w:lineRule="auto"/>
        <w:jc w:val="both"/>
        <w:rPr>
          <w:rFonts w:ascii="Arial" w:hAnsi="Arial" w:cs="Arial"/>
          <w:sz w:val="24"/>
          <w:szCs w:val="24"/>
          <w:highlight w:val="yellow"/>
        </w:rPr>
      </w:pPr>
    </w:p>
    <w:p w14:paraId="1AE8BE25" w14:textId="77777777" w:rsidR="00FD62BD" w:rsidRDefault="00FD62BD" w:rsidP="00FD62BD">
      <w:pPr>
        <w:widowControl/>
        <w:autoSpaceDE/>
        <w:autoSpaceDN/>
        <w:adjustRightInd/>
        <w:spacing w:after="160" w:line="259" w:lineRule="auto"/>
        <w:rPr>
          <w:rFonts w:ascii="Arial" w:hAnsi="Arial" w:cs="Arial"/>
          <w:sz w:val="24"/>
          <w:szCs w:val="24"/>
        </w:rPr>
      </w:pPr>
      <w:bookmarkStart w:id="16" w:name="_DV_M72"/>
      <w:bookmarkEnd w:id="16"/>
    </w:p>
    <w:p w14:paraId="182122BA" w14:textId="4BAF309C" w:rsidR="003B2A8A" w:rsidRPr="00FD62BD" w:rsidRDefault="003B2A8A" w:rsidP="00FD62BD">
      <w:pPr>
        <w:widowControl/>
        <w:autoSpaceDE/>
        <w:autoSpaceDN/>
        <w:adjustRightInd/>
        <w:spacing w:after="160" w:line="259" w:lineRule="auto"/>
        <w:rPr>
          <w:rFonts w:ascii="Arial" w:hAnsi="Arial" w:cs="Arial"/>
          <w:sz w:val="24"/>
          <w:szCs w:val="24"/>
          <w:highlight w:val="yellow"/>
        </w:rPr>
      </w:pPr>
      <w:r w:rsidRPr="00E244D6">
        <w:rPr>
          <w:rFonts w:ascii="Arial" w:hAnsi="Arial" w:cs="Arial"/>
          <w:sz w:val="24"/>
          <w:szCs w:val="24"/>
        </w:rPr>
        <w:t xml:space="preserve">STATE OF __________  </w:t>
      </w:r>
      <w:proofErr w:type="gramStart"/>
      <w:r w:rsidRPr="00E244D6">
        <w:rPr>
          <w:rFonts w:ascii="Arial" w:hAnsi="Arial" w:cs="Arial"/>
          <w:sz w:val="24"/>
          <w:szCs w:val="24"/>
        </w:rPr>
        <w:t xml:space="preserve">  )</w:t>
      </w:r>
      <w:proofErr w:type="gramEnd"/>
    </w:p>
    <w:p w14:paraId="4A3DF942" w14:textId="77777777" w:rsidR="003B2A8A" w:rsidRPr="00E244D6" w:rsidRDefault="003B2A8A" w:rsidP="003B2A8A">
      <w:pPr>
        <w:widowControl/>
        <w:spacing w:after="0" w:line="240" w:lineRule="auto"/>
        <w:jc w:val="both"/>
        <w:rPr>
          <w:rFonts w:ascii="Arial" w:hAnsi="Arial" w:cs="Arial"/>
          <w:sz w:val="24"/>
          <w:szCs w:val="24"/>
        </w:rPr>
      </w:pPr>
      <w:bookmarkStart w:id="17" w:name="_DV_M74"/>
      <w:bookmarkEnd w:id="17"/>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t xml:space="preserve">) </w:t>
      </w:r>
      <w:proofErr w:type="gramStart"/>
      <w:r w:rsidRPr="00E244D6">
        <w:rPr>
          <w:rFonts w:ascii="Arial" w:hAnsi="Arial" w:cs="Arial"/>
          <w:sz w:val="24"/>
          <w:szCs w:val="24"/>
        </w:rPr>
        <w:t>ss</w:t>
      </w:r>
      <w:proofErr w:type="gramEnd"/>
    </w:p>
    <w:p w14:paraId="469041F3" w14:textId="77777777" w:rsidR="003B2A8A" w:rsidRPr="00E244D6" w:rsidRDefault="003B2A8A" w:rsidP="003B2A8A">
      <w:pPr>
        <w:widowControl/>
        <w:spacing w:after="0" w:line="240" w:lineRule="auto"/>
        <w:jc w:val="both"/>
        <w:rPr>
          <w:rFonts w:ascii="Arial" w:hAnsi="Arial" w:cs="Arial"/>
          <w:sz w:val="24"/>
          <w:szCs w:val="24"/>
        </w:rPr>
      </w:pPr>
      <w:bookmarkStart w:id="18" w:name="_DV_M75"/>
      <w:bookmarkStart w:id="19" w:name="_DV_C63"/>
      <w:bookmarkEnd w:id="18"/>
      <w:r w:rsidRPr="00E244D6">
        <w:rPr>
          <w:rFonts w:ascii="Arial" w:hAnsi="Arial" w:cs="Arial"/>
          <w:sz w:val="24"/>
          <w:szCs w:val="24"/>
        </w:rPr>
        <w:t xml:space="preserve">COUNTY </w:t>
      </w:r>
      <w:bookmarkStart w:id="20" w:name="_DV_M76"/>
      <w:bookmarkEnd w:id="19"/>
      <w:bookmarkEnd w:id="20"/>
      <w:r w:rsidRPr="00E244D6">
        <w:rPr>
          <w:rFonts w:ascii="Arial" w:hAnsi="Arial" w:cs="Arial"/>
          <w:sz w:val="24"/>
          <w:szCs w:val="24"/>
        </w:rPr>
        <w:t>OF ________</w:t>
      </w:r>
      <w:r w:rsidRPr="00E244D6">
        <w:rPr>
          <w:rFonts w:ascii="Arial" w:hAnsi="Arial" w:cs="Arial"/>
          <w:sz w:val="24"/>
          <w:szCs w:val="24"/>
        </w:rPr>
        <w:tab/>
        <w:t>)</w:t>
      </w:r>
    </w:p>
    <w:p w14:paraId="273EF37A" w14:textId="77777777" w:rsidR="003B2A8A" w:rsidRPr="00E244D6" w:rsidRDefault="003B2A8A" w:rsidP="003B2A8A">
      <w:pPr>
        <w:widowControl/>
        <w:spacing w:after="0" w:line="240" w:lineRule="auto"/>
        <w:jc w:val="right"/>
        <w:rPr>
          <w:rFonts w:ascii="Arial" w:hAnsi="Arial" w:cs="Arial"/>
          <w:sz w:val="24"/>
          <w:szCs w:val="24"/>
        </w:rPr>
      </w:pPr>
    </w:p>
    <w:p w14:paraId="350F4DE3" w14:textId="44DD98A1" w:rsidR="003B2A8A" w:rsidRPr="00E244D6" w:rsidRDefault="003B2A8A" w:rsidP="003B2A8A">
      <w:pPr>
        <w:widowControl/>
        <w:spacing w:after="0" w:line="240" w:lineRule="auto"/>
        <w:jc w:val="both"/>
        <w:rPr>
          <w:rFonts w:ascii="Arial" w:hAnsi="Arial" w:cs="Arial"/>
          <w:sz w:val="24"/>
          <w:szCs w:val="24"/>
        </w:rPr>
      </w:pPr>
      <w:bookmarkStart w:id="21" w:name="_DV_M77"/>
      <w:bookmarkEnd w:id="21"/>
      <w:r w:rsidRPr="00E244D6">
        <w:rPr>
          <w:rFonts w:ascii="Arial" w:hAnsi="Arial" w:cs="Arial"/>
          <w:sz w:val="24"/>
          <w:szCs w:val="24"/>
        </w:rPr>
        <w:tab/>
        <w:t>Subscribed and sworn to before me this ____ day of __________, 202</w:t>
      </w:r>
      <w:r w:rsidR="00E244D6" w:rsidRPr="00E244D6">
        <w:rPr>
          <w:rFonts w:ascii="Arial" w:hAnsi="Arial" w:cs="Arial"/>
          <w:sz w:val="24"/>
          <w:szCs w:val="24"/>
        </w:rPr>
        <w:t>5</w:t>
      </w:r>
      <w:r w:rsidRPr="00E244D6">
        <w:rPr>
          <w:rFonts w:ascii="Arial" w:hAnsi="Arial" w:cs="Arial"/>
          <w:sz w:val="24"/>
          <w:szCs w:val="24"/>
        </w:rPr>
        <w:t xml:space="preserve"> by </w:t>
      </w:r>
      <w:r w:rsidR="00E244D6" w:rsidRPr="00E244D6">
        <w:rPr>
          <w:rFonts w:ascii="Arial" w:hAnsi="Arial" w:cs="Arial"/>
          <w:sz w:val="24"/>
          <w:szCs w:val="24"/>
        </w:rPr>
        <w:t>Christine Tschamler</w:t>
      </w:r>
      <w:r w:rsidRPr="00E244D6">
        <w:rPr>
          <w:rFonts w:ascii="Arial" w:hAnsi="Arial" w:cs="Arial"/>
          <w:sz w:val="24"/>
          <w:szCs w:val="24"/>
        </w:rPr>
        <w:t xml:space="preserve">, Trustee of the </w:t>
      </w:r>
      <w:r w:rsidR="00E244D6" w:rsidRPr="00E244D6">
        <w:rPr>
          <w:rFonts w:ascii="Arial" w:hAnsi="Arial" w:cs="Arial"/>
          <w:sz w:val="24"/>
          <w:szCs w:val="24"/>
        </w:rPr>
        <w:t>Chris Team Living</w:t>
      </w:r>
      <w:r w:rsidRPr="00E244D6">
        <w:rPr>
          <w:rFonts w:ascii="Arial" w:hAnsi="Arial" w:cs="Arial"/>
          <w:sz w:val="24"/>
          <w:szCs w:val="24"/>
        </w:rPr>
        <w:t xml:space="preserve"> Trust. </w:t>
      </w:r>
    </w:p>
    <w:p w14:paraId="272BCAA5" w14:textId="77777777" w:rsidR="003B2A8A" w:rsidRPr="00E244D6" w:rsidRDefault="003B2A8A" w:rsidP="003B2A8A">
      <w:pPr>
        <w:widowControl/>
        <w:spacing w:after="0" w:line="240" w:lineRule="auto"/>
        <w:jc w:val="both"/>
        <w:rPr>
          <w:rFonts w:ascii="Arial" w:hAnsi="Arial" w:cs="Arial"/>
          <w:sz w:val="24"/>
          <w:szCs w:val="24"/>
        </w:rPr>
      </w:pPr>
    </w:p>
    <w:p w14:paraId="5609D2DD" w14:textId="77777777" w:rsidR="003B2A8A" w:rsidRPr="00E244D6" w:rsidRDefault="003B2A8A" w:rsidP="003B2A8A">
      <w:pPr>
        <w:widowControl/>
        <w:spacing w:after="0" w:line="240" w:lineRule="auto"/>
        <w:jc w:val="both"/>
        <w:rPr>
          <w:rFonts w:ascii="Arial" w:hAnsi="Arial" w:cs="Arial"/>
          <w:sz w:val="24"/>
          <w:szCs w:val="24"/>
        </w:rPr>
      </w:pPr>
      <w:r w:rsidRPr="00E244D6">
        <w:rPr>
          <w:rFonts w:ascii="Arial" w:hAnsi="Arial" w:cs="Arial"/>
          <w:sz w:val="24"/>
          <w:szCs w:val="24"/>
        </w:rPr>
        <w:tab/>
      </w:r>
    </w:p>
    <w:p w14:paraId="51EB4798" w14:textId="77777777" w:rsidR="003B2A8A" w:rsidRPr="00E244D6" w:rsidRDefault="003B2A8A" w:rsidP="003B2A8A">
      <w:pPr>
        <w:widowControl/>
        <w:spacing w:after="0" w:line="240" w:lineRule="auto"/>
        <w:jc w:val="both"/>
        <w:rPr>
          <w:rFonts w:ascii="Arial" w:hAnsi="Arial" w:cs="Arial"/>
          <w:sz w:val="24"/>
          <w:szCs w:val="24"/>
        </w:rPr>
      </w:pPr>
    </w:p>
    <w:p w14:paraId="4A266DDB" w14:textId="77777777" w:rsidR="003B2A8A" w:rsidRPr="00E244D6" w:rsidRDefault="003B2A8A" w:rsidP="003B2A8A">
      <w:pPr>
        <w:widowControl/>
        <w:spacing w:after="0" w:line="240" w:lineRule="auto"/>
        <w:jc w:val="both"/>
        <w:rPr>
          <w:rFonts w:ascii="Arial" w:hAnsi="Arial" w:cs="Arial"/>
          <w:sz w:val="24"/>
          <w:szCs w:val="24"/>
        </w:rPr>
      </w:pPr>
      <w:bookmarkStart w:id="22" w:name="_DV_M78"/>
      <w:bookmarkEnd w:id="22"/>
      <w:r w:rsidRPr="00E244D6">
        <w:rPr>
          <w:rFonts w:ascii="Arial" w:hAnsi="Arial" w:cs="Arial"/>
          <w:sz w:val="24"/>
          <w:szCs w:val="24"/>
        </w:rPr>
        <w:t>My commission expires: ___________</w:t>
      </w:r>
    </w:p>
    <w:p w14:paraId="3F514A05" w14:textId="77777777" w:rsidR="003B2A8A" w:rsidRPr="00E244D6" w:rsidRDefault="003B2A8A" w:rsidP="003B2A8A">
      <w:pPr>
        <w:widowControl/>
        <w:spacing w:after="0" w:line="240" w:lineRule="auto"/>
        <w:jc w:val="both"/>
        <w:rPr>
          <w:rFonts w:ascii="Arial" w:hAnsi="Arial" w:cs="Arial"/>
          <w:sz w:val="24"/>
          <w:szCs w:val="24"/>
        </w:rPr>
      </w:pPr>
      <w:bookmarkStart w:id="23" w:name="_DV_M79"/>
      <w:bookmarkEnd w:id="23"/>
      <w:r w:rsidRPr="00E244D6">
        <w:rPr>
          <w:rFonts w:ascii="Arial" w:hAnsi="Arial" w:cs="Arial"/>
          <w:sz w:val="24"/>
          <w:szCs w:val="24"/>
        </w:rPr>
        <w:tab/>
      </w:r>
    </w:p>
    <w:p w14:paraId="2C916507" w14:textId="77777777" w:rsidR="003B2A8A" w:rsidRPr="00E244D6" w:rsidRDefault="003B2A8A" w:rsidP="003B2A8A">
      <w:pPr>
        <w:widowControl/>
        <w:spacing w:after="0" w:line="240" w:lineRule="auto"/>
        <w:jc w:val="both"/>
        <w:rPr>
          <w:rFonts w:ascii="Arial" w:hAnsi="Arial" w:cs="Arial"/>
          <w:sz w:val="24"/>
          <w:szCs w:val="24"/>
        </w:rPr>
      </w:pPr>
    </w:p>
    <w:p w14:paraId="60DD94C2" w14:textId="77777777" w:rsidR="003B2A8A" w:rsidRPr="00E244D6" w:rsidRDefault="003B2A8A" w:rsidP="003B2A8A">
      <w:pPr>
        <w:widowControl/>
        <w:spacing w:after="0" w:line="240" w:lineRule="auto"/>
        <w:jc w:val="both"/>
        <w:rPr>
          <w:rFonts w:ascii="Arial" w:hAnsi="Arial" w:cs="Arial"/>
          <w:sz w:val="24"/>
          <w:szCs w:val="24"/>
        </w:rPr>
      </w:pPr>
    </w:p>
    <w:p w14:paraId="2FA0C0CD" w14:textId="77777777" w:rsidR="003B2A8A" w:rsidRPr="00E244D6" w:rsidRDefault="003B2A8A" w:rsidP="003B2A8A">
      <w:pPr>
        <w:widowControl/>
        <w:spacing w:after="0" w:line="240" w:lineRule="auto"/>
        <w:jc w:val="both"/>
        <w:rPr>
          <w:rFonts w:ascii="Arial" w:hAnsi="Arial" w:cs="Arial"/>
          <w:sz w:val="24"/>
          <w:szCs w:val="24"/>
        </w:rPr>
      </w:pPr>
      <w:bookmarkStart w:id="24" w:name="_DV_M80"/>
      <w:bookmarkEnd w:id="24"/>
      <w:r w:rsidRPr="00E244D6">
        <w:rPr>
          <w:rFonts w:ascii="Arial" w:hAnsi="Arial" w:cs="Arial"/>
          <w:sz w:val="24"/>
          <w:szCs w:val="24"/>
        </w:rPr>
        <w:t>Witness my hand and seal.</w:t>
      </w:r>
    </w:p>
    <w:p w14:paraId="451148A5" w14:textId="77777777" w:rsidR="003B2A8A" w:rsidRPr="00E244D6" w:rsidRDefault="003B2A8A" w:rsidP="003B2A8A">
      <w:pPr>
        <w:widowControl/>
        <w:spacing w:after="0" w:line="240" w:lineRule="auto"/>
        <w:jc w:val="both"/>
        <w:rPr>
          <w:rFonts w:ascii="Arial" w:hAnsi="Arial" w:cs="Arial"/>
          <w:sz w:val="24"/>
          <w:szCs w:val="24"/>
        </w:rPr>
      </w:pPr>
      <w:bookmarkStart w:id="25" w:name="_DV_M81"/>
      <w:bookmarkEnd w:id="25"/>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r>
    </w:p>
    <w:p w14:paraId="431CC96B" w14:textId="77777777" w:rsidR="003B2A8A" w:rsidRPr="00E244D6" w:rsidRDefault="003B2A8A" w:rsidP="003B2A8A">
      <w:pPr>
        <w:widowControl/>
        <w:spacing w:after="0" w:line="240" w:lineRule="auto"/>
        <w:jc w:val="both"/>
        <w:rPr>
          <w:rFonts w:ascii="Arial" w:hAnsi="Arial" w:cs="Arial"/>
          <w:sz w:val="24"/>
          <w:szCs w:val="24"/>
        </w:rPr>
      </w:pPr>
    </w:p>
    <w:p w14:paraId="4267E1CA" w14:textId="77777777" w:rsidR="003B2A8A" w:rsidRPr="00E244D6" w:rsidRDefault="003B2A8A" w:rsidP="003B2A8A">
      <w:pPr>
        <w:widowControl/>
        <w:spacing w:after="0" w:line="240" w:lineRule="auto"/>
        <w:ind w:left="4320"/>
        <w:jc w:val="both"/>
        <w:rPr>
          <w:rFonts w:ascii="Arial" w:hAnsi="Arial" w:cs="Arial"/>
          <w:sz w:val="24"/>
          <w:szCs w:val="24"/>
        </w:rPr>
      </w:pPr>
      <w:bookmarkStart w:id="26" w:name="_DV_M82"/>
      <w:bookmarkEnd w:id="26"/>
      <w:r w:rsidRPr="00E244D6">
        <w:rPr>
          <w:rFonts w:ascii="Arial" w:hAnsi="Arial" w:cs="Arial"/>
          <w:sz w:val="24"/>
          <w:szCs w:val="24"/>
        </w:rPr>
        <w:t>________________________________</w:t>
      </w:r>
    </w:p>
    <w:p w14:paraId="264DED02" w14:textId="77777777" w:rsidR="003B2A8A" w:rsidRPr="00E244D6" w:rsidRDefault="003B2A8A" w:rsidP="003B2A8A">
      <w:pPr>
        <w:widowControl/>
        <w:spacing w:after="0" w:line="240" w:lineRule="auto"/>
        <w:jc w:val="both"/>
        <w:rPr>
          <w:rFonts w:ascii="Arial" w:hAnsi="Arial" w:cs="Arial"/>
          <w:sz w:val="24"/>
          <w:szCs w:val="24"/>
        </w:rPr>
      </w:pPr>
      <w:bookmarkStart w:id="27" w:name="_DV_M83"/>
      <w:bookmarkEnd w:id="27"/>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r>
      <w:r w:rsidRPr="00E244D6">
        <w:rPr>
          <w:rFonts w:ascii="Arial" w:hAnsi="Arial" w:cs="Arial"/>
          <w:sz w:val="24"/>
          <w:szCs w:val="24"/>
        </w:rPr>
        <w:tab/>
        <w:t>Notary Public</w:t>
      </w:r>
    </w:p>
    <w:p w14:paraId="168A2B6A" w14:textId="77777777" w:rsidR="003B2A8A" w:rsidRPr="00E244D6" w:rsidRDefault="003B2A8A" w:rsidP="003B2A8A">
      <w:pPr>
        <w:widowControl/>
        <w:spacing w:after="0" w:line="240" w:lineRule="auto"/>
        <w:jc w:val="both"/>
        <w:rPr>
          <w:rStyle w:val="DeltaViewInsertion"/>
          <w:rFonts w:ascii="Arial" w:hAnsi="Arial" w:cs="Arial"/>
          <w:sz w:val="24"/>
          <w:szCs w:val="24"/>
        </w:rPr>
      </w:pPr>
      <w:bookmarkStart w:id="28" w:name="_DV_C64"/>
    </w:p>
    <w:p w14:paraId="4DB03223" w14:textId="77777777" w:rsidR="003B2A8A" w:rsidRPr="00E244D6" w:rsidRDefault="003B2A8A" w:rsidP="003B2A8A">
      <w:pPr>
        <w:widowControl/>
        <w:spacing w:after="0" w:line="240" w:lineRule="auto"/>
        <w:jc w:val="both"/>
        <w:rPr>
          <w:rFonts w:ascii="Arial" w:hAnsi="Arial" w:cs="Arial"/>
          <w:sz w:val="24"/>
          <w:szCs w:val="24"/>
        </w:rPr>
      </w:pPr>
      <w:r w:rsidRPr="00E244D6">
        <w:t>EXHIBITS:</w:t>
      </w:r>
      <w:bookmarkEnd w:id="28"/>
    </w:p>
    <w:p w14:paraId="7B803E21" w14:textId="1E8F2316" w:rsidR="003B2A8A" w:rsidRPr="00E244D6" w:rsidRDefault="003B2A8A" w:rsidP="003B2A8A">
      <w:pPr>
        <w:widowControl/>
        <w:spacing w:after="0" w:line="240" w:lineRule="auto"/>
        <w:jc w:val="both"/>
        <w:rPr>
          <w:rFonts w:ascii="Arial" w:hAnsi="Arial" w:cs="Arial"/>
          <w:sz w:val="24"/>
          <w:szCs w:val="24"/>
        </w:rPr>
      </w:pPr>
      <w:bookmarkStart w:id="29" w:name="_DV_C65"/>
      <w:r w:rsidRPr="00E244D6">
        <w:t xml:space="preserve">A – </w:t>
      </w:r>
      <w:bookmarkEnd w:id="29"/>
      <w:r w:rsidR="00E244D6">
        <w:t>Map of Property</w:t>
      </w:r>
    </w:p>
    <w:p w14:paraId="01DC7AE4" w14:textId="2FA85B16" w:rsidR="003B2A8A" w:rsidRPr="00D918DB" w:rsidRDefault="003B2A8A" w:rsidP="003B2A8A">
      <w:pPr>
        <w:widowControl/>
        <w:spacing w:after="0" w:line="240" w:lineRule="auto"/>
        <w:jc w:val="both"/>
        <w:rPr>
          <w:rFonts w:ascii="Arial" w:hAnsi="Arial" w:cs="Arial"/>
          <w:sz w:val="24"/>
          <w:szCs w:val="24"/>
        </w:rPr>
      </w:pPr>
      <w:bookmarkStart w:id="30" w:name="_DV_C66"/>
      <w:r w:rsidRPr="00E244D6">
        <w:t xml:space="preserve">B – </w:t>
      </w:r>
      <w:bookmarkEnd w:id="30"/>
      <w:r w:rsidR="00E244D6">
        <w:t>Basin Determination No. 4760-BD and Replacement Plan No. 4760-RP</w:t>
      </w:r>
    </w:p>
    <w:p w14:paraId="02633CE5" w14:textId="77777777" w:rsidR="003B2A8A" w:rsidRDefault="003B2A8A" w:rsidP="003B2A8A"/>
    <w:p w14:paraId="3423DC49" w14:textId="77777777" w:rsidR="003B2A8A" w:rsidRDefault="003B2A8A" w:rsidP="003B2A8A"/>
    <w:p w14:paraId="5EC6A4BF" w14:textId="77777777" w:rsidR="00EA24E0" w:rsidRDefault="00EA24E0"/>
    <w:sectPr w:rsidR="00EA24E0" w:rsidSect="003B2A8A">
      <w:headerReference w:type="default" r:id="rId7"/>
      <w:footerReference w:type="default" r:id="rId8"/>
      <w:pgSz w:w="12240" w:h="15840"/>
      <w:pgMar w:top="1440" w:right="1440" w:bottom="1440" w:left="1440"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2E8A9" w14:textId="77777777" w:rsidR="008E597A" w:rsidRDefault="008E597A">
      <w:pPr>
        <w:spacing w:after="0" w:line="240" w:lineRule="auto"/>
      </w:pPr>
      <w:r>
        <w:separator/>
      </w:r>
    </w:p>
  </w:endnote>
  <w:endnote w:type="continuationSeparator" w:id="0">
    <w:p w14:paraId="1C5714D1" w14:textId="77777777" w:rsidR="008E597A" w:rsidRDefault="008E59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6803140"/>
      <w:docPartObj>
        <w:docPartGallery w:val="Page Numbers (Bottom of Page)"/>
        <w:docPartUnique/>
      </w:docPartObj>
    </w:sdtPr>
    <w:sdtEndPr>
      <w:rPr>
        <w:noProof/>
      </w:rPr>
    </w:sdtEndPr>
    <w:sdtContent>
      <w:p w14:paraId="79672AE8" w14:textId="77777777" w:rsidR="008E597A" w:rsidRDefault="008E597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E60656" w14:textId="77777777" w:rsidR="008E597A" w:rsidRDefault="008E597A">
    <w:pPr>
      <w:widowControl/>
      <w:spacing w:after="0" w:line="240" w:lineRule="auto"/>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9B57F5" w14:textId="77777777" w:rsidR="008E597A" w:rsidRDefault="008E597A">
      <w:pPr>
        <w:spacing w:after="0" w:line="240" w:lineRule="auto"/>
      </w:pPr>
      <w:r>
        <w:separator/>
      </w:r>
    </w:p>
  </w:footnote>
  <w:footnote w:type="continuationSeparator" w:id="0">
    <w:p w14:paraId="016F1EE1" w14:textId="77777777" w:rsidR="008E597A" w:rsidRDefault="008E59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689EC" w14:textId="77777777" w:rsidR="008E597A" w:rsidRDefault="008E597A">
    <w:pPr>
      <w:widowControl/>
      <w:spacing w:after="0" w:line="240" w:lineRule="auto"/>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E00BD2"/>
    <w:multiLevelType w:val="hybridMultilevel"/>
    <w:tmpl w:val="212ACA52"/>
    <w:lvl w:ilvl="0" w:tplc="A2005D6C">
      <w:start w:val="1"/>
      <w:numFmt w:val="decimal"/>
      <w:lvlText w:val="%1."/>
      <w:lvlJc w:val="left"/>
      <w:pPr>
        <w:ind w:left="720" w:hanging="360"/>
      </w:pPr>
      <w:rPr>
        <w:rFonts w:hint="default"/>
      </w:rPr>
    </w:lvl>
    <w:lvl w:ilvl="1" w:tplc="2EF8482C">
      <w:start w:val="1"/>
      <w:numFmt w:val="upperLetter"/>
      <w:lvlText w:val="%2."/>
      <w:lvlJc w:val="left"/>
      <w:pPr>
        <w:ind w:left="1440" w:hanging="360"/>
      </w:pPr>
      <w:rPr>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38621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A8A"/>
    <w:rsid w:val="000245FA"/>
    <w:rsid w:val="00041112"/>
    <w:rsid w:val="000E4B25"/>
    <w:rsid w:val="00215439"/>
    <w:rsid w:val="002C2B73"/>
    <w:rsid w:val="00386D69"/>
    <w:rsid w:val="003B2A8A"/>
    <w:rsid w:val="003E08F7"/>
    <w:rsid w:val="00561A2A"/>
    <w:rsid w:val="005B7ED7"/>
    <w:rsid w:val="005F510F"/>
    <w:rsid w:val="0063539B"/>
    <w:rsid w:val="00895699"/>
    <w:rsid w:val="008E597A"/>
    <w:rsid w:val="00913921"/>
    <w:rsid w:val="00974CD2"/>
    <w:rsid w:val="00A13BB6"/>
    <w:rsid w:val="00C0635E"/>
    <w:rsid w:val="00CB6C79"/>
    <w:rsid w:val="00D65D24"/>
    <w:rsid w:val="00D66A3E"/>
    <w:rsid w:val="00E244D6"/>
    <w:rsid w:val="00E80C9E"/>
    <w:rsid w:val="00EA24E0"/>
    <w:rsid w:val="00F86684"/>
    <w:rsid w:val="00F94722"/>
    <w:rsid w:val="00FC7FD1"/>
    <w:rsid w:val="00FD6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F575C"/>
  <w15:chartTrackingRefBased/>
  <w15:docId w15:val="{159C8518-BFD2-4852-B12F-4437062EC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2A8A"/>
    <w:pPr>
      <w:widowControl w:val="0"/>
      <w:autoSpaceDE w:val="0"/>
      <w:autoSpaceDN w:val="0"/>
      <w:adjustRightInd w:val="0"/>
      <w:spacing w:after="200" w:line="276" w:lineRule="auto"/>
    </w:pPr>
    <w:rPr>
      <w:rFonts w:ascii="Calibri" w:eastAsiaTheme="minorEastAsia" w:hAnsi="Calibri" w:cs="Calibri"/>
      <w:kern w:val="0"/>
      <w14:ligatures w14:val="none"/>
    </w:rPr>
  </w:style>
  <w:style w:type="paragraph" w:styleId="Heading1">
    <w:name w:val="heading 1"/>
    <w:basedOn w:val="Normal"/>
    <w:next w:val="Normal"/>
    <w:link w:val="Heading1Char"/>
    <w:uiPriority w:val="9"/>
    <w:qFormat/>
    <w:rsid w:val="003B2A8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B2A8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B2A8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B2A8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B2A8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B2A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2A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2A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2A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2A8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B2A8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B2A8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B2A8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B2A8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B2A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2A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2A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2A8A"/>
    <w:rPr>
      <w:rFonts w:eastAsiaTheme="majorEastAsia" w:cstheme="majorBidi"/>
      <w:color w:val="272727" w:themeColor="text1" w:themeTint="D8"/>
    </w:rPr>
  </w:style>
  <w:style w:type="paragraph" w:styleId="Title">
    <w:name w:val="Title"/>
    <w:basedOn w:val="Normal"/>
    <w:next w:val="Normal"/>
    <w:link w:val="TitleChar"/>
    <w:uiPriority w:val="10"/>
    <w:qFormat/>
    <w:rsid w:val="003B2A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2A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2A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2A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2A8A"/>
    <w:pPr>
      <w:spacing w:before="160"/>
      <w:jc w:val="center"/>
    </w:pPr>
    <w:rPr>
      <w:i/>
      <w:iCs/>
      <w:color w:val="404040" w:themeColor="text1" w:themeTint="BF"/>
    </w:rPr>
  </w:style>
  <w:style w:type="character" w:customStyle="1" w:styleId="QuoteChar">
    <w:name w:val="Quote Char"/>
    <w:basedOn w:val="DefaultParagraphFont"/>
    <w:link w:val="Quote"/>
    <w:uiPriority w:val="29"/>
    <w:rsid w:val="003B2A8A"/>
    <w:rPr>
      <w:i/>
      <w:iCs/>
      <w:color w:val="404040" w:themeColor="text1" w:themeTint="BF"/>
    </w:rPr>
  </w:style>
  <w:style w:type="paragraph" w:styleId="ListParagraph">
    <w:name w:val="List Paragraph"/>
    <w:basedOn w:val="Normal"/>
    <w:uiPriority w:val="1"/>
    <w:qFormat/>
    <w:rsid w:val="003B2A8A"/>
    <w:pPr>
      <w:ind w:left="720"/>
      <w:contextualSpacing/>
    </w:pPr>
  </w:style>
  <w:style w:type="character" w:styleId="IntenseEmphasis">
    <w:name w:val="Intense Emphasis"/>
    <w:basedOn w:val="DefaultParagraphFont"/>
    <w:uiPriority w:val="21"/>
    <w:qFormat/>
    <w:rsid w:val="003B2A8A"/>
    <w:rPr>
      <w:i/>
      <w:iCs/>
      <w:color w:val="2F5496" w:themeColor="accent1" w:themeShade="BF"/>
    </w:rPr>
  </w:style>
  <w:style w:type="paragraph" w:styleId="IntenseQuote">
    <w:name w:val="Intense Quote"/>
    <w:basedOn w:val="Normal"/>
    <w:next w:val="Normal"/>
    <w:link w:val="IntenseQuoteChar"/>
    <w:uiPriority w:val="30"/>
    <w:qFormat/>
    <w:rsid w:val="003B2A8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B2A8A"/>
    <w:rPr>
      <w:i/>
      <w:iCs/>
      <w:color w:val="2F5496" w:themeColor="accent1" w:themeShade="BF"/>
    </w:rPr>
  </w:style>
  <w:style w:type="character" w:styleId="IntenseReference">
    <w:name w:val="Intense Reference"/>
    <w:basedOn w:val="DefaultParagraphFont"/>
    <w:uiPriority w:val="32"/>
    <w:qFormat/>
    <w:rsid w:val="003B2A8A"/>
    <w:rPr>
      <w:b/>
      <w:bCs/>
      <w:smallCaps/>
      <w:color w:val="2F5496" w:themeColor="accent1" w:themeShade="BF"/>
      <w:spacing w:val="5"/>
    </w:rPr>
  </w:style>
  <w:style w:type="character" w:customStyle="1" w:styleId="DeltaViewInsertion">
    <w:name w:val="DeltaView Insertion"/>
    <w:uiPriority w:val="99"/>
    <w:rsid w:val="003B2A8A"/>
    <w:rPr>
      <w:color w:val="0000FF"/>
      <w:u w:val="double"/>
    </w:rPr>
  </w:style>
  <w:style w:type="paragraph" w:styleId="Footer">
    <w:name w:val="footer"/>
    <w:basedOn w:val="Normal"/>
    <w:link w:val="FooterChar"/>
    <w:uiPriority w:val="99"/>
    <w:unhideWhenUsed/>
    <w:rsid w:val="003B2A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2A8A"/>
    <w:rPr>
      <w:rFonts w:ascii="Calibri" w:eastAsiaTheme="minorEastAsia" w:hAnsi="Calibri" w:cs="Calibri"/>
      <w:kern w:val="0"/>
      <w14:ligatures w14:val="none"/>
    </w:rPr>
  </w:style>
  <w:style w:type="character" w:styleId="CommentReference">
    <w:name w:val="annotation reference"/>
    <w:basedOn w:val="DefaultParagraphFont"/>
    <w:uiPriority w:val="99"/>
    <w:semiHidden/>
    <w:unhideWhenUsed/>
    <w:rsid w:val="00F94722"/>
    <w:rPr>
      <w:sz w:val="16"/>
      <w:szCs w:val="16"/>
    </w:rPr>
  </w:style>
  <w:style w:type="paragraph" w:styleId="CommentText">
    <w:name w:val="annotation text"/>
    <w:basedOn w:val="Normal"/>
    <w:link w:val="CommentTextChar"/>
    <w:uiPriority w:val="99"/>
    <w:unhideWhenUsed/>
    <w:rsid w:val="00F94722"/>
    <w:pPr>
      <w:spacing w:line="240" w:lineRule="auto"/>
    </w:pPr>
    <w:rPr>
      <w:sz w:val="20"/>
      <w:szCs w:val="20"/>
    </w:rPr>
  </w:style>
  <w:style w:type="character" w:customStyle="1" w:styleId="CommentTextChar">
    <w:name w:val="Comment Text Char"/>
    <w:basedOn w:val="DefaultParagraphFont"/>
    <w:link w:val="CommentText"/>
    <w:uiPriority w:val="99"/>
    <w:rsid w:val="00F94722"/>
    <w:rPr>
      <w:rFonts w:ascii="Calibri" w:eastAsiaTheme="minorEastAsia" w:hAnsi="Calibri" w:cs="Calibr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F94722"/>
    <w:rPr>
      <w:b/>
      <w:bCs/>
    </w:rPr>
  </w:style>
  <w:style w:type="character" w:customStyle="1" w:styleId="CommentSubjectChar">
    <w:name w:val="Comment Subject Char"/>
    <w:basedOn w:val="CommentTextChar"/>
    <w:link w:val="CommentSubject"/>
    <w:uiPriority w:val="99"/>
    <w:semiHidden/>
    <w:rsid w:val="00F94722"/>
    <w:rPr>
      <w:rFonts w:ascii="Calibri" w:eastAsiaTheme="minorEastAsia" w:hAnsi="Calibri" w:cs="Calibri"/>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3706</Words>
  <Characters>18570</Characters>
  <Application>Microsoft Office Word</Application>
  <DocSecurity>0</DocSecurity>
  <Lines>530</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2</cp:revision>
  <dcterms:created xsi:type="dcterms:W3CDTF">2025-04-28T22:20:00Z</dcterms:created>
  <dcterms:modified xsi:type="dcterms:W3CDTF">2025-04-28T22:20:00Z</dcterms:modified>
</cp:coreProperties>
</file>