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0669" w14:textId="0577498F" w:rsidR="00E201A8" w:rsidRDefault="004901E2" w:rsidP="00E201A8">
      <w:pPr>
        <w:jc w:val="center"/>
        <w:rPr>
          <w:rFonts w:ascii="Baskerville Old Face" w:hAnsi="Baskerville Old Face"/>
        </w:rPr>
      </w:pPr>
      <w:r>
        <w:rPr>
          <w:rFonts w:ascii="Baskerville Old Face" w:hAnsi="Baskerville Old Face"/>
          <w:noProof/>
        </w:rPr>
        <w:drawing>
          <wp:anchor distT="0" distB="0" distL="114300" distR="114300" simplePos="0" relativeHeight="251659264" behindDoc="0" locked="0" layoutInCell="1" allowOverlap="1" wp14:anchorId="49E44957" wp14:editId="027CB6A3">
            <wp:simplePos x="0" y="0"/>
            <wp:positionH relativeFrom="column">
              <wp:posOffset>-97790</wp:posOffset>
            </wp:positionH>
            <wp:positionV relativeFrom="paragraph">
              <wp:posOffset>-544830</wp:posOffset>
            </wp:positionV>
            <wp:extent cx="796925" cy="906780"/>
            <wp:effectExtent l="0" t="0" r="0" b="0"/>
            <wp:wrapNone/>
            <wp:docPr id="10" name="Picture 10" descr="clip_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678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noProof/>
        </w:rPr>
        <mc:AlternateContent>
          <mc:Choice Requires="wps">
            <w:drawing>
              <wp:anchor distT="36576" distB="36576" distL="36576" distR="36576" simplePos="0" relativeHeight="251661312" behindDoc="0" locked="0" layoutInCell="1" allowOverlap="1" wp14:anchorId="55DE5A22" wp14:editId="6B9181DE">
                <wp:simplePos x="0" y="0"/>
                <wp:positionH relativeFrom="column">
                  <wp:posOffset>-247650</wp:posOffset>
                </wp:positionH>
                <wp:positionV relativeFrom="paragraph">
                  <wp:posOffset>-582930</wp:posOffset>
                </wp:positionV>
                <wp:extent cx="6423660" cy="1066800"/>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66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E5A22" id="_x0000_t202" coordsize="21600,21600" o:spt="202" path="m,l,21600r21600,l21600,xe">
                <v:stroke joinstyle="miter"/>
                <v:path gradientshapeok="t" o:connecttype="rect"/>
              </v:shapetype>
              <v:shape id="Text Box 12" o:spid="_x0000_s1026" type="#_x0000_t202" style="position:absolute;left:0;text-align:left;margin-left:-19.5pt;margin-top:-45.9pt;width:505.8pt;height: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" filled="f" fillcolor="#5b9bd5" stroked="f" strokeweight="2pt">
                <v:textbox inset="2.88pt,2.88pt,2.88pt,2.88pt">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v:textbox>
              </v:shape>
            </w:pict>
          </mc:Fallback>
        </mc:AlternateContent>
      </w:r>
      <w:r>
        <w:rPr>
          <w:rFonts w:ascii="Baskerville Old Face" w:hAnsi="Baskerville Old Face"/>
          <w:noProof/>
        </w:rPr>
        <w:drawing>
          <wp:anchor distT="0" distB="0" distL="114300" distR="114300" simplePos="0" relativeHeight="251660288" behindDoc="0" locked="0" layoutInCell="1" allowOverlap="1" wp14:anchorId="0B8008F5" wp14:editId="2AF17019">
            <wp:simplePos x="0" y="0"/>
            <wp:positionH relativeFrom="column">
              <wp:posOffset>5111115</wp:posOffset>
            </wp:positionH>
            <wp:positionV relativeFrom="paragraph">
              <wp:posOffset>-544830</wp:posOffset>
            </wp:positionV>
            <wp:extent cx="914400" cy="883920"/>
            <wp:effectExtent l="0" t="0" r="0" b="0"/>
            <wp:wrapNone/>
            <wp:docPr id="11" name="Picture 11" descr="50th Day Of School Clipart - 50th Day Of School Clip Art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th Day Of School Clipart - 50th Day Of School Clip Art , Fre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83920"/>
                    </a:xfrm>
                    <a:prstGeom prst="rect">
                      <a:avLst/>
                    </a:prstGeom>
                    <a:noFill/>
                  </pic:spPr>
                </pic:pic>
              </a:graphicData>
            </a:graphic>
            <wp14:sizeRelH relativeFrom="page">
              <wp14:pctWidth>0</wp14:pctWidth>
            </wp14:sizeRelH>
            <wp14:sizeRelV relativeFrom="page">
              <wp14:pctHeight>0</wp14:pctHeight>
            </wp14:sizeRelV>
          </wp:anchor>
        </w:drawing>
      </w:r>
    </w:p>
    <w:p w14:paraId="493FF28D" w14:textId="77777777" w:rsidR="00E201A8" w:rsidRDefault="00E201A8" w:rsidP="00E201A8">
      <w:pPr>
        <w:jc w:val="center"/>
        <w:rPr>
          <w:rFonts w:ascii="Baskerville Old Face" w:hAnsi="Baskerville Old Face"/>
        </w:rPr>
      </w:pPr>
    </w:p>
    <w:p w14:paraId="3F0AE3F5" w14:textId="77777777" w:rsidR="00FC09E5" w:rsidRDefault="00FC09E5" w:rsidP="001D6147"/>
    <w:p w14:paraId="1FD80B24" w14:textId="0B0BDF48" w:rsidR="005442CE" w:rsidRDefault="005442CE" w:rsidP="001D6147"/>
    <w:p w14:paraId="69FC6369" w14:textId="2926D9C0" w:rsidR="004901E2" w:rsidRDefault="004901E2" w:rsidP="004901E2">
      <w:r>
        <w:rPr>
          <w:b/>
          <w:bCs/>
          <w:sz w:val="32"/>
          <w:szCs w:val="32"/>
        </w:rPr>
        <w:t xml:space="preserve">        </w:t>
      </w:r>
      <w:r w:rsidRPr="00C637B2">
        <w:rPr>
          <w:b/>
          <w:bCs/>
          <w:sz w:val="32"/>
          <w:szCs w:val="32"/>
        </w:rPr>
        <w:t xml:space="preserve">Lieutenant/Fire </w:t>
      </w:r>
      <w:r w:rsidR="00FA052C">
        <w:rPr>
          <w:b/>
          <w:bCs/>
          <w:sz w:val="32"/>
          <w:szCs w:val="32"/>
        </w:rPr>
        <w:t xml:space="preserve">Marshal      </w:t>
      </w:r>
      <w:r>
        <w:rPr>
          <w:b/>
          <w:bCs/>
          <w:sz w:val="32"/>
          <w:szCs w:val="32"/>
        </w:rPr>
        <w:t xml:space="preserve">           </w:t>
      </w:r>
      <w:r w:rsidRPr="00C637B2">
        <w:rPr>
          <w:b/>
          <w:bCs/>
          <w:sz w:val="32"/>
          <w:szCs w:val="32"/>
        </w:rPr>
        <w:t>Curtis L. Kauffman</w:t>
      </w:r>
    </w:p>
    <w:p w14:paraId="127E9AB3" w14:textId="1E74127B" w:rsidR="004901E2" w:rsidRDefault="004901E2" w:rsidP="004901E2">
      <w:r>
        <w:t xml:space="preserve">           Email: </w:t>
      </w:r>
      <w:hyperlink r:id="rId12" w:history="1">
        <w:r w:rsidRPr="00C73817">
          <w:rPr>
            <w:rStyle w:val="Hyperlink"/>
          </w:rPr>
          <w:t>ckauffman@falconfirepd.org</w:t>
        </w:r>
      </w:hyperlink>
      <w:r>
        <w:t xml:space="preserve">                     Cell #: 719-641-2139</w:t>
      </w:r>
    </w:p>
    <w:p w14:paraId="1E01798E" w14:textId="77777777" w:rsidR="004901E2" w:rsidRDefault="004901E2" w:rsidP="004901E2">
      <w:pPr>
        <w:jc w:val="center"/>
      </w:pPr>
    </w:p>
    <w:p w14:paraId="39A0FCBA" w14:textId="77777777" w:rsidR="004901E2" w:rsidRDefault="004901E2" w:rsidP="004901E2">
      <w:pPr>
        <w:rPr>
          <w:sz w:val="22"/>
          <w:szCs w:val="22"/>
        </w:rPr>
      </w:pPr>
    </w:p>
    <w:p w14:paraId="45A68A02" w14:textId="478459F5" w:rsidR="009F58D8" w:rsidRPr="00C2393E" w:rsidRDefault="009F58D8" w:rsidP="009F58D8">
      <w:r w:rsidRPr="00C2393E">
        <w:t xml:space="preserve">Date: </w:t>
      </w:r>
      <w:r w:rsidR="00752E1D">
        <w:t>June 5, 2026</w:t>
      </w:r>
    </w:p>
    <w:p w14:paraId="210951DC" w14:textId="77777777" w:rsidR="009F58D8" w:rsidRPr="00C2393E" w:rsidRDefault="009F58D8" w:rsidP="009F58D8"/>
    <w:p w14:paraId="26871752" w14:textId="77777777" w:rsidR="00A72D1D" w:rsidRPr="00A8694B" w:rsidRDefault="00A72D1D" w:rsidP="00A72D1D">
      <w:r w:rsidRPr="00A8694B">
        <w:t>To: EDARP</w:t>
      </w:r>
      <w:r w:rsidRPr="00A8694B">
        <w:tab/>
      </w:r>
      <w:r w:rsidRPr="00A8694B">
        <w:tab/>
      </w:r>
    </w:p>
    <w:p w14:paraId="27966168" w14:textId="536E4638" w:rsidR="00A72D1D" w:rsidRPr="00A40078" w:rsidRDefault="00A72D1D" w:rsidP="00A72D1D">
      <w:r w:rsidRPr="00A8694B">
        <w:t>C/O:</w:t>
      </w:r>
      <w:r>
        <w:t xml:space="preserve"> </w:t>
      </w:r>
      <w:r w:rsidR="00FE4AB7">
        <w:t>Kari Parsons</w:t>
      </w:r>
    </w:p>
    <w:p w14:paraId="4F23AA99" w14:textId="77777777" w:rsidR="00A72D1D" w:rsidRPr="00A40078" w:rsidRDefault="00A72D1D" w:rsidP="00A72D1D">
      <w:r w:rsidRPr="00A40078">
        <w:t>Planning &amp; Community Development</w:t>
      </w:r>
    </w:p>
    <w:p w14:paraId="265484ED" w14:textId="77777777" w:rsidR="00A72D1D" w:rsidRPr="00A40078" w:rsidRDefault="00A72D1D" w:rsidP="00A72D1D">
      <w:r w:rsidRPr="00A40078">
        <w:t>2882 International Circle, Suite 110</w:t>
      </w:r>
    </w:p>
    <w:p w14:paraId="137C4DAB" w14:textId="77777777" w:rsidR="00A72D1D" w:rsidRDefault="00A72D1D" w:rsidP="00A72D1D">
      <w:r w:rsidRPr="00A40078">
        <w:t>Colorado Springs, CO 80910</w:t>
      </w:r>
    </w:p>
    <w:p w14:paraId="22BC5D3C" w14:textId="1801AEB4" w:rsidR="00A72D1D" w:rsidRPr="00A40078" w:rsidRDefault="00A72D1D" w:rsidP="00A72D1D">
      <w:r>
        <w:t>Phone: 719-520-6</w:t>
      </w:r>
      <w:r w:rsidR="00FE4AB7">
        <w:t>306</w:t>
      </w:r>
    </w:p>
    <w:p w14:paraId="50D35A01" w14:textId="3B3DA0FC" w:rsidR="009F58D8" w:rsidRPr="00C2393E" w:rsidRDefault="00A72D1D" w:rsidP="009F58D8">
      <w:r w:rsidRPr="00A40078">
        <w:t xml:space="preserve">Email: </w:t>
      </w:r>
      <w:hyperlink r:id="rId13" w:history="1">
        <w:r w:rsidR="00FE4AB7" w:rsidRPr="00882F48">
          <w:rPr>
            <w:rStyle w:val="Hyperlink"/>
          </w:rPr>
          <w:t>kariparsons@elpasoco.com</w:t>
        </w:r>
      </w:hyperlink>
    </w:p>
    <w:p w14:paraId="5730BB58" w14:textId="77777777" w:rsidR="009F58D8" w:rsidRPr="00C2393E" w:rsidRDefault="009F58D8" w:rsidP="009F58D8"/>
    <w:p w14:paraId="038FF6CA" w14:textId="7BB051FA" w:rsidR="009F58D8" w:rsidRPr="00C2393E" w:rsidRDefault="009F58D8" w:rsidP="009F58D8">
      <w:pPr>
        <w:rPr>
          <w:b/>
        </w:rPr>
      </w:pPr>
      <w:r w:rsidRPr="00C2393E">
        <w:rPr>
          <w:b/>
        </w:rPr>
        <w:t xml:space="preserve">Project Name: </w:t>
      </w:r>
      <w:r w:rsidR="00752E1D">
        <w:rPr>
          <w:b/>
        </w:rPr>
        <w:t>Honor Charter School Bent Grass Meadows PUD</w:t>
      </w:r>
    </w:p>
    <w:p w14:paraId="44FB525D" w14:textId="5D8EBE4E" w:rsidR="009F58D8" w:rsidRPr="00C2393E" w:rsidRDefault="009F58D8" w:rsidP="009F58D8">
      <w:pPr>
        <w:rPr>
          <w:b/>
        </w:rPr>
      </w:pPr>
      <w:r w:rsidRPr="00C2393E">
        <w:rPr>
          <w:b/>
        </w:rPr>
        <w:t xml:space="preserve">File Prefix: </w:t>
      </w:r>
      <w:r w:rsidR="003944DC">
        <w:rPr>
          <w:b/>
        </w:rPr>
        <w:t>PPR-Plot Plan Review</w:t>
      </w:r>
    </w:p>
    <w:p w14:paraId="78938F5A" w14:textId="6FA7BF03" w:rsidR="009F58D8" w:rsidRPr="00C2393E" w:rsidRDefault="009F58D8" w:rsidP="009F58D8">
      <w:pPr>
        <w:rPr>
          <w:b/>
        </w:rPr>
      </w:pPr>
      <w:r w:rsidRPr="00C2393E">
        <w:rPr>
          <w:b/>
        </w:rPr>
        <w:t xml:space="preserve">Parcel/s: </w:t>
      </w:r>
      <w:r w:rsidR="00A72D1D">
        <w:rPr>
          <w:b/>
        </w:rPr>
        <w:t>5</w:t>
      </w:r>
      <w:r w:rsidR="003944DC">
        <w:rPr>
          <w:b/>
        </w:rPr>
        <w:t>301</w:t>
      </w:r>
      <w:r w:rsidR="00C9059F">
        <w:rPr>
          <w:b/>
        </w:rPr>
        <w:t>000038</w:t>
      </w:r>
    </w:p>
    <w:p w14:paraId="4FEF5A2B" w14:textId="362A17C4" w:rsidR="009F58D8" w:rsidRPr="00C2393E" w:rsidRDefault="009F58D8" w:rsidP="009F58D8">
      <w:pPr>
        <w:rPr>
          <w:b/>
        </w:rPr>
      </w:pPr>
      <w:r w:rsidRPr="00C2393E">
        <w:rPr>
          <w:b/>
        </w:rPr>
        <w:t xml:space="preserve">File Number: </w:t>
      </w:r>
      <w:r w:rsidR="00C9059F">
        <w:rPr>
          <w:b/>
        </w:rPr>
        <w:t>PPR2615</w:t>
      </w:r>
    </w:p>
    <w:p w14:paraId="2C6301CF" w14:textId="77777777" w:rsidR="009F58D8" w:rsidRPr="00C2393E" w:rsidRDefault="009F58D8" w:rsidP="009F58D8">
      <w:pPr>
        <w:rPr>
          <w:b/>
        </w:rPr>
      </w:pPr>
    </w:p>
    <w:p w14:paraId="0C2FF864" w14:textId="73CA1CC8" w:rsidR="00476795" w:rsidRDefault="00476795" w:rsidP="00476795">
      <w:r>
        <w:t xml:space="preserve">This letter serves as </w:t>
      </w:r>
      <w:r w:rsidR="00C02710">
        <w:t>plot plan</w:t>
      </w:r>
      <w:r w:rsidR="00FE4AB7">
        <w:t xml:space="preserve"> </w:t>
      </w:r>
      <w:r>
        <w:t xml:space="preserve">review comments. You are responsible for complying with all </w:t>
      </w:r>
      <w:r w:rsidR="004F1899">
        <w:t>sections</w:t>
      </w:r>
      <w:r>
        <w:t xml:space="preserve">, codes and references with the fire code based on the 2021 International Fire Code and </w:t>
      </w:r>
      <w:r w:rsidRPr="004B610F">
        <w:rPr>
          <w:color w:val="FF0000"/>
        </w:rPr>
        <w:t>amendments</w:t>
      </w:r>
      <w:r>
        <w:t xml:space="preserve">. </w:t>
      </w:r>
    </w:p>
    <w:p w14:paraId="689B6D41" w14:textId="77777777" w:rsidR="00A04014" w:rsidRDefault="00A04014" w:rsidP="00476795"/>
    <w:p w14:paraId="045ADFFE" w14:textId="010E646D" w:rsidR="00A04014" w:rsidRPr="00526CF8" w:rsidRDefault="00526CF8" w:rsidP="00A04014">
      <w:pPr>
        <w:pStyle w:val="ListParagraph"/>
        <w:numPr>
          <w:ilvl w:val="0"/>
          <w:numId w:val="9"/>
        </w:numPr>
        <w:rPr>
          <w:rFonts w:ascii="Times New Roman" w:hAnsi="Times New Roman"/>
          <w:sz w:val="24"/>
          <w:szCs w:val="24"/>
        </w:rPr>
      </w:pPr>
      <w:r w:rsidRPr="00526CF8">
        <w:rPr>
          <w:rFonts w:ascii="Times New Roman" w:hAnsi="Times New Roman"/>
          <w:b/>
          <w:bCs/>
          <w:sz w:val="24"/>
          <w:szCs w:val="24"/>
        </w:rPr>
        <w:t>Black:</w:t>
      </w:r>
      <w:r w:rsidRPr="00526CF8">
        <w:rPr>
          <w:rFonts w:ascii="Times New Roman" w:hAnsi="Times New Roman"/>
          <w:sz w:val="24"/>
          <w:szCs w:val="24"/>
        </w:rPr>
        <w:t xml:space="preserve"> No changes.</w:t>
      </w:r>
    </w:p>
    <w:p w14:paraId="55CA3FCA" w14:textId="312BC0D8" w:rsidR="00526CF8" w:rsidRPr="00526CF8" w:rsidRDefault="00526CF8" w:rsidP="00A04014">
      <w:pPr>
        <w:pStyle w:val="ListParagraph"/>
        <w:numPr>
          <w:ilvl w:val="0"/>
          <w:numId w:val="9"/>
        </w:numPr>
        <w:rPr>
          <w:rFonts w:ascii="Times New Roman" w:hAnsi="Times New Roman"/>
          <w:sz w:val="24"/>
          <w:szCs w:val="24"/>
        </w:rPr>
      </w:pPr>
      <w:r w:rsidRPr="00E81DF7">
        <w:rPr>
          <w:rFonts w:ascii="Times New Roman" w:hAnsi="Times New Roman"/>
          <w:color w:val="FF0000"/>
          <w:sz w:val="24"/>
          <w:szCs w:val="24"/>
        </w:rPr>
        <w:t xml:space="preserve">Red: </w:t>
      </w:r>
      <w:r w:rsidRPr="00526CF8">
        <w:rPr>
          <w:rFonts w:ascii="Times New Roman" w:hAnsi="Times New Roman"/>
          <w:sz w:val="24"/>
          <w:szCs w:val="24"/>
        </w:rPr>
        <w:t xml:space="preserve">Local change. </w:t>
      </w:r>
    </w:p>
    <w:p w14:paraId="2FC3EF46" w14:textId="77777777" w:rsidR="00274375" w:rsidRDefault="00274375" w:rsidP="00476795"/>
    <w:p w14:paraId="2758BC91" w14:textId="77777777" w:rsidR="00476795" w:rsidRDefault="00476795" w:rsidP="00476795"/>
    <w:p w14:paraId="1246CEE9" w14:textId="5F2848F3" w:rsidR="00476795" w:rsidRDefault="00476795" w:rsidP="00476795">
      <w:pPr>
        <w:rPr>
          <w:highlight w:val="yellow"/>
        </w:rPr>
      </w:pPr>
      <w:r w:rsidRPr="00835B8A">
        <w:rPr>
          <w:highlight w:val="yellow"/>
        </w:rPr>
        <w:t>PLEASE READ THIS ENTIRE DOCUMENT, YOU ARE RESPONSIBLE FOR EVERYTHING CONTAINED HERIN</w:t>
      </w:r>
      <w:r w:rsidR="005408D3" w:rsidRPr="00835B8A">
        <w:rPr>
          <w:highlight w:val="yellow"/>
        </w:rPr>
        <w:t>!</w:t>
      </w:r>
      <w:r w:rsidR="005408D3">
        <w:rPr>
          <w:highlight w:val="yellow"/>
        </w:rPr>
        <w:t xml:space="preserve"> </w:t>
      </w:r>
    </w:p>
    <w:p w14:paraId="417C7804" w14:textId="77777777" w:rsidR="00476795" w:rsidRDefault="00476795" w:rsidP="00476795"/>
    <w:p w14:paraId="5F151435" w14:textId="77777777" w:rsidR="00476795" w:rsidRDefault="00476795" w:rsidP="00476795">
      <w:r>
        <w:t xml:space="preserve">The following are </w:t>
      </w:r>
      <w:r w:rsidRPr="00835B8A">
        <w:rPr>
          <w:b/>
          <w:u w:val="single"/>
        </w:rPr>
        <w:t>ACTION ITEMS</w:t>
      </w:r>
      <w:r>
        <w:t xml:space="preserve"> that need to be completed prior to the fire final.</w:t>
      </w:r>
    </w:p>
    <w:p w14:paraId="46B51E87" w14:textId="77777777" w:rsidR="00476795" w:rsidRDefault="00476795" w:rsidP="00476795">
      <w:pPr>
        <w:rPr>
          <w:b/>
        </w:rPr>
      </w:pPr>
    </w:p>
    <w:p w14:paraId="2D6102C0" w14:textId="77777777" w:rsidR="00476795" w:rsidRDefault="00476795" w:rsidP="00476795">
      <w:pPr>
        <w:rPr>
          <w:rFonts w:eastAsia="ArialMT"/>
          <w:color w:val="404040"/>
        </w:rPr>
      </w:pPr>
      <w:r w:rsidRPr="006C6DF3">
        <w:rPr>
          <w:rFonts w:eastAsia="Arial-BoldMT"/>
          <w:b/>
          <w:bCs/>
          <w:color w:val="404040"/>
        </w:rPr>
        <w:t xml:space="preserve">101.3 </w:t>
      </w:r>
      <w:r w:rsidRPr="006C6DF3">
        <w:rPr>
          <w:rFonts w:eastAsia="Arial-BoldMT"/>
          <w:b/>
          <w:bCs/>
        </w:rPr>
        <w:t xml:space="preserve">Purpose. </w:t>
      </w:r>
      <w:r w:rsidRPr="006C6DF3">
        <w:rPr>
          <w:rFonts w:eastAsia="ArialMT"/>
          <w:color w:val="404040"/>
        </w:rPr>
        <w:t>The purpose of this code is to establish the minimum requirements consistent with nationally recognized good practice for providing a reasonable level of life safety and property protection from the hazards of fire, explosion or dangerous conditions in new and existing buildings,</w:t>
      </w:r>
      <w:r>
        <w:rPr>
          <w:rFonts w:eastAsia="ArialMT"/>
          <w:color w:val="404040"/>
        </w:rPr>
        <w:t xml:space="preserve"> </w:t>
      </w:r>
      <w:r w:rsidRPr="006C6DF3">
        <w:rPr>
          <w:rFonts w:eastAsia="ArialMT"/>
          <w:color w:val="404040"/>
        </w:rPr>
        <w:t>structures and premises, and to provide a reasonable level of safety to fire fighters and emergency responders during emergency operations.</w:t>
      </w:r>
    </w:p>
    <w:p w14:paraId="7DB35431" w14:textId="77777777" w:rsidR="00476795" w:rsidRDefault="00476795" w:rsidP="00476795">
      <w:pPr>
        <w:rPr>
          <w:rFonts w:eastAsia="ArialMT"/>
          <w:color w:val="404040"/>
        </w:rPr>
      </w:pPr>
    </w:p>
    <w:p w14:paraId="63B1D0D6" w14:textId="77777777" w:rsidR="00476795" w:rsidRDefault="00476795" w:rsidP="00476795">
      <w:pPr>
        <w:rPr>
          <w:rFonts w:eastAsia="ArialMT"/>
          <w:color w:val="404040"/>
        </w:rPr>
      </w:pPr>
      <w:r w:rsidRPr="006C6DF3">
        <w:rPr>
          <w:rFonts w:eastAsia="Arial-BoldMT"/>
          <w:b/>
          <w:bCs/>
          <w:color w:val="404040"/>
        </w:rPr>
        <w:t xml:space="preserve">102.7 Referenced codes and standards. </w:t>
      </w:r>
      <w:r w:rsidRPr="006C6DF3">
        <w:rPr>
          <w:rFonts w:eastAsia="ArialMT"/>
          <w:color w:val="404040"/>
        </w:rPr>
        <w:t xml:space="preserve">The codes and standards referenced in this code shall be those that are listed in </w:t>
      </w:r>
      <w:r w:rsidRPr="006C6DF3">
        <w:rPr>
          <w:rFonts w:eastAsia="Arial-BoldMT"/>
          <w:b/>
          <w:bCs/>
          <w:color w:val="2A2C2E"/>
        </w:rPr>
        <w:t>Chapter 80</w:t>
      </w:r>
      <w:r w:rsidRPr="006C6DF3">
        <w:rPr>
          <w:rFonts w:eastAsia="ArialMT"/>
          <w:color w:val="404040"/>
        </w:rPr>
        <w:t>, and such codes and standards shall be considered to be part of the requirements of this code to the prescribed extent of each such reference and</w:t>
      </w:r>
      <w:r>
        <w:rPr>
          <w:rFonts w:eastAsia="ArialMT"/>
          <w:color w:val="404040"/>
        </w:rPr>
        <w:t xml:space="preserve"> </w:t>
      </w:r>
      <w:r w:rsidRPr="006C6DF3">
        <w:rPr>
          <w:rFonts w:eastAsia="ArialMT"/>
          <w:color w:val="404040"/>
        </w:rPr>
        <w:t>as</w:t>
      </w:r>
      <w:r>
        <w:rPr>
          <w:rFonts w:eastAsia="ArialMT"/>
          <w:color w:val="404040"/>
        </w:rPr>
        <w:t xml:space="preserve"> </w:t>
      </w:r>
      <w:r w:rsidRPr="006C6DF3">
        <w:rPr>
          <w:rFonts w:eastAsia="ArialMT"/>
          <w:color w:val="404040"/>
        </w:rPr>
        <w:t xml:space="preserve">further regulated by </w:t>
      </w:r>
      <w:r w:rsidRPr="006C6DF3">
        <w:rPr>
          <w:rFonts w:eastAsia="Arial-BoldMT"/>
          <w:b/>
          <w:bCs/>
          <w:color w:val="2A2C2E"/>
        </w:rPr>
        <w:t xml:space="preserve">Sections 102.7.1 </w:t>
      </w:r>
      <w:r w:rsidRPr="006C6DF3">
        <w:rPr>
          <w:rFonts w:eastAsia="ArialMT"/>
          <w:color w:val="404040"/>
        </w:rPr>
        <w:t xml:space="preserve">and </w:t>
      </w:r>
      <w:r w:rsidRPr="006C6DF3">
        <w:rPr>
          <w:rFonts w:eastAsia="Arial-BoldMT"/>
          <w:b/>
          <w:bCs/>
          <w:color w:val="2A2C2E"/>
        </w:rPr>
        <w:t>102.7.2</w:t>
      </w:r>
      <w:r w:rsidRPr="006C6DF3">
        <w:rPr>
          <w:rFonts w:eastAsia="ArialMT"/>
          <w:color w:val="404040"/>
        </w:rPr>
        <w:t>.</w:t>
      </w:r>
    </w:p>
    <w:p w14:paraId="37A59775" w14:textId="77777777" w:rsidR="00476795" w:rsidRPr="006C6DF3" w:rsidRDefault="00476795" w:rsidP="00476795">
      <w:pPr>
        <w:rPr>
          <w:rFonts w:eastAsia="ArialMT"/>
          <w:color w:val="404040"/>
        </w:rPr>
      </w:pPr>
    </w:p>
    <w:p w14:paraId="66B024B1" w14:textId="77777777" w:rsidR="00476795" w:rsidRPr="006C6DF3" w:rsidRDefault="00476795" w:rsidP="00476795">
      <w:pPr>
        <w:rPr>
          <w:rFonts w:eastAsia="ArialMT"/>
          <w:color w:val="404040"/>
        </w:rPr>
      </w:pPr>
      <w:r w:rsidRPr="006C6DF3">
        <w:rPr>
          <w:rFonts w:eastAsia="Arial-BoldMT"/>
          <w:b/>
          <w:bCs/>
          <w:color w:val="404040"/>
        </w:rPr>
        <w:t xml:space="preserve">102.7.1 Conflicts. </w:t>
      </w:r>
      <w:r w:rsidRPr="006C6DF3">
        <w:rPr>
          <w:rFonts w:eastAsia="ArialMT"/>
          <w:color w:val="404040"/>
        </w:rPr>
        <w:t>Where conflicts occur between provisions of this code and referenced codes and standards, the provisions of this code shall apply.</w:t>
      </w:r>
    </w:p>
    <w:p w14:paraId="0E7C7531" w14:textId="77777777" w:rsidR="00476795" w:rsidRDefault="00476795" w:rsidP="00476795">
      <w:pPr>
        <w:rPr>
          <w:rFonts w:eastAsia="ArialMT"/>
          <w:color w:val="404040"/>
        </w:rPr>
      </w:pPr>
    </w:p>
    <w:p w14:paraId="57A898F0" w14:textId="77777777" w:rsidR="00476795" w:rsidRPr="006C6DF3" w:rsidRDefault="00476795" w:rsidP="00476795">
      <w:pPr>
        <w:rPr>
          <w:rFonts w:eastAsia="ArialMT"/>
          <w:color w:val="404040"/>
        </w:rPr>
      </w:pPr>
      <w:r w:rsidRPr="006C6DF3">
        <w:rPr>
          <w:rFonts w:eastAsia="Arial-BoldMT"/>
          <w:b/>
          <w:bCs/>
          <w:color w:val="404040"/>
        </w:rPr>
        <w:t xml:space="preserve">102.7.2 Provisions in referenced codes and standards. </w:t>
      </w:r>
      <w:r w:rsidRPr="006C6DF3">
        <w:rPr>
          <w:rFonts w:eastAsia="ArialMT"/>
          <w:color w:val="404040"/>
        </w:rPr>
        <w:t>Where the extent of the</w:t>
      </w:r>
    </w:p>
    <w:p w14:paraId="7A001B9B" w14:textId="77777777" w:rsidR="00476795" w:rsidRDefault="00476795" w:rsidP="00476795">
      <w:pPr>
        <w:rPr>
          <w:rFonts w:eastAsia="ArialMT"/>
          <w:color w:val="404040"/>
        </w:rPr>
      </w:pPr>
      <w:r w:rsidRPr="006C6DF3">
        <w:rPr>
          <w:rFonts w:eastAsia="ArialMT"/>
          <w:color w:val="404040"/>
        </w:rPr>
        <w:t>reference to a referenced code or standard includes subject matter that is within the scope of this code, the provisions of this code, as applicable, shall take precedence over the provisions in the referenced code or standard.</w:t>
      </w:r>
    </w:p>
    <w:p w14:paraId="4568FB9F" w14:textId="77777777" w:rsidR="00334A35" w:rsidRDefault="00334A35" w:rsidP="00476795">
      <w:pPr>
        <w:rPr>
          <w:rFonts w:eastAsia="ArialMT"/>
          <w:color w:val="404040"/>
        </w:rPr>
      </w:pPr>
    </w:p>
    <w:p w14:paraId="46314E06" w14:textId="3DF82C6E" w:rsidR="00931D3A" w:rsidRDefault="00931D3A" w:rsidP="00931D3A">
      <w:pPr>
        <w:spacing w:after="7" w:line="249" w:lineRule="auto"/>
        <w:ind w:left="16" w:hanging="10"/>
      </w:pPr>
      <w:r w:rsidRPr="001E5D55">
        <w:rPr>
          <w:b/>
          <w:bCs/>
        </w:rPr>
        <w:t>Section 401.1 Scope</w:t>
      </w:r>
      <w:r w:rsidR="005408D3" w:rsidRPr="001E5D55">
        <w:rPr>
          <w:b/>
          <w:bCs/>
        </w:rPr>
        <w:t>.</w:t>
      </w:r>
      <w:r w:rsidR="005408D3">
        <w:t xml:space="preserve"> </w:t>
      </w:r>
      <w:r>
        <w:t xml:space="preserve">Amend Section 401.1 to read as follows: </w:t>
      </w:r>
    </w:p>
    <w:p w14:paraId="6C8B12A5" w14:textId="77777777" w:rsidR="00931D3A" w:rsidRDefault="00931D3A" w:rsidP="00931D3A">
      <w:pPr>
        <w:spacing w:after="7" w:line="249" w:lineRule="auto"/>
        <w:ind w:left="16" w:hanging="10"/>
      </w:pPr>
      <w:r>
        <w:rPr>
          <w:u w:val="single" w:color="000000"/>
        </w:rPr>
        <w:t>401.1 Scope.</w:t>
      </w:r>
      <w:r>
        <w:t xml:space="preserve"> Reporting of emergencies, coordination with emergency response forces, emergency plans, and procedures for managing or responding to emergencies shall comply with the provisions of this section. </w:t>
      </w:r>
      <w:r>
        <w:rPr>
          <w:strike/>
          <w:color w:val="FF0000"/>
        </w:rPr>
        <w:t>Exception: Firms that have approved on-premises fire-fighting organizations and that are in compliance</w:t>
      </w:r>
      <w:r>
        <w:rPr>
          <w:color w:val="FF0000"/>
        </w:rPr>
        <w:t xml:space="preserve"> </w:t>
      </w:r>
      <w:r>
        <w:rPr>
          <w:strike/>
          <w:color w:val="FF0000"/>
        </w:rPr>
        <w:t>with approved procedures for fire reporting.</w:t>
      </w:r>
      <w:r>
        <w:rPr>
          <w:color w:val="FF0000"/>
        </w:rPr>
        <w:t xml:space="preserve"> </w:t>
      </w:r>
    </w:p>
    <w:p w14:paraId="2FACE870" w14:textId="77777777" w:rsidR="00334A35" w:rsidRDefault="00334A35" w:rsidP="00476795">
      <w:pPr>
        <w:rPr>
          <w:rFonts w:eastAsia="ArialMT"/>
          <w:color w:val="404040"/>
        </w:rPr>
      </w:pPr>
    </w:p>
    <w:p w14:paraId="7248B959" w14:textId="77777777" w:rsidR="008E4FC4" w:rsidRDefault="008E4FC4" w:rsidP="008E4FC4">
      <w:pPr>
        <w:spacing w:after="7" w:line="249" w:lineRule="auto"/>
        <w:ind w:left="16" w:hanging="10"/>
      </w:pPr>
      <w:r w:rsidRPr="001E5D55">
        <w:rPr>
          <w:b/>
          <w:bCs/>
        </w:rPr>
        <w:t>Section 403.4.3 Assembly points.</w:t>
      </w:r>
      <w:r>
        <w:t xml:space="preserve"> Amend Section 403.4.3 to read as follows:  </w:t>
      </w:r>
    </w:p>
    <w:p w14:paraId="1533D231" w14:textId="578F8BAA" w:rsidR="004C2154" w:rsidRPr="008E4FC4" w:rsidRDefault="008E4FC4" w:rsidP="008E4FC4">
      <w:pPr>
        <w:spacing w:after="7" w:line="249" w:lineRule="auto"/>
        <w:ind w:left="16" w:hanging="10"/>
      </w:pPr>
      <w:r>
        <w:rPr>
          <w:u w:val="single" w:color="000000"/>
        </w:rPr>
        <w:t xml:space="preserve">403.4.3 Assembly points. </w:t>
      </w:r>
      <w:r>
        <w:t xml:space="preserve">Outdoor assembly areas shall be designated and shall be located a safe distance from the building being evacuated so as to avoid interference with fire department operations. </w:t>
      </w:r>
      <w:r>
        <w:rPr>
          <w:color w:val="FF0000"/>
        </w:rPr>
        <w:t>Outdoor assembly areas shall be accessed via an accessible route.</w:t>
      </w:r>
      <w:r>
        <w:t xml:space="preserve"> The assembly areas shall be arranged to keep each class separate to provide accountability of all individuals. </w:t>
      </w:r>
    </w:p>
    <w:p w14:paraId="3C2C2925" w14:textId="77777777" w:rsidR="00476795" w:rsidRDefault="00476795" w:rsidP="00476795">
      <w:pPr>
        <w:autoSpaceDE w:val="0"/>
        <w:autoSpaceDN w:val="0"/>
        <w:adjustRightInd w:val="0"/>
        <w:rPr>
          <w:rFonts w:eastAsia="Arial-BoldMT"/>
          <w:b/>
          <w:bCs/>
        </w:rPr>
      </w:pPr>
    </w:p>
    <w:p w14:paraId="5C656D10" w14:textId="372DD0DB" w:rsidR="002C6D69" w:rsidRDefault="002C6D69" w:rsidP="002C6D69">
      <w:pPr>
        <w:spacing w:after="7" w:line="249" w:lineRule="auto"/>
        <w:ind w:left="16" w:hanging="10"/>
      </w:pPr>
      <w:r w:rsidRPr="002C6D69">
        <w:rPr>
          <w:b/>
          <w:bCs/>
        </w:rPr>
        <w:t>Section 404.2.1 Fire evacuation plans</w:t>
      </w:r>
      <w:r w:rsidR="005408D3" w:rsidRPr="002C6D69">
        <w:rPr>
          <w:b/>
          <w:bCs/>
        </w:rPr>
        <w:t>.</w:t>
      </w:r>
      <w:r w:rsidR="005408D3">
        <w:t xml:space="preserve"> </w:t>
      </w:r>
      <w:r>
        <w:t xml:space="preserve">Amend Section 404.2.1 to read as follows:  </w:t>
      </w:r>
    </w:p>
    <w:p w14:paraId="3A15EC82" w14:textId="3F261D15" w:rsidR="002C6D69" w:rsidRDefault="002C6D69" w:rsidP="00F173F1">
      <w:pPr>
        <w:pStyle w:val="ListParagraph"/>
        <w:numPr>
          <w:ilvl w:val="2"/>
          <w:numId w:val="13"/>
        </w:numPr>
        <w:spacing w:after="7" w:line="249" w:lineRule="auto"/>
      </w:pPr>
      <w:r w:rsidRPr="00F173F1">
        <w:rPr>
          <w:u w:val="single" w:color="000000"/>
        </w:rPr>
        <w:t>Fire evacuation plans.</w:t>
      </w:r>
      <w:r>
        <w:t xml:space="preserve"> Fire evacuation plans shall include the following: </w:t>
      </w:r>
    </w:p>
    <w:p w14:paraId="761F0E11" w14:textId="0E1CCDB5" w:rsidR="002C6D69" w:rsidRDefault="002C6D69" w:rsidP="002D220A">
      <w:pPr>
        <w:pStyle w:val="ListParagraph"/>
        <w:numPr>
          <w:ilvl w:val="0"/>
          <w:numId w:val="10"/>
        </w:numPr>
        <w:tabs>
          <w:tab w:val="left" w:pos="1080"/>
        </w:tabs>
        <w:spacing w:after="7" w:line="249" w:lineRule="auto"/>
      </w:pPr>
      <w:r>
        <w:t xml:space="preserve">Emergency egress or escape routes and whether evacuation of the building is to be complete by selected floors or areas only or with a defend-in-place response. </w:t>
      </w:r>
    </w:p>
    <w:p w14:paraId="206B9006" w14:textId="77777777" w:rsidR="002C6D69" w:rsidRDefault="002C6D69" w:rsidP="002D220A">
      <w:pPr>
        <w:numPr>
          <w:ilvl w:val="0"/>
          <w:numId w:val="10"/>
        </w:numPr>
        <w:tabs>
          <w:tab w:val="left" w:pos="1080"/>
        </w:tabs>
        <w:spacing w:after="7" w:line="249" w:lineRule="auto"/>
      </w:pPr>
      <w:r>
        <w:t xml:space="preserve">Procedures for employees who must remain to operate critical equipment before evacuating. </w:t>
      </w:r>
    </w:p>
    <w:p w14:paraId="5980F4BE" w14:textId="77777777" w:rsidR="002C6D69" w:rsidRDefault="002C6D69" w:rsidP="002D220A">
      <w:pPr>
        <w:numPr>
          <w:ilvl w:val="0"/>
          <w:numId w:val="10"/>
        </w:numPr>
        <w:tabs>
          <w:tab w:val="left" w:pos="1080"/>
        </w:tabs>
        <w:spacing w:after="7" w:line="249" w:lineRule="auto"/>
      </w:pPr>
      <w:r>
        <w:t xml:space="preserve">Procedures for the use of elevators to evacuate the building where occupant evacuation elevators complying with Section 3008 of the International Building Code are provided. </w:t>
      </w:r>
    </w:p>
    <w:p w14:paraId="433A1090" w14:textId="77777777" w:rsidR="002C6D69" w:rsidRDefault="002C6D69" w:rsidP="002D220A">
      <w:pPr>
        <w:numPr>
          <w:ilvl w:val="0"/>
          <w:numId w:val="10"/>
        </w:numPr>
        <w:tabs>
          <w:tab w:val="left" w:pos="1080"/>
        </w:tabs>
        <w:spacing w:after="7" w:line="249" w:lineRule="auto"/>
      </w:pPr>
      <w:r>
        <w:t xml:space="preserve">Procedures for assisted rescue for persons unable to use the general means of egress unassisted. </w:t>
      </w:r>
    </w:p>
    <w:p w14:paraId="259A419A" w14:textId="77777777" w:rsidR="002C6D69" w:rsidRDefault="002C6D69" w:rsidP="002D220A">
      <w:pPr>
        <w:numPr>
          <w:ilvl w:val="0"/>
          <w:numId w:val="10"/>
        </w:numPr>
        <w:tabs>
          <w:tab w:val="left" w:pos="1080"/>
        </w:tabs>
        <w:spacing w:after="7" w:line="249" w:lineRule="auto"/>
      </w:pPr>
      <w:r>
        <w:t xml:space="preserve">Procedures for accounting for employees and occupants after evacuation has been completed. </w:t>
      </w:r>
    </w:p>
    <w:p w14:paraId="29D369E4" w14:textId="77777777" w:rsidR="002C6D69" w:rsidRDefault="002C6D69" w:rsidP="002D220A">
      <w:pPr>
        <w:numPr>
          <w:ilvl w:val="0"/>
          <w:numId w:val="10"/>
        </w:numPr>
        <w:tabs>
          <w:tab w:val="left" w:pos="1080"/>
        </w:tabs>
        <w:spacing w:after="7" w:line="249" w:lineRule="auto"/>
      </w:pPr>
      <w:r>
        <w:t xml:space="preserve">Identification and assignment of personnel responsible for rescue or emergency medical aid. </w:t>
      </w:r>
    </w:p>
    <w:p w14:paraId="2E922B78" w14:textId="77777777" w:rsidR="002C6D69" w:rsidRDefault="002C6D69" w:rsidP="002D220A">
      <w:pPr>
        <w:numPr>
          <w:ilvl w:val="0"/>
          <w:numId w:val="10"/>
        </w:numPr>
        <w:tabs>
          <w:tab w:val="left" w:pos="1080"/>
        </w:tabs>
        <w:spacing w:after="7" w:line="249" w:lineRule="auto"/>
      </w:pPr>
      <w:r>
        <w:t xml:space="preserve">The preferred and any alternative means of notifying occupants of a fire or emergency. </w:t>
      </w:r>
    </w:p>
    <w:p w14:paraId="389A53B1" w14:textId="77777777" w:rsidR="002C6D69" w:rsidRDefault="002C6D69" w:rsidP="002D220A">
      <w:pPr>
        <w:numPr>
          <w:ilvl w:val="0"/>
          <w:numId w:val="10"/>
        </w:numPr>
        <w:tabs>
          <w:tab w:val="left" w:pos="1080"/>
        </w:tabs>
        <w:spacing w:after="7" w:line="249" w:lineRule="auto"/>
      </w:pPr>
      <w:r>
        <w:t xml:space="preserve">The preferred and any alternative means of reporting fires and other emergencies to the fire department or designated emergency response organization. </w:t>
      </w:r>
    </w:p>
    <w:p w14:paraId="13897084" w14:textId="77777777" w:rsidR="002C6D69" w:rsidRDefault="002C6D69" w:rsidP="002D220A">
      <w:pPr>
        <w:numPr>
          <w:ilvl w:val="0"/>
          <w:numId w:val="10"/>
        </w:numPr>
        <w:tabs>
          <w:tab w:val="left" w:pos="1080"/>
        </w:tabs>
        <w:spacing w:after="7" w:line="249" w:lineRule="auto"/>
      </w:pPr>
      <w:r>
        <w:t xml:space="preserve">Identification and assignment of personnel who can be contacted for further information or explanation of duties under the plan. </w:t>
      </w:r>
    </w:p>
    <w:p w14:paraId="1AAE28CF" w14:textId="77777777" w:rsidR="002C6D69" w:rsidRDefault="002C6D69" w:rsidP="002D220A">
      <w:pPr>
        <w:numPr>
          <w:ilvl w:val="0"/>
          <w:numId w:val="10"/>
        </w:numPr>
        <w:tabs>
          <w:tab w:val="left" w:pos="1080"/>
        </w:tabs>
        <w:spacing w:after="7" w:line="249" w:lineRule="auto"/>
      </w:pPr>
      <w:r>
        <w:t xml:space="preserve">A description of the emergency voice/alarm communication system alert tone and preprogrammed voice messages, where provided. </w:t>
      </w:r>
    </w:p>
    <w:p w14:paraId="26605129" w14:textId="77777777" w:rsidR="002C6D69" w:rsidRDefault="002C6D69" w:rsidP="002D220A">
      <w:pPr>
        <w:numPr>
          <w:ilvl w:val="0"/>
          <w:numId w:val="10"/>
        </w:numPr>
        <w:tabs>
          <w:tab w:val="left" w:pos="1080"/>
        </w:tabs>
        <w:spacing w:after="5" w:line="249" w:lineRule="auto"/>
      </w:pPr>
      <w:r>
        <w:rPr>
          <w:color w:val="FF0000"/>
        </w:rPr>
        <w:lastRenderedPageBreak/>
        <w:t xml:space="preserve">Outdoor assembly areas shall be accessible by all occupants. Outdoor assembly areas shall be designated and shall be located a safe distance, as approved by the fire code official, from the building being evacuated so as to avoid interference with fire department operations. </w:t>
      </w:r>
    </w:p>
    <w:p w14:paraId="10A8E85B" w14:textId="3AE6A1C2" w:rsidR="00476795" w:rsidRDefault="00476795" w:rsidP="00476795">
      <w:pPr>
        <w:rPr>
          <w:rFonts w:eastAsia="ArialMT"/>
          <w:color w:val="404040"/>
        </w:rPr>
      </w:pPr>
    </w:p>
    <w:p w14:paraId="3204DAFA" w14:textId="77777777" w:rsidR="00CD51A2" w:rsidRDefault="00CD51A2" w:rsidP="00476795">
      <w:pPr>
        <w:rPr>
          <w:rFonts w:eastAsia="ArialMT"/>
          <w:color w:val="404040"/>
        </w:rPr>
      </w:pPr>
    </w:p>
    <w:p w14:paraId="47810AF1" w14:textId="77777777" w:rsidR="0075020E" w:rsidRDefault="0075020E" w:rsidP="0075020E">
      <w:pPr>
        <w:spacing w:after="7" w:line="249" w:lineRule="auto"/>
        <w:ind w:left="16" w:hanging="10"/>
      </w:pPr>
      <w:r w:rsidRPr="0075020E">
        <w:rPr>
          <w:b/>
          <w:bCs/>
        </w:rPr>
        <w:t>Section 501.1 Scope.</w:t>
      </w:r>
      <w:r>
        <w:t xml:space="preserve"> Amend Section 501.1 to read as follows: </w:t>
      </w:r>
    </w:p>
    <w:p w14:paraId="3C8D8FB9" w14:textId="77777777" w:rsidR="0075020E" w:rsidRDefault="0075020E" w:rsidP="0075020E">
      <w:pPr>
        <w:spacing w:after="7" w:line="249" w:lineRule="auto"/>
        <w:ind w:left="16" w:hanging="10"/>
      </w:pPr>
      <w:r>
        <w:rPr>
          <w:u w:val="single" w:color="000000"/>
        </w:rPr>
        <w:t>501.1 Scope.</w:t>
      </w:r>
      <w:r>
        <w:t xml:space="preserve"> Fire service features for buildings, structures, and premises shall comply with this chapter </w:t>
      </w:r>
      <w:r>
        <w:rPr>
          <w:color w:val="FF0000"/>
        </w:rPr>
        <w:t>and Appendix D</w:t>
      </w:r>
      <w:r>
        <w:t xml:space="preserve">. </w:t>
      </w:r>
    </w:p>
    <w:p w14:paraId="32C924DF" w14:textId="77777777" w:rsidR="00042C7A" w:rsidRDefault="00042C7A" w:rsidP="00476795">
      <w:pPr>
        <w:rPr>
          <w:rFonts w:eastAsia="ArialMT"/>
          <w:color w:val="404040"/>
        </w:rPr>
      </w:pPr>
    </w:p>
    <w:p w14:paraId="512887C8" w14:textId="77777777" w:rsidR="00395468" w:rsidRDefault="00395468" w:rsidP="00395468">
      <w:pPr>
        <w:spacing w:after="7" w:line="249" w:lineRule="auto"/>
        <w:ind w:left="16" w:hanging="10"/>
      </w:pPr>
      <w:r w:rsidRPr="00395468">
        <w:rPr>
          <w:b/>
          <w:bCs/>
        </w:rPr>
        <w:t>Section 503.1 Where required.</w:t>
      </w:r>
      <w:r>
        <w:t xml:space="preserve"> Amend Section 503.1 to read as follows:  </w:t>
      </w:r>
    </w:p>
    <w:p w14:paraId="1AEDF134" w14:textId="77777777" w:rsidR="00395468" w:rsidRDefault="00395468" w:rsidP="00395468">
      <w:pPr>
        <w:spacing w:after="7" w:line="249" w:lineRule="auto"/>
        <w:ind w:left="16" w:hanging="10"/>
      </w:pPr>
      <w:r>
        <w:rPr>
          <w:u w:val="single" w:color="000000"/>
        </w:rPr>
        <w:t>503.1 Where required.</w:t>
      </w:r>
      <w:r>
        <w:t xml:space="preserve"> Fire apparatus access roads shall be provided and maintained in accordance with Sections 503.1.1 through 503.1.3 </w:t>
      </w:r>
      <w:r>
        <w:rPr>
          <w:color w:val="FF0000"/>
        </w:rPr>
        <w:t>and Appendix D</w:t>
      </w:r>
      <w:r>
        <w:t xml:space="preserve">. </w:t>
      </w:r>
    </w:p>
    <w:p w14:paraId="354B20CC" w14:textId="77777777" w:rsidR="00395468" w:rsidRDefault="00395468" w:rsidP="00395468">
      <w:pPr>
        <w:ind w:left="21"/>
      </w:pPr>
      <w:r>
        <w:t xml:space="preserve"> </w:t>
      </w:r>
    </w:p>
    <w:p w14:paraId="1E3601D6" w14:textId="77777777" w:rsidR="00395468" w:rsidRDefault="00395468" w:rsidP="00395468">
      <w:pPr>
        <w:spacing w:after="7" w:line="249" w:lineRule="auto"/>
        <w:ind w:left="16" w:hanging="10"/>
      </w:pPr>
      <w:r w:rsidRPr="00395468">
        <w:rPr>
          <w:b/>
          <w:bCs/>
        </w:rPr>
        <w:t>Section 503.2 Specifications.</w:t>
      </w:r>
      <w:r>
        <w:t xml:space="preserve"> Amend Section 503.2 to read as follows:  </w:t>
      </w:r>
    </w:p>
    <w:p w14:paraId="18F12C69" w14:textId="77777777" w:rsidR="00395468" w:rsidRDefault="00395468" w:rsidP="00395468">
      <w:pPr>
        <w:spacing w:after="7" w:line="249" w:lineRule="auto"/>
        <w:ind w:left="16" w:hanging="10"/>
      </w:pPr>
      <w:r>
        <w:rPr>
          <w:u w:val="single" w:color="000000"/>
        </w:rPr>
        <w:t>503.2 Specifications.</w:t>
      </w:r>
      <w:r>
        <w:t xml:space="preserve"> Fire apparatus access roads shall be installed and arranged in accordance with Sections 503.2.1 through 503.2.8 </w:t>
      </w:r>
      <w:r>
        <w:rPr>
          <w:color w:val="FF0000"/>
        </w:rPr>
        <w:t>and Appendix D</w:t>
      </w:r>
      <w:r>
        <w:t xml:space="preserve">. </w:t>
      </w:r>
    </w:p>
    <w:p w14:paraId="77417E6D" w14:textId="77777777" w:rsidR="00395468" w:rsidRDefault="00395468" w:rsidP="00395468">
      <w:pPr>
        <w:ind w:left="21"/>
      </w:pPr>
      <w:r>
        <w:t xml:space="preserve"> </w:t>
      </w:r>
    </w:p>
    <w:p w14:paraId="269C03FA" w14:textId="77777777" w:rsidR="00395468" w:rsidRDefault="00395468" w:rsidP="00395468">
      <w:pPr>
        <w:spacing w:after="7" w:line="249" w:lineRule="auto"/>
        <w:ind w:left="16" w:hanging="10"/>
      </w:pPr>
      <w:r w:rsidRPr="00783CDF">
        <w:rPr>
          <w:b/>
          <w:bCs/>
        </w:rPr>
        <w:t>Section 503.3 Marking.</w:t>
      </w:r>
      <w:r>
        <w:t xml:space="preserve"> Amend Section 503.3 to read as follows: </w:t>
      </w:r>
    </w:p>
    <w:p w14:paraId="57C2E68E" w14:textId="77777777" w:rsidR="005E47C6" w:rsidRDefault="00395468" w:rsidP="00395468">
      <w:pPr>
        <w:spacing w:after="7" w:line="249" w:lineRule="auto"/>
        <w:ind w:left="16" w:hanging="10"/>
        <w:rPr>
          <w:color w:val="FF0000"/>
        </w:rPr>
      </w:pPr>
      <w:r>
        <w:rPr>
          <w:u w:val="single" w:color="000000"/>
        </w:rPr>
        <w:t>Section 503.3 Marking.</w:t>
      </w:r>
      <w:r>
        <w:t xml:space="preserve"> Where required by the fire code official, approved signs or other approved notices or markings that include the words “NO PARKING – FIRE LANE” shall be provided for fire apparatus access roads to identify such roads or prohibit the obstruction thereof. The means by which fire lanes are designated shall be maintained in a clean and legible condition at all times and be replaced or repaired when necessary to provide adequate visibility. </w:t>
      </w:r>
      <w:r>
        <w:rPr>
          <w:color w:val="FF0000"/>
        </w:rPr>
        <w:t xml:space="preserve">Markings shall be provided for and maintained in accordance with section D103.6 </w:t>
      </w:r>
    </w:p>
    <w:p w14:paraId="52E26E1C" w14:textId="77777777" w:rsidR="005A0A3C" w:rsidRDefault="005A0A3C" w:rsidP="00395468">
      <w:pPr>
        <w:spacing w:after="7" w:line="249" w:lineRule="auto"/>
        <w:ind w:left="16" w:hanging="10"/>
      </w:pPr>
    </w:p>
    <w:p w14:paraId="4A514258" w14:textId="492CB32C" w:rsidR="00395468" w:rsidRDefault="00395468" w:rsidP="00395468">
      <w:pPr>
        <w:spacing w:after="7" w:line="249" w:lineRule="auto"/>
        <w:ind w:left="16" w:hanging="10"/>
      </w:pPr>
      <w:r w:rsidRPr="005A0A3C">
        <w:rPr>
          <w:b/>
          <w:bCs/>
        </w:rPr>
        <w:t>Section 503.4 Obstruction of fire apparatus access roads.</w:t>
      </w:r>
      <w:r>
        <w:t xml:space="preserve"> Amend Section 503.4 to read as follows: </w:t>
      </w:r>
    </w:p>
    <w:p w14:paraId="2A6B1079" w14:textId="77777777" w:rsidR="00395468" w:rsidRDefault="00395468" w:rsidP="00395468">
      <w:pPr>
        <w:spacing w:after="7" w:line="249" w:lineRule="auto"/>
        <w:ind w:left="16" w:hanging="10"/>
      </w:pPr>
      <w:r>
        <w:rPr>
          <w:u w:val="single" w:color="000000"/>
        </w:rPr>
        <w:t>Section 503.4 Obstruction of fire apparatus access roads.</w:t>
      </w:r>
      <w:r>
        <w:t xml:space="preserve"> Fire apparatus access roads shall not be obstructed in any manner, including the parking of vehicles. The minimum widths and clearances established in Section 503.2.1</w:t>
      </w:r>
      <w:r>
        <w:rPr>
          <w:color w:val="FF0000"/>
        </w:rPr>
        <w:t xml:space="preserve">, </w:t>
      </w:r>
      <w:r>
        <w:rPr>
          <w:strike/>
          <w:color w:val="FF0000"/>
        </w:rPr>
        <w:t>and</w:t>
      </w:r>
      <w:r>
        <w:t xml:space="preserve"> 503.2.2</w:t>
      </w:r>
      <w:r>
        <w:rPr>
          <w:color w:val="FF0000"/>
        </w:rPr>
        <w:t>, Appendix D, and any area marked as a fire lane as described in Section 503.3</w:t>
      </w:r>
      <w:r>
        <w:t xml:space="preserve"> shall be maintained at all times. </w:t>
      </w:r>
    </w:p>
    <w:p w14:paraId="24712457" w14:textId="77777777" w:rsidR="0075020E" w:rsidRDefault="0075020E" w:rsidP="00476795">
      <w:pPr>
        <w:rPr>
          <w:rFonts w:eastAsia="ArialMT"/>
          <w:color w:val="404040"/>
        </w:rPr>
      </w:pPr>
    </w:p>
    <w:p w14:paraId="4D45D4FF" w14:textId="2D72EBB1" w:rsidR="00476795" w:rsidRPr="006257F5" w:rsidRDefault="00103E2C" w:rsidP="00103E2C">
      <w:pPr>
        <w:rPr>
          <w:color w:val="00B0F0"/>
        </w:rPr>
      </w:pPr>
      <w:r w:rsidRPr="00103E2C">
        <w:rPr>
          <w:b/>
          <w:bCs/>
          <w:kern w:val="36"/>
        </w:rPr>
        <w:t>505.1 Address identification.</w:t>
      </w:r>
      <w:r w:rsidRPr="0014432A">
        <w:rPr>
          <w:b/>
          <w:bCs/>
          <w:kern w:val="36"/>
        </w:rPr>
        <w:t xml:space="preserve"> </w:t>
      </w:r>
      <w:r w:rsidRPr="0014432A">
        <w:t xml:space="preserve">New and existing buildings shall be provided with approved address identification. The address identification shall be legible and placed in a position that is visible from the street or road fronting the property. Address identification characters shall contrast with their background. Address numbers shall be Arabic numbers or alphabetical letters. Numbers shall not be spelled out. Each character shall be not less </w:t>
      </w:r>
      <w:r w:rsidRPr="0020778E">
        <w:t>than</w:t>
      </w:r>
      <w:r>
        <w:t xml:space="preserve"> </w:t>
      </w:r>
      <w:r w:rsidRPr="0020778E">
        <w:rPr>
          <w:strike/>
          <w:color w:val="EE0000"/>
        </w:rPr>
        <w:t>4</w:t>
      </w:r>
      <w:r>
        <w:rPr>
          <w:strike/>
          <w:color w:val="EE0000"/>
        </w:rPr>
        <w:t xml:space="preserve"> (four)</w:t>
      </w:r>
      <w:r w:rsidRPr="0020778E">
        <w:rPr>
          <w:strike/>
          <w:color w:val="EE0000"/>
        </w:rPr>
        <w:t xml:space="preserve"> </w:t>
      </w:r>
      <w:r w:rsidRPr="00EE2940">
        <w:rPr>
          <w:strike/>
          <w:color w:val="EE0000"/>
        </w:rPr>
        <w:t>inches (102 mm) high with a minimum stroke width of 1/2 inch (12.7 mm). Address size based on distance from</w:t>
      </w:r>
      <w:r w:rsidRPr="0014432A">
        <w:rPr>
          <w:strike/>
          <w:color w:val="EE0000"/>
        </w:rPr>
        <w:t xml:space="preserve"> the street: up to 75 feet is 5 inches, greater than 75 to 150 feet is 6 inches; greater than 150 feet to 250 feet is 8 inches; and greater than 250 feet is 10 inches</w:t>
      </w:r>
      <w:r>
        <w:rPr>
          <w:strike/>
          <w:color w:val="EE0000"/>
        </w:rPr>
        <w:t xml:space="preserve"> </w:t>
      </w:r>
      <w:r w:rsidRPr="0014432A">
        <w:rPr>
          <w:color w:val="EE0000"/>
        </w:rPr>
        <w:t xml:space="preserve">5 inches high with a minimum stroke width of 1/2 inch. </w:t>
      </w:r>
      <w:r w:rsidRPr="00C841AC">
        <w:t xml:space="preserve">Where required by the fire code official, address identification shall be provided in additional approved locations to facilitate emergency response. Where access is by means of a private road and the building cannot be viewed from the public way, a monument, pole, or other sign or means shall be used to identify the structure. Address identification shall be </w:t>
      </w:r>
      <w:r w:rsidRPr="00C841AC">
        <w:lastRenderedPageBreak/>
        <w:t xml:space="preserve">maintained. </w:t>
      </w:r>
      <w:r w:rsidR="00476795" w:rsidRPr="006257F5">
        <w:rPr>
          <w:b/>
          <w:i/>
          <w:color w:val="00B0F0"/>
          <w:u w:val="single"/>
        </w:rPr>
        <w:t>Address numbers shall be visible from the street and approved by the f</w:t>
      </w:r>
      <w:r w:rsidR="00A72D1D" w:rsidRPr="006257F5">
        <w:rPr>
          <w:b/>
          <w:i/>
          <w:color w:val="00B0F0"/>
          <w:u w:val="single"/>
        </w:rPr>
        <w:t>i</w:t>
      </w:r>
      <w:r w:rsidR="00476795" w:rsidRPr="006257F5">
        <w:rPr>
          <w:b/>
          <w:i/>
          <w:color w:val="00B0F0"/>
          <w:u w:val="single"/>
        </w:rPr>
        <w:t>re code official.</w:t>
      </w:r>
    </w:p>
    <w:p w14:paraId="3CD859E2" w14:textId="0B09086A" w:rsidR="00476795" w:rsidRDefault="00476795" w:rsidP="00476795">
      <w:pPr>
        <w:rPr>
          <w:rFonts w:eastAsia="ArialMT"/>
          <w:color w:val="404040"/>
        </w:rPr>
      </w:pPr>
    </w:p>
    <w:p w14:paraId="5B795A70" w14:textId="313FC505" w:rsidR="00985F4D" w:rsidRDefault="00985F4D" w:rsidP="00985F4D">
      <w:pPr>
        <w:spacing w:after="7" w:line="249" w:lineRule="auto"/>
        <w:ind w:left="16" w:hanging="10"/>
      </w:pPr>
      <w:r w:rsidRPr="00985F4D">
        <w:rPr>
          <w:b/>
          <w:bCs/>
        </w:rPr>
        <w:t>Section 506.1 Where required</w:t>
      </w:r>
      <w:r w:rsidR="005408D3" w:rsidRPr="00985F4D">
        <w:rPr>
          <w:b/>
          <w:bCs/>
        </w:rPr>
        <w:t>.</w:t>
      </w:r>
      <w:r w:rsidR="005408D3">
        <w:t xml:space="preserve"> </w:t>
      </w:r>
      <w:r>
        <w:t xml:space="preserve">Amend Section 506.1 to read as follows:  </w:t>
      </w:r>
    </w:p>
    <w:p w14:paraId="598F5C8B" w14:textId="2D1BAE8B" w:rsidR="00985F4D" w:rsidRDefault="00985F4D" w:rsidP="00985F4D">
      <w:pPr>
        <w:spacing w:after="7" w:line="249" w:lineRule="auto"/>
        <w:ind w:left="16" w:hanging="10"/>
      </w:pPr>
      <w:r>
        <w:rPr>
          <w:u w:val="single" w:color="000000"/>
        </w:rPr>
        <w:t>506.1 Where required.</w:t>
      </w:r>
      <w:r>
        <w:t xml:space="preserve"> Where access to or within a structure or an area is restricted because of secured openings or where immediate access is necessary for lifesaving</w:t>
      </w:r>
      <w:r>
        <w:rPr>
          <w:color w:val="FF0000"/>
        </w:rPr>
        <w:t>,</w:t>
      </w:r>
      <w:r>
        <w:t xml:space="preserve"> </w:t>
      </w:r>
      <w:r>
        <w:rPr>
          <w:strike/>
          <w:color w:val="FF0000"/>
        </w:rPr>
        <w:t>or</w:t>
      </w:r>
      <w:r>
        <w:t xml:space="preserve"> fire-fighting purposes, </w:t>
      </w:r>
      <w:r>
        <w:rPr>
          <w:color w:val="FF0000"/>
        </w:rPr>
        <w:t>or where monitored fire protection systems or elevators exist in the building,</w:t>
      </w:r>
      <w:r>
        <w:rPr>
          <w:color w:val="0070C0"/>
        </w:rPr>
        <w:t xml:space="preserve"> </w:t>
      </w:r>
      <w:r>
        <w:t xml:space="preserve">the fire code official is authorized to require a key box to be installed </w:t>
      </w:r>
      <w:r>
        <w:rPr>
          <w:color w:val="FF0000"/>
        </w:rPr>
        <w:t xml:space="preserve">on new and existing buildings; and </w:t>
      </w:r>
      <w:r>
        <w:t>in an approved location. The key box shall be of an approved type listed in accordance with UL 1037 and shall contain keys to gain necessary access as required by the fire code official</w:t>
      </w:r>
      <w:r w:rsidR="005408D3">
        <w:t xml:space="preserve">. </w:t>
      </w:r>
      <w:r w:rsidR="00372B12" w:rsidRPr="003862D1">
        <w:rPr>
          <w:b/>
          <w:bCs/>
          <w:i/>
          <w:iCs/>
          <w:color w:val="00B0F0"/>
          <w:u w:val="single"/>
        </w:rPr>
        <w:t>This Knox Box shall be the recessed type, contact me for model number and location on the building.</w:t>
      </w:r>
      <w:r w:rsidR="00372B12" w:rsidRPr="006257F5">
        <w:rPr>
          <w:color w:val="00B0F0"/>
        </w:rPr>
        <w:t xml:space="preserve"> </w:t>
      </w:r>
    </w:p>
    <w:p w14:paraId="47ED360E" w14:textId="77777777" w:rsidR="00274375" w:rsidRDefault="00274375" w:rsidP="00476795">
      <w:pPr>
        <w:autoSpaceDE w:val="0"/>
        <w:autoSpaceDN w:val="0"/>
        <w:adjustRightInd w:val="0"/>
        <w:rPr>
          <w:rFonts w:eastAsia="ArialMT"/>
        </w:rPr>
      </w:pPr>
    </w:p>
    <w:p w14:paraId="7A61D435" w14:textId="77777777" w:rsidR="003862D1" w:rsidRDefault="003862D1" w:rsidP="003862D1">
      <w:pPr>
        <w:spacing w:after="7" w:line="249" w:lineRule="auto"/>
        <w:ind w:left="16" w:hanging="10"/>
      </w:pPr>
      <w:r w:rsidRPr="003862D1">
        <w:rPr>
          <w:b/>
          <w:bCs/>
        </w:rPr>
        <w:t>Section 507.3 Fire Flow.</w:t>
      </w:r>
      <w:r w:rsidRPr="003862D1">
        <w:t xml:space="preserve"> </w:t>
      </w:r>
      <w:r>
        <w:t xml:space="preserve">Amend Section 507.3 to read as follows:  </w:t>
      </w:r>
    </w:p>
    <w:p w14:paraId="1616DDB5" w14:textId="74031F42" w:rsidR="003862D1" w:rsidRDefault="003862D1" w:rsidP="003862D1">
      <w:pPr>
        <w:spacing w:after="7" w:line="249" w:lineRule="auto"/>
        <w:ind w:left="16" w:hanging="10"/>
      </w:pPr>
      <w:r>
        <w:rPr>
          <w:u w:val="single" w:color="000000"/>
        </w:rPr>
        <w:t>507.3 Fire Flow</w:t>
      </w:r>
      <w:r w:rsidR="005408D3">
        <w:rPr>
          <w:u w:val="single" w:color="000000"/>
        </w:rPr>
        <w:t>.</w:t>
      </w:r>
      <w:r w:rsidR="005408D3">
        <w:t xml:space="preserve"> </w:t>
      </w:r>
      <w:r>
        <w:t xml:space="preserve">Fire flow requirements for buildings or portion of buildings and facilities shall be determined </w:t>
      </w:r>
      <w:r>
        <w:rPr>
          <w:strike/>
          <w:color w:val="FF0000"/>
        </w:rPr>
        <w:t>by an approved method</w:t>
      </w:r>
      <w:r>
        <w:rPr>
          <w:color w:val="FF0000"/>
        </w:rPr>
        <w:t xml:space="preserve"> as outlined in Appendix B of this code</w:t>
      </w:r>
      <w:r>
        <w:t>.</w:t>
      </w:r>
      <w:r>
        <w:rPr>
          <w:color w:val="0070C0"/>
        </w:rPr>
        <w:t xml:space="preserve"> </w:t>
      </w:r>
    </w:p>
    <w:p w14:paraId="06442453" w14:textId="77777777" w:rsidR="003862D1" w:rsidRDefault="003862D1" w:rsidP="003862D1">
      <w:pPr>
        <w:ind w:left="21"/>
      </w:pPr>
      <w:r>
        <w:t xml:space="preserve"> </w:t>
      </w:r>
    </w:p>
    <w:p w14:paraId="7F324722" w14:textId="2DA48153" w:rsidR="003862D1" w:rsidRDefault="003862D1" w:rsidP="003862D1">
      <w:pPr>
        <w:spacing w:after="7" w:line="249" w:lineRule="auto"/>
        <w:ind w:left="16" w:hanging="10"/>
      </w:pPr>
      <w:r w:rsidRPr="003862D1">
        <w:rPr>
          <w:b/>
          <w:bCs/>
        </w:rPr>
        <w:t>Section 507.5 Fire hydrant systems</w:t>
      </w:r>
      <w:r w:rsidR="005408D3" w:rsidRPr="003862D1">
        <w:rPr>
          <w:b/>
          <w:bCs/>
        </w:rPr>
        <w:t>.</w:t>
      </w:r>
      <w:r w:rsidR="005408D3" w:rsidRPr="003862D1">
        <w:t xml:space="preserve"> </w:t>
      </w:r>
      <w:r>
        <w:t xml:space="preserve">Amend Section 507.5 to read as follows:   </w:t>
      </w:r>
    </w:p>
    <w:p w14:paraId="46DFF264" w14:textId="3F3EF3E2" w:rsidR="003862D1" w:rsidRDefault="003862D1" w:rsidP="003862D1">
      <w:pPr>
        <w:spacing w:after="7" w:line="249" w:lineRule="auto"/>
        <w:ind w:left="16" w:hanging="10"/>
      </w:pPr>
      <w:r>
        <w:rPr>
          <w:u w:val="single" w:color="000000"/>
        </w:rPr>
        <w:t>507.5 Fire hydrant systems</w:t>
      </w:r>
      <w:r w:rsidR="005408D3">
        <w:rPr>
          <w:u w:val="single" w:color="000000"/>
        </w:rPr>
        <w:t>.</w:t>
      </w:r>
      <w:r w:rsidR="005408D3">
        <w:t xml:space="preserve"> </w:t>
      </w:r>
      <w:r>
        <w:t>Fire hydrant systems shall comply with Sections 507.5.1 through 507.5.6</w:t>
      </w:r>
      <w:r>
        <w:rPr>
          <w:color w:val="FF0000"/>
        </w:rPr>
        <w:t>, NFPA 24, and Appendix C</w:t>
      </w:r>
      <w:r>
        <w:t>.</w:t>
      </w:r>
      <w:r>
        <w:rPr>
          <w:color w:val="0070C0"/>
        </w:rPr>
        <w:t xml:space="preserve"> </w:t>
      </w:r>
    </w:p>
    <w:p w14:paraId="1862B6BB" w14:textId="77777777" w:rsidR="003862D1" w:rsidRDefault="003862D1" w:rsidP="003862D1">
      <w:pPr>
        <w:ind w:left="21"/>
      </w:pPr>
      <w:r>
        <w:rPr>
          <w:color w:val="FF0000"/>
        </w:rPr>
        <w:t xml:space="preserve"> </w:t>
      </w:r>
    </w:p>
    <w:p w14:paraId="1E08D397" w14:textId="3241A5F8" w:rsidR="003862D1" w:rsidRDefault="003862D1" w:rsidP="003862D1">
      <w:pPr>
        <w:spacing w:after="7" w:line="249" w:lineRule="auto"/>
        <w:ind w:left="16" w:hanging="10"/>
      </w:pPr>
      <w:r w:rsidRPr="003862D1">
        <w:rPr>
          <w:b/>
          <w:bCs/>
        </w:rPr>
        <w:t>Section 507.5.1 Where required</w:t>
      </w:r>
      <w:r w:rsidR="005408D3" w:rsidRPr="003862D1">
        <w:rPr>
          <w:b/>
          <w:bCs/>
        </w:rPr>
        <w:t>.</w:t>
      </w:r>
      <w:r w:rsidR="005408D3" w:rsidRPr="003862D1">
        <w:t xml:space="preserve"> </w:t>
      </w:r>
      <w:r>
        <w:t>Amend Section 507.5.1 to read as follows</w:t>
      </w:r>
      <w:r w:rsidR="005408D3">
        <w:t xml:space="preserve">. </w:t>
      </w:r>
    </w:p>
    <w:p w14:paraId="53AA0F69" w14:textId="0E22C9B4" w:rsidR="003862D1" w:rsidRDefault="003862D1" w:rsidP="003862D1">
      <w:pPr>
        <w:spacing w:after="7" w:line="249" w:lineRule="auto"/>
        <w:ind w:left="16" w:hanging="10"/>
      </w:pPr>
      <w:r>
        <w:rPr>
          <w:u w:val="single" w:color="000000"/>
        </w:rPr>
        <w:t>507.5.1 Where required</w:t>
      </w:r>
      <w:r w:rsidR="005408D3">
        <w:rPr>
          <w:u w:val="single" w:color="000000"/>
        </w:rPr>
        <w:t>.</w:t>
      </w:r>
      <w:r w:rsidR="005408D3">
        <w:t xml:space="preserve"> </w:t>
      </w:r>
      <w:r>
        <w:t>Where a portion of the facility of building hereafter constructed or moved into or within the jurisdiction is more than</w:t>
      </w:r>
      <w:r w:rsidRPr="001F4120">
        <w:t xml:space="preserve"> 400 </w:t>
      </w:r>
      <w:r>
        <w:t xml:space="preserve">feet from a hydrant on a fire apparatus access road, as measured by an approved route around the exterior of the facility or building, on-site fire hydrants and mains shall be provided where required by the fire code official. </w:t>
      </w:r>
    </w:p>
    <w:p w14:paraId="3E1E1AE4" w14:textId="77777777" w:rsidR="003862D1" w:rsidRDefault="003862D1" w:rsidP="003862D1">
      <w:pPr>
        <w:spacing w:after="7" w:line="249" w:lineRule="auto"/>
        <w:ind w:left="391" w:hanging="10"/>
      </w:pPr>
      <w:r>
        <w:t xml:space="preserve">Exceptions: </w:t>
      </w:r>
    </w:p>
    <w:p w14:paraId="23FA7E50" w14:textId="77777777" w:rsidR="003862D1" w:rsidRDefault="003862D1" w:rsidP="003862D1">
      <w:pPr>
        <w:numPr>
          <w:ilvl w:val="0"/>
          <w:numId w:val="11"/>
        </w:numPr>
        <w:spacing w:after="7" w:line="249" w:lineRule="auto"/>
      </w:pPr>
      <w:r>
        <w:t xml:space="preserve">For Group R3 and Group U occupancies, the distance requirement shall be </w:t>
      </w:r>
      <w:r>
        <w:rPr>
          <w:strike/>
          <w:color w:val="FF0000"/>
        </w:rPr>
        <w:t>600</w:t>
      </w:r>
      <w:r>
        <w:rPr>
          <w:color w:val="FF0000"/>
        </w:rPr>
        <w:t xml:space="preserve"> 500</w:t>
      </w:r>
      <w:r>
        <w:t xml:space="preserve"> feet. </w:t>
      </w:r>
    </w:p>
    <w:p w14:paraId="5BCC829A" w14:textId="77777777" w:rsidR="003862D1" w:rsidRDefault="003862D1" w:rsidP="003862D1">
      <w:pPr>
        <w:numPr>
          <w:ilvl w:val="0"/>
          <w:numId w:val="11"/>
        </w:numPr>
        <w:spacing w:after="7" w:line="249" w:lineRule="auto"/>
      </w:pPr>
      <w:r>
        <w:t xml:space="preserve">For buildings equipped throughout with an approved automatic sprinkler system installed in accordance with Section 903.3.1.1 or 903.3.1.2, the distance requirement shall be </w:t>
      </w:r>
      <w:r>
        <w:rPr>
          <w:strike/>
          <w:color w:val="FF0000"/>
        </w:rPr>
        <w:t>600</w:t>
      </w:r>
      <w:r>
        <w:rPr>
          <w:color w:val="FF0000"/>
        </w:rPr>
        <w:t xml:space="preserve"> 500</w:t>
      </w:r>
      <w:r>
        <w:t xml:space="preserve"> feet. </w:t>
      </w:r>
    </w:p>
    <w:p w14:paraId="4FBB28FC" w14:textId="77777777" w:rsidR="003862D1" w:rsidRDefault="003862D1" w:rsidP="003862D1">
      <w:pPr>
        <w:numPr>
          <w:ilvl w:val="0"/>
          <w:numId w:val="11"/>
        </w:numPr>
        <w:spacing w:after="5" w:line="249" w:lineRule="auto"/>
      </w:pPr>
      <w:r>
        <w:rPr>
          <w:color w:val="FF0000"/>
        </w:rPr>
        <w:t xml:space="preserve">Use of alternative water supply per NFPA 1142 or the International Wildland-Urban Interface Code as authorized by the fire code official. </w:t>
      </w:r>
    </w:p>
    <w:p w14:paraId="5A20199F" w14:textId="77777777" w:rsidR="003862D1" w:rsidRDefault="003862D1" w:rsidP="003862D1">
      <w:pPr>
        <w:ind w:left="21"/>
      </w:pPr>
      <w:r>
        <w:rPr>
          <w:color w:val="FF0000"/>
        </w:rPr>
        <w:t xml:space="preserve"> </w:t>
      </w:r>
    </w:p>
    <w:p w14:paraId="1C83CCF1" w14:textId="1D4969CD" w:rsidR="003862D1" w:rsidRDefault="003862D1" w:rsidP="003862D1">
      <w:pPr>
        <w:spacing w:after="7" w:line="249" w:lineRule="auto"/>
        <w:ind w:left="16" w:hanging="10"/>
      </w:pPr>
      <w:r w:rsidRPr="003862D1">
        <w:rPr>
          <w:b/>
          <w:bCs/>
        </w:rPr>
        <w:t>Section 507.5.1.1 Hydrant for standpipe</w:t>
      </w:r>
      <w:r w:rsidR="00272827" w:rsidRPr="003862D1">
        <w:rPr>
          <w:b/>
          <w:bCs/>
        </w:rPr>
        <w:t>.</w:t>
      </w:r>
      <w:r w:rsidR="00272827" w:rsidRPr="003862D1">
        <w:t xml:space="preserve"> </w:t>
      </w:r>
      <w:r>
        <w:t xml:space="preserve">Amend Section 507.5.1.1 to read as follows:   </w:t>
      </w:r>
    </w:p>
    <w:p w14:paraId="075A0DC6" w14:textId="77777777" w:rsidR="003862D1" w:rsidRDefault="003862D1" w:rsidP="003862D1">
      <w:pPr>
        <w:spacing w:after="7" w:line="249" w:lineRule="auto"/>
        <w:ind w:left="16" w:hanging="10"/>
      </w:pPr>
      <w:r>
        <w:rPr>
          <w:u w:val="single" w:color="000000"/>
        </w:rPr>
        <w:t>507.5.1.1 Hydrant for standpipe</w:t>
      </w:r>
      <w:r>
        <w:t xml:space="preserve"> </w:t>
      </w:r>
      <w:r>
        <w:rPr>
          <w:color w:val="FF0000"/>
        </w:rPr>
        <w:t>and fire sprinkler</w:t>
      </w:r>
      <w:r>
        <w:rPr>
          <w:color w:val="0070C0"/>
        </w:rPr>
        <w:t xml:space="preserve"> </w:t>
      </w:r>
      <w:r>
        <w:rPr>
          <w:u w:val="single" w:color="000000"/>
        </w:rPr>
        <w:t>systems.</w:t>
      </w:r>
      <w:r>
        <w:t xml:space="preserve"> Buildings equipped with a standpipe </w:t>
      </w:r>
      <w:r>
        <w:rPr>
          <w:color w:val="FF0000"/>
        </w:rPr>
        <w:t>and/or fire sprinkler system</w:t>
      </w:r>
      <w:r>
        <w:rPr>
          <w:color w:val="0070C0"/>
        </w:rPr>
        <w:t xml:space="preserve"> </w:t>
      </w:r>
      <w:r>
        <w:t xml:space="preserve">installed in accordance with </w:t>
      </w:r>
      <w:r>
        <w:rPr>
          <w:strike/>
          <w:color w:val="FF0000"/>
        </w:rPr>
        <w:t>Section 905</w:t>
      </w:r>
      <w:r>
        <w:t xml:space="preserve"> Chapter 9 shall have a fire hydrant within 100 feet (30.4 m) of the fire department connection. </w:t>
      </w:r>
    </w:p>
    <w:p w14:paraId="0F231F7F" w14:textId="77777777" w:rsidR="00943E57" w:rsidRDefault="00943E57" w:rsidP="003862D1">
      <w:pPr>
        <w:spacing w:after="7" w:line="249" w:lineRule="auto"/>
        <w:ind w:left="16" w:hanging="10"/>
      </w:pPr>
    </w:p>
    <w:p w14:paraId="1277F3A9" w14:textId="77777777" w:rsidR="003A1CCB" w:rsidRDefault="003A1CCB" w:rsidP="003A1CCB">
      <w:pPr>
        <w:spacing w:after="7" w:line="249" w:lineRule="auto"/>
        <w:ind w:left="16" w:hanging="10"/>
      </w:pPr>
      <w:r w:rsidRPr="003B7F7A">
        <w:rPr>
          <w:b/>
          <w:bCs/>
        </w:rPr>
        <w:t>Section 509.2.1 Clear space.</w:t>
      </w:r>
      <w:r w:rsidRPr="003B7F7A">
        <w:t xml:space="preserve"> </w:t>
      </w:r>
      <w:r>
        <w:t xml:space="preserve">Add Section 509.2.1 to read as follows: </w:t>
      </w:r>
    </w:p>
    <w:p w14:paraId="1ECB44E2" w14:textId="77777777" w:rsidR="003A1CCB" w:rsidRDefault="003A1CCB" w:rsidP="003A1CCB">
      <w:pPr>
        <w:spacing w:after="5" w:line="249" w:lineRule="auto"/>
        <w:ind w:left="16" w:hanging="10"/>
        <w:rPr>
          <w:color w:val="FF0000"/>
        </w:rPr>
      </w:pPr>
      <w:r>
        <w:rPr>
          <w:color w:val="FF0000"/>
        </w:rPr>
        <w:t xml:space="preserve">Section 509.2.1 Clear space. A three (3) foot clear space shall be maintained in front of, to the side of, and around, fire protection equipment, to include all fire sprinkler riser assemblies, control valves, fire alarm control panels, fire alarm annunciators, and power supply panels. This </w:t>
      </w:r>
      <w:r>
        <w:rPr>
          <w:color w:val="FF0000"/>
        </w:rPr>
        <w:lastRenderedPageBreak/>
        <w:t xml:space="preserve">clear space shall include an unobstructed path of travel to the fire protection system appurtenances. </w:t>
      </w:r>
    </w:p>
    <w:p w14:paraId="2418EDF0" w14:textId="77777777" w:rsidR="003B7F7A" w:rsidRDefault="003B7F7A" w:rsidP="003A1CCB">
      <w:pPr>
        <w:spacing w:after="5" w:line="249" w:lineRule="auto"/>
        <w:ind w:left="16" w:hanging="10"/>
        <w:rPr>
          <w:color w:val="FF0000"/>
        </w:rPr>
      </w:pPr>
    </w:p>
    <w:p w14:paraId="66DF9100" w14:textId="3F3770E6" w:rsidR="0019685A" w:rsidRPr="00C1606C" w:rsidRDefault="0019685A" w:rsidP="0019685A">
      <w:pPr>
        <w:rPr>
          <w:rFonts w:eastAsia="ArialMT"/>
        </w:rPr>
      </w:pPr>
      <w:r w:rsidRPr="00C1606C">
        <w:rPr>
          <w:rFonts w:eastAsia="Arial-BoldMT"/>
          <w:b/>
          <w:bCs/>
        </w:rPr>
        <w:t xml:space="preserve">510.1 Emergency responder communication coverage in new buildings. </w:t>
      </w:r>
      <w:r w:rsidRPr="00C1606C">
        <w:rPr>
          <w:i/>
          <w:iCs/>
        </w:rPr>
        <w:t xml:space="preserve">Approved </w:t>
      </w:r>
      <w:r w:rsidRPr="00C1606C">
        <w:rPr>
          <w:rFonts w:eastAsia="ArialMT"/>
        </w:rPr>
        <w:t>inbuilding, two-way emergency responder communication coverage for emergency responders shall</w:t>
      </w:r>
      <w:r w:rsidR="00486430" w:rsidRPr="00C1606C">
        <w:rPr>
          <w:rFonts w:eastAsia="ArialMT"/>
        </w:rPr>
        <w:t xml:space="preserve"> </w:t>
      </w:r>
      <w:r w:rsidRPr="00C1606C">
        <w:rPr>
          <w:rFonts w:eastAsia="ArialMT"/>
        </w:rPr>
        <w:t>be provided in all new buildings. In-building, two-way emergency responder communication</w:t>
      </w:r>
      <w:r w:rsidR="00486430" w:rsidRPr="00C1606C">
        <w:rPr>
          <w:rFonts w:eastAsia="ArialMT"/>
        </w:rPr>
        <w:t xml:space="preserve"> </w:t>
      </w:r>
      <w:r w:rsidRPr="00C1606C">
        <w:rPr>
          <w:rFonts w:eastAsia="ArialMT"/>
        </w:rPr>
        <w:t>coverage within the building shall be based on the existing coverage levels of the public safety</w:t>
      </w:r>
      <w:r w:rsidR="00486430" w:rsidRPr="00C1606C">
        <w:rPr>
          <w:rFonts w:eastAsia="ArialMT"/>
        </w:rPr>
        <w:t xml:space="preserve"> </w:t>
      </w:r>
      <w:r w:rsidRPr="00C1606C">
        <w:rPr>
          <w:rFonts w:eastAsia="ArialMT"/>
        </w:rPr>
        <w:t>communication systems utilized by the jurisdiction, measured at the exterior of the building. This</w:t>
      </w:r>
      <w:r w:rsidR="00486430" w:rsidRPr="00C1606C">
        <w:rPr>
          <w:rFonts w:eastAsia="ArialMT"/>
        </w:rPr>
        <w:t xml:space="preserve"> </w:t>
      </w:r>
      <w:r w:rsidRPr="00C1606C">
        <w:rPr>
          <w:rFonts w:eastAsia="ArialMT"/>
        </w:rPr>
        <w:t>section shall not require improvement of the existing public safety communication systems.</w:t>
      </w:r>
    </w:p>
    <w:p w14:paraId="29CAA184" w14:textId="77777777" w:rsidR="0019685A" w:rsidRPr="00C1606C" w:rsidRDefault="0019685A" w:rsidP="00C1606C">
      <w:pPr>
        <w:ind w:left="540"/>
        <w:rPr>
          <w:rFonts w:eastAsia="Arial-BoldMT"/>
          <w:b/>
          <w:bCs/>
        </w:rPr>
      </w:pPr>
      <w:r w:rsidRPr="00C1606C">
        <w:rPr>
          <w:rFonts w:eastAsia="Arial-BoldMT"/>
          <w:b/>
          <w:bCs/>
        </w:rPr>
        <w:t>Exceptions:</w:t>
      </w:r>
    </w:p>
    <w:p w14:paraId="5DA309BC" w14:textId="77777777" w:rsidR="0019685A" w:rsidRPr="00C1606C" w:rsidRDefault="0019685A" w:rsidP="00C1606C">
      <w:pPr>
        <w:ind w:left="540"/>
        <w:rPr>
          <w:rFonts w:eastAsia="ArialMT"/>
        </w:rPr>
      </w:pPr>
      <w:r w:rsidRPr="00C1606C">
        <w:rPr>
          <w:rFonts w:eastAsia="ArialMT"/>
        </w:rPr>
        <w:t xml:space="preserve">1. Where </w:t>
      </w:r>
      <w:r w:rsidRPr="00C1606C">
        <w:rPr>
          <w:i/>
          <w:iCs/>
        </w:rPr>
        <w:t xml:space="preserve">approved </w:t>
      </w:r>
      <w:r w:rsidRPr="00C1606C">
        <w:rPr>
          <w:rFonts w:eastAsia="ArialMT"/>
        </w:rPr>
        <w:t xml:space="preserve">by the building official and the </w:t>
      </w:r>
      <w:r w:rsidRPr="00C1606C">
        <w:rPr>
          <w:i/>
          <w:iCs/>
        </w:rPr>
        <w:t>fire code official</w:t>
      </w:r>
      <w:r w:rsidRPr="00C1606C">
        <w:rPr>
          <w:rFonts w:eastAsia="ArialMT"/>
        </w:rPr>
        <w:t>, a wired</w:t>
      </w:r>
    </w:p>
    <w:p w14:paraId="2DCE5DFC" w14:textId="5F8907B7" w:rsidR="0019685A" w:rsidRPr="00C1606C" w:rsidRDefault="0019685A" w:rsidP="00C1606C">
      <w:pPr>
        <w:ind w:left="540"/>
        <w:rPr>
          <w:rFonts w:eastAsia="ArialMT"/>
        </w:rPr>
      </w:pPr>
      <w:r w:rsidRPr="00C1606C">
        <w:rPr>
          <w:rFonts w:eastAsia="ArialMT"/>
        </w:rPr>
        <w:t xml:space="preserve">communication system in accordance with </w:t>
      </w:r>
      <w:r w:rsidRPr="00C1606C">
        <w:rPr>
          <w:rFonts w:eastAsia="Arial-BoldMT"/>
          <w:b/>
          <w:bCs/>
        </w:rPr>
        <w:t xml:space="preserve">Section 907.2.13.2 </w:t>
      </w:r>
      <w:r w:rsidRPr="00C1606C">
        <w:rPr>
          <w:rFonts w:eastAsia="ArialMT"/>
        </w:rPr>
        <w:t>shall be permitted to be</w:t>
      </w:r>
      <w:r w:rsidR="00486430" w:rsidRPr="00C1606C">
        <w:rPr>
          <w:rFonts w:eastAsia="ArialMT"/>
        </w:rPr>
        <w:t xml:space="preserve"> </w:t>
      </w:r>
      <w:r w:rsidRPr="00C1606C">
        <w:rPr>
          <w:rFonts w:eastAsia="ArialMT"/>
        </w:rPr>
        <w:t xml:space="preserve">installed or maintained instead of an </w:t>
      </w:r>
      <w:r w:rsidRPr="00C1606C">
        <w:rPr>
          <w:i/>
          <w:iCs/>
        </w:rPr>
        <w:t xml:space="preserve">approved </w:t>
      </w:r>
      <w:r w:rsidRPr="00C1606C">
        <w:rPr>
          <w:rFonts w:eastAsia="ArialMT"/>
        </w:rPr>
        <w:t>radio coverage system.</w:t>
      </w:r>
    </w:p>
    <w:p w14:paraId="3437B8BE" w14:textId="421BA3D8" w:rsidR="0019685A" w:rsidRPr="00C1606C" w:rsidRDefault="0019685A" w:rsidP="00C1606C">
      <w:pPr>
        <w:ind w:left="540"/>
        <w:rPr>
          <w:rFonts w:eastAsia="ArialMT"/>
        </w:rPr>
      </w:pPr>
      <w:r w:rsidRPr="00C1606C">
        <w:rPr>
          <w:rFonts w:eastAsia="ArialMT"/>
        </w:rPr>
        <w:t xml:space="preserve">2. Where it is determined by the </w:t>
      </w:r>
      <w:r w:rsidRPr="00C1606C">
        <w:rPr>
          <w:i/>
          <w:iCs/>
        </w:rPr>
        <w:t xml:space="preserve">fire code official </w:t>
      </w:r>
      <w:r w:rsidRPr="00C1606C">
        <w:rPr>
          <w:rFonts w:eastAsia="ArialMT"/>
        </w:rPr>
        <w:t>that the radio coverage system is not</w:t>
      </w:r>
      <w:r w:rsidR="00486430" w:rsidRPr="00C1606C">
        <w:rPr>
          <w:rFonts w:eastAsia="ArialMT"/>
        </w:rPr>
        <w:t xml:space="preserve"> </w:t>
      </w:r>
      <w:r w:rsidRPr="00C1606C">
        <w:rPr>
          <w:rFonts w:eastAsia="ArialMT"/>
        </w:rPr>
        <w:t>needed.</w:t>
      </w:r>
    </w:p>
    <w:p w14:paraId="7F372CE6" w14:textId="41B74764" w:rsidR="0019685A" w:rsidRDefault="0019685A" w:rsidP="00C1606C">
      <w:pPr>
        <w:ind w:left="540"/>
        <w:rPr>
          <w:rFonts w:eastAsia="ArialMT"/>
        </w:rPr>
      </w:pPr>
      <w:r w:rsidRPr="00C1606C">
        <w:rPr>
          <w:rFonts w:eastAsia="ArialMT"/>
        </w:rPr>
        <w:t>3. In facilities where emergency responder radio coverage is required and such systems,</w:t>
      </w:r>
      <w:r w:rsidR="00486430" w:rsidRPr="00C1606C">
        <w:rPr>
          <w:rFonts w:eastAsia="ArialMT"/>
        </w:rPr>
        <w:t xml:space="preserve"> </w:t>
      </w:r>
      <w:r w:rsidRPr="00C1606C">
        <w:rPr>
          <w:rFonts w:eastAsia="ArialMT"/>
        </w:rPr>
        <w:t>components or equipment required could have a negative impact on the normal</w:t>
      </w:r>
      <w:r w:rsidR="00486430" w:rsidRPr="00C1606C">
        <w:rPr>
          <w:rFonts w:eastAsia="ArialMT"/>
        </w:rPr>
        <w:t xml:space="preserve"> </w:t>
      </w:r>
      <w:r w:rsidRPr="00C1606C">
        <w:rPr>
          <w:rFonts w:eastAsia="ArialMT"/>
        </w:rPr>
        <w:t xml:space="preserve">operations of that facility, the </w:t>
      </w:r>
      <w:r w:rsidRPr="00C1606C">
        <w:rPr>
          <w:i/>
          <w:iCs/>
        </w:rPr>
        <w:t xml:space="preserve">fire code official </w:t>
      </w:r>
      <w:r w:rsidRPr="00C1606C">
        <w:rPr>
          <w:rFonts w:eastAsia="ArialMT"/>
        </w:rPr>
        <w:t>shall have the authority to accept an</w:t>
      </w:r>
      <w:r w:rsidR="00486430" w:rsidRPr="00C1606C">
        <w:rPr>
          <w:rFonts w:eastAsia="ArialMT"/>
        </w:rPr>
        <w:t xml:space="preserve"> </w:t>
      </w:r>
      <w:r w:rsidRPr="00C1606C">
        <w:rPr>
          <w:rFonts w:eastAsia="ArialMT"/>
        </w:rPr>
        <w:t>automatically activated emergency responder radio coverage system.</w:t>
      </w:r>
    </w:p>
    <w:p w14:paraId="18271D9E" w14:textId="77777777" w:rsidR="00C1606C" w:rsidRPr="00C1606C" w:rsidRDefault="00C1606C" w:rsidP="00C1606C">
      <w:pPr>
        <w:ind w:left="540"/>
        <w:rPr>
          <w:rFonts w:eastAsia="ArialMT"/>
        </w:rPr>
      </w:pPr>
    </w:p>
    <w:p w14:paraId="515F7093" w14:textId="57A36412" w:rsidR="0019685A" w:rsidRDefault="0019685A" w:rsidP="0019685A">
      <w:pPr>
        <w:rPr>
          <w:rFonts w:eastAsia="ArialMT"/>
        </w:rPr>
      </w:pPr>
      <w:r w:rsidRPr="00C1606C">
        <w:rPr>
          <w:rFonts w:eastAsia="Arial-BoldMT"/>
          <w:b/>
          <w:bCs/>
        </w:rPr>
        <w:t xml:space="preserve">510.2 Emergency responder communication coverage in existing buildings. </w:t>
      </w:r>
      <w:r w:rsidRPr="00C1606C">
        <w:rPr>
          <w:rFonts w:eastAsia="ArialMT"/>
        </w:rPr>
        <w:t>Existing</w:t>
      </w:r>
      <w:r w:rsidR="00486430" w:rsidRPr="00C1606C">
        <w:rPr>
          <w:rFonts w:eastAsia="ArialMT"/>
        </w:rPr>
        <w:t xml:space="preserve"> </w:t>
      </w:r>
      <w:r w:rsidRPr="00C1606C">
        <w:rPr>
          <w:rFonts w:eastAsia="ArialMT"/>
        </w:rPr>
        <w:t xml:space="preserve">buildings shall be provided with </w:t>
      </w:r>
      <w:r w:rsidRPr="00C1606C">
        <w:rPr>
          <w:i/>
          <w:iCs/>
        </w:rPr>
        <w:t xml:space="preserve">approved </w:t>
      </w:r>
      <w:r w:rsidRPr="00C1606C">
        <w:rPr>
          <w:rFonts w:eastAsia="ArialMT"/>
        </w:rPr>
        <w:t>in-building, two-way</w:t>
      </w:r>
      <w:r w:rsidR="00062BF5">
        <w:rPr>
          <w:rFonts w:eastAsia="ArialMT"/>
        </w:rPr>
        <w:t xml:space="preserve"> </w:t>
      </w:r>
      <w:r w:rsidRPr="00C1606C">
        <w:rPr>
          <w:rFonts w:eastAsia="ArialMT"/>
        </w:rPr>
        <w:t xml:space="preserve">emergency responder communication coverage for emergency responders as required in </w:t>
      </w:r>
      <w:r w:rsidRPr="00C1606C">
        <w:rPr>
          <w:rFonts w:eastAsia="Arial-BoldMT"/>
          <w:b/>
          <w:bCs/>
        </w:rPr>
        <w:t>Chapter</w:t>
      </w:r>
      <w:r w:rsidR="004F38EC" w:rsidRPr="00C1606C">
        <w:rPr>
          <w:rFonts w:eastAsia="Arial-BoldMT"/>
          <w:b/>
          <w:bCs/>
        </w:rPr>
        <w:t xml:space="preserve"> </w:t>
      </w:r>
      <w:r w:rsidRPr="00C1606C">
        <w:rPr>
          <w:rFonts w:eastAsia="Arial-BoldMT"/>
          <w:b/>
          <w:bCs/>
        </w:rPr>
        <w:t>11</w:t>
      </w:r>
      <w:r w:rsidRPr="00C1606C">
        <w:rPr>
          <w:rFonts w:eastAsia="ArialMT"/>
        </w:rPr>
        <w:t>.</w:t>
      </w:r>
    </w:p>
    <w:p w14:paraId="571A6FAD" w14:textId="77777777" w:rsidR="00C1606C" w:rsidRPr="00C1606C" w:rsidRDefault="00C1606C" w:rsidP="0019685A">
      <w:pPr>
        <w:rPr>
          <w:rFonts w:eastAsia="Arial-BoldMT"/>
          <w:b/>
          <w:bCs/>
        </w:rPr>
      </w:pPr>
    </w:p>
    <w:p w14:paraId="655E5937" w14:textId="47AA212C" w:rsidR="003B7F7A" w:rsidRDefault="0019685A" w:rsidP="004F38EC">
      <w:pPr>
        <w:rPr>
          <w:rFonts w:eastAsia="ArialMT"/>
        </w:rPr>
      </w:pPr>
      <w:r w:rsidRPr="00C1606C">
        <w:rPr>
          <w:rFonts w:eastAsia="Arial-BoldMT"/>
          <w:b/>
          <w:bCs/>
        </w:rPr>
        <w:t xml:space="preserve">510.3 Permit required. </w:t>
      </w:r>
      <w:r w:rsidRPr="00C1606C">
        <w:rPr>
          <w:rFonts w:eastAsia="ArialMT"/>
        </w:rPr>
        <w:t>A construction permit for the installation of or modification to in-building,</w:t>
      </w:r>
      <w:r w:rsidR="004F38EC" w:rsidRPr="00C1606C">
        <w:rPr>
          <w:rFonts w:eastAsia="ArialMT"/>
        </w:rPr>
        <w:t xml:space="preserve"> </w:t>
      </w:r>
      <w:r w:rsidRPr="00C1606C">
        <w:rPr>
          <w:rFonts w:eastAsia="ArialMT"/>
        </w:rPr>
        <w:t>two-</w:t>
      </w:r>
      <w:r w:rsidR="00CD3B38" w:rsidRPr="00C1606C">
        <w:rPr>
          <w:rFonts w:eastAsia="ArialMT"/>
        </w:rPr>
        <w:t>way emergency</w:t>
      </w:r>
      <w:r w:rsidRPr="00C1606C">
        <w:rPr>
          <w:rFonts w:eastAsia="ArialMT"/>
        </w:rPr>
        <w:t xml:space="preserve"> responder communication coverage systems and related equipment is required</w:t>
      </w:r>
      <w:r w:rsidR="004F38EC" w:rsidRPr="00C1606C">
        <w:rPr>
          <w:rFonts w:eastAsia="ArialMT"/>
        </w:rPr>
        <w:t xml:space="preserve"> </w:t>
      </w:r>
      <w:r w:rsidRPr="00C1606C">
        <w:rPr>
          <w:rFonts w:eastAsia="ArialMT"/>
        </w:rPr>
        <w:t xml:space="preserve">as specified in </w:t>
      </w:r>
      <w:r w:rsidRPr="00C1606C">
        <w:rPr>
          <w:rFonts w:eastAsia="Arial-BoldMT"/>
          <w:b/>
          <w:bCs/>
        </w:rPr>
        <w:t>Section 105.6.4</w:t>
      </w:r>
      <w:r w:rsidRPr="00C1606C">
        <w:rPr>
          <w:rFonts w:eastAsia="ArialMT"/>
        </w:rPr>
        <w:t>. Maintenance performed in accordance with this code is not</w:t>
      </w:r>
      <w:r w:rsidR="004F38EC" w:rsidRPr="00C1606C">
        <w:rPr>
          <w:rFonts w:eastAsia="ArialMT"/>
        </w:rPr>
        <w:t xml:space="preserve"> </w:t>
      </w:r>
      <w:r w:rsidRPr="00C1606C">
        <w:rPr>
          <w:rFonts w:eastAsia="ArialMT"/>
        </w:rPr>
        <w:t>considered a modification and does not require a permit.</w:t>
      </w:r>
    </w:p>
    <w:p w14:paraId="6DCB8342" w14:textId="77777777" w:rsidR="00CB0C5A" w:rsidRDefault="00CB0C5A" w:rsidP="004F38EC">
      <w:pPr>
        <w:rPr>
          <w:rFonts w:eastAsia="ArialMT"/>
        </w:rPr>
      </w:pPr>
    </w:p>
    <w:p w14:paraId="0FCC2C3F" w14:textId="77777777" w:rsidR="00CB0C5A" w:rsidRDefault="00CB0C5A" w:rsidP="00CB0C5A">
      <w:pPr>
        <w:spacing w:after="7" w:line="249" w:lineRule="auto"/>
        <w:ind w:left="16" w:hanging="10"/>
      </w:pPr>
      <w:r w:rsidRPr="00CB0C5A">
        <w:rPr>
          <w:b/>
          <w:bCs/>
        </w:rPr>
        <w:t>Section 510.4 Technical requirements.</w:t>
      </w:r>
      <w:r w:rsidRPr="00CB0C5A">
        <w:t xml:space="preserve"> </w:t>
      </w:r>
      <w:r>
        <w:t xml:space="preserve">Amend section 510.4 to read as follows: </w:t>
      </w:r>
    </w:p>
    <w:p w14:paraId="26CA2C6E" w14:textId="77777777" w:rsidR="00CB0C5A" w:rsidRDefault="00CB0C5A" w:rsidP="00CB0C5A">
      <w:pPr>
        <w:spacing w:after="5" w:line="249" w:lineRule="auto"/>
        <w:ind w:left="16" w:hanging="10"/>
      </w:pPr>
      <w:r>
        <w:rPr>
          <w:u w:val="single" w:color="000000"/>
        </w:rPr>
        <w:t>510.4 Technical requirements.</w:t>
      </w:r>
      <w:r>
        <w:t xml:space="preserve"> Systems, components, and equipment required to provide the emergency responder radio coverage system shall comply with </w:t>
      </w:r>
      <w:r>
        <w:rPr>
          <w:strike/>
          <w:color w:val="FF0000"/>
        </w:rPr>
        <w:t>Section 510.4.1 through 510.4.2.5</w:t>
      </w:r>
      <w:r>
        <w:t xml:space="preserve"> </w:t>
      </w:r>
      <w:r>
        <w:rPr>
          <w:color w:val="FF0000"/>
        </w:rPr>
        <w:t>this section, the published technical and performance rules and regulations of the Pikes Peak Radio Communications Network and NFPA 1225 Standard for Emergency Services Communications</w:t>
      </w:r>
      <w:r>
        <w:t xml:space="preserve">. </w:t>
      </w:r>
    </w:p>
    <w:p w14:paraId="74355102" w14:textId="77777777" w:rsidR="00C1606C" w:rsidRDefault="00C1606C" w:rsidP="004F38EC">
      <w:pPr>
        <w:rPr>
          <w:rFonts w:eastAsia="ArialMT"/>
        </w:rPr>
      </w:pPr>
    </w:p>
    <w:p w14:paraId="723E8DE6" w14:textId="5C30D6E4" w:rsidR="00C1606C" w:rsidRPr="00190358" w:rsidRDefault="00FD46C5" w:rsidP="00FD46C5">
      <w:pPr>
        <w:rPr>
          <w:rFonts w:eastAsia="ArialMT"/>
        </w:rPr>
      </w:pPr>
      <w:r w:rsidRPr="00190358">
        <w:rPr>
          <w:rFonts w:eastAsia="Arial-BoldMT"/>
          <w:b/>
          <w:bCs/>
        </w:rPr>
        <w:t xml:space="preserve">510.4.1 Emergency responder communication coverage system signal strength. </w:t>
      </w:r>
      <w:r w:rsidRPr="00190358">
        <w:rPr>
          <w:rFonts w:eastAsia="ArialMT"/>
        </w:rPr>
        <w:t xml:space="preserve">The building shall be considered to have acceptable in-building, two-way emergency responder communication system coverage where signal strength measurements in 95 percent of all areas and 99 percent of areas designated as </w:t>
      </w:r>
      <w:r w:rsidRPr="00190358">
        <w:rPr>
          <w:i/>
          <w:iCs/>
        </w:rPr>
        <w:t xml:space="preserve">critical areas </w:t>
      </w:r>
      <w:r w:rsidRPr="00190358">
        <w:rPr>
          <w:rFonts w:eastAsia="ArialMT"/>
        </w:rPr>
        <w:t xml:space="preserve">by the </w:t>
      </w:r>
      <w:r w:rsidRPr="00190358">
        <w:rPr>
          <w:i/>
          <w:iCs/>
        </w:rPr>
        <w:t xml:space="preserve">fire code official </w:t>
      </w:r>
      <w:r w:rsidRPr="00190358">
        <w:rPr>
          <w:rFonts w:eastAsia="ArialMT"/>
        </w:rPr>
        <w:t xml:space="preserve">on each floor of the building meet the signal strength requirements in </w:t>
      </w:r>
      <w:r w:rsidRPr="00190358">
        <w:rPr>
          <w:rFonts w:eastAsia="Arial-BoldMT"/>
          <w:b/>
          <w:bCs/>
        </w:rPr>
        <w:t xml:space="preserve">Sections 510.4.1.1 </w:t>
      </w:r>
      <w:r w:rsidRPr="00190358">
        <w:rPr>
          <w:rFonts w:eastAsia="ArialMT"/>
        </w:rPr>
        <w:t>through</w:t>
      </w:r>
      <w:r w:rsidR="00190358" w:rsidRPr="00190358">
        <w:rPr>
          <w:rFonts w:eastAsia="ArialMT"/>
        </w:rPr>
        <w:t xml:space="preserve"> </w:t>
      </w:r>
      <w:r w:rsidRPr="00190358">
        <w:rPr>
          <w:rFonts w:eastAsia="Arial-BoldMT"/>
          <w:b/>
          <w:bCs/>
        </w:rPr>
        <w:t>510.4.1.3</w:t>
      </w:r>
      <w:r w:rsidRPr="00190358">
        <w:rPr>
          <w:rFonts w:eastAsia="ArialMT"/>
        </w:rPr>
        <w:t>.</w:t>
      </w:r>
    </w:p>
    <w:p w14:paraId="1F64A1DF" w14:textId="77777777" w:rsidR="00943E57" w:rsidRDefault="00943E57" w:rsidP="003862D1">
      <w:pPr>
        <w:spacing w:after="7" w:line="249" w:lineRule="auto"/>
        <w:ind w:left="16" w:hanging="10"/>
      </w:pPr>
    </w:p>
    <w:p w14:paraId="464930F7" w14:textId="77777777" w:rsidR="00933DDF" w:rsidRDefault="00933DDF" w:rsidP="000E40B0">
      <w:pPr>
        <w:rPr>
          <w:rFonts w:ascii="Arial-BoldMT" w:eastAsia="Arial-BoldMT"/>
          <w:b/>
          <w:bCs/>
          <w:color w:val="404040"/>
        </w:rPr>
      </w:pPr>
    </w:p>
    <w:p w14:paraId="218D8877" w14:textId="77777777" w:rsidR="00627760" w:rsidRDefault="00627760" w:rsidP="000E40B0">
      <w:pPr>
        <w:rPr>
          <w:rFonts w:eastAsia="Arial-BoldMT"/>
          <w:b/>
          <w:bCs/>
        </w:rPr>
      </w:pPr>
    </w:p>
    <w:p w14:paraId="06DD81B8" w14:textId="6D103350" w:rsidR="000E40B0" w:rsidRPr="004F30ED" w:rsidRDefault="000E40B0" w:rsidP="000E40B0">
      <w:pPr>
        <w:rPr>
          <w:rFonts w:eastAsia="ArialMT"/>
        </w:rPr>
      </w:pPr>
      <w:r w:rsidRPr="004F30ED">
        <w:rPr>
          <w:rFonts w:eastAsia="Arial-BoldMT"/>
          <w:b/>
          <w:bCs/>
        </w:rPr>
        <w:lastRenderedPageBreak/>
        <w:t xml:space="preserve">510.4.1.1 Minimum signal strength into the building. </w:t>
      </w:r>
      <w:r w:rsidRPr="004F30ED">
        <w:rPr>
          <w:rFonts w:eastAsia="ArialMT"/>
        </w:rPr>
        <w:t>The minimum inbound signal</w:t>
      </w:r>
    </w:p>
    <w:p w14:paraId="6DE56F21" w14:textId="514CC7EA" w:rsidR="000E40B0" w:rsidRPr="004F30ED" w:rsidRDefault="000E40B0" w:rsidP="000E40B0">
      <w:pPr>
        <w:rPr>
          <w:rFonts w:eastAsia="ArialMT"/>
        </w:rPr>
      </w:pPr>
      <w:r w:rsidRPr="004F30ED">
        <w:rPr>
          <w:rFonts w:eastAsia="ArialMT"/>
        </w:rPr>
        <w:t xml:space="preserve">strength shall be sufficient to provide usable voice communications throughout the coverage area as specified by the </w:t>
      </w:r>
      <w:r w:rsidRPr="004F30ED">
        <w:rPr>
          <w:i/>
          <w:iCs/>
        </w:rPr>
        <w:t>fire code official</w:t>
      </w:r>
      <w:r w:rsidRPr="004F30ED">
        <w:rPr>
          <w:rFonts w:eastAsia="ArialMT"/>
        </w:rPr>
        <w:t>. The inbound signal level shall be a</w:t>
      </w:r>
      <w:r w:rsidR="00933DDF" w:rsidRPr="004F30ED">
        <w:rPr>
          <w:rFonts w:eastAsia="ArialMT"/>
        </w:rPr>
        <w:t xml:space="preserve"> </w:t>
      </w:r>
      <w:r w:rsidR="006D7461" w:rsidRPr="004F30ED">
        <w:rPr>
          <w:rFonts w:eastAsia="ArialMT"/>
        </w:rPr>
        <w:t>minimum</w:t>
      </w:r>
      <w:r w:rsidRPr="004F30ED">
        <w:rPr>
          <w:rFonts w:eastAsia="ArialMT"/>
        </w:rPr>
        <w:t xml:space="preserve"> of -95dBm throughout the coverage area and sufficient to provide not less than</w:t>
      </w:r>
      <w:r w:rsidR="00933DDF" w:rsidRPr="004F30ED">
        <w:rPr>
          <w:rFonts w:eastAsia="ArialMT"/>
        </w:rPr>
        <w:t xml:space="preserve"> </w:t>
      </w:r>
      <w:r w:rsidRPr="004F30ED">
        <w:rPr>
          <w:rFonts w:eastAsia="ArialMT"/>
        </w:rPr>
        <w:t>a Delivered Audio Quality (DAQ) of 3.0 or an equivalent Signal-to-Interference-Plus-Noise</w:t>
      </w:r>
      <w:r w:rsidR="00933DDF" w:rsidRPr="004F30ED">
        <w:rPr>
          <w:rFonts w:eastAsia="ArialMT"/>
        </w:rPr>
        <w:t xml:space="preserve"> </w:t>
      </w:r>
      <w:r w:rsidRPr="004F30ED">
        <w:rPr>
          <w:rFonts w:eastAsia="ArialMT"/>
        </w:rPr>
        <w:t>Ratio (SINR) applicable to the technology for either analog or digital signals.</w:t>
      </w:r>
    </w:p>
    <w:p w14:paraId="34D8C113" w14:textId="77777777" w:rsidR="00933DDF" w:rsidRPr="004F30ED" w:rsidRDefault="00933DDF" w:rsidP="000E40B0">
      <w:pPr>
        <w:rPr>
          <w:rFonts w:eastAsia="ArialMT"/>
        </w:rPr>
      </w:pPr>
    </w:p>
    <w:p w14:paraId="0A29E092" w14:textId="53E3EB8C" w:rsidR="000E40B0" w:rsidRPr="004F30ED" w:rsidRDefault="000E40B0" w:rsidP="000E40B0">
      <w:pPr>
        <w:rPr>
          <w:rFonts w:eastAsia="ArialMT"/>
        </w:rPr>
      </w:pPr>
      <w:r w:rsidRPr="004F30ED">
        <w:rPr>
          <w:rFonts w:eastAsia="Arial-BoldMT"/>
          <w:b/>
          <w:bCs/>
        </w:rPr>
        <w:t xml:space="preserve">510.4.1.2 Minimum signal strength out of the building. </w:t>
      </w:r>
      <w:r w:rsidRPr="004F30ED">
        <w:rPr>
          <w:rFonts w:eastAsia="ArialMT"/>
        </w:rPr>
        <w:t>The minimum outbound signal</w:t>
      </w:r>
      <w:r w:rsidR="00933DDF" w:rsidRPr="004F30ED">
        <w:rPr>
          <w:rFonts w:eastAsia="ArialMT"/>
        </w:rPr>
        <w:t xml:space="preserve"> </w:t>
      </w:r>
      <w:r w:rsidRPr="004F30ED">
        <w:rPr>
          <w:rFonts w:eastAsia="ArialMT"/>
        </w:rPr>
        <w:t>strength shall be sufficient to provide usable voice communications throughout the</w:t>
      </w:r>
      <w:r w:rsidR="00933DDF" w:rsidRPr="004F30ED">
        <w:rPr>
          <w:rFonts w:eastAsia="ArialMT"/>
        </w:rPr>
        <w:t xml:space="preserve"> </w:t>
      </w:r>
      <w:r w:rsidRPr="004F30ED">
        <w:rPr>
          <w:rFonts w:eastAsia="ArialMT"/>
        </w:rPr>
        <w:t xml:space="preserve">coverage area as specified by the </w:t>
      </w:r>
      <w:r w:rsidRPr="004F30ED">
        <w:rPr>
          <w:i/>
          <w:iCs/>
        </w:rPr>
        <w:t>fire code official</w:t>
      </w:r>
      <w:r w:rsidRPr="004F30ED">
        <w:rPr>
          <w:rFonts w:eastAsia="ArialMT"/>
        </w:rPr>
        <w:t xml:space="preserve">. The outbound signal level shall </w:t>
      </w:r>
      <w:r w:rsidR="006D7461" w:rsidRPr="004F30ED">
        <w:rPr>
          <w:rFonts w:eastAsia="ArialMT"/>
        </w:rPr>
        <w:t>be sufficient</w:t>
      </w:r>
      <w:r w:rsidRPr="004F30ED">
        <w:rPr>
          <w:rFonts w:eastAsia="ArialMT"/>
        </w:rPr>
        <w:t xml:space="preserve"> to provide not less than a DAQ of 3.0 or an equivalent SINR applicable to the</w:t>
      </w:r>
      <w:r w:rsidR="00933DDF" w:rsidRPr="004F30ED">
        <w:rPr>
          <w:rFonts w:eastAsia="ArialMT"/>
        </w:rPr>
        <w:t xml:space="preserve"> </w:t>
      </w:r>
      <w:r w:rsidRPr="004F30ED">
        <w:rPr>
          <w:rFonts w:eastAsia="ArialMT"/>
        </w:rPr>
        <w:t>technology for either analog or digital signals.</w:t>
      </w:r>
    </w:p>
    <w:p w14:paraId="5DE1F9D4" w14:textId="77777777" w:rsidR="00933DDF" w:rsidRPr="004F30ED" w:rsidRDefault="00933DDF" w:rsidP="000E40B0">
      <w:pPr>
        <w:rPr>
          <w:rFonts w:eastAsia="ArialMT"/>
        </w:rPr>
      </w:pPr>
    </w:p>
    <w:p w14:paraId="03990381" w14:textId="77777777" w:rsidR="000E40B0" w:rsidRPr="004F30ED" w:rsidRDefault="000E40B0" w:rsidP="000E40B0">
      <w:pPr>
        <w:rPr>
          <w:rFonts w:eastAsia="ArialMT"/>
        </w:rPr>
      </w:pPr>
      <w:r w:rsidRPr="004F30ED">
        <w:rPr>
          <w:rFonts w:eastAsia="Arial-BoldMT"/>
          <w:b/>
          <w:bCs/>
        </w:rPr>
        <w:t xml:space="preserve">510.4.1.3 System performance. </w:t>
      </w:r>
      <w:r w:rsidRPr="004F30ED">
        <w:rPr>
          <w:rFonts w:eastAsia="ArialMT"/>
        </w:rPr>
        <w:t>Signal strength shall be sufficient to meet the</w:t>
      </w:r>
    </w:p>
    <w:p w14:paraId="3EF0B6A6" w14:textId="02C5FCAC" w:rsidR="000E40B0" w:rsidRPr="004F30ED" w:rsidRDefault="000E40B0" w:rsidP="000E40B0">
      <w:pPr>
        <w:rPr>
          <w:rFonts w:eastAsia="ArialMT"/>
        </w:rPr>
      </w:pPr>
      <w:r w:rsidRPr="004F30ED">
        <w:rPr>
          <w:rFonts w:eastAsia="ArialMT"/>
        </w:rPr>
        <w:t>requirements of the applications being utilized by public safety for emergency operations</w:t>
      </w:r>
      <w:r w:rsidR="00933DDF" w:rsidRPr="004F30ED">
        <w:rPr>
          <w:rFonts w:eastAsia="ArialMT"/>
        </w:rPr>
        <w:t xml:space="preserve"> </w:t>
      </w:r>
      <w:r w:rsidRPr="004F30ED">
        <w:rPr>
          <w:rFonts w:eastAsia="ArialMT"/>
        </w:rPr>
        <w:t xml:space="preserve">through the coverage area as specified by the </w:t>
      </w:r>
      <w:r w:rsidRPr="004F30ED">
        <w:rPr>
          <w:i/>
          <w:iCs/>
        </w:rPr>
        <w:t xml:space="preserve">fire code official </w:t>
      </w:r>
      <w:r w:rsidRPr="004F30ED">
        <w:rPr>
          <w:rFonts w:eastAsia="ArialMT"/>
        </w:rPr>
        <w:t xml:space="preserve">in </w:t>
      </w:r>
      <w:r w:rsidRPr="004F30ED">
        <w:rPr>
          <w:rFonts w:eastAsia="Arial-BoldMT"/>
          <w:b/>
          <w:bCs/>
        </w:rPr>
        <w:t>Section 510.4.2.2</w:t>
      </w:r>
      <w:r w:rsidRPr="004F30ED">
        <w:rPr>
          <w:rFonts w:eastAsia="ArialMT"/>
        </w:rPr>
        <w:t>.</w:t>
      </w:r>
    </w:p>
    <w:p w14:paraId="42EBF115" w14:textId="77777777" w:rsidR="004F30ED" w:rsidRPr="004F30ED" w:rsidRDefault="004F30ED" w:rsidP="000E40B0">
      <w:pPr>
        <w:rPr>
          <w:rFonts w:eastAsia="ArialMT"/>
        </w:rPr>
      </w:pPr>
    </w:p>
    <w:p w14:paraId="5DEE44F2" w14:textId="33B3E762" w:rsidR="00190358" w:rsidRDefault="000E40B0" w:rsidP="004F30ED">
      <w:pPr>
        <w:rPr>
          <w:rFonts w:eastAsia="ArialMT"/>
        </w:rPr>
      </w:pPr>
      <w:r w:rsidRPr="004F30ED">
        <w:rPr>
          <w:rFonts w:eastAsia="Arial-BoldMT"/>
          <w:b/>
          <w:bCs/>
        </w:rPr>
        <w:t xml:space="preserve">510.4.2 System design. </w:t>
      </w:r>
      <w:r w:rsidRPr="004F30ED">
        <w:rPr>
          <w:rFonts w:eastAsia="ArialMT"/>
        </w:rPr>
        <w:t>The in-building, two-way emergency responder communication</w:t>
      </w:r>
      <w:r w:rsidR="004F30ED" w:rsidRPr="004F30ED">
        <w:rPr>
          <w:rFonts w:eastAsia="ArialMT"/>
        </w:rPr>
        <w:t xml:space="preserve"> </w:t>
      </w:r>
      <w:r w:rsidRPr="004F30ED">
        <w:rPr>
          <w:rFonts w:eastAsia="ArialMT"/>
        </w:rPr>
        <w:t xml:space="preserve">coverage system shall be designed in accordance with </w:t>
      </w:r>
      <w:r w:rsidRPr="004F30ED">
        <w:rPr>
          <w:rFonts w:eastAsia="Arial-BoldMT"/>
          <w:b/>
          <w:bCs/>
        </w:rPr>
        <w:t xml:space="preserve">Sections 510.4.2.1 </w:t>
      </w:r>
      <w:r w:rsidRPr="004F30ED">
        <w:rPr>
          <w:rFonts w:eastAsia="ArialMT"/>
        </w:rPr>
        <w:t xml:space="preserve">through </w:t>
      </w:r>
      <w:r w:rsidRPr="004F30ED">
        <w:rPr>
          <w:rFonts w:eastAsia="Arial-BoldMT"/>
          <w:b/>
          <w:bCs/>
        </w:rPr>
        <w:t>510.4.2.8</w:t>
      </w:r>
      <w:r w:rsidRPr="004F30ED">
        <w:rPr>
          <w:rFonts w:eastAsia="ArialMT"/>
        </w:rPr>
        <w:t>,</w:t>
      </w:r>
      <w:r w:rsidR="004F30ED" w:rsidRPr="004F30ED">
        <w:rPr>
          <w:rFonts w:eastAsia="ArialMT"/>
        </w:rPr>
        <w:t xml:space="preserve"> </w:t>
      </w:r>
      <w:r w:rsidRPr="004F30ED">
        <w:rPr>
          <w:rFonts w:eastAsia="ArialMT"/>
        </w:rPr>
        <w:t>and NFPA 1225.</w:t>
      </w:r>
    </w:p>
    <w:p w14:paraId="4AC63A3D" w14:textId="77777777" w:rsidR="004F30ED" w:rsidRDefault="004F30ED" w:rsidP="004F30ED">
      <w:pPr>
        <w:rPr>
          <w:rFonts w:eastAsia="ArialMT"/>
        </w:rPr>
      </w:pPr>
    </w:p>
    <w:p w14:paraId="01770E30" w14:textId="77777777" w:rsidR="004B7988" w:rsidRPr="004B7988" w:rsidRDefault="004B7988" w:rsidP="004B7988">
      <w:pPr>
        <w:rPr>
          <w:rFonts w:eastAsia="ArialMT"/>
        </w:rPr>
      </w:pPr>
      <w:r w:rsidRPr="004B7988">
        <w:rPr>
          <w:rFonts w:eastAsia="Arial-BoldMT"/>
          <w:b/>
          <w:bCs/>
        </w:rPr>
        <w:t xml:space="preserve">510.4.2.1 Amplification systems and components. </w:t>
      </w:r>
      <w:r w:rsidRPr="004B7988">
        <w:rPr>
          <w:rFonts w:eastAsia="ArialMT"/>
        </w:rPr>
        <w:t>Buildings and structures that</w:t>
      </w:r>
    </w:p>
    <w:p w14:paraId="6F098B71" w14:textId="17432339" w:rsidR="004B7988" w:rsidRPr="004B7988" w:rsidRDefault="004B7988" w:rsidP="004B7988">
      <w:pPr>
        <w:rPr>
          <w:rFonts w:eastAsia="ArialMT"/>
        </w:rPr>
      </w:pPr>
      <w:r w:rsidRPr="004B7988">
        <w:rPr>
          <w:rFonts w:eastAsia="ArialMT"/>
        </w:rPr>
        <w:t>cannot support the required level of in-building, two-way emergency responder communication coverage shall be equipped with systems and components</w:t>
      </w:r>
      <w:r w:rsidR="00007B8C">
        <w:rPr>
          <w:rFonts w:eastAsia="ArialMT"/>
        </w:rPr>
        <w:t xml:space="preserve"> </w:t>
      </w:r>
      <w:r w:rsidRPr="004B7988">
        <w:rPr>
          <w:rFonts w:eastAsia="ArialMT"/>
        </w:rPr>
        <w:t xml:space="preserve">to enhance the </w:t>
      </w:r>
      <w:r w:rsidR="006D7461" w:rsidRPr="004B7988">
        <w:rPr>
          <w:rFonts w:eastAsia="ArialMT"/>
        </w:rPr>
        <w:t>radio signals</w:t>
      </w:r>
      <w:r w:rsidRPr="004B7988">
        <w:rPr>
          <w:rFonts w:eastAsia="ArialMT"/>
        </w:rPr>
        <w:t xml:space="preserve"> and achieve the required level of in-building, two-way</w:t>
      </w:r>
      <w:r w:rsidR="00007B8C">
        <w:rPr>
          <w:rFonts w:eastAsia="ArialMT"/>
        </w:rPr>
        <w:t xml:space="preserve"> </w:t>
      </w:r>
      <w:r w:rsidRPr="004B7988">
        <w:rPr>
          <w:rFonts w:eastAsia="ArialMT"/>
        </w:rPr>
        <w:t xml:space="preserve">emergency responder communication coverage specified in </w:t>
      </w:r>
      <w:r w:rsidRPr="004B7988">
        <w:rPr>
          <w:rFonts w:eastAsia="Arial-BoldMT"/>
          <w:b/>
          <w:bCs/>
        </w:rPr>
        <w:t xml:space="preserve">Sections 510.4.1 </w:t>
      </w:r>
      <w:r w:rsidRPr="004B7988">
        <w:rPr>
          <w:rFonts w:eastAsia="ArialMT"/>
        </w:rPr>
        <w:t xml:space="preserve">through </w:t>
      </w:r>
      <w:r w:rsidRPr="004B7988">
        <w:rPr>
          <w:rFonts w:eastAsia="Arial-BoldMT"/>
          <w:b/>
          <w:bCs/>
        </w:rPr>
        <w:t>510.4.1.3</w:t>
      </w:r>
      <w:r w:rsidRPr="004B7988">
        <w:rPr>
          <w:rFonts w:eastAsia="ArialMT"/>
        </w:rPr>
        <w:t xml:space="preserve">. In-building, two-way emergency responder communication systems utilizing radio-frequency-emitting devices and cabling shall be </w:t>
      </w:r>
      <w:r w:rsidRPr="004B7988">
        <w:rPr>
          <w:i/>
          <w:iCs/>
        </w:rPr>
        <w:t xml:space="preserve">approved </w:t>
      </w:r>
      <w:r w:rsidRPr="004B7988">
        <w:rPr>
          <w:rFonts w:eastAsia="ArialMT"/>
        </w:rPr>
        <w:t xml:space="preserve">by the </w:t>
      </w:r>
      <w:r w:rsidRPr="004B7988">
        <w:rPr>
          <w:i/>
          <w:iCs/>
        </w:rPr>
        <w:t xml:space="preserve">fire code </w:t>
      </w:r>
      <w:r w:rsidR="00007B8C" w:rsidRPr="004B7988">
        <w:rPr>
          <w:i/>
          <w:iCs/>
        </w:rPr>
        <w:t>official.</w:t>
      </w:r>
      <w:r w:rsidRPr="004B7988">
        <w:rPr>
          <w:rFonts w:eastAsia="ArialMT"/>
        </w:rPr>
        <w:t xml:space="preserve"> Prior to installation, all RF-emitting devices shall have the certification of the radio licensing authority and be suitable for public safety use.</w:t>
      </w:r>
    </w:p>
    <w:p w14:paraId="1DDA989B" w14:textId="77777777" w:rsidR="004B7988" w:rsidRPr="004B7988" w:rsidRDefault="004B7988" w:rsidP="004B7988">
      <w:pPr>
        <w:rPr>
          <w:rFonts w:eastAsia="ArialMT"/>
        </w:rPr>
      </w:pPr>
    </w:p>
    <w:p w14:paraId="2B7ED1F5" w14:textId="1E1AF871" w:rsidR="004B7988" w:rsidRPr="004B7988" w:rsidRDefault="004B7988" w:rsidP="004B7988">
      <w:pPr>
        <w:rPr>
          <w:rFonts w:eastAsia="ArialMT"/>
        </w:rPr>
      </w:pPr>
      <w:r w:rsidRPr="004B7988">
        <w:rPr>
          <w:rFonts w:eastAsia="Arial-BoldMT"/>
          <w:b/>
          <w:bCs/>
        </w:rPr>
        <w:t xml:space="preserve">510.4.2.2 Technical criteria. </w:t>
      </w:r>
      <w:r w:rsidRPr="004B7988">
        <w:rPr>
          <w:rFonts w:eastAsia="ArialMT"/>
        </w:rPr>
        <w:t xml:space="preserve">The </w:t>
      </w:r>
      <w:r w:rsidRPr="004B7988">
        <w:rPr>
          <w:i/>
          <w:iCs/>
        </w:rPr>
        <w:t xml:space="preserve">fire code official </w:t>
      </w:r>
      <w:r w:rsidRPr="004B7988">
        <w:rPr>
          <w:rFonts w:eastAsia="ArialMT"/>
        </w:rPr>
        <w:t>shall maintain a document providing the specific technical information and requirements for the in-building, two-way emergency responder communication coverage system. This document shall contain, but not be limited to, the various frequencies required, the location of radio sites, the effective radiated power of radio sites, the maximum propagation delay in microseconds, the applications being used and other supporting technical information necessary for system design.</w:t>
      </w:r>
    </w:p>
    <w:p w14:paraId="7071D07D" w14:textId="77777777" w:rsidR="004B7988" w:rsidRPr="004B7988" w:rsidRDefault="004B7988" w:rsidP="004B7988">
      <w:pPr>
        <w:rPr>
          <w:rFonts w:eastAsia="ArialMT"/>
        </w:rPr>
      </w:pPr>
    </w:p>
    <w:p w14:paraId="0B617419" w14:textId="67986196" w:rsidR="004F30ED" w:rsidRPr="004B7988" w:rsidRDefault="004B7988" w:rsidP="004B7988">
      <w:pPr>
        <w:rPr>
          <w:rFonts w:eastAsia="ArialMT"/>
        </w:rPr>
      </w:pPr>
      <w:r w:rsidRPr="004B7988">
        <w:rPr>
          <w:rFonts w:eastAsia="Arial-BoldMT"/>
          <w:b/>
          <w:bCs/>
        </w:rPr>
        <w:t xml:space="preserve">510.4.2.3 Standby power. </w:t>
      </w:r>
      <w:r w:rsidRPr="004B7988">
        <w:rPr>
          <w:rFonts w:eastAsia="ArialMT"/>
        </w:rPr>
        <w:t xml:space="preserve">In-building, two-way emergency responder communication radio coverage systems shall be provided with dedicated standby batteries or provided with 2-hour standby batteries and connected to the facility generator power system in accordance with </w:t>
      </w:r>
      <w:r w:rsidRPr="004B7988">
        <w:rPr>
          <w:rFonts w:eastAsia="Arial-BoldMT"/>
          <w:b/>
          <w:bCs/>
        </w:rPr>
        <w:t>Section 1203</w:t>
      </w:r>
      <w:r w:rsidRPr="004B7988">
        <w:rPr>
          <w:rFonts w:eastAsia="ArialMT"/>
        </w:rPr>
        <w:t>. The standby power supply shall be capable of operating the in-building, two-way emergency responder communication coverage system at 100-percent system capacity for a duration of not less than 12 hours.</w:t>
      </w:r>
    </w:p>
    <w:p w14:paraId="19BAB996" w14:textId="77777777" w:rsidR="001A1A63" w:rsidRDefault="001A1A63" w:rsidP="00476795">
      <w:pPr>
        <w:autoSpaceDE w:val="0"/>
        <w:autoSpaceDN w:val="0"/>
        <w:adjustRightInd w:val="0"/>
        <w:rPr>
          <w:rFonts w:eastAsia="ArialMT"/>
        </w:rPr>
      </w:pPr>
    </w:p>
    <w:p w14:paraId="5BA66792" w14:textId="77777777" w:rsidR="00161B37" w:rsidRDefault="00161B37" w:rsidP="00161B37">
      <w:pPr>
        <w:rPr>
          <w:rFonts w:ascii="Arial-BoldMT" w:eastAsia="Arial-BoldMT"/>
          <w:b/>
          <w:bCs/>
          <w:color w:val="404040"/>
        </w:rPr>
      </w:pPr>
    </w:p>
    <w:p w14:paraId="4ABDA403" w14:textId="77777777" w:rsidR="00627760" w:rsidRDefault="00627760" w:rsidP="00161B37">
      <w:pPr>
        <w:rPr>
          <w:rFonts w:eastAsia="Arial-BoldMT"/>
          <w:b/>
          <w:bCs/>
        </w:rPr>
      </w:pPr>
    </w:p>
    <w:p w14:paraId="076975C2" w14:textId="4DB8EF35" w:rsidR="00161B37" w:rsidRPr="00161B37" w:rsidRDefault="00161B37" w:rsidP="00161B37">
      <w:pPr>
        <w:rPr>
          <w:rFonts w:eastAsia="ArialMT"/>
        </w:rPr>
      </w:pPr>
      <w:r w:rsidRPr="00161B37">
        <w:rPr>
          <w:rFonts w:eastAsia="Arial-BoldMT"/>
          <w:b/>
          <w:bCs/>
        </w:rPr>
        <w:lastRenderedPageBreak/>
        <w:t xml:space="preserve">510.4.2.4 Signal booster requirements. </w:t>
      </w:r>
      <w:r w:rsidRPr="00161B37">
        <w:rPr>
          <w:rFonts w:eastAsia="ArialMT"/>
        </w:rPr>
        <w:t>If used, signal boosters shall meet the</w:t>
      </w:r>
    </w:p>
    <w:p w14:paraId="73D7460D" w14:textId="77777777" w:rsidR="00161B37" w:rsidRPr="00161B37" w:rsidRDefault="00161B37" w:rsidP="00161B37">
      <w:pPr>
        <w:rPr>
          <w:rFonts w:eastAsia="ArialMT"/>
        </w:rPr>
      </w:pPr>
      <w:r w:rsidRPr="00161B37">
        <w:rPr>
          <w:rFonts w:eastAsia="ArialMT"/>
        </w:rPr>
        <w:t>following requirements:</w:t>
      </w:r>
    </w:p>
    <w:p w14:paraId="24A751DE" w14:textId="77777777" w:rsidR="00161B37" w:rsidRPr="00161B37" w:rsidRDefault="00161B37" w:rsidP="00161B37">
      <w:pPr>
        <w:ind w:left="720"/>
        <w:rPr>
          <w:rFonts w:eastAsia="ArialMT"/>
        </w:rPr>
      </w:pPr>
      <w:r w:rsidRPr="00161B37">
        <w:rPr>
          <w:rFonts w:eastAsia="ArialMT"/>
        </w:rPr>
        <w:t>1. All signal booster components shall be contained in a National Electrical</w:t>
      </w:r>
    </w:p>
    <w:p w14:paraId="41FC6FEA" w14:textId="77777777" w:rsidR="00161B37" w:rsidRPr="00161B37" w:rsidRDefault="00161B37" w:rsidP="00161B37">
      <w:pPr>
        <w:ind w:left="720"/>
        <w:rPr>
          <w:rFonts w:eastAsia="ArialMT"/>
        </w:rPr>
      </w:pPr>
      <w:r w:rsidRPr="00161B37">
        <w:rPr>
          <w:rFonts w:eastAsia="ArialMT"/>
        </w:rPr>
        <w:t>Manufacturer’s Association (NEMA) 4-type waterproof cabinet.</w:t>
      </w:r>
    </w:p>
    <w:p w14:paraId="0C5E3BAD" w14:textId="77777777" w:rsidR="00161B37" w:rsidRPr="00161B37" w:rsidRDefault="00161B37" w:rsidP="00161B37">
      <w:pPr>
        <w:ind w:left="720"/>
        <w:rPr>
          <w:rFonts w:eastAsia="ArialMT"/>
        </w:rPr>
      </w:pPr>
      <w:r w:rsidRPr="00161B37">
        <w:rPr>
          <w:rFonts w:eastAsia="ArialMT"/>
        </w:rPr>
        <w:t>2. Battery systems used for the emergency power source shall be contained in a</w:t>
      </w:r>
    </w:p>
    <w:p w14:paraId="16242342" w14:textId="77777777" w:rsidR="00161B37" w:rsidRPr="00161B37" w:rsidRDefault="00161B37" w:rsidP="00161B37">
      <w:pPr>
        <w:ind w:left="720"/>
        <w:rPr>
          <w:rFonts w:eastAsia="ArialMT"/>
        </w:rPr>
      </w:pPr>
      <w:r w:rsidRPr="00161B37">
        <w:rPr>
          <w:rFonts w:eastAsia="ArialMT"/>
        </w:rPr>
        <w:t>NEMA 3R or higher-rated cabinet.</w:t>
      </w:r>
    </w:p>
    <w:p w14:paraId="7C07745D" w14:textId="5B2F9E73" w:rsidR="00161B37" w:rsidRPr="00161B37" w:rsidRDefault="00161B37" w:rsidP="00161B37">
      <w:pPr>
        <w:ind w:left="720"/>
        <w:rPr>
          <w:rFonts w:eastAsia="ArialMT"/>
        </w:rPr>
      </w:pPr>
      <w:r w:rsidRPr="00161B37">
        <w:rPr>
          <w:rFonts w:eastAsia="ArialMT"/>
        </w:rPr>
        <w:t>3. Equipment shall have FCC or other radio licensing authority certification and be suitable for public safety use prior to installation.</w:t>
      </w:r>
    </w:p>
    <w:p w14:paraId="450819E8" w14:textId="77777777" w:rsidR="00161B37" w:rsidRPr="00161B37" w:rsidRDefault="00161B37" w:rsidP="00161B37">
      <w:pPr>
        <w:ind w:left="720"/>
        <w:rPr>
          <w:rFonts w:eastAsia="ArialMT"/>
        </w:rPr>
      </w:pPr>
      <w:r w:rsidRPr="00161B37">
        <w:rPr>
          <w:rFonts w:eastAsia="ArialMT"/>
        </w:rPr>
        <w:t>4. Where a donor antenna exists, isolation shall be maintained between the donor</w:t>
      </w:r>
    </w:p>
    <w:p w14:paraId="6271749F" w14:textId="11425754" w:rsidR="00161B37" w:rsidRPr="00161B37" w:rsidRDefault="00161B37" w:rsidP="00161B37">
      <w:pPr>
        <w:ind w:left="720"/>
        <w:rPr>
          <w:rFonts w:eastAsia="ArialMT"/>
        </w:rPr>
      </w:pPr>
      <w:r w:rsidRPr="00161B37">
        <w:rPr>
          <w:rFonts w:eastAsia="ArialMT"/>
        </w:rPr>
        <w:t>antenna and all inside antennas to not less than 20dB greater than the system gain under all operating conditions.</w:t>
      </w:r>
    </w:p>
    <w:p w14:paraId="3593DB58" w14:textId="77777777" w:rsidR="00161B37" w:rsidRPr="00161B37" w:rsidRDefault="00161B37" w:rsidP="00161B37">
      <w:pPr>
        <w:ind w:left="720"/>
        <w:rPr>
          <w:rFonts w:eastAsia="ArialMT"/>
        </w:rPr>
      </w:pPr>
      <w:r w:rsidRPr="00161B37">
        <w:rPr>
          <w:rFonts w:eastAsia="ArialMT"/>
        </w:rPr>
        <w:t>5. Active RF - emitting devices used for in-building, two-way emergency responder</w:t>
      </w:r>
    </w:p>
    <w:p w14:paraId="045281CF" w14:textId="77777777" w:rsidR="00161B37" w:rsidRPr="00161B37" w:rsidRDefault="00161B37" w:rsidP="00161B37">
      <w:pPr>
        <w:ind w:left="720"/>
        <w:rPr>
          <w:rFonts w:eastAsia="ArialMT"/>
        </w:rPr>
      </w:pPr>
      <w:r w:rsidRPr="00161B37">
        <w:rPr>
          <w:rFonts w:eastAsia="ArialMT"/>
        </w:rPr>
        <w:t>communication coverage systems shall have built-in oscillation detection and</w:t>
      </w:r>
    </w:p>
    <w:p w14:paraId="6C4A9692" w14:textId="77777777" w:rsidR="00161B37" w:rsidRPr="00161B37" w:rsidRDefault="00161B37" w:rsidP="00161B37">
      <w:pPr>
        <w:ind w:left="720"/>
        <w:rPr>
          <w:rFonts w:eastAsia="ArialMT"/>
        </w:rPr>
      </w:pPr>
      <w:r w:rsidRPr="00161B37">
        <w:rPr>
          <w:rFonts w:eastAsia="ArialMT"/>
        </w:rPr>
        <w:t>control circuitry.</w:t>
      </w:r>
    </w:p>
    <w:p w14:paraId="047F5DF9" w14:textId="77777777" w:rsidR="00161B37" w:rsidRPr="00161B37" w:rsidRDefault="00161B37" w:rsidP="00161B37">
      <w:pPr>
        <w:ind w:left="720"/>
        <w:rPr>
          <w:rFonts w:eastAsia="ArialMT"/>
        </w:rPr>
      </w:pPr>
      <w:r w:rsidRPr="00161B37">
        <w:rPr>
          <w:rFonts w:eastAsia="ArialMT"/>
        </w:rPr>
        <w:t>6. The installation of amplification systems or systems that operate on or provide</w:t>
      </w:r>
    </w:p>
    <w:p w14:paraId="0962FFE6" w14:textId="0ACAC193" w:rsidR="00274375" w:rsidRPr="00161B37" w:rsidRDefault="00161B37" w:rsidP="00161B37">
      <w:pPr>
        <w:ind w:left="720"/>
        <w:rPr>
          <w:rFonts w:eastAsia="ArialMT"/>
        </w:rPr>
      </w:pPr>
      <w:r w:rsidRPr="00161B37">
        <w:rPr>
          <w:rFonts w:eastAsia="ArialMT"/>
        </w:rPr>
        <w:t xml:space="preserve">the means to cause interference on any in-building, two-way emergency responder communication coverage network shall be coordinated and </w:t>
      </w:r>
      <w:r w:rsidRPr="00161B37">
        <w:rPr>
          <w:i/>
          <w:iCs/>
        </w:rPr>
        <w:t xml:space="preserve">approved </w:t>
      </w:r>
      <w:r w:rsidRPr="00161B37">
        <w:rPr>
          <w:rFonts w:eastAsia="ArialMT"/>
        </w:rPr>
        <w:t xml:space="preserve">by the </w:t>
      </w:r>
      <w:r w:rsidRPr="00161B37">
        <w:rPr>
          <w:i/>
          <w:iCs/>
        </w:rPr>
        <w:t>fire</w:t>
      </w:r>
      <w:r w:rsidRPr="00161B37">
        <w:rPr>
          <w:rFonts w:eastAsia="ArialMT"/>
        </w:rPr>
        <w:t xml:space="preserve"> </w:t>
      </w:r>
      <w:r w:rsidRPr="00161B37">
        <w:rPr>
          <w:i/>
          <w:iCs/>
        </w:rPr>
        <w:t>code official</w:t>
      </w:r>
      <w:r w:rsidRPr="00161B37">
        <w:rPr>
          <w:rFonts w:eastAsia="ArialMT"/>
        </w:rPr>
        <w:t>.</w:t>
      </w:r>
    </w:p>
    <w:p w14:paraId="0C974A64" w14:textId="77777777" w:rsidR="00161B37" w:rsidRDefault="00161B37" w:rsidP="00161B37">
      <w:pPr>
        <w:rPr>
          <w:rFonts w:ascii="ArialMT" w:eastAsia="ArialMT"/>
          <w:color w:val="404040"/>
        </w:rPr>
      </w:pPr>
    </w:p>
    <w:p w14:paraId="3BD47B9E" w14:textId="77777777" w:rsidR="00416B72" w:rsidRPr="009733C8" w:rsidRDefault="00416B72" w:rsidP="00416B72">
      <w:pPr>
        <w:rPr>
          <w:rFonts w:eastAsia="ArialMT"/>
        </w:rPr>
      </w:pPr>
      <w:r w:rsidRPr="009733C8">
        <w:rPr>
          <w:rFonts w:eastAsia="Arial-BoldMT"/>
          <w:b/>
          <w:bCs/>
        </w:rPr>
        <w:t xml:space="preserve">510.4.2.5 System monitoring. </w:t>
      </w:r>
      <w:r w:rsidRPr="009733C8">
        <w:rPr>
          <w:rFonts w:eastAsia="ArialMT"/>
        </w:rPr>
        <w:t>The in-building, two-way emergency responder</w:t>
      </w:r>
    </w:p>
    <w:p w14:paraId="1184F887" w14:textId="5124C22B" w:rsidR="00416B72" w:rsidRPr="009733C8" w:rsidRDefault="00416B72" w:rsidP="00416B72">
      <w:pPr>
        <w:rPr>
          <w:rFonts w:eastAsia="ArialMT"/>
        </w:rPr>
      </w:pPr>
      <w:r w:rsidRPr="009733C8">
        <w:rPr>
          <w:rFonts w:eastAsia="ArialMT"/>
        </w:rPr>
        <w:t xml:space="preserve">communication coverage system shall be monitored by a </w:t>
      </w:r>
      <w:r w:rsidRPr="009733C8">
        <w:rPr>
          <w:i/>
          <w:iCs/>
        </w:rPr>
        <w:t>listed fire alarm control unit</w:t>
      </w:r>
      <w:r w:rsidRPr="009733C8">
        <w:rPr>
          <w:rFonts w:eastAsia="ArialMT"/>
        </w:rPr>
        <w:t xml:space="preserve">, or where </w:t>
      </w:r>
      <w:r w:rsidRPr="009733C8">
        <w:rPr>
          <w:i/>
          <w:iCs/>
        </w:rPr>
        <w:t xml:space="preserve">approved </w:t>
      </w:r>
      <w:r w:rsidRPr="009733C8">
        <w:rPr>
          <w:rFonts w:eastAsia="ArialMT"/>
        </w:rPr>
        <w:t xml:space="preserve">by the </w:t>
      </w:r>
      <w:r w:rsidRPr="009733C8">
        <w:rPr>
          <w:i/>
          <w:iCs/>
        </w:rPr>
        <w:t>fire code official</w:t>
      </w:r>
      <w:r w:rsidRPr="009733C8">
        <w:rPr>
          <w:rFonts w:eastAsia="ArialMT"/>
        </w:rPr>
        <w:t>, shall sound an audible signal at a constantly attended on-site location. Automatic supervisory signals shall include the following:</w:t>
      </w:r>
    </w:p>
    <w:p w14:paraId="353F167B" w14:textId="77777777" w:rsidR="00416B72" w:rsidRPr="009733C8" w:rsidRDefault="00416B72" w:rsidP="00FA3618">
      <w:pPr>
        <w:ind w:left="720"/>
        <w:rPr>
          <w:rFonts w:eastAsia="ArialMT"/>
        </w:rPr>
      </w:pPr>
      <w:r w:rsidRPr="009733C8">
        <w:rPr>
          <w:rFonts w:eastAsia="ArialMT"/>
        </w:rPr>
        <w:t>1. Loss of normal AC power supply.</w:t>
      </w:r>
    </w:p>
    <w:p w14:paraId="504E4972" w14:textId="77777777" w:rsidR="00416B72" w:rsidRPr="009733C8" w:rsidRDefault="00416B72" w:rsidP="00FA3618">
      <w:pPr>
        <w:ind w:left="720"/>
        <w:rPr>
          <w:rFonts w:eastAsia="ArialMT"/>
        </w:rPr>
      </w:pPr>
      <w:r w:rsidRPr="009733C8">
        <w:rPr>
          <w:rFonts w:eastAsia="ArialMT"/>
        </w:rPr>
        <w:t>2. System battery charger(s) failure.</w:t>
      </w:r>
    </w:p>
    <w:p w14:paraId="66646F4E" w14:textId="77777777" w:rsidR="00416B72" w:rsidRPr="009733C8" w:rsidRDefault="00416B72" w:rsidP="00FA3618">
      <w:pPr>
        <w:ind w:left="720"/>
        <w:rPr>
          <w:rFonts w:eastAsia="ArialMT"/>
        </w:rPr>
      </w:pPr>
      <w:r w:rsidRPr="009733C8">
        <w:rPr>
          <w:rFonts w:eastAsia="ArialMT"/>
        </w:rPr>
        <w:t>3. Malfunction of the donor antenna(s).</w:t>
      </w:r>
    </w:p>
    <w:p w14:paraId="360EFBD2" w14:textId="77777777" w:rsidR="00416B72" w:rsidRPr="009733C8" w:rsidRDefault="00416B72" w:rsidP="00FA3618">
      <w:pPr>
        <w:ind w:left="720"/>
        <w:rPr>
          <w:rFonts w:eastAsia="ArialMT"/>
        </w:rPr>
      </w:pPr>
      <w:r w:rsidRPr="009733C8">
        <w:rPr>
          <w:rFonts w:eastAsia="ArialMT"/>
        </w:rPr>
        <w:t>4. Failure of active RF-emitting device(s).</w:t>
      </w:r>
    </w:p>
    <w:p w14:paraId="77DF841F" w14:textId="77777777" w:rsidR="00416B72" w:rsidRPr="009733C8" w:rsidRDefault="00416B72" w:rsidP="00FA3618">
      <w:pPr>
        <w:ind w:left="720"/>
        <w:rPr>
          <w:rFonts w:eastAsia="ArialMT"/>
        </w:rPr>
      </w:pPr>
      <w:r w:rsidRPr="009733C8">
        <w:rPr>
          <w:rFonts w:eastAsia="ArialMT"/>
        </w:rPr>
        <w:t>5. Low-battery capacity at 70-percent reduction of operating capacity.</w:t>
      </w:r>
    </w:p>
    <w:p w14:paraId="54DC9B7C" w14:textId="77777777" w:rsidR="00416B72" w:rsidRPr="009733C8" w:rsidRDefault="00416B72" w:rsidP="00FA3618">
      <w:pPr>
        <w:ind w:left="720"/>
        <w:rPr>
          <w:rFonts w:eastAsia="ArialMT"/>
        </w:rPr>
      </w:pPr>
      <w:r w:rsidRPr="009733C8">
        <w:rPr>
          <w:rFonts w:eastAsia="ArialMT"/>
        </w:rPr>
        <w:t>6. Failure of critical system components.</w:t>
      </w:r>
    </w:p>
    <w:p w14:paraId="2E45D890" w14:textId="7F6CDA44" w:rsidR="00416B72" w:rsidRPr="009733C8" w:rsidRDefault="00416B72" w:rsidP="00FA3618">
      <w:pPr>
        <w:ind w:left="720"/>
        <w:rPr>
          <w:rFonts w:eastAsia="ArialMT"/>
        </w:rPr>
      </w:pPr>
      <w:r w:rsidRPr="009733C8">
        <w:rPr>
          <w:rFonts w:eastAsia="ArialMT"/>
        </w:rPr>
        <w:t xml:space="preserve">7. The communications link between the </w:t>
      </w:r>
      <w:r w:rsidRPr="009733C8">
        <w:rPr>
          <w:i/>
          <w:iCs/>
        </w:rPr>
        <w:t xml:space="preserve">fire alarm system </w:t>
      </w:r>
      <w:r w:rsidRPr="009733C8">
        <w:rPr>
          <w:rFonts w:eastAsia="ArialMT"/>
        </w:rPr>
        <w:t xml:space="preserve">and the in-building, </w:t>
      </w:r>
      <w:r w:rsidR="006D7461" w:rsidRPr="009733C8">
        <w:rPr>
          <w:rFonts w:eastAsia="ArialMT"/>
        </w:rPr>
        <w:t>two-way</w:t>
      </w:r>
      <w:r w:rsidRPr="009733C8">
        <w:rPr>
          <w:rFonts w:eastAsia="ArialMT"/>
        </w:rPr>
        <w:t xml:space="preserve"> emergency responder communication coverage system.</w:t>
      </w:r>
    </w:p>
    <w:p w14:paraId="4891D119" w14:textId="77777777" w:rsidR="00416B72" w:rsidRPr="009733C8" w:rsidRDefault="00416B72" w:rsidP="00FA3618">
      <w:pPr>
        <w:ind w:left="720"/>
        <w:rPr>
          <w:rFonts w:eastAsia="ArialMT"/>
        </w:rPr>
      </w:pPr>
      <w:r w:rsidRPr="009733C8">
        <w:rPr>
          <w:rFonts w:eastAsia="ArialMT"/>
        </w:rPr>
        <w:t>8. Oscillation of active RF-emitting device(s).</w:t>
      </w:r>
    </w:p>
    <w:p w14:paraId="59ED8256" w14:textId="77777777" w:rsidR="009733C8" w:rsidRPr="009733C8" w:rsidRDefault="009733C8" w:rsidP="00416B72">
      <w:pPr>
        <w:rPr>
          <w:rFonts w:eastAsia="ArialMT"/>
        </w:rPr>
      </w:pPr>
    </w:p>
    <w:p w14:paraId="1D0F7C2F" w14:textId="4D0F315D" w:rsidR="00416B72" w:rsidRPr="009733C8" w:rsidRDefault="00416B72" w:rsidP="00416B72">
      <w:pPr>
        <w:rPr>
          <w:rFonts w:eastAsia="ArialMT"/>
        </w:rPr>
      </w:pPr>
      <w:r w:rsidRPr="009733C8">
        <w:rPr>
          <w:rFonts w:eastAsia="Arial-BoldMT"/>
          <w:b/>
          <w:bCs/>
        </w:rPr>
        <w:t xml:space="preserve">510.4.2.6 Additional frequencies and change of frequencies. </w:t>
      </w:r>
      <w:r w:rsidRPr="009733C8">
        <w:rPr>
          <w:rFonts w:eastAsia="ArialMT"/>
        </w:rPr>
        <w:t xml:space="preserve">The in-building, </w:t>
      </w:r>
      <w:r w:rsidR="006D7461" w:rsidRPr="009733C8">
        <w:rPr>
          <w:rFonts w:eastAsia="ArialMT"/>
        </w:rPr>
        <w:t>two-way</w:t>
      </w:r>
      <w:r w:rsidRPr="009733C8">
        <w:rPr>
          <w:rFonts w:eastAsia="ArialMT"/>
        </w:rPr>
        <w:t xml:space="preserve"> emergency responder communication coverage system shall be capable of</w:t>
      </w:r>
    </w:p>
    <w:p w14:paraId="4CDE7EED" w14:textId="37B70A7A" w:rsidR="00416B72" w:rsidRPr="009733C8" w:rsidRDefault="00416B72" w:rsidP="00416B72">
      <w:pPr>
        <w:rPr>
          <w:rFonts w:eastAsia="ArialMT"/>
        </w:rPr>
      </w:pPr>
      <w:r w:rsidRPr="009733C8">
        <w:rPr>
          <w:rFonts w:eastAsia="ArialMT"/>
        </w:rPr>
        <w:t>modification or expansion in the event frequency changes are required by the FCC or</w:t>
      </w:r>
      <w:r w:rsidR="009733C8" w:rsidRPr="009733C8">
        <w:rPr>
          <w:rFonts w:eastAsia="ArialMT"/>
        </w:rPr>
        <w:t xml:space="preserve"> </w:t>
      </w:r>
      <w:r w:rsidRPr="009733C8">
        <w:rPr>
          <w:rFonts w:eastAsia="ArialMT"/>
        </w:rPr>
        <w:t>other radio licensing authority, or additional frequencies are made available by the FCC or</w:t>
      </w:r>
      <w:r w:rsidR="009733C8" w:rsidRPr="009733C8">
        <w:rPr>
          <w:rFonts w:eastAsia="ArialMT"/>
        </w:rPr>
        <w:t xml:space="preserve"> </w:t>
      </w:r>
      <w:r w:rsidRPr="009733C8">
        <w:rPr>
          <w:rFonts w:eastAsia="ArialMT"/>
        </w:rPr>
        <w:t>other radio licensing authority.</w:t>
      </w:r>
    </w:p>
    <w:p w14:paraId="63229C96" w14:textId="77777777" w:rsidR="009733C8" w:rsidRPr="009733C8" w:rsidRDefault="009733C8" w:rsidP="00416B72">
      <w:pPr>
        <w:rPr>
          <w:rFonts w:eastAsia="ArialMT"/>
        </w:rPr>
      </w:pPr>
    </w:p>
    <w:p w14:paraId="5FEE8EF9" w14:textId="4052744C" w:rsidR="00416B72" w:rsidRPr="009733C8" w:rsidRDefault="00416B72" w:rsidP="00416B72">
      <w:pPr>
        <w:rPr>
          <w:rFonts w:eastAsia="ArialMT"/>
        </w:rPr>
      </w:pPr>
      <w:r w:rsidRPr="009733C8">
        <w:rPr>
          <w:rFonts w:eastAsia="Arial-BoldMT"/>
          <w:b/>
          <w:bCs/>
        </w:rPr>
        <w:t xml:space="preserve">510.4.2.7 Design documents. </w:t>
      </w:r>
      <w:r w:rsidRPr="009733C8">
        <w:rPr>
          <w:rFonts w:eastAsia="ArialMT"/>
        </w:rPr>
        <w:t xml:space="preserve">The </w:t>
      </w:r>
      <w:r w:rsidRPr="009733C8">
        <w:rPr>
          <w:i/>
          <w:iCs/>
        </w:rPr>
        <w:t xml:space="preserve">fire code official </w:t>
      </w:r>
      <w:r w:rsidRPr="009733C8">
        <w:rPr>
          <w:rFonts w:eastAsia="ArialMT"/>
        </w:rPr>
        <w:t>shall have the authority to require</w:t>
      </w:r>
      <w:r w:rsidR="009733C8" w:rsidRPr="009733C8">
        <w:rPr>
          <w:rFonts w:eastAsia="ArialMT"/>
        </w:rPr>
        <w:t xml:space="preserve"> </w:t>
      </w:r>
      <w:r w:rsidRPr="009733C8">
        <w:rPr>
          <w:rFonts w:eastAsia="ArialMT"/>
        </w:rPr>
        <w:t>“as-built” design documents and specifications for in-building, two-way emergency</w:t>
      </w:r>
      <w:r w:rsidR="009733C8" w:rsidRPr="009733C8">
        <w:rPr>
          <w:rFonts w:eastAsia="ArialMT"/>
        </w:rPr>
        <w:t xml:space="preserve"> </w:t>
      </w:r>
      <w:r w:rsidRPr="009733C8">
        <w:rPr>
          <w:rFonts w:eastAsia="ArialMT"/>
        </w:rPr>
        <w:t>responder communication coverage systems. The documents shall be in a format</w:t>
      </w:r>
      <w:r w:rsidR="009733C8" w:rsidRPr="009733C8">
        <w:rPr>
          <w:rFonts w:eastAsia="ArialMT"/>
        </w:rPr>
        <w:t xml:space="preserve"> </w:t>
      </w:r>
      <w:r w:rsidRPr="009733C8">
        <w:rPr>
          <w:rFonts w:eastAsia="ArialMT"/>
        </w:rPr>
        <w:t xml:space="preserve">acceptable to the </w:t>
      </w:r>
      <w:r w:rsidRPr="009733C8">
        <w:rPr>
          <w:i/>
          <w:iCs/>
        </w:rPr>
        <w:t xml:space="preserve">fire code </w:t>
      </w:r>
      <w:r w:rsidR="000942C3" w:rsidRPr="009733C8">
        <w:rPr>
          <w:i/>
          <w:iCs/>
        </w:rPr>
        <w:t>official.</w:t>
      </w:r>
    </w:p>
    <w:p w14:paraId="7F4F01DD" w14:textId="77777777" w:rsidR="00FA3618" w:rsidRDefault="00FA3618" w:rsidP="00FA3618">
      <w:pPr>
        <w:rPr>
          <w:rFonts w:ascii="ArialMT" w:eastAsia="ArialMT"/>
          <w:color w:val="404040"/>
        </w:rPr>
      </w:pPr>
    </w:p>
    <w:p w14:paraId="5C35CF6D" w14:textId="77777777" w:rsidR="00FA3618" w:rsidRDefault="00FA3618" w:rsidP="00FA3618">
      <w:pPr>
        <w:rPr>
          <w:rFonts w:ascii="ArialMT" w:eastAsia="ArialMT"/>
          <w:color w:val="404040"/>
        </w:rPr>
      </w:pPr>
    </w:p>
    <w:p w14:paraId="1962556B" w14:textId="150782E9" w:rsidR="00FA3618" w:rsidRPr="00EA24AF" w:rsidRDefault="00FA3618" w:rsidP="00FA3618">
      <w:pPr>
        <w:rPr>
          <w:rFonts w:eastAsia="ArialMT"/>
        </w:rPr>
      </w:pPr>
      <w:r w:rsidRPr="00EA24AF">
        <w:rPr>
          <w:rFonts w:eastAsia="Arial-BoldMT"/>
          <w:b/>
          <w:bCs/>
        </w:rPr>
        <w:lastRenderedPageBreak/>
        <w:t xml:space="preserve">510.4.2.8 Radio communication antenna density. </w:t>
      </w:r>
      <w:r w:rsidRPr="00EA24AF">
        <w:rPr>
          <w:rFonts w:eastAsia="ArialMT"/>
        </w:rPr>
        <w:t>Systems shall be engineered to</w:t>
      </w:r>
    </w:p>
    <w:p w14:paraId="2B3167F4" w14:textId="0CBCA235" w:rsidR="00FA3618" w:rsidRPr="00EA24AF" w:rsidRDefault="00FA3618" w:rsidP="00FA3618">
      <w:pPr>
        <w:rPr>
          <w:rFonts w:eastAsia="ArialMT"/>
        </w:rPr>
      </w:pPr>
      <w:r w:rsidRPr="00EA24AF">
        <w:rPr>
          <w:rFonts w:eastAsia="ArialMT"/>
        </w:rPr>
        <w:t>minimize the near-far effect. In-building, two-way emergency responder communication coverage system designs shall include sufficient antenna density to address reduced gain</w:t>
      </w:r>
    </w:p>
    <w:p w14:paraId="216DC11A" w14:textId="77777777" w:rsidR="00FA3618" w:rsidRPr="00EA24AF" w:rsidRDefault="00FA3618" w:rsidP="00FA3618">
      <w:pPr>
        <w:rPr>
          <w:rFonts w:eastAsia="ArialMT"/>
        </w:rPr>
      </w:pPr>
      <w:r w:rsidRPr="00EA24AF">
        <w:rPr>
          <w:rFonts w:eastAsia="ArialMT"/>
        </w:rPr>
        <w:t>conditions.</w:t>
      </w:r>
    </w:p>
    <w:p w14:paraId="0A95C489" w14:textId="77777777" w:rsidR="00FA3618" w:rsidRPr="00EA24AF" w:rsidRDefault="00FA3618" w:rsidP="00EA24AF">
      <w:pPr>
        <w:ind w:left="720"/>
        <w:rPr>
          <w:rFonts w:eastAsia="ArialMT"/>
        </w:rPr>
      </w:pPr>
      <w:r w:rsidRPr="00EA24AF">
        <w:rPr>
          <w:rFonts w:eastAsia="Arial-BoldMT"/>
          <w:b/>
          <w:bCs/>
        </w:rPr>
        <w:t xml:space="preserve">Exception: </w:t>
      </w:r>
      <w:r w:rsidRPr="00EA24AF">
        <w:rPr>
          <w:rFonts w:eastAsia="ArialMT"/>
        </w:rPr>
        <w:t>Systems where all portable devices within the same band use active</w:t>
      </w:r>
    </w:p>
    <w:p w14:paraId="2EA17730" w14:textId="77777777" w:rsidR="00FA3618" w:rsidRPr="00EA24AF" w:rsidRDefault="00FA3618" w:rsidP="00EA24AF">
      <w:pPr>
        <w:ind w:left="720"/>
        <w:rPr>
          <w:rFonts w:eastAsia="ArialMT"/>
        </w:rPr>
      </w:pPr>
      <w:r w:rsidRPr="00EA24AF">
        <w:rPr>
          <w:rFonts w:eastAsia="ArialMT"/>
        </w:rPr>
        <w:t>power control features.</w:t>
      </w:r>
    </w:p>
    <w:p w14:paraId="56FB8C7E" w14:textId="77777777" w:rsidR="00FA3618" w:rsidRPr="00EA24AF" w:rsidRDefault="00FA3618" w:rsidP="00FA3618">
      <w:pPr>
        <w:rPr>
          <w:rFonts w:eastAsia="ArialMT"/>
        </w:rPr>
      </w:pPr>
    </w:p>
    <w:p w14:paraId="38E10FD5" w14:textId="3E82B0FA" w:rsidR="009733C8" w:rsidRDefault="00FA3618" w:rsidP="00FA3618">
      <w:pPr>
        <w:rPr>
          <w:rFonts w:eastAsia="ArialMT"/>
        </w:rPr>
      </w:pPr>
      <w:r w:rsidRPr="00EA24AF">
        <w:rPr>
          <w:rFonts w:eastAsia="Arial-BoldMT"/>
          <w:b/>
          <w:bCs/>
        </w:rPr>
        <w:t xml:space="preserve">510.5 Installation requirements. </w:t>
      </w:r>
      <w:r w:rsidRPr="00EA24AF">
        <w:rPr>
          <w:rFonts w:eastAsia="ArialMT"/>
        </w:rPr>
        <w:t xml:space="preserve">The installation of the inbuilding, two-way emergency responder communication coverage system shall be in accordance with NFPA 1225 and </w:t>
      </w:r>
      <w:r w:rsidRPr="00EA24AF">
        <w:rPr>
          <w:rFonts w:eastAsia="Arial-BoldMT"/>
          <w:b/>
          <w:bCs/>
        </w:rPr>
        <w:t>Sections</w:t>
      </w:r>
      <w:r w:rsidRPr="00EA24AF">
        <w:rPr>
          <w:rFonts w:eastAsia="ArialMT"/>
        </w:rPr>
        <w:t xml:space="preserve"> </w:t>
      </w:r>
      <w:r w:rsidRPr="00EA24AF">
        <w:rPr>
          <w:rFonts w:eastAsia="Arial-BoldMT"/>
          <w:b/>
          <w:bCs/>
        </w:rPr>
        <w:t xml:space="preserve">510.5.2 </w:t>
      </w:r>
      <w:r w:rsidRPr="00EA24AF">
        <w:rPr>
          <w:rFonts w:eastAsia="ArialMT"/>
        </w:rPr>
        <w:t xml:space="preserve">through </w:t>
      </w:r>
      <w:r w:rsidRPr="00EA24AF">
        <w:rPr>
          <w:rFonts w:eastAsia="Arial-BoldMT"/>
          <w:b/>
          <w:bCs/>
        </w:rPr>
        <w:t>510.5.5</w:t>
      </w:r>
      <w:r w:rsidRPr="00EA24AF">
        <w:rPr>
          <w:rFonts w:eastAsia="ArialMT"/>
        </w:rPr>
        <w:t>.</w:t>
      </w:r>
    </w:p>
    <w:p w14:paraId="7EF58487" w14:textId="77777777" w:rsidR="00EA24AF" w:rsidRDefault="00EA24AF" w:rsidP="00FA3618">
      <w:pPr>
        <w:rPr>
          <w:rFonts w:eastAsia="ArialMT"/>
        </w:rPr>
      </w:pPr>
    </w:p>
    <w:p w14:paraId="024B0760" w14:textId="79698524" w:rsidR="00077971" w:rsidRPr="002D18AE" w:rsidRDefault="00077971" w:rsidP="00077971">
      <w:pPr>
        <w:rPr>
          <w:rFonts w:eastAsia="ArialMT"/>
        </w:rPr>
      </w:pPr>
      <w:r w:rsidRPr="002D18AE">
        <w:rPr>
          <w:rFonts w:eastAsia="Arial-BoldMT"/>
          <w:b/>
          <w:bCs/>
        </w:rPr>
        <w:t xml:space="preserve">510.5.1 Mounting of the donor antenna(s). </w:t>
      </w:r>
      <w:r w:rsidRPr="002D18AE">
        <w:rPr>
          <w:rFonts w:eastAsia="ArialMT"/>
        </w:rPr>
        <w:t xml:space="preserve">To maintain proper alignment with the system designed donor site, donor antennas shall be permanently affixed on the building or where </w:t>
      </w:r>
      <w:r w:rsidR="000942C3" w:rsidRPr="002D18AE">
        <w:rPr>
          <w:i/>
          <w:iCs/>
        </w:rPr>
        <w:t>approved,</w:t>
      </w:r>
      <w:r w:rsidRPr="002D18AE">
        <w:rPr>
          <w:rFonts w:eastAsia="ArialMT"/>
        </w:rPr>
        <w:t xml:space="preserve"> mounted on a movable sled with a clearly visible sign </w:t>
      </w:r>
      <w:r w:rsidR="00F04E62" w:rsidRPr="002D18AE">
        <w:rPr>
          <w:rFonts w:eastAsia="ArialMT"/>
        </w:rPr>
        <w:t>stating,</w:t>
      </w:r>
      <w:r w:rsidRPr="002D18AE">
        <w:rPr>
          <w:rFonts w:eastAsia="ArialMT"/>
        </w:rPr>
        <w:t xml:space="preserve"> “MOVEMENT OR REPOSITIONING OF THIS ANTENNA IS PROHIBITED WITHOUT APPROVAL FROM THE FIRE CODE </w:t>
      </w:r>
      <w:r w:rsidR="00F04E62" w:rsidRPr="002D18AE">
        <w:rPr>
          <w:rFonts w:eastAsia="ArialMT"/>
        </w:rPr>
        <w:t>OFFICIAL</w:t>
      </w:r>
      <w:r w:rsidR="002661CC" w:rsidRPr="002D18AE">
        <w:rPr>
          <w:rFonts w:eastAsia="ArialMT"/>
        </w:rPr>
        <w:t>.</w:t>
      </w:r>
      <w:r w:rsidR="002661CC" w:rsidRPr="002D18AE">
        <w:rPr>
          <w:i/>
          <w:iCs/>
        </w:rPr>
        <w:t>”</w:t>
      </w:r>
      <w:r w:rsidRPr="002D18AE">
        <w:rPr>
          <w:i/>
          <w:iCs/>
        </w:rPr>
        <w:t xml:space="preserve"> </w:t>
      </w:r>
      <w:r w:rsidRPr="002D18AE">
        <w:rPr>
          <w:rFonts w:eastAsia="ArialMT"/>
        </w:rPr>
        <w:t xml:space="preserve">The antenna installation shall be in accordance with the applicable requirements in the </w:t>
      </w:r>
      <w:r w:rsidRPr="002D18AE">
        <w:rPr>
          <w:i/>
          <w:iCs/>
        </w:rPr>
        <w:t xml:space="preserve">International Building Code </w:t>
      </w:r>
      <w:r w:rsidRPr="002D18AE">
        <w:rPr>
          <w:rFonts w:eastAsia="ArialMT"/>
        </w:rPr>
        <w:t>for weather protection of the building envelope.</w:t>
      </w:r>
    </w:p>
    <w:p w14:paraId="2948BE70" w14:textId="77777777" w:rsidR="00562C1C" w:rsidRPr="002D18AE" w:rsidRDefault="00562C1C" w:rsidP="00077971">
      <w:pPr>
        <w:rPr>
          <w:rFonts w:eastAsia="ArialMT"/>
        </w:rPr>
      </w:pPr>
    </w:p>
    <w:p w14:paraId="4B17924C" w14:textId="5CBD8690" w:rsidR="00077971" w:rsidRPr="002D18AE" w:rsidRDefault="00077971" w:rsidP="00077971">
      <w:pPr>
        <w:rPr>
          <w:rFonts w:eastAsia="ArialMT"/>
        </w:rPr>
      </w:pPr>
      <w:r w:rsidRPr="002D18AE">
        <w:rPr>
          <w:rFonts w:eastAsia="Arial-BoldMT"/>
          <w:b/>
          <w:bCs/>
        </w:rPr>
        <w:t xml:space="preserve">510.5.2 Approval prior to installation. </w:t>
      </w:r>
      <w:r w:rsidRPr="002D18AE">
        <w:rPr>
          <w:rFonts w:eastAsia="ArialMT"/>
        </w:rPr>
        <w:t xml:space="preserve">Amplification systems capable of operating on frequencies licensed to any public safety </w:t>
      </w:r>
      <w:r w:rsidRPr="002D18AE">
        <w:rPr>
          <w:i/>
          <w:iCs/>
        </w:rPr>
        <w:t xml:space="preserve">agency </w:t>
      </w:r>
      <w:r w:rsidRPr="002D18AE">
        <w:rPr>
          <w:rFonts w:eastAsia="ArialMT"/>
        </w:rPr>
        <w:t>by the FCC or other radio licensing authority</w:t>
      </w:r>
      <w:r w:rsidR="00562C1C" w:rsidRPr="002D18AE">
        <w:rPr>
          <w:rFonts w:eastAsia="ArialMT"/>
        </w:rPr>
        <w:t xml:space="preserve"> </w:t>
      </w:r>
      <w:r w:rsidRPr="002D18AE">
        <w:rPr>
          <w:rFonts w:eastAsia="ArialMT"/>
        </w:rPr>
        <w:t xml:space="preserve">shall not be installed without prior coordination and approval of the </w:t>
      </w:r>
      <w:r w:rsidRPr="002D18AE">
        <w:rPr>
          <w:i/>
          <w:iCs/>
        </w:rPr>
        <w:t xml:space="preserve">fire code </w:t>
      </w:r>
      <w:r w:rsidR="00F04E62" w:rsidRPr="002D18AE">
        <w:rPr>
          <w:i/>
          <w:iCs/>
        </w:rPr>
        <w:t>official.</w:t>
      </w:r>
    </w:p>
    <w:p w14:paraId="38AAD35E" w14:textId="77777777" w:rsidR="00562C1C" w:rsidRPr="002D18AE" w:rsidRDefault="00562C1C" w:rsidP="00077971">
      <w:pPr>
        <w:rPr>
          <w:rFonts w:eastAsia="ArialMT"/>
        </w:rPr>
      </w:pPr>
    </w:p>
    <w:p w14:paraId="574E4C8D" w14:textId="329A0EE8" w:rsidR="00077971" w:rsidRPr="002D18AE" w:rsidRDefault="00077971" w:rsidP="00077971">
      <w:pPr>
        <w:rPr>
          <w:rFonts w:eastAsia="ArialMT"/>
        </w:rPr>
      </w:pPr>
      <w:r w:rsidRPr="002D18AE">
        <w:rPr>
          <w:rFonts w:eastAsia="Arial-BoldMT"/>
          <w:b/>
          <w:bCs/>
        </w:rPr>
        <w:t xml:space="preserve">510.5.3 Minimum qualifications of personnel. </w:t>
      </w:r>
      <w:r w:rsidRPr="002D18AE">
        <w:rPr>
          <w:rFonts w:eastAsia="ArialMT"/>
        </w:rPr>
        <w:t>The minimum qualifications of the system</w:t>
      </w:r>
      <w:r w:rsidR="00562C1C" w:rsidRPr="002D18AE">
        <w:rPr>
          <w:rFonts w:eastAsia="ArialMT"/>
        </w:rPr>
        <w:t xml:space="preserve"> </w:t>
      </w:r>
      <w:r w:rsidRPr="002D18AE">
        <w:rPr>
          <w:rFonts w:eastAsia="ArialMT"/>
        </w:rPr>
        <w:t>designer and lead installation personnel shall include both of the following:</w:t>
      </w:r>
    </w:p>
    <w:p w14:paraId="71DB9B1B" w14:textId="77777777" w:rsidR="00077971" w:rsidRPr="002D18AE" w:rsidRDefault="00077971" w:rsidP="002D18AE">
      <w:pPr>
        <w:ind w:left="720"/>
        <w:rPr>
          <w:rFonts w:eastAsia="ArialMT"/>
        </w:rPr>
      </w:pPr>
      <w:r w:rsidRPr="002D18AE">
        <w:rPr>
          <w:rFonts w:eastAsia="ArialMT"/>
        </w:rPr>
        <w:t>1. A valid FCC-issued general radio operators license.</w:t>
      </w:r>
    </w:p>
    <w:p w14:paraId="51AD7B03" w14:textId="3858DD31" w:rsidR="00EA24AF" w:rsidRDefault="00077971" w:rsidP="002D18AE">
      <w:pPr>
        <w:ind w:left="720"/>
        <w:rPr>
          <w:rFonts w:eastAsia="ArialMT"/>
        </w:rPr>
      </w:pPr>
      <w:r w:rsidRPr="002D18AE">
        <w:rPr>
          <w:rFonts w:eastAsia="ArialMT"/>
        </w:rPr>
        <w:t xml:space="preserve">2. Certification of in-building system training issued by an </w:t>
      </w:r>
      <w:r w:rsidRPr="002D18AE">
        <w:rPr>
          <w:i/>
          <w:iCs/>
        </w:rPr>
        <w:t xml:space="preserve">approved </w:t>
      </w:r>
      <w:r w:rsidRPr="002D18AE">
        <w:rPr>
          <w:rFonts w:eastAsia="ArialMT"/>
        </w:rPr>
        <w:t>organization or</w:t>
      </w:r>
      <w:r w:rsidR="00562C1C" w:rsidRPr="002D18AE">
        <w:rPr>
          <w:rFonts w:eastAsia="ArialMT"/>
        </w:rPr>
        <w:t xml:space="preserve"> </w:t>
      </w:r>
      <w:r w:rsidRPr="002D18AE">
        <w:rPr>
          <w:i/>
          <w:iCs/>
        </w:rPr>
        <w:t xml:space="preserve">approved </w:t>
      </w:r>
      <w:r w:rsidRPr="002D18AE">
        <w:rPr>
          <w:rFonts w:eastAsia="ArialMT"/>
        </w:rPr>
        <w:t>school, or a certificate issued by the manufacturer of the equipment being</w:t>
      </w:r>
      <w:r w:rsidR="00562C1C" w:rsidRPr="002D18AE">
        <w:rPr>
          <w:rFonts w:eastAsia="ArialMT"/>
        </w:rPr>
        <w:t xml:space="preserve"> </w:t>
      </w:r>
      <w:r w:rsidRPr="002D18AE">
        <w:rPr>
          <w:rFonts w:eastAsia="ArialMT"/>
        </w:rPr>
        <w:t>installed.</w:t>
      </w:r>
      <w:r w:rsidR="00562C1C" w:rsidRPr="002D18AE">
        <w:rPr>
          <w:rFonts w:eastAsia="ArialMT"/>
        </w:rPr>
        <w:t xml:space="preserve"> </w:t>
      </w:r>
      <w:r w:rsidRPr="002D18AE">
        <w:rPr>
          <w:rFonts w:eastAsia="ArialMT"/>
        </w:rPr>
        <w:t>These qualifications shall not be required where demonstration of adequate skills and</w:t>
      </w:r>
      <w:r w:rsidR="00562C1C" w:rsidRPr="002D18AE">
        <w:rPr>
          <w:rFonts w:eastAsia="ArialMT"/>
        </w:rPr>
        <w:t xml:space="preserve"> </w:t>
      </w:r>
      <w:r w:rsidRPr="002D18AE">
        <w:rPr>
          <w:rFonts w:eastAsia="ArialMT"/>
        </w:rPr>
        <w:t xml:space="preserve">experience satisfactory to the </w:t>
      </w:r>
      <w:r w:rsidRPr="002D18AE">
        <w:rPr>
          <w:i/>
          <w:iCs/>
        </w:rPr>
        <w:t xml:space="preserve">fire code official </w:t>
      </w:r>
      <w:r w:rsidRPr="002D18AE">
        <w:rPr>
          <w:rFonts w:eastAsia="ArialMT"/>
        </w:rPr>
        <w:t>is provided.</w:t>
      </w:r>
    </w:p>
    <w:p w14:paraId="3678DF50" w14:textId="77777777" w:rsidR="000018F9" w:rsidRPr="002D18AE" w:rsidRDefault="000018F9" w:rsidP="002D18AE">
      <w:pPr>
        <w:ind w:left="720"/>
        <w:rPr>
          <w:rFonts w:eastAsia="ArialMT"/>
        </w:rPr>
      </w:pPr>
    </w:p>
    <w:p w14:paraId="181E86D8" w14:textId="4083C09B" w:rsidR="000018F9" w:rsidRPr="00497E9C" w:rsidRDefault="000018F9" w:rsidP="000018F9">
      <w:pPr>
        <w:rPr>
          <w:rFonts w:eastAsia="ArialMT"/>
        </w:rPr>
      </w:pPr>
      <w:r w:rsidRPr="00497E9C">
        <w:rPr>
          <w:rFonts w:eastAsia="Arial-BoldMT"/>
          <w:b/>
          <w:bCs/>
        </w:rPr>
        <w:t xml:space="preserve">510.5.4 Acceptance test procedure. </w:t>
      </w:r>
      <w:r w:rsidRPr="00497E9C">
        <w:rPr>
          <w:rFonts w:eastAsia="ArialMT"/>
        </w:rPr>
        <w:t xml:space="preserve">Where an in-building, two-way emergency responder communication coverage system is required, and upon completion of installation, the building </w:t>
      </w:r>
      <w:r w:rsidRPr="00497E9C">
        <w:rPr>
          <w:i/>
          <w:iCs/>
        </w:rPr>
        <w:t xml:space="preserve">owner </w:t>
      </w:r>
      <w:r w:rsidRPr="00497E9C">
        <w:rPr>
          <w:rFonts w:eastAsia="ArialMT"/>
        </w:rPr>
        <w:t>shall have the radio system tested to verify that two-way coverage on each floor of the building is not less than 95 percent. The test procedure shall be conducted as follows:</w:t>
      </w:r>
    </w:p>
    <w:p w14:paraId="1DEFF91B" w14:textId="0BC29FB3" w:rsidR="000018F9" w:rsidRPr="00497E9C" w:rsidRDefault="000018F9" w:rsidP="00497E9C">
      <w:pPr>
        <w:ind w:left="720"/>
        <w:rPr>
          <w:rFonts w:eastAsia="ArialMT"/>
        </w:rPr>
      </w:pPr>
      <w:r w:rsidRPr="00497E9C">
        <w:rPr>
          <w:rFonts w:eastAsia="ArialMT"/>
        </w:rPr>
        <w:t>1. Each floor of the building shall be divided into a grid of 20 approximately equal test areas.</w:t>
      </w:r>
    </w:p>
    <w:p w14:paraId="11BF03CC" w14:textId="4CFD6F4D" w:rsidR="000018F9" w:rsidRPr="00497E9C" w:rsidRDefault="000018F9" w:rsidP="00497E9C">
      <w:pPr>
        <w:ind w:left="720"/>
        <w:rPr>
          <w:rFonts w:eastAsia="ArialMT"/>
        </w:rPr>
      </w:pPr>
      <w:r w:rsidRPr="00497E9C">
        <w:rPr>
          <w:rFonts w:eastAsia="ArialMT"/>
        </w:rPr>
        <w:t xml:space="preserve">2. The test shall be conducted using a calibrated portable radio of the latest brand and model used by the </w:t>
      </w:r>
      <w:r w:rsidRPr="00497E9C">
        <w:rPr>
          <w:i/>
          <w:iCs/>
        </w:rPr>
        <w:t xml:space="preserve">agency </w:t>
      </w:r>
      <w:r w:rsidRPr="00497E9C">
        <w:rPr>
          <w:rFonts w:eastAsia="ArialMT"/>
        </w:rPr>
        <w:t xml:space="preserve">talking through the </w:t>
      </w:r>
      <w:r w:rsidRPr="00497E9C">
        <w:rPr>
          <w:i/>
          <w:iCs/>
        </w:rPr>
        <w:t>agency</w:t>
      </w:r>
      <w:r w:rsidRPr="00497E9C">
        <w:rPr>
          <w:rFonts w:eastAsia="ArialMT"/>
        </w:rPr>
        <w:t xml:space="preserve">’s radio communications system or equipment </w:t>
      </w:r>
      <w:r w:rsidRPr="00497E9C">
        <w:rPr>
          <w:i/>
          <w:iCs/>
        </w:rPr>
        <w:t xml:space="preserve">approved </w:t>
      </w:r>
      <w:r w:rsidRPr="00497E9C">
        <w:rPr>
          <w:rFonts w:eastAsia="ArialMT"/>
        </w:rPr>
        <w:t xml:space="preserve">by the </w:t>
      </w:r>
      <w:r w:rsidRPr="00497E9C">
        <w:rPr>
          <w:i/>
          <w:iCs/>
        </w:rPr>
        <w:t xml:space="preserve">fire code </w:t>
      </w:r>
      <w:r w:rsidR="00F04E62" w:rsidRPr="00497E9C">
        <w:rPr>
          <w:i/>
          <w:iCs/>
        </w:rPr>
        <w:t>official.</w:t>
      </w:r>
    </w:p>
    <w:p w14:paraId="6801546A" w14:textId="77777777" w:rsidR="000018F9" w:rsidRPr="00497E9C" w:rsidRDefault="000018F9" w:rsidP="00497E9C">
      <w:pPr>
        <w:ind w:left="720"/>
        <w:rPr>
          <w:rFonts w:eastAsia="ArialMT"/>
        </w:rPr>
      </w:pPr>
      <w:r w:rsidRPr="00497E9C">
        <w:rPr>
          <w:rFonts w:eastAsia="ArialMT"/>
        </w:rPr>
        <w:t>3. Failure of more than one test area shall result in failure of the test.</w:t>
      </w:r>
    </w:p>
    <w:p w14:paraId="57065712" w14:textId="6F7A0851" w:rsidR="000018F9" w:rsidRPr="00497E9C" w:rsidRDefault="000018F9" w:rsidP="00497E9C">
      <w:pPr>
        <w:ind w:left="720"/>
        <w:rPr>
          <w:rFonts w:eastAsia="ArialMT"/>
        </w:rPr>
      </w:pPr>
      <w:r w:rsidRPr="00497E9C">
        <w:rPr>
          <w:rFonts w:eastAsia="ArialMT"/>
        </w:rPr>
        <w:t xml:space="preserve">4. In the event that two of the test areas fail the test, in order to be more statistically accurate, the floor shall be permitted to be divided into 40 equal test areas. </w:t>
      </w:r>
      <w:r w:rsidR="00A872C8" w:rsidRPr="00497E9C">
        <w:rPr>
          <w:rFonts w:eastAsia="ArialMT"/>
        </w:rPr>
        <w:t>Failure of</w:t>
      </w:r>
      <w:r w:rsidRPr="00497E9C">
        <w:rPr>
          <w:rFonts w:eastAsia="ArialMT"/>
        </w:rPr>
        <w:t xml:space="preserve"> not more than two nonadjacent test areas shall not result in failure of the test. If the system fails the 40-area test, the system shall be altered to meet the 95-percent coverage requirement.</w:t>
      </w:r>
    </w:p>
    <w:p w14:paraId="25BAF752" w14:textId="2DA14E36" w:rsidR="000018F9" w:rsidRPr="00497E9C" w:rsidRDefault="000018F9" w:rsidP="00497E9C">
      <w:pPr>
        <w:ind w:left="720"/>
        <w:rPr>
          <w:rFonts w:eastAsia="ArialMT"/>
        </w:rPr>
      </w:pPr>
      <w:r w:rsidRPr="00497E9C">
        <w:rPr>
          <w:rFonts w:eastAsia="ArialMT"/>
        </w:rPr>
        <w:lastRenderedPageBreak/>
        <w:t xml:space="preserve">5. A test location approximately in the center of each test area shall be selected for the test, with the radio enabled to verify two-way communications to and from the outside of the building through the public </w:t>
      </w:r>
      <w:r w:rsidRPr="00497E9C">
        <w:rPr>
          <w:i/>
          <w:iCs/>
        </w:rPr>
        <w:t>agency</w:t>
      </w:r>
      <w:r w:rsidRPr="00497E9C">
        <w:rPr>
          <w:rFonts w:eastAsia="ArialMT"/>
        </w:rPr>
        <w:t>’s radio communications system. Once the test location has been selected, that location shall represent the entire test area. Failure in the selected test location shall be considered to be a failure of that test area. Additional test locations shall not be permitted.</w:t>
      </w:r>
    </w:p>
    <w:p w14:paraId="3E99B431" w14:textId="648DC1C3" w:rsidR="000018F9" w:rsidRPr="00497E9C" w:rsidRDefault="000018F9" w:rsidP="00497E9C">
      <w:pPr>
        <w:ind w:left="720"/>
        <w:rPr>
          <w:rFonts w:eastAsia="ArialMT"/>
        </w:rPr>
      </w:pPr>
      <w:r w:rsidRPr="00497E9C">
        <w:rPr>
          <w:rFonts w:eastAsia="ArialMT"/>
        </w:rPr>
        <w:t xml:space="preserve">6. The gain values of all amplifiers shall be measured and the test measurement results shall be kept on file with the building </w:t>
      </w:r>
      <w:r w:rsidRPr="00497E9C">
        <w:rPr>
          <w:i/>
          <w:iCs/>
        </w:rPr>
        <w:t xml:space="preserve">owner </w:t>
      </w:r>
      <w:r w:rsidRPr="00497E9C">
        <w:rPr>
          <w:rFonts w:eastAsia="ArialMT"/>
        </w:rPr>
        <w:t xml:space="preserve">so that the measurements can be verified during annual tests. In the event that the measurement results become lost, the building </w:t>
      </w:r>
      <w:r w:rsidRPr="00497E9C">
        <w:rPr>
          <w:i/>
          <w:iCs/>
        </w:rPr>
        <w:t xml:space="preserve">owner </w:t>
      </w:r>
      <w:r w:rsidRPr="00497E9C">
        <w:rPr>
          <w:rFonts w:eastAsia="ArialMT"/>
        </w:rPr>
        <w:t>shall be required to rerun the acceptance test to reestablish the gain values.</w:t>
      </w:r>
    </w:p>
    <w:p w14:paraId="5A355C2A" w14:textId="4D5D71B9" w:rsidR="000018F9" w:rsidRPr="00497E9C" w:rsidRDefault="000018F9" w:rsidP="00497E9C">
      <w:pPr>
        <w:ind w:left="720"/>
        <w:rPr>
          <w:rFonts w:eastAsia="ArialMT"/>
        </w:rPr>
      </w:pPr>
      <w:r w:rsidRPr="00497E9C">
        <w:rPr>
          <w:rFonts w:eastAsia="ArialMT"/>
        </w:rPr>
        <w:t>7. As part of the installation, a spectrum analyzer or other suitable test equipment shall be utilized to ensure spurious oscillations are not being generated by the subject signal booster. This test shall be conducted at the time of installation and at subsequent</w:t>
      </w:r>
      <w:r w:rsidR="00497E9C" w:rsidRPr="00497E9C">
        <w:rPr>
          <w:rFonts w:eastAsia="ArialMT"/>
        </w:rPr>
        <w:t xml:space="preserve"> </w:t>
      </w:r>
      <w:r w:rsidRPr="00497E9C">
        <w:rPr>
          <w:rFonts w:eastAsia="ArialMT"/>
        </w:rPr>
        <w:t>annual inspections.</w:t>
      </w:r>
    </w:p>
    <w:p w14:paraId="4C1DA960" w14:textId="77777777" w:rsidR="000018F9" w:rsidRPr="00497E9C" w:rsidRDefault="000018F9" w:rsidP="00497E9C">
      <w:pPr>
        <w:ind w:left="720"/>
        <w:rPr>
          <w:rFonts w:eastAsia="ArialMT"/>
        </w:rPr>
      </w:pPr>
      <w:r w:rsidRPr="00497E9C">
        <w:rPr>
          <w:rFonts w:eastAsia="ArialMT"/>
        </w:rPr>
        <w:t>8. Systems shall be tested using two portable radios simultaneously conducting</w:t>
      </w:r>
    </w:p>
    <w:p w14:paraId="28F793DB" w14:textId="77777777" w:rsidR="000018F9" w:rsidRPr="00497E9C" w:rsidRDefault="000018F9" w:rsidP="00497E9C">
      <w:pPr>
        <w:ind w:left="720"/>
        <w:rPr>
          <w:rFonts w:eastAsia="ArialMT"/>
        </w:rPr>
      </w:pPr>
      <w:r w:rsidRPr="00497E9C">
        <w:rPr>
          <w:rFonts w:eastAsia="ArialMT"/>
        </w:rPr>
        <w:t>subjective voice quality checks. One portable radio shall be positioned not greater</w:t>
      </w:r>
    </w:p>
    <w:p w14:paraId="1E08D46E" w14:textId="70FFF97F" w:rsidR="009733C8" w:rsidRPr="00497E9C" w:rsidRDefault="000018F9" w:rsidP="00497E9C">
      <w:pPr>
        <w:ind w:left="720"/>
        <w:rPr>
          <w:rFonts w:eastAsia="ArialMT"/>
        </w:rPr>
      </w:pPr>
      <w:r w:rsidRPr="00497E9C">
        <w:rPr>
          <w:rFonts w:eastAsia="ArialMT"/>
        </w:rPr>
        <w:t>than 10 feet (3048 mm) from the indoor antenna. The second portable radio shall be</w:t>
      </w:r>
      <w:r w:rsidR="00497E9C" w:rsidRPr="00497E9C">
        <w:rPr>
          <w:rFonts w:eastAsia="ArialMT"/>
        </w:rPr>
        <w:t xml:space="preserve"> </w:t>
      </w:r>
      <w:r w:rsidRPr="00497E9C">
        <w:rPr>
          <w:rFonts w:eastAsia="ArialMT"/>
        </w:rPr>
        <w:t>positioned at a distance that represents the farthest distance from any indoor antenna.</w:t>
      </w:r>
      <w:r w:rsidR="00497E9C" w:rsidRPr="00497E9C">
        <w:rPr>
          <w:rFonts w:eastAsia="ArialMT"/>
        </w:rPr>
        <w:t xml:space="preserve"> </w:t>
      </w:r>
      <w:r w:rsidRPr="00497E9C">
        <w:rPr>
          <w:rFonts w:eastAsia="ArialMT"/>
        </w:rPr>
        <w:t>With both portable radios simultaneously keyed up on different frequencies within the</w:t>
      </w:r>
      <w:r w:rsidR="00497E9C" w:rsidRPr="00497E9C">
        <w:rPr>
          <w:rFonts w:eastAsia="ArialMT"/>
        </w:rPr>
        <w:t xml:space="preserve"> </w:t>
      </w:r>
      <w:r w:rsidRPr="00497E9C">
        <w:rPr>
          <w:rFonts w:eastAsia="ArialMT"/>
        </w:rPr>
        <w:t>same band, subjective audio testing shall be conducted and comply with DAQ levels as</w:t>
      </w:r>
      <w:r w:rsidR="00497E9C" w:rsidRPr="00497E9C">
        <w:rPr>
          <w:rFonts w:eastAsia="ArialMT"/>
        </w:rPr>
        <w:t xml:space="preserve"> </w:t>
      </w:r>
      <w:r w:rsidRPr="00497E9C">
        <w:rPr>
          <w:rFonts w:eastAsia="ArialMT"/>
        </w:rPr>
        <w:t xml:space="preserve">specified in </w:t>
      </w:r>
      <w:r w:rsidRPr="00497E9C">
        <w:rPr>
          <w:rFonts w:eastAsia="Arial-BoldMT"/>
          <w:b/>
          <w:bCs/>
        </w:rPr>
        <w:t xml:space="preserve">Sections 510.4.1.1 </w:t>
      </w:r>
      <w:r w:rsidRPr="00497E9C">
        <w:rPr>
          <w:rFonts w:eastAsia="ArialMT"/>
        </w:rPr>
        <w:t xml:space="preserve">and </w:t>
      </w:r>
      <w:r w:rsidRPr="00497E9C">
        <w:rPr>
          <w:rFonts w:eastAsia="Arial-BoldMT"/>
          <w:b/>
          <w:bCs/>
        </w:rPr>
        <w:t>510.4.1.2</w:t>
      </w:r>
      <w:r w:rsidRPr="00497E9C">
        <w:rPr>
          <w:rFonts w:eastAsia="ArialMT"/>
        </w:rPr>
        <w:t>.</w:t>
      </w:r>
    </w:p>
    <w:p w14:paraId="59D40E80" w14:textId="77777777" w:rsidR="00A0607A" w:rsidRDefault="00A0607A" w:rsidP="00A0607A">
      <w:pPr>
        <w:rPr>
          <w:rFonts w:ascii="Arial-BoldMT" w:eastAsia="Arial-BoldMT"/>
          <w:b/>
          <w:bCs/>
          <w:color w:val="404040"/>
        </w:rPr>
      </w:pPr>
    </w:p>
    <w:p w14:paraId="2451BD93" w14:textId="4A9539B7" w:rsidR="00A0607A" w:rsidRPr="003F5305" w:rsidRDefault="00A0607A" w:rsidP="00A0607A">
      <w:pPr>
        <w:rPr>
          <w:rFonts w:eastAsia="ArialMT"/>
        </w:rPr>
      </w:pPr>
      <w:r w:rsidRPr="003F5305">
        <w:rPr>
          <w:rFonts w:eastAsia="Arial-BoldMT"/>
          <w:b/>
          <w:bCs/>
        </w:rPr>
        <w:t xml:space="preserve">510.5.5 FCC compliance. </w:t>
      </w:r>
      <w:r w:rsidRPr="003F5305">
        <w:rPr>
          <w:rFonts w:eastAsia="ArialMT"/>
        </w:rPr>
        <w:t>The in-building, two-way emergency responder</w:t>
      </w:r>
    </w:p>
    <w:p w14:paraId="02AD8BE8" w14:textId="2499D91C" w:rsidR="00A0607A" w:rsidRPr="003F5305" w:rsidRDefault="00A0607A" w:rsidP="00A0607A">
      <w:pPr>
        <w:rPr>
          <w:rFonts w:eastAsia="ArialMT"/>
        </w:rPr>
      </w:pPr>
      <w:r w:rsidRPr="003F5305">
        <w:rPr>
          <w:rFonts w:eastAsia="ArialMT"/>
        </w:rPr>
        <w:t xml:space="preserve">communication coverage system installation and components shall comply with all applicable federal regulations including, but not limited to, </w:t>
      </w:r>
      <w:r w:rsidRPr="003F5305">
        <w:rPr>
          <w:rFonts w:eastAsia="Arial-BoldMT"/>
          <w:b/>
          <w:bCs/>
        </w:rPr>
        <w:t>FCC 47 CFR Part 90.219</w:t>
      </w:r>
      <w:r w:rsidRPr="003F5305">
        <w:rPr>
          <w:rFonts w:eastAsia="ArialMT"/>
        </w:rPr>
        <w:t>.</w:t>
      </w:r>
    </w:p>
    <w:p w14:paraId="2CC6D5A3" w14:textId="77777777" w:rsidR="00963BC9" w:rsidRPr="003F5305" w:rsidRDefault="00963BC9" w:rsidP="00A0607A">
      <w:pPr>
        <w:rPr>
          <w:rFonts w:eastAsia="ArialMT"/>
        </w:rPr>
      </w:pPr>
    </w:p>
    <w:p w14:paraId="450D0734" w14:textId="01B9C362" w:rsidR="00A0607A" w:rsidRPr="003F5305" w:rsidRDefault="00A0607A" w:rsidP="00A0607A">
      <w:pPr>
        <w:rPr>
          <w:rFonts w:eastAsia="ArialMT"/>
        </w:rPr>
      </w:pPr>
      <w:r w:rsidRPr="003F5305">
        <w:rPr>
          <w:rFonts w:eastAsia="Arial-BoldMT"/>
          <w:b/>
          <w:bCs/>
        </w:rPr>
        <w:t xml:space="preserve">510.6 Maintenance. </w:t>
      </w:r>
      <w:r w:rsidRPr="003F5305">
        <w:rPr>
          <w:rFonts w:eastAsia="ArialMT"/>
        </w:rPr>
        <w:t xml:space="preserve">The in-building, two-way emergency responder communication coverage system shall be maintained operational at all times in accordance with </w:t>
      </w:r>
      <w:r w:rsidRPr="003F5305">
        <w:rPr>
          <w:rFonts w:eastAsia="Arial-BoldMT"/>
          <w:b/>
          <w:bCs/>
        </w:rPr>
        <w:t xml:space="preserve">Sections 510.6.1 </w:t>
      </w:r>
      <w:r w:rsidRPr="003F5305">
        <w:rPr>
          <w:rFonts w:eastAsia="ArialMT"/>
        </w:rPr>
        <w:t xml:space="preserve">through </w:t>
      </w:r>
      <w:r w:rsidRPr="003F5305">
        <w:rPr>
          <w:rFonts w:eastAsia="Arial-BoldMT"/>
          <w:b/>
          <w:bCs/>
        </w:rPr>
        <w:t>510.6.4</w:t>
      </w:r>
      <w:r w:rsidRPr="003F5305">
        <w:rPr>
          <w:rFonts w:eastAsia="ArialMT"/>
        </w:rPr>
        <w:t>.</w:t>
      </w:r>
    </w:p>
    <w:p w14:paraId="5CFB0458" w14:textId="77777777" w:rsidR="00963BC9" w:rsidRPr="003F5305" w:rsidRDefault="00963BC9" w:rsidP="00A0607A">
      <w:pPr>
        <w:rPr>
          <w:rFonts w:eastAsia="ArialMT"/>
        </w:rPr>
      </w:pPr>
    </w:p>
    <w:p w14:paraId="3B9A36D5" w14:textId="4659EFE4" w:rsidR="00A0607A" w:rsidRPr="003F5305" w:rsidRDefault="00A0607A" w:rsidP="00A0607A">
      <w:pPr>
        <w:rPr>
          <w:rFonts w:eastAsia="ArialMT"/>
        </w:rPr>
      </w:pPr>
      <w:r w:rsidRPr="003F5305">
        <w:rPr>
          <w:rFonts w:eastAsia="Arial-BoldMT"/>
          <w:b/>
          <w:bCs/>
        </w:rPr>
        <w:t xml:space="preserve">510.6.1 Testing and proof of compliance. </w:t>
      </w:r>
      <w:r w:rsidRPr="003F5305">
        <w:rPr>
          <w:rFonts w:eastAsia="ArialMT"/>
        </w:rPr>
        <w:t xml:space="preserve">The </w:t>
      </w:r>
      <w:r w:rsidRPr="003F5305">
        <w:rPr>
          <w:i/>
          <w:iCs/>
        </w:rPr>
        <w:t xml:space="preserve">owner </w:t>
      </w:r>
      <w:r w:rsidRPr="003F5305">
        <w:rPr>
          <w:rFonts w:eastAsia="ArialMT"/>
        </w:rPr>
        <w:t xml:space="preserve">of the building or </w:t>
      </w:r>
      <w:r w:rsidRPr="003F5305">
        <w:rPr>
          <w:i/>
          <w:iCs/>
        </w:rPr>
        <w:t>owner</w:t>
      </w:r>
      <w:r w:rsidRPr="003F5305">
        <w:rPr>
          <w:rFonts w:eastAsia="ArialMT"/>
        </w:rPr>
        <w:t>’s authorized</w:t>
      </w:r>
      <w:r w:rsidR="00963BC9" w:rsidRPr="003F5305">
        <w:rPr>
          <w:rFonts w:eastAsia="ArialMT"/>
        </w:rPr>
        <w:t xml:space="preserve"> </w:t>
      </w:r>
      <w:r w:rsidRPr="003F5305">
        <w:rPr>
          <w:rFonts w:eastAsia="ArialMT"/>
        </w:rPr>
        <w:t>agent shall have the in-building, two-way emergency responder communication coverage</w:t>
      </w:r>
      <w:r w:rsidR="00963BC9" w:rsidRPr="003F5305">
        <w:rPr>
          <w:rFonts w:eastAsia="ArialMT"/>
        </w:rPr>
        <w:t xml:space="preserve"> </w:t>
      </w:r>
      <w:r w:rsidRPr="003F5305">
        <w:rPr>
          <w:rFonts w:eastAsia="ArialMT"/>
        </w:rPr>
        <w:t>system inspected and tested annually or where structural changes occur, including additions or</w:t>
      </w:r>
      <w:r w:rsidR="00963BC9" w:rsidRPr="003F5305">
        <w:rPr>
          <w:rFonts w:eastAsia="ArialMT"/>
        </w:rPr>
        <w:t xml:space="preserve"> </w:t>
      </w:r>
      <w:r w:rsidRPr="003F5305">
        <w:rPr>
          <w:rFonts w:eastAsia="ArialMT"/>
        </w:rPr>
        <w:t>remodels that could materially change the original field performance tests. Testing shall consist</w:t>
      </w:r>
      <w:r w:rsidR="00963BC9" w:rsidRPr="003F5305">
        <w:rPr>
          <w:rFonts w:eastAsia="ArialMT"/>
        </w:rPr>
        <w:t xml:space="preserve"> </w:t>
      </w:r>
      <w:r w:rsidRPr="003F5305">
        <w:rPr>
          <w:rFonts w:eastAsia="ArialMT"/>
        </w:rPr>
        <w:t>of the following:</w:t>
      </w:r>
    </w:p>
    <w:p w14:paraId="26366D09" w14:textId="77777777" w:rsidR="00A0607A" w:rsidRPr="003F5305" w:rsidRDefault="00A0607A" w:rsidP="00701124">
      <w:pPr>
        <w:ind w:left="720"/>
        <w:rPr>
          <w:rFonts w:eastAsia="ArialMT"/>
        </w:rPr>
      </w:pPr>
      <w:r w:rsidRPr="003F5305">
        <w:rPr>
          <w:rFonts w:eastAsia="ArialMT"/>
        </w:rPr>
        <w:t xml:space="preserve">1. In-building coverage test as described in </w:t>
      </w:r>
      <w:r w:rsidRPr="003F5305">
        <w:rPr>
          <w:rFonts w:eastAsia="Arial-BoldMT"/>
          <w:b/>
          <w:bCs/>
        </w:rPr>
        <w:t>Section 510.5.4</w:t>
      </w:r>
      <w:r w:rsidRPr="003F5305">
        <w:rPr>
          <w:rFonts w:eastAsia="ArialMT"/>
        </w:rPr>
        <w:t>.</w:t>
      </w:r>
    </w:p>
    <w:p w14:paraId="0A98FB86" w14:textId="0C2F19C7" w:rsidR="00A0607A" w:rsidRPr="003F5305" w:rsidRDefault="00A0607A" w:rsidP="00701124">
      <w:pPr>
        <w:ind w:left="720"/>
        <w:rPr>
          <w:rFonts w:eastAsia="ArialMT"/>
        </w:rPr>
      </w:pPr>
      <w:r w:rsidRPr="003F5305">
        <w:rPr>
          <w:rFonts w:eastAsia="ArialMT"/>
        </w:rPr>
        <w:t>2. Signal boosters shall be tested to verify that the gain is the same as it was upon initial</w:t>
      </w:r>
      <w:r w:rsidR="00963BC9" w:rsidRPr="003F5305">
        <w:rPr>
          <w:rFonts w:eastAsia="ArialMT"/>
        </w:rPr>
        <w:t xml:space="preserve"> </w:t>
      </w:r>
      <w:r w:rsidRPr="003F5305">
        <w:rPr>
          <w:rFonts w:eastAsia="ArialMT"/>
        </w:rPr>
        <w:t>installation and acceptance or set to optimize the performance of the system.</w:t>
      </w:r>
    </w:p>
    <w:p w14:paraId="3F768CF3" w14:textId="4283AA00" w:rsidR="00A0607A" w:rsidRPr="003F5305" w:rsidRDefault="00A0607A" w:rsidP="00701124">
      <w:pPr>
        <w:ind w:left="720"/>
        <w:rPr>
          <w:rFonts w:eastAsia="ArialMT"/>
        </w:rPr>
      </w:pPr>
      <w:r w:rsidRPr="003F5305">
        <w:rPr>
          <w:rFonts w:eastAsia="ArialMT"/>
        </w:rPr>
        <w:t>3. Backup batteries and power supplies shall be tested under load of a period of 1 hour</w:t>
      </w:r>
      <w:r w:rsidR="00963BC9" w:rsidRPr="003F5305">
        <w:rPr>
          <w:rFonts w:eastAsia="ArialMT"/>
        </w:rPr>
        <w:t xml:space="preserve"> </w:t>
      </w:r>
      <w:r w:rsidRPr="003F5305">
        <w:rPr>
          <w:rFonts w:eastAsia="ArialMT"/>
        </w:rPr>
        <w:t>to verify that they will properly operate during an actual power outage. If within the</w:t>
      </w:r>
      <w:r w:rsidR="003F5305" w:rsidRPr="003F5305">
        <w:rPr>
          <w:rFonts w:eastAsia="ArialMT"/>
        </w:rPr>
        <w:t xml:space="preserve"> </w:t>
      </w:r>
      <w:r w:rsidRPr="003F5305">
        <w:rPr>
          <w:rFonts w:eastAsia="ArialMT"/>
        </w:rPr>
        <w:t>1-hour test period the battery exhibits symptoms of failure, the test shall be extended</w:t>
      </w:r>
      <w:r w:rsidR="003F5305" w:rsidRPr="003F5305">
        <w:rPr>
          <w:rFonts w:eastAsia="ArialMT"/>
        </w:rPr>
        <w:t xml:space="preserve"> </w:t>
      </w:r>
      <w:r w:rsidRPr="003F5305">
        <w:rPr>
          <w:rFonts w:eastAsia="ArialMT"/>
        </w:rPr>
        <w:t>for additional 1-hour periods until the integrity of the battery can be determined.</w:t>
      </w:r>
    </w:p>
    <w:p w14:paraId="65FCFD81" w14:textId="3941E5D6" w:rsidR="002D18AE" w:rsidRPr="003F5305" w:rsidRDefault="00A0607A" w:rsidP="00701124">
      <w:pPr>
        <w:ind w:left="720"/>
        <w:rPr>
          <w:rFonts w:eastAsia="ArialMT"/>
        </w:rPr>
      </w:pPr>
      <w:r w:rsidRPr="003F5305">
        <w:rPr>
          <w:rFonts w:eastAsia="ArialMT"/>
        </w:rPr>
        <w:t>4. All active components shall be checked to verify operation within the manufacturer’s</w:t>
      </w:r>
      <w:r w:rsidR="003F5305" w:rsidRPr="003F5305">
        <w:rPr>
          <w:rFonts w:eastAsia="ArialMT"/>
        </w:rPr>
        <w:t xml:space="preserve"> </w:t>
      </w:r>
      <w:r w:rsidRPr="003F5305">
        <w:rPr>
          <w:rFonts w:eastAsia="ArialMT"/>
        </w:rPr>
        <w:t>specifications.</w:t>
      </w:r>
      <w:r w:rsidR="003F5305" w:rsidRPr="003F5305">
        <w:rPr>
          <w:rFonts w:eastAsia="ArialMT"/>
        </w:rPr>
        <w:t xml:space="preserve"> </w:t>
      </w:r>
      <w:r w:rsidRPr="003F5305">
        <w:rPr>
          <w:rFonts w:eastAsia="ArialMT"/>
        </w:rPr>
        <w:t xml:space="preserve">At the conclusion of the testing, a report, which shall verify compliance with </w:t>
      </w:r>
      <w:r w:rsidRPr="003F5305">
        <w:rPr>
          <w:rFonts w:eastAsia="Arial-BoldMT"/>
          <w:b/>
          <w:bCs/>
        </w:rPr>
        <w:t>Section</w:t>
      </w:r>
      <w:r w:rsidR="003F5305" w:rsidRPr="003F5305">
        <w:rPr>
          <w:rFonts w:eastAsia="ArialMT"/>
        </w:rPr>
        <w:t xml:space="preserve"> </w:t>
      </w:r>
      <w:r w:rsidRPr="003F5305">
        <w:rPr>
          <w:rFonts w:eastAsia="Arial-BoldMT"/>
          <w:b/>
          <w:bCs/>
        </w:rPr>
        <w:t>510.5.4</w:t>
      </w:r>
      <w:r w:rsidRPr="003F5305">
        <w:rPr>
          <w:rFonts w:eastAsia="ArialMT"/>
        </w:rPr>
        <w:t xml:space="preserve">, shall be submitted to the </w:t>
      </w:r>
      <w:r w:rsidRPr="003F5305">
        <w:rPr>
          <w:i/>
          <w:iCs/>
        </w:rPr>
        <w:t xml:space="preserve">fire code </w:t>
      </w:r>
      <w:r w:rsidR="009B0EAE" w:rsidRPr="003F5305">
        <w:rPr>
          <w:i/>
          <w:iCs/>
        </w:rPr>
        <w:t>official.</w:t>
      </w:r>
    </w:p>
    <w:p w14:paraId="450BEA8B" w14:textId="3D9EA6CC" w:rsidR="00701124" w:rsidRPr="003735B4" w:rsidRDefault="00701124" w:rsidP="00701124">
      <w:pPr>
        <w:rPr>
          <w:rFonts w:eastAsia="ArialMT"/>
        </w:rPr>
      </w:pPr>
      <w:r w:rsidRPr="003735B4">
        <w:rPr>
          <w:rFonts w:eastAsia="Arial-BoldMT"/>
          <w:b/>
          <w:bCs/>
        </w:rPr>
        <w:lastRenderedPageBreak/>
        <w:t xml:space="preserve">510.6.2 Additional frequencies. </w:t>
      </w:r>
      <w:r w:rsidRPr="003735B4">
        <w:rPr>
          <w:rFonts w:eastAsia="ArialMT"/>
        </w:rPr>
        <w:t xml:space="preserve">The building </w:t>
      </w:r>
      <w:r w:rsidRPr="003735B4">
        <w:rPr>
          <w:i/>
          <w:iCs/>
        </w:rPr>
        <w:t xml:space="preserve">owner </w:t>
      </w:r>
      <w:r w:rsidRPr="003735B4">
        <w:rPr>
          <w:rFonts w:eastAsia="ArialMT"/>
        </w:rPr>
        <w:t>shall modify or expand the in-building, two-way emergency responder communication coverage system at his or her expense in the event frequency changes are required by the FCC or other radio licensing authority, or additional frequencies are made available by the FCC or other radio licensing authority. Prior</w:t>
      </w:r>
    </w:p>
    <w:p w14:paraId="0DAE4BC6" w14:textId="11185683" w:rsidR="00701124" w:rsidRPr="003735B4" w:rsidRDefault="00701124" w:rsidP="00701124">
      <w:pPr>
        <w:rPr>
          <w:rFonts w:eastAsia="ArialMT"/>
        </w:rPr>
      </w:pPr>
      <w:r w:rsidRPr="003735B4">
        <w:rPr>
          <w:rFonts w:eastAsia="ArialMT"/>
        </w:rPr>
        <w:t>approval of an in-building, two-way emergency responder communication coverage system on previous frequencies does not exempt this section.</w:t>
      </w:r>
    </w:p>
    <w:p w14:paraId="135C7270" w14:textId="77777777" w:rsidR="003735B4" w:rsidRPr="003735B4" w:rsidRDefault="003735B4" w:rsidP="00701124">
      <w:pPr>
        <w:rPr>
          <w:rFonts w:eastAsia="ArialMT"/>
        </w:rPr>
      </w:pPr>
    </w:p>
    <w:p w14:paraId="106FD2C9" w14:textId="4407C136" w:rsidR="00701124" w:rsidRPr="003735B4" w:rsidRDefault="00701124" w:rsidP="00701124">
      <w:pPr>
        <w:rPr>
          <w:rFonts w:eastAsia="ArialMT"/>
        </w:rPr>
      </w:pPr>
      <w:r w:rsidRPr="003735B4">
        <w:rPr>
          <w:rFonts w:eastAsia="Arial-BoldMT"/>
          <w:b/>
          <w:bCs/>
        </w:rPr>
        <w:t xml:space="preserve">510.6.3 Nonpublic safety system. </w:t>
      </w:r>
      <w:r w:rsidRPr="003735B4">
        <w:rPr>
          <w:rFonts w:eastAsia="ArialMT"/>
        </w:rPr>
        <w:t>Where other nonpublic safety amplification systems</w:t>
      </w:r>
      <w:r w:rsidR="003735B4" w:rsidRPr="003735B4">
        <w:rPr>
          <w:rFonts w:eastAsia="ArialMT"/>
        </w:rPr>
        <w:t xml:space="preserve"> </w:t>
      </w:r>
      <w:r w:rsidRPr="003735B4">
        <w:rPr>
          <w:rFonts w:eastAsia="ArialMT"/>
        </w:rPr>
        <w:t>installed in buildings reduce the performance or cause interference with the in-building,</w:t>
      </w:r>
      <w:r w:rsidR="003735B4" w:rsidRPr="003735B4">
        <w:rPr>
          <w:rFonts w:eastAsia="ArialMT"/>
        </w:rPr>
        <w:t xml:space="preserve"> </w:t>
      </w:r>
      <w:r w:rsidRPr="003735B4">
        <w:rPr>
          <w:rFonts w:eastAsia="ArialMT"/>
        </w:rPr>
        <w:t>two-way emergency responder communication coverage system, the nonpublic safety</w:t>
      </w:r>
      <w:r w:rsidR="003735B4" w:rsidRPr="003735B4">
        <w:rPr>
          <w:rFonts w:eastAsia="ArialMT"/>
        </w:rPr>
        <w:t xml:space="preserve"> </w:t>
      </w:r>
      <w:r w:rsidRPr="003735B4">
        <w:rPr>
          <w:rFonts w:eastAsia="ArialMT"/>
        </w:rPr>
        <w:t>amplification system shall be corrected or removed.</w:t>
      </w:r>
    </w:p>
    <w:p w14:paraId="30586D13" w14:textId="77777777" w:rsidR="003735B4" w:rsidRPr="003735B4" w:rsidRDefault="003735B4" w:rsidP="00701124">
      <w:pPr>
        <w:rPr>
          <w:rFonts w:eastAsia="ArialMT"/>
        </w:rPr>
      </w:pPr>
    </w:p>
    <w:p w14:paraId="0E86087A" w14:textId="2A58297C" w:rsidR="009733C8" w:rsidRDefault="00701124" w:rsidP="00701124">
      <w:pPr>
        <w:rPr>
          <w:rFonts w:eastAsia="ArialMT"/>
        </w:rPr>
      </w:pPr>
      <w:r w:rsidRPr="003735B4">
        <w:rPr>
          <w:rFonts w:eastAsia="Arial-BoldMT"/>
          <w:b/>
          <w:bCs/>
        </w:rPr>
        <w:t xml:space="preserve">510.6.4 Field testing. </w:t>
      </w:r>
      <w:r w:rsidRPr="003735B4">
        <w:rPr>
          <w:i/>
          <w:iCs/>
        </w:rPr>
        <w:t xml:space="preserve">Agency </w:t>
      </w:r>
      <w:r w:rsidRPr="003735B4">
        <w:rPr>
          <w:rFonts w:eastAsia="ArialMT"/>
        </w:rPr>
        <w:t>personnel shall have the right to enter onto the property at any</w:t>
      </w:r>
      <w:r w:rsidR="003735B4" w:rsidRPr="003735B4">
        <w:rPr>
          <w:rFonts w:eastAsia="ArialMT"/>
        </w:rPr>
        <w:t xml:space="preserve"> </w:t>
      </w:r>
      <w:r w:rsidRPr="003735B4">
        <w:rPr>
          <w:rFonts w:eastAsia="ArialMT"/>
        </w:rPr>
        <w:t>reasonable time to conduct field testing to verify the required level of radio coverage.</w:t>
      </w:r>
    </w:p>
    <w:p w14:paraId="43490AA8" w14:textId="77777777" w:rsidR="003735B4" w:rsidRDefault="003735B4" w:rsidP="00701124">
      <w:pPr>
        <w:rPr>
          <w:rFonts w:eastAsia="ArialMT"/>
        </w:rPr>
      </w:pPr>
    </w:p>
    <w:p w14:paraId="2D3FB01F" w14:textId="149833CF" w:rsidR="00877D89" w:rsidRPr="00877D89" w:rsidRDefault="00877D89" w:rsidP="00877D89">
      <w:pPr>
        <w:rPr>
          <w:rFonts w:eastAsia="ArialMT"/>
        </w:rPr>
      </w:pPr>
      <w:r w:rsidRPr="00877D89">
        <w:rPr>
          <w:rFonts w:eastAsia="Arial-BoldMT"/>
          <w:b/>
          <w:bCs/>
        </w:rPr>
        <w:t xml:space="preserve">603.3 Illumination. </w:t>
      </w:r>
      <w:r w:rsidRPr="00877D89">
        <w:rPr>
          <w:rFonts w:eastAsia="ArialMT"/>
        </w:rPr>
        <w:t>Illumination shall be provided for service equipment areas, motor control centers and electrical panelboards.</w:t>
      </w:r>
    </w:p>
    <w:p w14:paraId="0F4B8CD5" w14:textId="77777777" w:rsidR="00877D89" w:rsidRPr="00877D89" w:rsidRDefault="00877D89" w:rsidP="00877D89">
      <w:pPr>
        <w:rPr>
          <w:rFonts w:eastAsia="ArialMT"/>
        </w:rPr>
      </w:pPr>
    </w:p>
    <w:p w14:paraId="47FCD3E2" w14:textId="61142988" w:rsidR="00877D89" w:rsidRPr="00877D89" w:rsidRDefault="00877D89" w:rsidP="00877D89">
      <w:pPr>
        <w:rPr>
          <w:rFonts w:eastAsia="ArialMT"/>
        </w:rPr>
      </w:pPr>
      <w:r w:rsidRPr="00877D89">
        <w:rPr>
          <w:rFonts w:eastAsia="Arial-BoldMT"/>
          <w:b/>
          <w:bCs/>
        </w:rPr>
        <w:t xml:space="preserve">603.4 Working space and clearances. </w:t>
      </w:r>
      <w:r w:rsidRPr="00877D89">
        <w:rPr>
          <w:rFonts w:eastAsia="ArialMT"/>
        </w:rPr>
        <w:t xml:space="preserve">Working space around electrical equipment shall be provided in accordance with Section 110.26 of </w:t>
      </w:r>
      <w:r w:rsidRPr="00877D89">
        <w:rPr>
          <w:rFonts w:eastAsia="Arial-BoldMT"/>
          <w:b/>
          <w:bCs/>
        </w:rPr>
        <w:t xml:space="preserve">NFPA 70 </w:t>
      </w:r>
      <w:r w:rsidRPr="00877D89">
        <w:rPr>
          <w:rFonts w:eastAsia="ArialMT"/>
        </w:rPr>
        <w:t xml:space="preserve">for electrical equipment rated 1,000 volts or less, and Section 110.33 of </w:t>
      </w:r>
      <w:r w:rsidRPr="00877D89">
        <w:rPr>
          <w:rFonts w:eastAsia="Arial-BoldMT"/>
          <w:b/>
          <w:bCs/>
        </w:rPr>
        <w:t xml:space="preserve">NFPA 70 </w:t>
      </w:r>
      <w:r w:rsidRPr="00877D89">
        <w:rPr>
          <w:rFonts w:eastAsia="ArialMT"/>
        </w:rPr>
        <w:t xml:space="preserve">for electrical equipment rated over 1,000 volts. The minimum required working space shall be not less than 30 inches (762 mm) in width, 36 inches (914 mm) in depth and 78 inches (1981 mm) in </w:t>
      </w:r>
      <w:r w:rsidR="00A872C8" w:rsidRPr="00877D89">
        <w:rPr>
          <w:rFonts w:eastAsia="ArialMT"/>
        </w:rPr>
        <w:t>height in</w:t>
      </w:r>
      <w:r w:rsidRPr="00877D89">
        <w:rPr>
          <w:rFonts w:eastAsia="ArialMT"/>
        </w:rPr>
        <w:t xml:space="preserve"> front of electrical service equipment. Where the</w:t>
      </w:r>
      <w:r w:rsidR="009B0EAE">
        <w:rPr>
          <w:rFonts w:eastAsia="ArialMT"/>
        </w:rPr>
        <w:t xml:space="preserve"> </w:t>
      </w:r>
      <w:r w:rsidRPr="00877D89">
        <w:rPr>
          <w:rFonts w:eastAsia="ArialMT"/>
        </w:rPr>
        <w:t>electrical service equipment is wider than 30 inches (762 mm), the minimum working space shall be not less than the width of the equipment. Storage of materials shall not be located within the designated working space.</w:t>
      </w:r>
    </w:p>
    <w:p w14:paraId="467E7066" w14:textId="77777777" w:rsidR="00877D89" w:rsidRPr="00877D89" w:rsidRDefault="00877D89" w:rsidP="00877D89">
      <w:pPr>
        <w:rPr>
          <w:rFonts w:eastAsia="ArialMT"/>
        </w:rPr>
      </w:pPr>
    </w:p>
    <w:p w14:paraId="0B8B0A16" w14:textId="5EA4ADFC" w:rsidR="00877D89" w:rsidRPr="00877D89" w:rsidRDefault="00877D89" w:rsidP="00877D89">
      <w:pPr>
        <w:rPr>
          <w:rFonts w:eastAsia="ArialMT"/>
        </w:rPr>
      </w:pPr>
      <w:r w:rsidRPr="00877D89">
        <w:rPr>
          <w:rFonts w:eastAsia="Arial-BoldMT"/>
          <w:b/>
          <w:bCs/>
        </w:rPr>
        <w:t xml:space="preserve">603.4.1 Labeling. </w:t>
      </w:r>
      <w:r w:rsidRPr="00877D89">
        <w:rPr>
          <w:rFonts w:eastAsia="ArialMT"/>
        </w:rPr>
        <w:t xml:space="preserve">Doors into electrical control panel rooms shall be marked with a plainly visible and legible sign stating “ELECTRICAL ROOM” or similar </w:t>
      </w:r>
      <w:r w:rsidRPr="00877D89">
        <w:rPr>
          <w:i/>
          <w:iCs/>
        </w:rPr>
        <w:t xml:space="preserve">approved </w:t>
      </w:r>
      <w:r w:rsidRPr="00877D89">
        <w:rPr>
          <w:rFonts w:eastAsia="ArialMT"/>
        </w:rPr>
        <w:t>wording. The disconnecting means for each service, feeder or branch circuit originating on a switchboard or panelboard shall be legibly and durably marked to indicate its purpose unless such purpose is clearly evident. Where buildings or structures are supplied by more than one power source, markings shall be provided at each service equipment location and at all interconnected</w:t>
      </w:r>
    </w:p>
    <w:p w14:paraId="50BA85EB" w14:textId="01EA2B8A" w:rsidR="003735B4" w:rsidRDefault="00877D89" w:rsidP="00877D89">
      <w:pPr>
        <w:rPr>
          <w:rFonts w:eastAsia="ArialMT"/>
        </w:rPr>
      </w:pPr>
      <w:r w:rsidRPr="00877D89">
        <w:rPr>
          <w:rFonts w:eastAsia="ArialMT"/>
        </w:rPr>
        <w:t xml:space="preserve">electric power production sources identifying all electric power sources at the premises in accordance with </w:t>
      </w:r>
      <w:r w:rsidRPr="00877D89">
        <w:rPr>
          <w:rFonts w:eastAsia="Arial-BoldMT"/>
          <w:b/>
          <w:bCs/>
        </w:rPr>
        <w:t>NFPA 70</w:t>
      </w:r>
      <w:r w:rsidRPr="00877D89">
        <w:rPr>
          <w:rFonts w:eastAsia="ArialMT"/>
        </w:rPr>
        <w:t>.</w:t>
      </w:r>
    </w:p>
    <w:p w14:paraId="331A4FD3" w14:textId="77777777" w:rsidR="00186208" w:rsidRDefault="00186208" w:rsidP="00877D89">
      <w:pPr>
        <w:rPr>
          <w:rFonts w:eastAsia="ArialMT"/>
        </w:rPr>
      </w:pPr>
    </w:p>
    <w:p w14:paraId="0D17E0B8" w14:textId="740FEB4D" w:rsidR="004E625C" w:rsidRDefault="004E625C" w:rsidP="004E625C">
      <w:pPr>
        <w:spacing w:after="7" w:line="249" w:lineRule="auto"/>
        <w:ind w:left="16" w:hanging="10"/>
      </w:pPr>
      <w:r>
        <w:t>Section 901.1.1 Approved Contractors</w:t>
      </w:r>
      <w:r w:rsidR="00272827">
        <w:t xml:space="preserve">. </w:t>
      </w:r>
      <w:r>
        <w:t xml:space="preserve">Add a new Section 901.1.1 to read as follows:   </w:t>
      </w:r>
    </w:p>
    <w:p w14:paraId="6814B2FB" w14:textId="77777777" w:rsidR="004E625C" w:rsidRDefault="004E625C" w:rsidP="004E625C">
      <w:pPr>
        <w:spacing w:after="5" w:line="249" w:lineRule="auto"/>
        <w:ind w:left="16" w:hanging="10"/>
      </w:pPr>
      <w:r>
        <w:rPr>
          <w:color w:val="FF0000"/>
        </w:rPr>
        <w:t xml:space="preserve">901.1.1 Approved Contractors. All fire protection systems and appliances referenced by this code shall be designed, installed, repaired, inspected, tagged, and maintained by an approved licensed contractor. Private fire hydrants shall be inspected and maintained by an approved licensed contractor. </w:t>
      </w:r>
    </w:p>
    <w:p w14:paraId="7D23339A" w14:textId="77777777" w:rsidR="004E625C" w:rsidRDefault="004E625C" w:rsidP="004E625C">
      <w:pPr>
        <w:spacing w:after="5" w:line="249" w:lineRule="auto"/>
        <w:ind w:left="391" w:hanging="10"/>
      </w:pPr>
      <w:r>
        <w:rPr>
          <w:color w:val="FF0000"/>
        </w:rPr>
        <w:t xml:space="preserve">Exceptions:   </w:t>
      </w:r>
    </w:p>
    <w:p w14:paraId="4A7F94C7" w14:textId="77777777" w:rsidR="004E625C" w:rsidRDefault="004E625C" w:rsidP="004E625C">
      <w:pPr>
        <w:numPr>
          <w:ilvl w:val="0"/>
          <w:numId w:val="12"/>
        </w:numPr>
        <w:spacing w:after="5" w:line="249" w:lineRule="auto"/>
      </w:pPr>
      <w:r>
        <w:rPr>
          <w:color w:val="FF0000"/>
        </w:rPr>
        <w:t xml:space="preserve">Non-rechargeable portable fire extinguishers are permitted to be inspected by a property owner or management company representative. These individuals are not required to maintain an FSC-D license or Service Technician D. Companies conducting inspections on fire extinguishers shall maintain a current copy of NFPA </w:t>
      </w:r>
      <w:r>
        <w:rPr>
          <w:color w:val="FF0000"/>
        </w:rPr>
        <w:lastRenderedPageBreak/>
        <w:t xml:space="preserve">10 Standard for Portable Fire Extinguishers as a reference for inspection requirements and shall maintain records of annual inspections as required by NFPA 10. </w:t>
      </w:r>
    </w:p>
    <w:p w14:paraId="1B7B7D9F" w14:textId="77777777" w:rsidR="004E625C" w:rsidRDefault="004E625C" w:rsidP="004E625C">
      <w:pPr>
        <w:numPr>
          <w:ilvl w:val="0"/>
          <w:numId w:val="12"/>
        </w:numPr>
        <w:spacing w:after="5" w:line="249" w:lineRule="auto"/>
      </w:pPr>
      <w:r>
        <w:rPr>
          <w:color w:val="FF0000"/>
        </w:rPr>
        <w:t xml:space="preserve">New portable fire extinguishers may be installed and tagged by a general contractor, or a business owner/manager without requiring a fire suppression contractor license. </w:t>
      </w:r>
    </w:p>
    <w:p w14:paraId="6B8F02BE" w14:textId="77777777" w:rsidR="004E625C" w:rsidRDefault="004E625C" w:rsidP="004E625C">
      <w:pPr>
        <w:numPr>
          <w:ilvl w:val="0"/>
          <w:numId w:val="12"/>
        </w:numPr>
        <w:spacing w:after="5" w:line="249" w:lineRule="auto"/>
      </w:pPr>
      <w:r>
        <w:rPr>
          <w:color w:val="FF0000"/>
        </w:rPr>
        <w:t xml:space="preserve">The monthly inspection of portable fire extinguishers required by NFPA 10 Standard for Portable Fire Extinguishers, does not have to be performed by a licensed fire suppression contractor. </w:t>
      </w:r>
    </w:p>
    <w:p w14:paraId="117CADAA" w14:textId="77777777" w:rsidR="00186208" w:rsidRDefault="00186208" w:rsidP="00877D89">
      <w:pPr>
        <w:rPr>
          <w:rFonts w:eastAsia="ArialMT"/>
        </w:rPr>
      </w:pPr>
    </w:p>
    <w:p w14:paraId="6E8A6FDC" w14:textId="141785A0" w:rsidR="00C37A60" w:rsidRPr="00CB6D44" w:rsidRDefault="00C37A60" w:rsidP="00C37A60">
      <w:pPr>
        <w:rPr>
          <w:rFonts w:eastAsia="ArialMT"/>
        </w:rPr>
      </w:pPr>
      <w:r w:rsidRPr="00CB6D44">
        <w:rPr>
          <w:rFonts w:eastAsia="Arial-BoldMT"/>
          <w:b/>
          <w:bCs/>
        </w:rPr>
        <w:t xml:space="preserve">912.1 Installation. </w:t>
      </w:r>
      <w:r w:rsidRPr="00CB6D44">
        <w:rPr>
          <w:rFonts w:eastAsia="ArialMT"/>
        </w:rPr>
        <w:t xml:space="preserve">Fire department connections shall be installed in accordance with the NFPA standard applicable to the system design and shall comply with </w:t>
      </w:r>
      <w:r w:rsidRPr="00CB6D44">
        <w:rPr>
          <w:rFonts w:eastAsia="Arial-BoldMT"/>
          <w:b/>
          <w:bCs/>
        </w:rPr>
        <w:t xml:space="preserve">Sections 912.2 </w:t>
      </w:r>
      <w:r w:rsidRPr="00CB6D44">
        <w:rPr>
          <w:rFonts w:eastAsia="ArialMT"/>
        </w:rPr>
        <w:t xml:space="preserve">through </w:t>
      </w:r>
      <w:r w:rsidRPr="00CB6D44">
        <w:rPr>
          <w:rFonts w:eastAsia="Arial-BoldMT"/>
          <w:b/>
          <w:bCs/>
        </w:rPr>
        <w:t>912.7</w:t>
      </w:r>
      <w:r w:rsidRPr="00CB6D44">
        <w:rPr>
          <w:rFonts w:eastAsia="ArialMT"/>
        </w:rPr>
        <w:t>.</w:t>
      </w:r>
    </w:p>
    <w:p w14:paraId="53A75F77" w14:textId="77777777" w:rsidR="002037B9" w:rsidRPr="00CB6D44" w:rsidRDefault="002037B9" w:rsidP="00C37A60">
      <w:pPr>
        <w:rPr>
          <w:rFonts w:eastAsia="ArialMT"/>
        </w:rPr>
      </w:pPr>
    </w:p>
    <w:p w14:paraId="4C36612C" w14:textId="4A529902" w:rsidR="00C37A60" w:rsidRPr="00CB6D44" w:rsidRDefault="00C37A60" w:rsidP="00C37A60">
      <w:pPr>
        <w:rPr>
          <w:rFonts w:eastAsia="ArialMT"/>
        </w:rPr>
      </w:pPr>
      <w:r w:rsidRPr="00CB6D44">
        <w:rPr>
          <w:rFonts w:eastAsia="Arial-BoldMT"/>
          <w:b/>
          <w:bCs/>
        </w:rPr>
        <w:t xml:space="preserve">912.2 Location. </w:t>
      </w:r>
      <w:r w:rsidRPr="00CB6D44">
        <w:rPr>
          <w:rFonts w:eastAsia="ArialMT"/>
        </w:rPr>
        <w:t>With respect to hydrants, driveways, buildings and landscaping, fire department</w:t>
      </w:r>
      <w:r w:rsidR="002037B9" w:rsidRPr="00CB6D44">
        <w:rPr>
          <w:rFonts w:eastAsia="ArialMT"/>
        </w:rPr>
        <w:t xml:space="preserve"> </w:t>
      </w:r>
      <w:r w:rsidRPr="00CB6D44">
        <w:rPr>
          <w:rFonts w:eastAsia="ArialMT"/>
        </w:rPr>
        <w:t>connections shall be so located that fire apparatus and hose connected to supply the system will not</w:t>
      </w:r>
      <w:r w:rsidR="002037B9" w:rsidRPr="00CB6D44">
        <w:rPr>
          <w:rFonts w:eastAsia="ArialMT"/>
        </w:rPr>
        <w:t xml:space="preserve"> </w:t>
      </w:r>
      <w:r w:rsidRPr="00CB6D44">
        <w:rPr>
          <w:rFonts w:eastAsia="ArialMT"/>
        </w:rPr>
        <w:t xml:space="preserve">obstruct access to the buildings for other fire apparatus. </w:t>
      </w:r>
      <w:r w:rsidR="002661CC" w:rsidRPr="00CB6D44">
        <w:rPr>
          <w:rFonts w:eastAsia="ArialMT"/>
        </w:rPr>
        <w:t>The fire code official shall approve the location of fire department connections</w:t>
      </w:r>
      <w:r w:rsidR="002661CC" w:rsidRPr="00CB6D44">
        <w:rPr>
          <w:i/>
          <w:iCs/>
        </w:rPr>
        <w:t>.</w:t>
      </w:r>
    </w:p>
    <w:p w14:paraId="3556E077" w14:textId="77777777" w:rsidR="002037B9" w:rsidRPr="00CB6D44" w:rsidRDefault="002037B9" w:rsidP="00C37A60">
      <w:pPr>
        <w:rPr>
          <w:rFonts w:eastAsia="ArialMT"/>
        </w:rPr>
      </w:pPr>
    </w:p>
    <w:p w14:paraId="364D79A6" w14:textId="313CA4FB" w:rsidR="00C37A60" w:rsidRPr="00CB6D44" w:rsidRDefault="00C37A60" w:rsidP="00C37A60">
      <w:pPr>
        <w:rPr>
          <w:rFonts w:eastAsia="ArialMT"/>
        </w:rPr>
      </w:pPr>
      <w:r w:rsidRPr="00CB6D44">
        <w:rPr>
          <w:rFonts w:eastAsia="Arial-BoldMT"/>
          <w:b/>
          <w:bCs/>
        </w:rPr>
        <w:t xml:space="preserve">912.2.1 Visible location. </w:t>
      </w:r>
      <w:r w:rsidRPr="00CB6D44">
        <w:rPr>
          <w:rFonts w:eastAsia="ArialMT"/>
        </w:rPr>
        <w:t>Fire department connections shall be located on the street side of</w:t>
      </w:r>
      <w:r w:rsidR="002037B9" w:rsidRPr="00CB6D44">
        <w:rPr>
          <w:rFonts w:eastAsia="ArialMT"/>
        </w:rPr>
        <w:t xml:space="preserve"> </w:t>
      </w:r>
      <w:r w:rsidRPr="00CB6D44">
        <w:rPr>
          <w:rFonts w:eastAsia="ArialMT"/>
        </w:rPr>
        <w:t xml:space="preserve">buildings or facing </w:t>
      </w:r>
      <w:r w:rsidRPr="00CB6D44">
        <w:rPr>
          <w:i/>
          <w:iCs/>
        </w:rPr>
        <w:t xml:space="preserve">approved </w:t>
      </w:r>
      <w:r w:rsidRPr="00CB6D44">
        <w:rPr>
          <w:rFonts w:eastAsia="ArialMT"/>
        </w:rPr>
        <w:t>fire apparatus access roads, fully visible and recognizable from</w:t>
      </w:r>
      <w:r w:rsidR="002037B9" w:rsidRPr="00CB6D44">
        <w:rPr>
          <w:rFonts w:eastAsia="ArialMT"/>
        </w:rPr>
        <w:t xml:space="preserve"> </w:t>
      </w:r>
      <w:r w:rsidRPr="00CB6D44">
        <w:rPr>
          <w:rFonts w:eastAsia="ArialMT"/>
        </w:rPr>
        <w:t>the street, fire apparatus access road or nearest point of fire department vehicle access or as</w:t>
      </w:r>
      <w:r w:rsidR="002037B9" w:rsidRPr="00CB6D44">
        <w:rPr>
          <w:rFonts w:eastAsia="ArialMT"/>
        </w:rPr>
        <w:t xml:space="preserve"> </w:t>
      </w:r>
      <w:r w:rsidRPr="00CB6D44">
        <w:rPr>
          <w:rFonts w:eastAsia="ArialMT"/>
        </w:rPr>
        <w:t xml:space="preserve">otherwise </w:t>
      </w:r>
      <w:r w:rsidRPr="00CB6D44">
        <w:rPr>
          <w:i/>
          <w:iCs/>
        </w:rPr>
        <w:t xml:space="preserve">approved </w:t>
      </w:r>
      <w:r w:rsidRPr="00CB6D44">
        <w:rPr>
          <w:rFonts w:eastAsia="ArialMT"/>
        </w:rPr>
        <w:t xml:space="preserve">by the </w:t>
      </w:r>
      <w:r w:rsidRPr="00CB6D44">
        <w:rPr>
          <w:i/>
          <w:iCs/>
        </w:rPr>
        <w:t xml:space="preserve">fire code </w:t>
      </w:r>
      <w:r w:rsidR="002661CC" w:rsidRPr="00CB6D44">
        <w:rPr>
          <w:i/>
          <w:iCs/>
        </w:rPr>
        <w:t>official.</w:t>
      </w:r>
      <w:r w:rsidR="000A7D65" w:rsidRPr="00CB6D44">
        <w:rPr>
          <w:rFonts w:eastAsia="ArialMT"/>
        </w:rPr>
        <w:t xml:space="preserve"> </w:t>
      </w:r>
    </w:p>
    <w:p w14:paraId="398CC885" w14:textId="77777777" w:rsidR="00CB6D44" w:rsidRPr="00CB6D44" w:rsidRDefault="00CB6D44" w:rsidP="00C37A60">
      <w:pPr>
        <w:rPr>
          <w:rFonts w:eastAsia="ArialMT"/>
        </w:rPr>
      </w:pPr>
    </w:p>
    <w:p w14:paraId="50BF2F7F" w14:textId="0C21A462" w:rsidR="00C37A60" w:rsidRPr="00CB6D44" w:rsidRDefault="00C37A60" w:rsidP="00C37A60">
      <w:pPr>
        <w:rPr>
          <w:rFonts w:eastAsia="ArialMT"/>
        </w:rPr>
      </w:pPr>
      <w:r w:rsidRPr="00CB6D44">
        <w:rPr>
          <w:rFonts w:eastAsia="Arial-BoldMT"/>
          <w:b/>
          <w:bCs/>
        </w:rPr>
        <w:t xml:space="preserve">912.2.3 Multiple fire department connections (FDC’s). </w:t>
      </w:r>
      <w:r w:rsidRPr="00CB6D44">
        <w:rPr>
          <w:rFonts w:eastAsia="ArialMT"/>
        </w:rPr>
        <w:t>When the demand of a sprinkler</w:t>
      </w:r>
      <w:r w:rsidR="00CB6D44" w:rsidRPr="00CB6D44">
        <w:rPr>
          <w:rFonts w:eastAsia="ArialMT"/>
        </w:rPr>
        <w:t xml:space="preserve"> </w:t>
      </w:r>
      <w:r w:rsidRPr="00CB6D44">
        <w:rPr>
          <w:rFonts w:eastAsia="ArialMT"/>
        </w:rPr>
        <w:t>system exceeds 1,500 gallons per minute, additional fire department connections shall be</w:t>
      </w:r>
      <w:r w:rsidR="00CB6D44" w:rsidRPr="00CB6D44">
        <w:rPr>
          <w:rFonts w:eastAsia="ArialMT"/>
        </w:rPr>
        <w:t xml:space="preserve"> </w:t>
      </w:r>
      <w:r w:rsidRPr="00CB6D44">
        <w:rPr>
          <w:rFonts w:eastAsia="ArialMT"/>
        </w:rPr>
        <w:t>provided and located as required by the fire code official. All FDC’s shall be of equal capacity.</w:t>
      </w:r>
    </w:p>
    <w:p w14:paraId="3D8BA7EE" w14:textId="77777777" w:rsidR="00CB6D44" w:rsidRPr="00CB6D44" w:rsidRDefault="00CB6D44" w:rsidP="00C37A60">
      <w:pPr>
        <w:rPr>
          <w:rFonts w:eastAsia="ArialMT"/>
        </w:rPr>
      </w:pPr>
    </w:p>
    <w:p w14:paraId="4C555F81" w14:textId="5612D4F1" w:rsidR="00C37A60" w:rsidRPr="00CB6D44" w:rsidRDefault="00C37A60" w:rsidP="00C37A60">
      <w:pPr>
        <w:rPr>
          <w:rFonts w:eastAsia="ArialMT"/>
        </w:rPr>
      </w:pPr>
      <w:r w:rsidRPr="00CB6D44">
        <w:rPr>
          <w:rFonts w:eastAsia="Arial-BoldMT"/>
          <w:b/>
          <w:bCs/>
        </w:rPr>
        <w:t xml:space="preserve">912.3 Fire hose threads. </w:t>
      </w:r>
      <w:r w:rsidRPr="00CB6D44">
        <w:rPr>
          <w:rFonts w:eastAsia="ArialMT"/>
        </w:rPr>
        <w:t>Fire hose threads used in connection with standpipe</w:t>
      </w:r>
      <w:r w:rsidR="00CB6D44" w:rsidRPr="00CB6D44">
        <w:rPr>
          <w:rFonts w:eastAsia="ArialMT"/>
        </w:rPr>
        <w:t xml:space="preserve"> </w:t>
      </w:r>
      <w:r w:rsidRPr="00CB6D44">
        <w:rPr>
          <w:rFonts w:eastAsia="ArialMT"/>
        </w:rPr>
        <w:t>systems shall be</w:t>
      </w:r>
      <w:r w:rsidR="00CB6D44" w:rsidRPr="00CB6D44">
        <w:rPr>
          <w:rFonts w:eastAsia="ArialMT"/>
        </w:rPr>
        <w:t xml:space="preserve"> </w:t>
      </w:r>
      <w:r w:rsidRPr="00CB6D44">
        <w:rPr>
          <w:i/>
          <w:iCs/>
        </w:rPr>
        <w:t xml:space="preserve">approved </w:t>
      </w:r>
      <w:r w:rsidRPr="00CB6D44">
        <w:rPr>
          <w:rFonts w:eastAsia="ArialMT"/>
        </w:rPr>
        <w:t>and shall be compatible with fire department hose threads.</w:t>
      </w:r>
    </w:p>
    <w:p w14:paraId="6C260B98" w14:textId="77777777" w:rsidR="00CB6D44" w:rsidRPr="00CB6D44" w:rsidRDefault="00CB6D44" w:rsidP="00C37A60">
      <w:pPr>
        <w:rPr>
          <w:rFonts w:eastAsia="ArialMT"/>
        </w:rPr>
      </w:pPr>
    </w:p>
    <w:p w14:paraId="10AE3990" w14:textId="42B8229F" w:rsidR="00C37A60" w:rsidRPr="00CB6D44" w:rsidRDefault="00C37A60" w:rsidP="00C37A60">
      <w:pPr>
        <w:rPr>
          <w:rFonts w:eastAsia="ArialMT"/>
        </w:rPr>
      </w:pPr>
      <w:r w:rsidRPr="00CB6D44">
        <w:rPr>
          <w:rFonts w:eastAsia="Arial-BoldMT"/>
          <w:b/>
          <w:bCs/>
        </w:rPr>
        <w:t xml:space="preserve">912.4 Access. </w:t>
      </w:r>
      <w:r w:rsidRPr="00CB6D44">
        <w:rPr>
          <w:rFonts w:eastAsia="ArialMT"/>
        </w:rPr>
        <w:t>Immediate access to fire department connections shall be maintained at all times</w:t>
      </w:r>
      <w:r w:rsidR="00CB6D44" w:rsidRPr="00CB6D44">
        <w:rPr>
          <w:rFonts w:eastAsia="ArialMT"/>
        </w:rPr>
        <w:t xml:space="preserve"> </w:t>
      </w:r>
      <w:r w:rsidRPr="00CB6D44">
        <w:rPr>
          <w:rFonts w:eastAsia="ArialMT"/>
        </w:rPr>
        <w:t>and without obstruction by fences, bushes, trees, walls or any other fixed or moveable object.</w:t>
      </w:r>
      <w:r w:rsidR="00CB6D44" w:rsidRPr="00CB6D44">
        <w:rPr>
          <w:rFonts w:eastAsia="ArialMT"/>
        </w:rPr>
        <w:t xml:space="preserve"> </w:t>
      </w:r>
      <w:r w:rsidRPr="00CB6D44">
        <w:rPr>
          <w:rFonts w:eastAsia="ArialMT"/>
        </w:rPr>
        <w:t xml:space="preserve">Access to fire department connections shall be </w:t>
      </w:r>
      <w:r w:rsidRPr="00CB6D44">
        <w:rPr>
          <w:i/>
          <w:iCs/>
        </w:rPr>
        <w:t xml:space="preserve">approved </w:t>
      </w:r>
      <w:r w:rsidRPr="00CB6D44">
        <w:rPr>
          <w:rFonts w:eastAsia="ArialMT"/>
        </w:rPr>
        <w:t xml:space="preserve">by the </w:t>
      </w:r>
      <w:r w:rsidRPr="00CB6D44">
        <w:rPr>
          <w:i/>
          <w:iCs/>
        </w:rPr>
        <w:t xml:space="preserve">fire code </w:t>
      </w:r>
      <w:r w:rsidR="002661CC" w:rsidRPr="00CB6D44">
        <w:rPr>
          <w:i/>
          <w:iCs/>
        </w:rPr>
        <w:t>official.</w:t>
      </w:r>
    </w:p>
    <w:p w14:paraId="671AFF9E" w14:textId="26522991" w:rsidR="00C37A60" w:rsidRPr="00CB6D44" w:rsidRDefault="00C37A60" w:rsidP="00C37A60">
      <w:pPr>
        <w:rPr>
          <w:rFonts w:eastAsia="ArialMT"/>
        </w:rPr>
      </w:pPr>
      <w:r w:rsidRPr="00CB6D44">
        <w:rPr>
          <w:rFonts w:eastAsia="Arial-BoldMT"/>
          <w:b/>
          <w:bCs/>
        </w:rPr>
        <w:t xml:space="preserve">Exception: </w:t>
      </w:r>
      <w:r w:rsidRPr="00CB6D44">
        <w:rPr>
          <w:rFonts w:eastAsia="ArialMT"/>
        </w:rPr>
        <w:t>Fences, where provided with an access gate equipped with a sign complying with</w:t>
      </w:r>
      <w:r w:rsidR="00CB6D44" w:rsidRPr="00CB6D44">
        <w:rPr>
          <w:rFonts w:eastAsia="ArialMT"/>
        </w:rPr>
        <w:t xml:space="preserve"> </w:t>
      </w:r>
      <w:r w:rsidRPr="00CB6D44">
        <w:rPr>
          <w:rFonts w:eastAsia="ArialMT"/>
        </w:rPr>
        <w:t xml:space="preserve">the legend requirements of </w:t>
      </w:r>
      <w:r w:rsidRPr="00CB6D44">
        <w:rPr>
          <w:rFonts w:eastAsia="Arial-BoldMT"/>
          <w:b/>
          <w:bCs/>
        </w:rPr>
        <w:t xml:space="preserve">Section 912.5 </w:t>
      </w:r>
      <w:r w:rsidRPr="00CB6D44">
        <w:rPr>
          <w:rFonts w:eastAsia="ArialMT"/>
        </w:rPr>
        <w:t>and a means of emergency operation. The gate and</w:t>
      </w:r>
      <w:r w:rsidR="00CB6D44" w:rsidRPr="00CB6D44">
        <w:rPr>
          <w:rFonts w:eastAsia="ArialMT"/>
        </w:rPr>
        <w:t xml:space="preserve"> </w:t>
      </w:r>
      <w:r w:rsidRPr="00CB6D44">
        <w:rPr>
          <w:rFonts w:eastAsia="ArialMT"/>
        </w:rPr>
        <w:t xml:space="preserve">the means of emergency operation shall be </w:t>
      </w:r>
      <w:r w:rsidRPr="00CB6D44">
        <w:rPr>
          <w:i/>
          <w:iCs/>
        </w:rPr>
        <w:t xml:space="preserve">approved </w:t>
      </w:r>
      <w:r w:rsidRPr="00CB6D44">
        <w:rPr>
          <w:rFonts w:eastAsia="ArialMT"/>
        </w:rPr>
        <w:t xml:space="preserve">by the </w:t>
      </w:r>
      <w:r w:rsidRPr="00CB6D44">
        <w:rPr>
          <w:i/>
          <w:iCs/>
        </w:rPr>
        <w:t xml:space="preserve">fire code official </w:t>
      </w:r>
      <w:r w:rsidRPr="00CB6D44">
        <w:rPr>
          <w:rFonts w:eastAsia="ArialMT"/>
        </w:rPr>
        <w:t>and maintained</w:t>
      </w:r>
      <w:r w:rsidR="00CB6D44" w:rsidRPr="00CB6D44">
        <w:rPr>
          <w:rFonts w:eastAsia="ArialMT"/>
        </w:rPr>
        <w:t xml:space="preserve"> </w:t>
      </w:r>
      <w:r w:rsidRPr="00CB6D44">
        <w:rPr>
          <w:rFonts w:eastAsia="ArialMT"/>
        </w:rPr>
        <w:t>operational at all times.</w:t>
      </w:r>
    </w:p>
    <w:p w14:paraId="696AA86E" w14:textId="77777777" w:rsidR="00CB6D44" w:rsidRPr="00CB6D44" w:rsidRDefault="00CB6D44" w:rsidP="00C37A60">
      <w:pPr>
        <w:rPr>
          <w:rFonts w:eastAsia="ArialMT"/>
        </w:rPr>
      </w:pPr>
    </w:p>
    <w:p w14:paraId="2B5A2744" w14:textId="5AEA33AB" w:rsidR="00C37A60" w:rsidRPr="005568A9" w:rsidRDefault="00C37A60" w:rsidP="00C37A60">
      <w:pPr>
        <w:rPr>
          <w:rFonts w:eastAsia="ArialMT"/>
          <w:b/>
          <w:bCs/>
          <w:i/>
          <w:iCs/>
          <w:color w:val="00B0F0"/>
          <w:u w:val="single"/>
        </w:rPr>
      </w:pPr>
      <w:r w:rsidRPr="00CB6D44">
        <w:rPr>
          <w:rFonts w:eastAsia="Arial-BoldMT"/>
          <w:b/>
          <w:bCs/>
        </w:rPr>
        <w:t xml:space="preserve">912.4.1 Locking fire department connection caps. </w:t>
      </w:r>
      <w:r w:rsidRPr="00CB6D44">
        <w:rPr>
          <w:rFonts w:eastAsia="ArialMT"/>
        </w:rPr>
        <w:t xml:space="preserve">The </w:t>
      </w:r>
      <w:r w:rsidRPr="00CB6D44">
        <w:rPr>
          <w:i/>
          <w:iCs/>
        </w:rPr>
        <w:t xml:space="preserve">fire code official </w:t>
      </w:r>
      <w:r w:rsidRPr="00CB6D44">
        <w:rPr>
          <w:rFonts w:eastAsia="ArialMT"/>
        </w:rPr>
        <w:t>is authorized to</w:t>
      </w:r>
      <w:r w:rsidR="00CB6D44" w:rsidRPr="00CB6D44">
        <w:rPr>
          <w:rFonts w:eastAsia="ArialMT"/>
        </w:rPr>
        <w:t xml:space="preserve"> </w:t>
      </w:r>
      <w:r w:rsidRPr="00CB6D44">
        <w:rPr>
          <w:rFonts w:eastAsia="ArialMT"/>
        </w:rPr>
        <w:t xml:space="preserve">require locking caps on fire department connections for water-based </w:t>
      </w:r>
      <w:r w:rsidRPr="00CB6D44">
        <w:rPr>
          <w:i/>
          <w:iCs/>
        </w:rPr>
        <w:t>fire protection systems</w:t>
      </w:r>
      <w:r w:rsidR="00CB6D44" w:rsidRPr="00CB6D44">
        <w:rPr>
          <w:rFonts w:eastAsia="ArialMT"/>
        </w:rPr>
        <w:t xml:space="preserve"> </w:t>
      </w:r>
      <w:r w:rsidRPr="00CB6D44">
        <w:rPr>
          <w:rFonts w:eastAsia="ArialMT"/>
        </w:rPr>
        <w:t>where the responding fire department carries appropriate key wrenches for removal</w:t>
      </w:r>
      <w:r w:rsidR="005568A9" w:rsidRPr="005568A9">
        <w:rPr>
          <w:rFonts w:eastAsia="ArialMT"/>
        </w:rPr>
        <w:t xml:space="preserve">. </w:t>
      </w:r>
      <w:r w:rsidR="00131087" w:rsidRPr="005568A9">
        <w:rPr>
          <w:rFonts w:eastAsia="ArialMT"/>
          <w:b/>
          <w:bCs/>
          <w:i/>
          <w:iCs/>
          <w:color w:val="00B0F0"/>
          <w:u w:val="single"/>
        </w:rPr>
        <w:t xml:space="preserve">Locking FDC caps shall be purchased and placed, contact </w:t>
      </w:r>
      <w:r w:rsidR="00E44898" w:rsidRPr="005568A9">
        <w:rPr>
          <w:rFonts w:eastAsia="ArialMT"/>
          <w:b/>
          <w:bCs/>
          <w:i/>
          <w:iCs/>
          <w:color w:val="00B0F0"/>
          <w:u w:val="single"/>
        </w:rPr>
        <w:t>me for model number.</w:t>
      </w:r>
    </w:p>
    <w:p w14:paraId="2ABB7585" w14:textId="77777777" w:rsidR="00CB6D44" w:rsidRPr="00CB6D44" w:rsidRDefault="00CB6D44" w:rsidP="00C37A60">
      <w:pPr>
        <w:rPr>
          <w:rFonts w:eastAsia="ArialMT"/>
        </w:rPr>
      </w:pPr>
    </w:p>
    <w:p w14:paraId="5162ECF4" w14:textId="2E87D968" w:rsidR="00C37A60" w:rsidRPr="00CB6D44" w:rsidRDefault="00C37A60" w:rsidP="00C37A60">
      <w:pPr>
        <w:rPr>
          <w:rFonts w:eastAsia="ArialMT"/>
        </w:rPr>
      </w:pPr>
      <w:r w:rsidRPr="00CB6D44">
        <w:rPr>
          <w:rFonts w:eastAsia="Arial-BoldMT"/>
          <w:b/>
          <w:bCs/>
        </w:rPr>
        <w:t xml:space="preserve">912.4.2 Clear space around connections. </w:t>
      </w:r>
      <w:r w:rsidRPr="00CB6D44">
        <w:rPr>
          <w:rFonts w:eastAsia="ArialMT"/>
        </w:rPr>
        <w:t>A working space of not less than 36 inches (914</w:t>
      </w:r>
      <w:r w:rsidR="00CB6D44" w:rsidRPr="00CB6D44">
        <w:rPr>
          <w:rFonts w:eastAsia="ArialMT"/>
        </w:rPr>
        <w:t xml:space="preserve"> </w:t>
      </w:r>
      <w:r w:rsidRPr="00CB6D44">
        <w:rPr>
          <w:rFonts w:eastAsia="ArialMT"/>
        </w:rPr>
        <w:t>mm) in width, 36 inches (914 mm) in depth and 78 inches (1981 mm) in height shall be provided</w:t>
      </w:r>
      <w:r w:rsidR="00CB6D44" w:rsidRPr="00CB6D44">
        <w:rPr>
          <w:rFonts w:eastAsia="ArialMT"/>
        </w:rPr>
        <w:t xml:space="preserve"> </w:t>
      </w:r>
      <w:r w:rsidRPr="00CB6D44">
        <w:rPr>
          <w:rFonts w:eastAsia="ArialMT"/>
        </w:rPr>
        <w:t>and maintained in front of and to the sides of wall-mounted fire department connections and</w:t>
      </w:r>
      <w:r w:rsidR="00CB6D44" w:rsidRPr="00CB6D44">
        <w:rPr>
          <w:rFonts w:eastAsia="ArialMT"/>
        </w:rPr>
        <w:t xml:space="preserve"> </w:t>
      </w:r>
      <w:r w:rsidRPr="00CB6D44">
        <w:rPr>
          <w:rFonts w:eastAsia="ArialMT"/>
        </w:rPr>
        <w:t xml:space="preserve">around </w:t>
      </w:r>
      <w:r w:rsidRPr="00CB6D44">
        <w:rPr>
          <w:rFonts w:eastAsia="ArialMT"/>
        </w:rPr>
        <w:lastRenderedPageBreak/>
        <w:t>the circumference of free-standing fire department connections, except as otherwise</w:t>
      </w:r>
      <w:r w:rsidR="00CB6D44" w:rsidRPr="00CB6D44">
        <w:rPr>
          <w:rFonts w:eastAsia="ArialMT"/>
        </w:rPr>
        <w:t xml:space="preserve"> </w:t>
      </w:r>
      <w:r w:rsidRPr="00CB6D44">
        <w:rPr>
          <w:rFonts w:eastAsia="ArialMT"/>
        </w:rPr>
        <w:t xml:space="preserve">required or </w:t>
      </w:r>
      <w:r w:rsidRPr="00CB6D44">
        <w:rPr>
          <w:i/>
          <w:iCs/>
        </w:rPr>
        <w:t xml:space="preserve">approved </w:t>
      </w:r>
      <w:r w:rsidRPr="00CB6D44">
        <w:rPr>
          <w:rFonts w:eastAsia="ArialMT"/>
        </w:rPr>
        <w:t xml:space="preserve">by the </w:t>
      </w:r>
      <w:r w:rsidRPr="00CB6D44">
        <w:rPr>
          <w:i/>
          <w:iCs/>
        </w:rPr>
        <w:t xml:space="preserve">fire code official </w:t>
      </w:r>
      <w:r w:rsidRPr="00CB6D44">
        <w:rPr>
          <w:rFonts w:eastAsia="ArialMT"/>
        </w:rPr>
        <w:t>.</w:t>
      </w:r>
    </w:p>
    <w:p w14:paraId="631A0FC0" w14:textId="77777777" w:rsidR="00CB6D44" w:rsidRPr="00CB6D44" w:rsidRDefault="00CB6D44" w:rsidP="00C37A60">
      <w:pPr>
        <w:rPr>
          <w:rFonts w:eastAsia="ArialMT"/>
        </w:rPr>
      </w:pPr>
    </w:p>
    <w:p w14:paraId="584B0519" w14:textId="76887B7F" w:rsidR="00C37A60" w:rsidRPr="00CB6D44" w:rsidRDefault="00C37A60" w:rsidP="00C37A60">
      <w:pPr>
        <w:rPr>
          <w:rFonts w:eastAsia="ArialMT"/>
        </w:rPr>
      </w:pPr>
      <w:r w:rsidRPr="00CB6D44">
        <w:rPr>
          <w:rFonts w:eastAsia="Arial-BoldMT"/>
          <w:b/>
          <w:bCs/>
        </w:rPr>
        <w:t xml:space="preserve">912.4.3 Physical protection. </w:t>
      </w:r>
      <w:r w:rsidRPr="00CB6D44">
        <w:rPr>
          <w:rFonts w:eastAsia="ArialMT"/>
        </w:rPr>
        <w:t>Where fire department connections are subject to impact by a</w:t>
      </w:r>
      <w:r w:rsidR="00CB6D44" w:rsidRPr="00CB6D44">
        <w:rPr>
          <w:rFonts w:eastAsia="ArialMT"/>
        </w:rPr>
        <w:t xml:space="preserve"> </w:t>
      </w:r>
      <w:r w:rsidRPr="00CB6D44">
        <w:rPr>
          <w:rFonts w:eastAsia="ArialMT"/>
        </w:rPr>
        <w:t xml:space="preserve">motor vehicle, vehicle impact protection shall be provided in accordance with </w:t>
      </w:r>
      <w:r w:rsidRPr="00CB6D44">
        <w:rPr>
          <w:rFonts w:eastAsia="Arial-BoldMT"/>
          <w:b/>
          <w:bCs/>
        </w:rPr>
        <w:t>Section 312</w:t>
      </w:r>
      <w:r w:rsidRPr="00CB6D44">
        <w:rPr>
          <w:rFonts w:eastAsia="ArialMT"/>
        </w:rPr>
        <w:t>.</w:t>
      </w:r>
    </w:p>
    <w:p w14:paraId="75AFA2FD" w14:textId="1F8526D5" w:rsidR="00C37A60" w:rsidRPr="00CB6D44" w:rsidRDefault="00C37A60" w:rsidP="00C37A60">
      <w:pPr>
        <w:rPr>
          <w:rFonts w:eastAsia="ArialMT"/>
        </w:rPr>
      </w:pPr>
      <w:r w:rsidRPr="00CB6D44">
        <w:rPr>
          <w:rFonts w:eastAsia="Arial-BoldMT"/>
          <w:b/>
          <w:bCs/>
        </w:rPr>
        <w:t xml:space="preserve">912.5 Signs. </w:t>
      </w:r>
      <w:r w:rsidRPr="00CB6D44">
        <w:rPr>
          <w:rFonts w:eastAsia="ArialMT"/>
        </w:rPr>
        <w:t>A metal sign with raised letters not less than 1 inch (25 mm) in size shall be</w:t>
      </w:r>
      <w:r w:rsidR="00CB6D44" w:rsidRPr="00CB6D44">
        <w:rPr>
          <w:rFonts w:eastAsia="ArialMT"/>
        </w:rPr>
        <w:t xml:space="preserve"> </w:t>
      </w:r>
      <w:r w:rsidRPr="00CB6D44">
        <w:rPr>
          <w:rFonts w:eastAsia="ArialMT"/>
        </w:rPr>
        <w:t>mounted on all fire department connections serving automatic sprinklers, standpipes or fire pump</w:t>
      </w:r>
      <w:r w:rsidR="00CB6D44" w:rsidRPr="00CB6D44">
        <w:rPr>
          <w:rFonts w:eastAsia="ArialMT"/>
        </w:rPr>
        <w:t xml:space="preserve"> </w:t>
      </w:r>
      <w:r w:rsidRPr="00CB6D44">
        <w:rPr>
          <w:rFonts w:eastAsia="ArialMT"/>
        </w:rPr>
        <w:t>connections. Such signs shall read: “AUTOMATIC SPRINKLERS” or “STANDPIPES” or “TEST</w:t>
      </w:r>
      <w:r w:rsidR="00CB6D44" w:rsidRPr="00CB6D44">
        <w:rPr>
          <w:rFonts w:eastAsia="ArialMT"/>
        </w:rPr>
        <w:t xml:space="preserve"> </w:t>
      </w:r>
      <w:r w:rsidRPr="00CB6D44">
        <w:rPr>
          <w:rFonts w:eastAsia="ArialMT"/>
        </w:rPr>
        <w:t>CONNECTION” or a combination thereof as applicable. Where the fire department connection does</w:t>
      </w:r>
      <w:r w:rsidR="00CB6D44" w:rsidRPr="00CB6D44">
        <w:rPr>
          <w:rFonts w:eastAsia="ArialMT"/>
        </w:rPr>
        <w:t xml:space="preserve"> </w:t>
      </w:r>
      <w:r w:rsidRPr="00CB6D44">
        <w:rPr>
          <w:rFonts w:eastAsia="ArialMT"/>
        </w:rPr>
        <w:t>not serve the entire building, a sign shall be provided indicating the portions of the building served.</w:t>
      </w:r>
    </w:p>
    <w:p w14:paraId="0030A214" w14:textId="77777777" w:rsidR="00CB6D44" w:rsidRPr="00CB6D44" w:rsidRDefault="00CB6D44" w:rsidP="00C37A60">
      <w:pPr>
        <w:rPr>
          <w:rFonts w:eastAsia="ArialMT"/>
        </w:rPr>
      </w:pPr>
    </w:p>
    <w:p w14:paraId="7578FBB6" w14:textId="19788024" w:rsidR="00F860F4" w:rsidRDefault="00C37A60" w:rsidP="00C37A60">
      <w:pPr>
        <w:rPr>
          <w:rFonts w:eastAsia="ArialMT"/>
        </w:rPr>
      </w:pPr>
      <w:r w:rsidRPr="00CB6D44">
        <w:rPr>
          <w:rFonts w:eastAsia="Arial-BoldMT"/>
          <w:b/>
          <w:bCs/>
        </w:rPr>
        <w:t xml:space="preserve">912.6 Backflow protection. </w:t>
      </w:r>
      <w:r w:rsidRPr="00CB6D44">
        <w:rPr>
          <w:rFonts w:eastAsia="ArialMT"/>
        </w:rPr>
        <w:t>The potable water supply to automatic sprinkler and standpipe</w:t>
      </w:r>
      <w:r w:rsidR="00CB6D44" w:rsidRPr="00CB6D44">
        <w:rPr>
          <w:rFonts w:eastAsia="ArialMT"/>
        </w:rPr>
        <w:t xml:space="preserve"> </w:t>
      </w:r>
      <w:r w:rsidRPr="00CB6D44">
        <w:rPr>
          <w:rFonts w:eastAsia="ArialMT"/>
        </w:rPr>
        <w:t xml:space="preserve">systems shall be protected against backflow as required by the </w:t>
      </w:r>
      <w:r w:rsidRPr="00CB6D44">
        <w:rPr>
          <w:i/>
          <w:iCs/>
        </w:rPr>
        <w:t xml:space="preserve">International Plumbing </w:t>
      </w:r>
      <w:r w:rsidR="002661CC" w:rsidRPr="00CB6D44">
        <w:rPr>
          <w:i/>
          <w:iCs/>
        </w:rPr>
        <w:t>Code.</w:t>
      </w:r>
    </w:p>
    <w:p w14:paraId="421FC12D" w14:textId="77777777" w:rsidR="00E44898" w:rsidRDefault="00E44898" w:rsidP="00C37A60">
      <w:pPr>
        <w:rPr>
          <w:rFonts w:eastAsia="ArialMT"/>
        </w:rPr>
      </w:pPr>
    </w:p>
    <w:p w14:paraId="1F23D10A" w14:textId="0C525EAD" w:rsidR="00D407ED" w:rsidRDefault="00D407ED" w:rsidP="00D407ED">
      <w:pPr>
        <w:spacing w:after="5" w:line="249" w:lineRule="auto"/>
        <w:ind w:left="16" w:hanging="10"/>
      </w:pPr>
      <w:r w:rsidRPr="00D407ED">
        <w:rPr>
          <w:b/>
          <w:bCs/>
        </w:rPr>
        <w:t>3311.1.1 Minimum specifications for temporary roads</w:t>
      </w:r>
      <w:r w:rsidR="00272827" w:rsidRPr="00D407ED">
        <w:rPr>
          <w:b/>
          <w:bCs/>
        </w:rPr>
        <w:t>.</w:t>
      </w:r>
      <w:r w:rsidR="00272827">
        <w:t xml:space="preserve"> </w:t>
      </w:r>
      <w:r>
        <w:t xml:space="preserve">Add a new Section 3311.1.1 to read as follows:   </w:t>
      </w:r>
      <w:r>
        <w:rPr>
          <w:color w:val="FF0000"/>
        </w:rPr>
        <w:t xml:space="preserve">3311.1.1. Minimum specifications for temporary roads. Temporary access roads shall be an all-weather surface comprised of either the first lift of asphalt or concrete/compacted gravel to a thickness capable of supporting the imposed loads of fire department apparatus. A 20-ft minimum width shall be maintained unless the permanent road is designed less than 20-ft, in which case the temporary road shall be the intended width of the permanent road. Adequate street signs and fire lane signs shall be installed where applicable. Temporary access roads must be approved by the fire code official and maintained in accordance with this section. </w:t>
      </w:r>
    </w:p>
    <w:p w14:paraId="33BDD4AA" w14:textId="77777777" w:rsidR="00E44898" w:rsidRDefault="00E44898" w:rsidP="00C37A60">
      <w:pPr>
        <w:rPr>
          <w:rFonts w:eastAsia="ArialMT"/>
        </w:rPr>
      </w:pPr>
    </w:p>
    <w:p w14:paraId="61ED8B3D" w14:textId="77777777" w:rsidR="005A578C" w:rsidRDefault="005A578C" w:rsidP="005A578C">
      <w:pPr>
        <w:spacing w:after="7" w:line="249" w:lineRule="auto"/>
        <w:ind w:left="16" w:hanging="10"/>
      </w:pPr>
      <w:r>
        <w:t xml:space="preserve">Section 3313.2 Combustible building materials. Amend Section 3313.2 to read as follows: </w:t>
      </w:r>
    </w:p>
    <w:p w14:paraId="71038BAF" w14:textId="77777777" w:rsidR="005A578C" w:rsidRDefault="005A578C" w:rsidP="005A578C">
      <w:pPr>
        <w:spacing w:after="7" w:line="249" w:lineRule="auto"/>
        <w:ind w:left="16" w:hanging="10"/>
      </w:pPr>
      <w:r>
        <w:rPr>
          <w:u w:val="single" w:color="000000"/>
        </w:rPr>
        <w:t>3313.2 Combustible building materials.</w:t>
      </w:r>
      <w:r>
        <w:t xml:space="preserve"> When combustible building materials of the building under construction are delivered to a site, a minimum fire flow of </w:t>
      </w:r>
      <w:r>
        <w:rPr>
          <w:strike/>
          <w:color w:val="FF0000"/>
        </w:rPr>
        <w:t>500 gallons per minute</w:t>
      </w:r>
      <w:r>
        <w:rPr>
          <w:color w:val="FF0000"/>
        </w:rPr>
        <w:t xml:space="preserve"> that equal to the building size and type referenced in Table B105.1(2) </w:t>
      </w:r>
      <w:r>
        <w:t>shall be provided. The fire hydrant</w:t>
      </w:r>
      <w:r>
        <w:rPr>
          <w:color w:val="FF0000"/>
        </w:rPr>
        <w:t>s</w:t>
      </w:r>
      <w:r>
        <w:t xml:space="preserve"> used to provide this fire-flow supply shall be within </w:t>
      </w:r>
      <w:r>
        <w:rPr>
          <w:strike/>
          <w:color w:val="FF0000"/>
        </w:rPr>
        <w:t>500 feet</w:t>
      </w:r>
      <w:r>
        <w:rPr>
          <w:color w:val="FF0000"/>
        </w:rPr>
        <w:t xml:space="preserve"> the requirements of Table C102.1</w:t>
      </w:r>
      <w:r>
        <w:t xml:space="preserve"> of the combustible building materials, as measured along an approved fire apparatus access lane. </w:t>
      </w:r>
      <w:r>
        <w:rPr>
          <w:strike/>
          <w:color w:val="FF0000"/>
        </w:rPr>
        <w:t>Where the site configuration is such that one fire hydrant cannot be located</w:t>
      </w:r>
      <w:r>
        <w:rPr>
          <w:color w:val="FF0000"/>
        </w:rPr>
        <w:t xml:space="preserve"> </w:t>
      </w:r>
      <w:r>
        <w:rPr>
          <w:strike/>
          <w:color w:val="FF0000"/>
        </w:rPr>
        <w:t>within 500 feet of all combustible building materials, additional fire hydrants shall be required to provide</w:t>
      </w:r>
      <w:r>
        <w:rPr>
          <w:color w:val="FF0000"/>
        </w:rPr>
        <w:t xml:space="preserve"> </w:t>
      </w:r>
      <w:r>
        <w:rPr>
          <w:strike/>
          <w:color w:val="FF0000"/>
        </w:rPr>
        <w:t>coverage in accordance with this section.</w:t>
      </w:r>
      <w:r>
        <w:t xml:space="preserve"> </w:t>
      </w:r>
    </w:p>
    <w:p w14:paraId="1D922067" w14:textId="77777777" w:rsidR="00D407ED" w:rsidRDefault="00D407ED" w:rsidP="00C37A60">
      <w:pPr>
        <w:rPr>
          <w:rFonts w:eastAsia="ArialMT"/>
        </w:rPr>
      </w:pPr>
    </w:p>
    <w:p w14:paraId="69EFFA30" w14:textId="77777777" w:rsidR="005A578C" w:rsidRPr="00E44898" w:rsidRDefault="005A578C" w:rsidP="00C37A60">
      <w:pPr>
        <w:rPr>
          <w:rFonts w:eastAsia="ArialMT"/>
        </w:rPr>
      </w:pPr>
    </w:p>
    <w:p w14:paraId="1B3625F6" w14:textId="4AB31E6B" w:rsidR="0083268B" w:rsidRPr="009946A4" w:rsidRDefault="009946A4" w:rsidP="009946A4">
      <w:pPr>
        <w:rPr>
          <w:i/>
          <w:iCs/>
          <w:color w:val="404040"/>
        </w:rPr>
      </w:pPr>
      <w:r w:rsidRPr="009946A4">
        <w:rPr>
          <w:b/>
          <w:bCs/>
          <w:i/>
          <w:iCs/>
          <w:color w:val="404040"/>
        </w:rPr>
        <w:t xml:space="preserve">About this appendix: </w:t>
      </w:r>
      <w:r w:rsidRPr="009946A4">
        <w:rPr>
          <w:i/>
          <w:iCs/>
          <w:color w:val="404040"/>
        </w:rPr>
        <w:t xml:space="preserve">Appendix B provides a tool for the use of jurisdictions in establishing a policy for determining fire-flow requirements in accordance with </w:t>
      </w:r>
      <w:r w:rsidRPr="009946A4">
        <w:rPr>
          <w:b/>
          <w:bCs/>
          <w:i/>
          <w:iCs/>
          <w:color w:val="2A2C2E"/>
        </w:rPr>
        <w:t>Section 507.3</w:t>
      </w:r>
      <w:r w:rsidRPr="009946A4">
        <w:rPr>
          <w:i/>
          <w:iCs/>
          <w:color w:val="404040"/>
        </w:rPr>
        <w:t>. The determination of required fire flow is not an exact science, but having some level of information provides a consistent way of choosing the appropriate fire flow for buildings throughout a jurisdiction. The primary tool used in this appendix is a table that presents fire flow based on construction type and building area based on the correlation of the Insurance Services Office (ISO) method and the construction types used in the International Building Code®.</w:t>
      </w:r>
    </w:p>
    <w:p w14:paraId="4C1FED96" w14:textId="77777777" w:rsidR="0083268B" w:rsidRDefault="0083268B" w:rsidP="00161B37">
      <w:pPr>
        <w:rPr>
          <w:rFonts w:ascii="ArialMT" w:eastAsia="ArialMT"/>
          <w:color w:val="404040"/>
        </w:rPr>
      </w:pPr>
    </w:p>
    <w:p w14:paraId="161E3477" w14:textId="3909224F" w:rsidR="00AC08A6" w:rsidRDefault="00AC08A6" w:rsidP="00AC08A6">
      <w:pPr>
        <w:rPr>
          <w:rFonts w:eastAsia="ArialMT"/>
        </w:rPr>
      </w:pPr>
      <w:r w:rsidRPr="00AC08A6">
        <w:rPr>
          <w:rFonts w:eastAsia="Arial-BoldMT"/>
          <w:b/>
          <w:bCs/>
        </w:rPr>
        <w:lastRenderedPageBreak/>
        <w:t xml:space="preserve">B104.1 General. </w:t>
      </w:r>
      <w:r w:rsidRPr="00AC08A6">
        <w:rPr>
          <w:rFonts w:eastAsia="ArialMT"/>
        </w:rPr>
        <w:t xml:space="preserve">The fire-flow calculation area shall be the total floor area of all floor levels within the exterior walls, and under the horizontal projections of the roof of a building, except as modified in </w:t>
      </w:r>
      <w:r w:rsidRPr="00AC08A6">
        <w:rPr>
          <w:rFonts w:eastAsia="Arial-BoldMT"/>
          <w:b/>
          <w:bCs/>
        </w:rPr>
        <w:t xml:space="preserve">Section B104.3 </w:t>
      </w:r>
      <w:r w:rsidRPr="00AC08A6">
        <w:rPr>
          <w:rFonts w:eastAsia="ArialMT"/>
        </w:rPr>
        <w:t xml:space="preserve">and </w:t>
      </w:r>
      <w:r w:rsidRPr="00AC08A6">
        <w:rPr>
          <w:rFonts w:eastAsia="Arial-BoldMT"/>
          <w:b/>
          <w:bCs/>
        </w:rPr>
        <w:t>B104.4</w:t>
      </w:r>
      <w:r w:rsidRPr="00AC08A6">
        <w:rPr>
          <w:rFonts w:eastAsia="ArialMT"/>
        </w:rPr>
        <w:t>.</w:t>
      </w:r>
    </w:p>
    <w:p w14:paraId="4577A0F6" w14:textId="77777777" w:rsidR="00AC08A6" w:rsidRDefault="00AC08A6" w:rsidP="00AC08A6">
      <w:pPr>
        <w:rPr>
          <w:rFonts w:eastAsia="ArialMT"/>
        </w:rPr>
      </w:pPr>
    </w:p>
    <w:p w14:paraId="1A3833F8" w14:textId="5DB7E5C0" w:rsidR="00AC08A6" w:rsidRPr="00AC08A6" w:rsidRDefault="007042F4" w:rsidP="00AC08A6">
      <w:pPr>
        <w:rPr>
          <w:rFonts w:eastAsia="ArialMT"/>
        </w:rPr>
      </w:pPr>
      <w:r>
        <w:rPr>
          <w:noProof/>
        </w:rPr>
        <w:drawing>
          <wp:inline distT="0" distB="0" distL="0" distR="0" wp14:anchorId="553EEA81" wp14:editId="29594DAB">
            <wp:extent cx="5943600" cy="3588385"/>
            <wp:effectExtent l="0" t="0" r="0" b="0"/>
            <wp:docPr id="1783658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588385"/>
                    </a:xfrm>
                    <a:prstGeom prst="rect">
                      <a:avLst/>
                    </a:prstGeom>
                    <a:noFill/>
                    <a:ln>
                      <a:noFill/>
                    </a:ln>
                  </pic:spPr>
                </pic:pic>
              </a:graphicData>
            </a:graphic>
          </wp:inline>
        </w:drawing>
      </w:r>
    </w:p>
    <w:p w14:paraId="5E29764B" w14:textId="77777777" w:rsidR="0083268B" w:rsidRPr="00161B37" w:rsidRDefault="0083268B" w:rsidP="00161B37">
      <w:pPr>
        <w:rPr>
          <w:rFonts w:ascii="ArialMT" w:eastAsia="ArialMT"/>
          <w:color w:val="404040"/>
        </w:rPr>
      </w:pPr>
    </w:p>
    <w:p w14:paraId="00F39446" w14:textId="48F3F0F7" w:rsidR="007042F4" w:rsidRDefault="001E7D25" w:rsidP="00476795">
      <w:pPr>
        <w:autoSpaceDE w:val="0"/>
        <w:autoSpaceDN w:val="0"/>
        <w:adjustRightInd w:val="0"/>
        <w:rPr>
          <w:rFonts w:eastAsia="ArialMT"/>
          <w:color w:val="00B0F0"/>
        </w:rPr>
      </w:pPr>
      <w:r w:rsidRPr="004A70A1">
        <w:rPr>
          <w:rFonts w:eastAsia="ArialMT"/>
          <w:color w:val="00B0F0"/>
        </w:rPr>
        <w:t xml:space="preserve">Per </w:t>
      </w:r>
      <w:r w:rsidR="005C7A23" w:rsidRPr="004A70A1">
        <w:rPr>
          <w:rFonts w:eastAsia="ArialMT"/>
          <w:color w:val="00B0F0"/>
        </w:rPr>
        <w:t xml:space="preserve">Appendix B, table B105.1(1), </w:t>
      </w:r>
      <w:r w:rsidR="00937003" w:rsidRPr="004A70A1">
        <w:rPr>
          <w:rFonts w:eastAsia="ArialMT"/>
          <w:color w:val="00B0F0"/>
        </w:rPr>
        <w:t xml:space="preserve">type V-B and 48,428 square feet, this project </w:t>
      </w:r>
      <w:r w:rsidR="004715F7" w:rsidRPr="004A70A1">
        <w:rPr>
          <w:rFonts w:eastAsia="ArialMT"/>
          <w:color w:val="00B0F0"/>
        </w:rPr>
        <w:t>needs a fire flow of 6,000-gallon per minute. This will</w:t>
      </w:r>
      <w:r w:rsidR="00782ECC" w:rsidRPr="004A70A1">
        <w:rPr>
          <w:rFonts w:eastAsia="ArialMT"/>
          <w:color w:val="00B0F0"/>
        </w:rPr>
        <w:t xml:space="preserve"> require a minimum of 6 (six) fire hydrants on this property</w:t>
      </w:r>
      <w:r w:rsidR="004A70A1" w:rsidRPr="004A70A1">
        <w:rPr>
          <w:rFonts w:eastAsia="ArialMT"/>
          <w:color w:val="00B0F0"/>
        </w:rPr>
        <w:t xml:space="preserve"> and around the building. </w:t>
      </w:r>
      <w:r w:rsidR="00033337">
        <w:rPr>
          <w:rFonts w:eastAsia="ArialMT"/>
          <w:color w:val="00B0F0"/>
        </w:rPr>
        <w:t xml:space="preserve">Color coding of the new fire hydrants shall match Woodmen Hills </w:t>
      </w:r>
      <w:r w:rsidR="00161CF4">
        <w:rPr>
          <w:rFonts w:eastAsia="ArialMT"/>
          <w:color w:val="00B0F0"/>
        </w:rPr>
        <w:t>Metropolitan</w:t>
      </w:r>
      <w:r w:rsidR="00033337">
        <w:rPr>
          <w:rFonts w:eastAsia="ArialMT"/>
          <w:color w:val="00B0F0"/>
        </w:rPr>
        <w:t xml:space="preserve"> District</w:t>
      </w:r>
      <w:r w:rsidR="00161CF4">
        <w:rPr>
          <w:rFonts w:eastAsia="ArialMT"/>
          <w:color w:val="00B0F0"/>
        </w:rPr>
        <w:t xml:space="preserve"> (WHMD). </w:t>
      </w:r>
      <w:r w:rsidR="00490E1E">
        <w:rPr>
          <w:rFonts w:eastAsia="ArialMT"/>
          <w:color w:val="00B0F0"/>
        </w:rPr>
        <w:t xml:space="preserve">A water plan shall be submitted to me. </w:t>
      </w:r>
    </w:p>
    <w:p w14:paraId="434DCB8C" w14:textId="77777777" w:rsidR="001A158F" w:rsidRDefault="001A158F" w:rsidP="00476795">
      <w:pPr>
        <w:autoSpaceDE w:val="0"/>
        <w:autoSpaceDN w:val="0"/>
        <w:adjustRightInd w:val="0"/>
        <w:rPr>
          <w:rFonts w:eastAsia="ArialMT"/>
          <w:color w:val="00B0F0"/>
        </w:rPr>
      </w:pPr>
    </w:p>
    <w:p w14:paraId="3A3010EE" w14:textId="77777777" w:rsidR="001A158F" w:rsidRPr="004A70A1" w:rsidRDefault="001A158F" w:rsidP="00476795">
      <w:pPr>
        <w:autoSpaceDE w:val="0"/>
        <w:autoSpaceDN w:val="0"/>
        <w:adjustRightInd w:val="0"/>
        <w:rPr>
          <w:rFonts w:eastAsia="ArialMT"/>
          <w:color w:val="00B0F0"/>
        </w:rPr>
      </w:pPr>
    </w:p>
    <w:p w14:paraId="771B65AC" w14:textId="4C07F66A" w:rsidR="001A158F" w:rsidRPr="001A158F" w:rsidRDefault="001A158F" w:rsidP="001A158F">
      <w:pPr>
        <w:rPr>
          <w:rFonts w:eastAsia="ArialMT"/>
        </w:rPr>
      </w:pPr>
      <w:r w:rsidRPr="001A158F">
        <w:rPr>
          <w:rFonts w:eastAsia="Arial-BoldMT"/>
          <w:b/>
          <w:bCs/>
        </w:rPr>
        <w:t xml:space="preserve">B105.3 Water supply for buildings equipped with an automatic sprinkler system. </w:t>
      </w:r>
      <w:r w:rsidRPr="001A158F">
        <w:rPr>
          <w:rFonts w:eastAsia="ArialMT"/>
        </w:rPr>
        <w:t xml:space="preserve">For buildings equipped with an </w:t>
      </w:r>
      <w:r w:rsidRPr="001A158F">
        <w:rPr>
          <w:i/>
          <w:iCs/>
        </w:rPr>
        <w:t>approved automatic sprinkler system</w:t>
      </w:r>
      <w:r w:rsidRPr="001A158F">
        <w:rPr>
          <w:rFonts w:eastAsia="ArialMT"/>
        </w:rPr>
        <w:t>, the water supply shall be capable of providing the greater of:</w:t>
      </w:r>
    </w:p>
    <w:p w14:paraId="71186913" w14:textId="77777777" w:rsidR="001A158F" w:rsidRPr="001A158F" w:rsidRDefault="001A158F" w:rsidP="00AE6660">
      <w:pPr>
        <w:ind w:left="720"/>
        <w:rPr>
          <w:rFonts w:eastAsia="ArialMT"/>
        </w:rPr>
      </w:pPr>
      <w:r w:rsidRPr="001A158F">
        <w:rPr>
          <w:rFonts w:eastAsia="ArialMT"/>
        </w:rPr>
        <w:t xml:space="preserve">1. The </w:t>
      </w:r>
      <w:r w:rsidRPr="001A158F">
        <w:rPr>
          <w:i/>
          <w:iCs/>
        </w:rPr>
        <w:t xml:space="preserve">automatic sprinkler system </w:t>
      </w:r>
      <w:r w:rsidRPr="001A158F">
        <w:rPr>
          <w:rFonts w:eastAsia="ArialMT"/>
        </w:rPr>
        <w:t>demand, including hose stream allowance.</w:t>
      </w:r>
    </w:p>
    <w:p w14:paraId="5083E5D4" w14:textId="77777777" w:rsidR="001A158F" w:rsidRPr="001A158F" w:rsidRDefault="001A158F" w:rsidP="00AE6660">
      <w:pPr>
        <w:ind w:left="720"/>
        <w:rPr>
          <w:rFonts w:eastAsia="ArialMT"/>
        </w:rPr>
      </w:pPr>
      <w:r w:rsidRPr="001A158F">
        <w:rPr>
          <w:rFonts w:eastAsia="ArialMT"/>
        </w:rPr>
        <w:t xml:space="preserve">2. The required </w:t>
      </w:r>
      <w:r w:rsidRPr="001A158F">
        <w:rPr>
          <w:i/>
          <w:iCs/>
        </w:rPr>
        <w:t>fire flow</w:t>
      </w:r>
      <w:r w:rsidRPr="001A158F">
        <w:rPr>
          <w:rFonts w:eastAsia="ArialMT"/>
        </w:rPr>
        <w:t>.</w:t>
      </w:r>
    </w:p>
    <w:p w14:paraId="53CF6B55" w14:textId="77777777" w:rsidR="001A158F" w:rsidRPr="001A158F" w:rsidRDefault="001A158F" w:rsidP="001A158F">
      <w:pPr>
        <w:rPr>
          <w:rFonts w:eastAsia="ArialMT"/>
        </w:rPr>
      </w:pPr>
    </w:p>
    <w:p w14:paraId="64532D89" w14:textId="4FED43FE" w:rsidR="007042F4" w:rsidRDefault="001A158F" w:rsidP="001A158F">
      <w:pPr>
        <w:rPr>
          <w:rFonts w:eastAsia="ArialMT"/>
        </w:rPr>
      </w:pPr>
      <w:r w:rsidRPr="001A158F">
        <w:rPr>
          <w:rFonts w:eastAsia="Arial-BoldMT"/>
          <w:b/>
          <w:bCs/>
        </w:rPr>
        <w:t xml:space="preserve">B105.4 Simultaneous flows. </w:t>
      </w:r>
      <w:r w:rsidRPr="001A158F">
        <w:rPr>
          <w:rFonts w:eastAsia="ArialMT"/>
        </w:rPr>
        <w:t xml:space="preserve">Any hydrant must produce a minimum flow of 1,500 gallons per minute at 20 psi of residual pressure when flowing individually, or a minimum of 750 gallons per minute at 20 psi residual pressure when flowing simultaneously to be considered by </w:t>
      </w:r>
      <w:r w:rsidRPr="001A158F">
        <w:rPr>
          <w:rFonts w:eastAsia="Arial-BoldMT"/>
          <w:b/>
          <w:bCs/>
        </w:rPr>
        <w:t>Table C102.1</w:t>
      </w:r>
      <w:r w:rsidRPr="001A158F">
        <w:rPr>
          <w:rFonts w:eastAsia="ArialMT"/>
        </w:rPr>
        <w:t xml:space="preserve"> or by </w:t>
      </w:r>
      <w:r w:rsidRPr="001A158F">
        <w:rPr>
          <w:rFonts w:eastAsia="Arial-BoldMT"/>
          <w:b/>
          <w:bCs/>
        </w:rPr>
        <w:t>Table C102.1</w:t>
      </w:r>
      <w:r w:rsidRPr="001A158F">
        <w:rPr>
          <w:rFonts w:eastAsia="ArialMT"/>
        </w:rPr>
        <w:t>’s footnotes as one of the minimum hydrants required to protect any structure, hazard, or potential hazard.</w:t>
      </w:r>
    </w:p>
    <w:p w14:paraId="4A452B41" w14:textId="77777777" w:rsidR="001A158F" w:rsidRDefault="001A158F" w:rsidP="001A158F">
      <w:pPr>
        <w:rPr>
          <w:rFonts w:eastAsia="ArialMT"/>
        </w:rPr>
      </w:pPr>
    </w:p>
    <w:p w14:paraId="43660AD4" w14:textId="77777777" w:rsidR="001A158F" w:rsidRDefault="001A158F" w:rsidP="001A158F">
      <w:pPr>
        <w:rPr>
          <w:rFonts w:eastAsia="ArialMT"/>
        </w:rPr>
      </w:pPr>
    </w:p>
    <w:p w14:paraId="4721365D" w14:textId="75FF041D" w:rsidR="0020135A" w:rsidRPr="00F121A1" w:rsidRDefault="0020135A" w:rsidP="0020135A">
      <w:pPr>
        <w:rPr>
          <w:i/>
          <w:iCs/>
        </w:rPr>
      </w:pPr>
      <w:r w:rsidRPr="00F121A1">
        <w:rPr>
          <w:b/>
          <w:bCs/>
          <w:i/>
          <w:iCs/>
        </w:rPr>
        <w:lastRenderedPageBreak/>
        <w:t xml:space="preserve">About this appendix: </w:t>
      </w:r>
      <w:r w:rsidRPr="00F121A1">
        <w:rPr>
          <w:i/>
          <w:iCs/>
        </w:rPr>
        <w:t xml:space="preserve">Appendix D contains more detailed elements for use with the basic access requirements found in </w:t>
      </w:r>
      <w:r w:rsidRPr="00F121A1">
        <w:rPr>
          <w:b/>
          <w:bCs/>
          <w:i/>
          <w:iCs/>
        </w:rPr>
        <w:t>Section 503</w:t>
      </w:r>
      <w:r w:rsidRPr="00F121A1">
        <w:rPr>
          <w:i/>
          <w:iCs/>
        </w:rPr>
        <w:t xml:space="preserve">, which gives some minimum criteria, such as a maximum length of 150 feet and a minimum width of 20 feet, but in many cases does not state specific criteria. This appendix, like </w:t>
      </w:r>
      <w:r w:rsidRPr="00F121A1">
        <w:rPr>
          <w:b/>
          <w:bCs/>
          <w:i/>
          <w:iCs/>
        </w:rPr>
        <w:t xml:space="preserve">Appendices B </w:t>
      </w:r>
      <w:r w:rsidRPr="00F121A1">
        <w:rPr>
          <w:i/>
          <w:iCs/>
        </w:rPr>
        <w:t xml:space="preserve">and </w:t>
      </w:r>
      <w:r w:rsidRPr="00F121A1">
        <w:rPr>
          <w:b/>
          <w:bCs/>
          <w:i/>
          <w:iCs/>
        </w:rPr>
        <w:t>C</w:t>
      </w:r>
      <w:r w:rsidRPr="00F121A1">
        <w:rPr>
          <w:i/>
          <w:iCs/>
        </w:rPr>
        <w:t xml:space="preserve">, is a tool for jurisdictions looking for guidance in establishing access requirements and includes criteria for multiple-family residential developments, large </w:t>
      </w:r>
      <w:r w:rsidR="00A872C8" w:rsidRPr="00F121A1">
        <w:rPr>
          <w:i/>
          <w:iCs/>
        </w:rPr>
        <w:t>one and</w:t>
      </w:r>
      <w:r w:rsidRPr="00F121A1">
        <w:rPr>
          <w:i/>
          <w:iCs/>
        </w:rPr>
        <w:t xml:space="preserve"> two-family subdivisions, specific examples for various types of turnarounds for fire department</w:t>
      </w:r>
      <w:r w:rsidR="004F1899">
        <w:rPr>
          <w:i/>
          <w:iCs/>
        </w:rPr>
        <w:t xml:space="preserve"> </w:t>
      </w:r>
      <w:r w:rsidRPr="00F121A1">
        <w:rPr>
          <w:i/>
          <w:iCs/>
        </w:rPr>
        <w:t>apparatus and parking regulatory signage.</w:t>
      </w:r>
    </w:p>
    <w:p w14:paraId="0CC8D261" w14:textId="77777777" w:rsidR="00F121A1" w:rsidRPr="00F121A1" w:rsidRDefault="00F121A1" w:rsidP="0020135A">
      <w:pPr>
        <w:rPr>
          <w:rFonts w:eastAsia="Arial-BoldMT"/>
          <w:b/>
          <w:bCs/>
        </w:rPr>
      </w:pPr>
    </w:p>
    <w:p w14:paraId="298F79A2" w14:textId="5F2EDE4D" w:rsidR="0020135A" w:rsidRPr="00F121A1" w:rsidRDefault="0020135A" w:rsidP="0020135A">
      <w:pPr>
        <w:rPr>
          <w:rFonts w:eastAsia="ArialMT"/>
        </w:rPr>
      </w:pPr>
      <w:r w:rsidRPr="00F121A1">
        <w:rPr>
          <w:rFonts w:eastAsia="Arial-BoldMT"/>
          <w:b/>
          <w:bCs/>
        </w:rPr>
        <w:t xml:space="preserve">D101.1 Scope. </w:t>
      </w:r>
      <w:r w:rsidRPr="00F121A1">
        <w:rPr>
          <w:rFonts w:eastAsia="ArialMT"/>
        </w:rPr>
        <w:t>Fire apparatus access roads shall be in accordance with this appendix and all other</w:t>
      </w:r>
      <w:r w:rsidR="00F121A1" w:rsidRPr="00F121A1">
        <w:rPr>
          <w:rFonts w:eastAsia="ArialMT"/>
        </w:rPr>
        <w:t xml:space="preserve"> </w:t>
      </w:r>
      <w:r w:rsidRPr="00F121A1">
        <w:rPr>
          <w:rFonts w:eastAsia="ArialMT"/>
        </w:rPr>
        <w:t xml:space="preserve">applicable requirements of the </w:t>
      </w:r>
      <w:r w:rsidRPr="00F121A1">
        <w:rPr>
          <w:i/>
          <w:iCs/>
        </w:rPr>
        <w:t>International Fire Code</w:t>
      </w:r>
      <w:r w:rsidRPr="00F121A1">
        <w:rPr>
          <w:rFonts w:eastAsia="ArialMT"/>
        </w:rPr>
        <w:t>.</w:t>
      </w:r>
    </w:p>
    <w:p w14:paraId="3E00A324" w14:textId="77777777" w:rsidR="00F121A1" w:rsidRPr="00F121A1" w:rsidRDefault="00F121A1" w:rsidP="0020135A">
      <w:pPr>
        <w:rPr>
          <w:rFonts w:eastAsia="Arial-BoldMT"/>
          <w:b/>
          <w:bCs/>
        </w:rPr>
      </w:pPr>
    </w:p>
    <w:p w14:paraId="516AD6D0" w14:textId="0F13BE0E" w:rsidR="001A158F" w:rsidRDefault="0020135A" w:rsidP="0020135A">
      <w:pPr>
        <w:rPr>
          <w:rFonts w:eastAsia="ArialMT"/>
        </w:rPr>
      </w:pPr>
      <w:r w:rsidRPr="00F121A1">
        <w:rPr>
          <w:rFonts w:eastAsia="Arial-BoldMT"/>
          <w:b/>
          <w:bCs/>
        </w:rPr>
        <w:t xml:space="preserve">D102.1 Access and loading. </w:t>
      </w:r>
      <w:r w:rsidRPr="00F121A1">
        <w:rPr>
          <w:rFonts w:eastAsia="ArialMT"/>
        </w:rPr>
        <w:t>Facilities, buildings, or portions of buildings hereafter constructed</w:t>
      </w:r>
      <w:r w:rsidR="00F121A1" w:rsidRPr="00F121A1">
        <w:rPr>
          <w:rFonts w:eastAsia="ArialMT"/>
        </w:rPr>
        <w:t xml:space="preserve"> </w:t>
      </w:r>
      <w:r w:rsidRPr="00F121A1">
        <w:rPr>
          <w:rFonts w:eastAsia="ArialMT"/>
        </w:rPr>
        <w:t>shall be accessible to fire department apparatus by way of an approved fire apparatus access road</w:t>
      </w:r>
      <w:r w:rsidR="00F121A1" w:rsidRPr="00F121A1">
        <w:rPr>
          <w:rFonts w:eastAsia="ArialMT"/>
        </w:rPr>
        <w:t xml:space="preserve"> </w:t>
      </w:r>
      <w:r w:rsidRPr="00F121A1">
        <w:rPr>
          <w:rFonts w:eastAsia="ArialMT"/>
        </w:rPr>
        <w:t>with asphalt, concrete, or other approved driving surface capable of supporting the imposed load of</w:t>
      </w:r>
      <w:r w:rsidR="00F121A1" w:rsidRPr="00F121A1">
        <w:rPr>
          <w:rFonts w:eastAsia="ArialMT"/>
        </w:rPr>
        <w:t xml:space="preserve"> </w:t>
      </w:r>
      <w:r w:rsidRPr="00F121A1">
        <w:rPr>
          <w:rFonts w:eastAsia="ArialMT"/>
        </w:rPr>
        <w:t>fire apparatus weighing up to 75,000 pounds with a minimum single axle weight of 27,000 pounds.</w:t>
      </w:r>
    </w:p>
    <w:p w14:paraId="3C067F7E" w14:textId="77777777" w:rsidR="00F121A1" w:rsidRDefault="00F121A1" w:rsidP="0020135A">
      <w:pPr>
        <w:rPr>
          <w:rFonts w:eastAsia="ArialMT"/>
        </w:rPr>
      </w:pPr>
    </w:p>
    <w:p w14:paraId="5A8ED018" w14:textId="77777777" w:rsidR="00F121A1" w:rsidRPr="00F121A1" w:rsidRDefault="00F121A1" w:rsidP="0020135A">
      <w:pPr>
        <w:rPr>
          <w:rFonts w:eastAsia="ArialMT"/>
        </w:rPr>
      </w:pPr>
    </w:p>
    <w:p w14:paraId="553FEF60" w14:textId="77777777" w:rsidR="00404567" w:rsidRDefault="00404567" w:rsidP="00404567">
      <w:pPr>
        <w:spacing w:after="7" w:line="249" w:lineRule="auto"/>
        <w:ind w:left="16" w:hanging="10"/>
      </w:pPr>
      <w:r>
        <w:t xml:space="preserve">Section D103.6 Signs. Amend Section D103.6 to read as follows: </w:t>
      </w:r>
    </w:p>
    <w:p w14:paraId="10CF0740" w14:textId="77777777" w:rsidR="00404567" w:rsidRDefault="00404567" w:rsidP="00404567">
      <w:pPr>
        <w:spacing w:after="7" w:line="249" w:lineRule="auto"/>
        <w:ind w:left="16" w:hanging="10"/>
      </w:pPr>
      <w:r>
        <w:rPr>
          <w:u w:val="single" w:color="000000"/>
        </w:rPr>
        <w:t>D103.6 Signs.</w:t>
      </w:r>
      <w:r>
        <w:t xml:space="preserve"> Where required by the fire code official, fire apparatus access roads shall be marked with permanent “NO PARKING – FIRE LANE” signs complying with Figure D103.6</w:t>
      </w:r>
      <w:r>
        <w:rPr>
          <w:color w:val="FF0000"/>
        </w:rPr>
        <w:t xml:space="preserve"> or Figure D103.6.1</w:t>
      </w:r>
      <w:r>
        <w:t xml:space="preserve">. Signs shall have a minimum dimension of 12 inches (305 mm) wide by 18 inches (457 mm) high and have red letters on a white reflective background. Signs shall be posted on one or both sides of the fire apparatus road as required by Section D103.6.1 or D103.6.2. </w:t>
      </w:r>
    </w:p>
    <w:p w14:paraId="7155DFC3" w14:textId="77777777" w:rsidR="00404567" w:rsidRDefault="00404567" w:rsidP="00404567">
      <w:pPr>
        <w:ind w:left="21"/>
      </w:pPr>
      <w:r>
        <w:t xml:space="preserve"> </w:t>
      </w:r>
    </w:p>
    <w:p w14:paraId="067640EB" w14:textId="77777777" w:rsidR="00404567" w:rsidRDefault="00404567" w:rsidP="00404567">
      <w:pPr>
        <w:spacing w:after="7" w:line="249" w:lineRule="auto"/>
        <w:ind w:left="16" w:hanging="10"/>
      </w:pPr>
      <w:r>
        <w:t xml:space="preserve">Add a new Figure D103.6.1 to read as follows: </w:t>
      </w:r>
    </w:p>
    <w:p w14:paraId="01A51B44" w14:textId="77777777" w:rsidR="00404567" w:rsidRDefault="00404567" w:rsidP="00404567">
      <w:pPr>
        <w:ind w:right="4299"/>
        <w:jc w:val="center"/>
      </w:pPr>
      <w:r>
        <w:rPr>
          <w:noProof/>
        </w:rPr>
        <w:drawing>
          <wp:inline distT="0" distB="0" distL="0" distR="0" wp14:anchorId="3613B368" wp14:editId="2CD65CFF">
            <wp:extent cx="4076700" cy="2181225"/>
            <wp:effectExtent l="0" t="0" r="0" b="0"/>
            <wp:docPr id="7245" name="Picture 7245"/>
            <wp:cNvGraphicFramePr/>
            <a:graphic xmlns:a="http://schemas.openxmlformats.org/drawingml/2006/main">
              <a:graphicData uri="http://schemas.openxmlformats.org/drawingml/2006/picture">
                <pic:pic xmlns:pic="http://schemas.openxmlformats.org/drawingml/2006/picture">
                  <pic:nvPicPr>
                    <pic:cNvPr id="7245" name="Picture 7245"/>
                    <pic:cNvPicPr/>
                  </pic:nvPicPr>
                  <pic:blipFill>
                    <a:blip r:embed="rId15"/>
                    <a:stretch>
                      <a:fillRect/>
                    </a:stretch>
                  </pic:blipFill>
                  <pic:spPr>
                    <a:xfrm>
                      <a:off x="0" y="0"/>
                      <a:ext cx="4076700" cy="2181225"/>
                    </a:xfrm>
                    <a:prstGeom prst="rect">
                      <a:avLst/>
                    </a:prstGeom>
                  </pic:spPr>
                </pic:pic>
              </a:graphicData>
            </a:graphic>
          </wp:inline>
        </w:drawing>
      </w:r>
      <w:r>
        <w:t xml:space="preserve"> </w:t>
      </w:r>
    </w:p>
    <w:p w14:paraId="7D9AAB57" w14:textId="77777777" w:rsidR="001A158F" w:rsidRPr="001A158F" w:rsidRDefault="001A158F" w:rsidP="001A158F">
      <w:pPr>
        <w:rPr>
          <w:rFonts w:eastAsia="ArialMT"/>
        </w:rPr>
      </w:pPr>
    </w:p>
    <w:p w14:paraId="30CD93C9" w14:textId="77777777" w:rsidR="007042F4" w:rsidRDefault="007042F4" w:rsidP="00476795">
      <w:pPr>
        <w:autoSpaceDE w:val="0"/>
        <w:autoSpaceDN w:val="0"/>
        <w:adjustRightInd w:val="0"/>
        <w:rPr>
          <w:rFonts w:eastAsia="ArialMT"/>
        </w:rPr>
      </w:pPr>
    </w:p>
    <w:p w14:paraId="1B3672E0" w14:textId="77777777" w:rsidR="007042F4" w:rsidRDefault="007042F4" w:rsidP="00476795">
      <w:pPr>
        <w:autoSpaceDE w:val="0"/>
        <w:autoSpaceDN w:val="0"/>
        <w:adjustRightInd w:val="0"/>
        <w:rPr>
          <w:rFonts w:eastAsia="ArialMT"/>
        </w:rPr>
      </w:pPr>
    </w:p>
    <w:p w14:paraId="55E25F8E" w14:textId="77777777" w:rsidR="00404567" w:rsidRDefault="00404567" w:rsidP="00476795">
      <w:pPr>
        <w:autoSpaceDE w:val="0"/>
        <w:autoSpaceDN w:val="0"/>
        <w:adjustRightInd w:val="0"/>
        <w:rPr>
          <w:rFonts w:eastAsia="ArialMT"/>
        </w:rPr>
      </w:pPr>
    </w:p>
    <w:p w14:paraId="34CAD7C4" w14:textId="01CC5CCB" w:rsidR="001F11BD" w:rsidRPr="00F86FEA" w:rsidRDefault="001F11BD" w:rsidP="001F11BD">
      <w:pPr>
        <w:rPr>
          <w:rFonts w:eastAsia="Arial-BoldMT"/>
          <w:b/>
          <w:bCs/>
        </w:rPr>
      </w:pPr>
      <w:r w:rsidRPr="00F86FEA">
        <w:rPr>
          <w:rFonts w:eastAsia="Arial-BoldMT"/>
          <w:b/>
          <w:bCs/>
        </w:rPr>
        <w:t xml:space="preserve">D103.6.1 Roads less than 28 feet in width. </w:t>
      </w:r>
      <w:r w:rsidRPr="00F86FEA">
        <w:rPr>
          <w:rFonts w:eastAsia="ArialMT"/>
        </w:rPr>
        <w:t xml:space="preserve">Fire lane signs as specified in </w:t>
      </w:r>
      <w:r w:rsidRPr="00F86FEA">
        <w:rPr>
          <w:rFonts w:eastAsia="Arial-BoldMT"/>
          <w:b/>
          <w:bCs/>
        </w:rPr>
        <w:t>Section D103.6</w:t>
      </w:r>
      <w:r w:rsidR="00F86FEA" w:rsidRPr="00F86FEA">
        <w:rPr>
          <w:rFonts w:eastAsia="Arial-BoldMT"/>
          <w:b/>
          <w:bCs/>
        </w:rPr>
        <w:t xml:space="preserve"> </w:t>
      </w:r>
      <w:r w:rsidRPr="00F86FEA">
        <w:rPr>
          <w:rFonts w:eastAsia="ArialMT"/>
        </w:rPr>
        <w:t>shall be posted on both sides of fire apparatus access road(s).</w:t>
      </w:r>
    </w:p>
    <w:p w14:paraId="5CA27820" w14:textId="77777777" w:rsidR="00F86FEA" w:rsidRPr="00F86FEA" w:rsidRDefault="00F86FEA" w:rsidP="001F11BD">
      <w:pPr>
        <w:rPr>
          <w:rFonts w:eastAsia="ArialMT"/>
        </w:rPr>
      </w:pPr>
    </w:p>
    <w:p w14:paraId="5AFB7A1D" w14:textId="36CDFDAB" w:rsidR="001F11BD" w:rsidRPr="00F86FEA" w:rsidRDefault="001F11BD" w:rsidP="001F11BD">
      <w:pPr>
        <w:rPr>
          <w:rFonts w:eastAsia="Arial-BoldMT"/>
          <w:b/>
          <w:bCs/>
        </w:rPr>
      </w:pPr>
      <w:r w:rsidRPr="00F86FEA">
        <w:rPr>
          <w:rFonts w:eastAsia="Arial-BoldMT"/>
          <w:b/>
          <w:bCs/>
        </w:rPr>
        <w:lastRenderedPageBreak/>
        <w:t xml:space="preserve">D103.6.2 Roads 28 feet to less than 34 feet in width. </w:t>
      </w:r>
      <w:r w:rsidRPr="00F86FEA">
        <w:rPr>
          <w:rFonts w:eastAsia="ArialMT"/>
        </w:rPr>
        <w:t xml:space="preserve">Fire lane signs as specified in </w:t>
      </w:r>
      <w:r w:rsidRPr="00F86FEA">
        <w:rPr>
          <w:rFonts w:eastAsia="Arial-BoldMT"/>
          <w:b/>
          <w:bCs/>
        </w:rPr>
        <w:t>Section</w:t>
      </w:r>
      <w:r w:rsidR="00F86FEA" w:rsidRPr="00F86FEA">
        <w:rPr>
          <w:rFonts w:eastAsia="Arial-BoldMT"/>
          <w:b/>
          <w:bCs/>
        </w:rPr>
        <w:t xml:space="preserve"> </w:t>
      </w:r>
      <w:r w:rsidRPr="00F86FEA">
        <w:rPr>
          <w:rFonts w:eastAsia="Arial-BoldMT"/>
          <w:b/>
          <w:bCs/>
        </w:rPr>
        <w:t xml:space="preserve">D103.6 </w:t>
      </w:r>
      <w:r w:rsidRPr="00F86FEA">
        <w:rPr>
          <w:rFonts w:eastAsia="ArialMT"/>
        </w:rPr>
        <w:t>shall be posted on one side of fire apparatus access road(s).</w:t>
      </w:r>
    </w:p>
    <w:p w14:paraId="46A65EF6" w14:textId="77777777" w:rsidR="00F86FEA" w:rsidRPr="00F86FEA" w:rsidRDefault="00F86FEA" w:rsidP="001F11BD">
      <w:pPr>
        <w:rPr>
          <w:rFonts w:eastAsia="ArialMT"/>
        </w:rPr>
      </w:pPr>
    </w:p>
    <w:p w14:paraId="76AD8240" w14:textId="6D47B52B" w:rsidR="00404567" w:rsidRDefault="001F11BD" w:rsidP="00F86FEA">
      <w:pPr>
        <w:rPr>
          <w:rFonts w:eastAsia="ArialMT"/>
        </w:rPr>
      </w:pPr>
      <w:r w:rsidRPr="00F86FEA">
        <w:rPr>
          <w:rFonts w:eastAsia="Arial-BoldMT"/>
          <w:b/>
          <w:bCs/>
        </w:rPr>
        <w:t xml:space="preserve">D103.6.3 Roads 34 feet and greater. </w:t>
      </w:r>
      <w:r w:rsidRPr="00F86FEA">
        <w:rPr>
          <w:rFonts w:eastAsia="ArialMT"/>
        </w:rPr>
        <w:t>Fire lane signs are not required on either side of fire</w:t>
      </w:r>
      <w:r w:rsidR="00F86FEA" w:rsidRPr="00F86FEA">
        <w:rPr>
          <w:rFonts w:eastAsia="ArialMT"/>
        </w:rPr>
        <w:t xml:space="preserve"> </w:t>
      </w:r>
      <w:r w:rsidRPr="00F86FEA">
        <w:rPr>
          <w:rFonts w:eastAsia="ArialMT"/>
        </w:rPr>
        <w:t>apparatus access road(s).</w:t>
      </w:r>
    </w:p>
    <w:p w14:paraId="4A47A83F" w14:textId="77777777" w:rsidR="00F86FEA" w:rsidRDefault="00F86FEA" w:rsidP="00F86FEA">
      <w:pPr>
        <w:rPr>
          <w:rFonts w:eastAsia="ArialMT"/>
        </w:rPr>
      </w:pPr>
    </w:p>
    <w:p w14:paraId="54ECBFB2" w14:textId="77777777" w:rsidR="00F86FEA" w:rsidRDefault="00F86FEA" w:rsidP="00F86FEA">
      <w:pPr>
        <w:rPr>
          <w:rFonts w:eastAsia="ArialMT"/>
        </w:rPr>
      </w:pPr>
    </w:p>
    <w:p w14:paraId="4EE2E46C" w14:textId="77777777" w:rsidR="00F86FEA" w:rsidRPr="00F86FEA" w:rsidRDefault="00F86FEA" w:rsidP="00F86FEA">
      <w:pPr>
        <w:rPr>
          <w:rFonts w:eastAsia="ArialMT"/>
        </w:rPr>
      </w:pPr>
    </w:p>
    <w:p w14:paraId="0AC13ADF" w14:textId="77777777" w:rsidR="00B75ED6" w:rsidRDefault="00B75ED6" w:rsidP="00476795">
      <w:pPr>
        <w:autoSpaceDE w:val="0"/>
        <w:autoSpaceDN w:val="0"/>
        <w:adjustRightInd w:val="0"/>
        <w:jc w:val="both"/>
        <w:rPr>
          <w:rFonts w:eastAsia="ArialMT"/>
        </w:rPr>
      </w:pPr>
    </w:p>
    <w:p w14:paraId="50206F76" w14:textId="4054A816" w:rsidR="00476795" w:rsidRDefault="00476795" w:rsidP="00476795">
      <w:pPr>
        <w:autoSpaceDE w:val="0"/>
        <w:autoSpaceDN w:val="0"/>
        <w:adjustRightInd w:val="0"/>
        <w:jc w:val="both"/>
        <w:rPr>
          <w:b/>
          <w:u w:val="single"/>
        </w:rPr>
      </w:pPr>
      <w:r w:rsidRPr="00CE7EA0">
        <w:rPr>
          <w:b/>
          <w:u w:val="single"/>
        </w:rPr>
        <w:t>Attention Contractor/Applicant:</w:t>
      </w:r>
    </w:p>
    <w:p w14:paraId="0760F170" w14:textId="77777777" w:rsidR="00476795" w:rsidRDefault="00476795" w:rsidP="00476795">
      <w:pPr>
        <w:autoSpaceDE w:val="0"/>
        <w:autoSpaceDN w:val="0"/>
        <w:adjustRightInd w:val="0"/>
        <w:jc w:val="both"/>
      </w:pPr>
    </w:p>
    <w:p w14:paraId="2D1B1AEC" w14:textId="77777777" w:rsidR="00476795" w:rsidRDefault="00476795" w:rsidP="00476795">
      <w:pPr>
        <w:autoSpaceDE w:val="0"/>
        <w:autoSpaceDN w:val="0"/>
        <w:adjustRightInd w:val="0"/>
        <w:jc w:val="both"/>
        <w:rPr>
          <w:highlight w:val="yellow"/>
        </w:rPr>
      </w:pPr>
      <w:r w:rsidRPr="00CE7EA0">
        <w:rPr>
          <w:highlight w:val="yellow"/>
        </w:rPr>
        <w:t>YOU ARE RESPONSIBLE TO COMPLETE THE FOLLOWING ITEMS.</w:t>
      </w:r>
      <w:r>
        <w:rPr>
          <w:highlight w:val="yellow"/>
        </w:rPr>
        <w:t xml:space="preserve"> </w:t>
      </w:r>
    </w:p>
    <w:p w14:paraId="03E4A349" w14:textId="77777777" w:rsidR="00476795" w:rsidRDefault="00476795" w:rsidP="00476795">
      <w:pPr>
        <w:autoSpaceDE w:val="0"/>
        <w:autoSpaceDN w:val="0"/>
        <w:adjustRightInd w:val="0"/>
        <w:jc w:val="both"/>
      </w:pPr>
    </w:p>
    <w:p w14:paraId="7558C8EF" w14:textId="77777777" w:rsidR="00476795" w:rsidRPr="00CE7EA0" w:rsidRDefault="00476795" w:rsidP="00476795">
      <w:pPr>
        <w:autoSpaceDE w:val="0"/>
        <w:autoSpaceDN w:val="0"/>
        <w:adjustRightInd w:val="0"/>
        <w:jc w:val="both"/>
      </w:pPr>
      <w:r>
        <w:t>Please complete the following items:</w:t>
      </w:r>
    </w:p>
    <w:p w14:paraId="6A217979" w14:textId="77777777" w:rsidR="00476795" w:rsidRPr="000049A5" w:rsidRDefault="00476795" w:rsidP="00476795"/>
    <w:p w14:paraId="213E1284" w14:textId="6A2766D1" w:rsidR="00476795" w:rsidRDefault="00476795" w:rsidP="00476795">
      <w:pPr>
        <w:numPr>
          <w:ilvl w:val="0"/>
          <w:numId w:val="4"/>
        </w:numPr>
      </w:pPr>
      <w:r w:rsidRPr="00E30F07">
        <w:rPr>
          <w:b/>
        </w:rPr>
        <w:t>Permits</w:t>
      </w:r>
      <w:r>
        <w:t xml:space="preserve"> – </w:t>
      </w:r>
      <w:r w:rsidR="004F1899">
        <w:t>Ensure</w:t>
      </w:r>
      <w:r>
        <w:t xml:space="preserve"> all applicable permits are obtained from the Pikes Peak Regional Building Department (PPRBD) </w:t>
      </w:r>
      <w:r w:rsidR="000A1EEF">
        <w:t xml:space="preserve">and Colorado Springs Fire Department </w:t>
      </w:r>
      <w:r w:rsidR="00F05509">
        <w:t>Construction</w:t>
      </w:r>
      <w:r w:rsidR="000A1EEF">
        <w:t xml:space="preserve"> Services</w:t>
      </w:r>
      <w:r w:rsidR="004D318B">
        <w:t xml:space="preserve"> </w:t>
      </w:r>
      <w:r>
        <w:t xml:space="preserve">as applicable. </w:t>
      </w:r>
    </w:p>
    <w:p w14:paraId="729E7907" w14:textId="40059814" w:rsidR="004D318B" w:rsidRDefault="004D318B" w:rsidP="00476795">
      <w:pPr>
        <w:numPr>
          <w:ilvl w:val="0"/>
          <w:numId w:val="4"/>
        </w:numPr>
        <w:rPr>
          <w:bCs/>
        </w:rPr>
      </w:pPr>
      <w:r w:rsidRPr="00FE60FC">
        <w:rPr>
          <w:bCs/>
        </w:rPr>
        <w:t xml:space="preserve">All shop drawings shall be submitted to the </w:t>
      </w:r>
      <w:r w:rsidR="00FE60FC">
        <w:rPr>
          <w:bCs/>
        </w:rPr>
        <w:t xml:space="preserve">Falcon Fire Protection District Fire Marshal: </w:t>
      </w:r>
      <w:r w:rsidR="00CA5DF5">
        <w:rPr>
          <w:bCs/>
        </w:rPr>
        <w:t xml:space="preserve">building, water plan, fire sprinkler system, fire alarm system, kitchen hood, etc. </w:t>
      </w:r>
    </w:p>
    <w:p w14:paraId="7DBFACEA" w14:textId="559957C8" w:rsidR="00DB6E4A" w:rsidRPr="00FE60FC" w:rsidRDefault="00DB6E4A" w:rsidP="00476795">
      <w:pPr>
        <w:numPr>
          <w:ilvl w:val="0"/>
          <w:numId w:val="4"/>
        </w:numPr>
        <w:rPr>
          <w:bCs/>
        </w:rPr>
      </w:pPr>
      <w:r>
        <w:rPr>
          <w:bCs/>
        </w:rPr>
        <w:t>An early assistance meeting is requested at the office, n</w:t>
      </w:r>
      <w:r w:rsidR="00CA4C3F">
        <w:rPr>
          <w:bCs/>
        </w:rPr>
        <w:t>o</w:t>
      </w:r>
      <w:r>
        <w:rPr>
          <w:bCs/>
        </w:rPr>
        <w:t xml:space="preserve"> fee</w:t>
      </w:r>
      <w:r w:rsidR="002B554B">
        <w:rPr>
          <w:bCs/>
        </w:rPr>
        <w:t xml:space="preserve">. </w:t>
      </w:r>
    </w:p>
    <w:p w14:paraId="1B18EA04" w14:textId="1CB1D150" w:rsidR="00967967" w:rsidRDefault="00476795" w:rsidP="00FE4AB7">
      <w:pPr>
        <w:numPr>
          <w:ilvl w:val="0"/>
          <w:numId w:val="4"/>
        </w:numPr>
      </w:pPr>
      <w:r>
        <w:t xml:space="preserve">Follow the Colorado State Forest Service for all mitigation guidelines. </w:t>
      </w:r>
      <w:r>
        <w:rPr>
          <w:b/>
          <w:i/>
          <w:color w:val="FF0000"/>
          <w:u w:val="single"/>
        </w:rPr>
        <w:t>Low-Flammability Landscape Plants and Ignition-Resistant Landscape plants. Leave all plant tags in place for fire final inspection</w:t>
      </w:r>
      <w:r w:rsidR="005408D3">
        <w:rPr>
          <w:b/>
          <w:i/>
          <w:color w:val="FF0000"/>
          <w:u w:val="single"/>
        </w:rPr>
        <w:t xml:space="preserve">. </w:t>
      </w:r>
    </w:p>
    <w:p w14:paraId="26375BD9" w14:textId="6027E752" w:rsidR="00476795" w:rsidRDefault="004F1899" w:rsidP="00476795">
      <w:pPr>
        <w:numPr>
          <w:ilvl w:val="0"/>
          <w:numId w:val="4"/>
        </w:numPr>
      </w:pPr>
      <w:r>
        <w:t>Review of</w:t>
      </w:r>
      <w:r w:rsidR="00476795">
        <w:t xml:space="preserve"> the comment letter from Falcon Fire Protection District. You are responsible for complying with the entire fire code as amended and any applicable NFPA’s referenced. </w:t>
      </w:r>
    </w:p>
    <w:p w14:paraId="34CB4AD5" w14:textId="77777777" w:rsidR="00476795" w:rsidRDefault="00476795" w:rsidP="00476795">
      <w:pPr>
        <w:numPr>
          <w:ilvl w:val="0"/>
          <w:numId w:val="4"/>
        </w:numPr>
      </w:pPr>
      <w:r>
        <w:t xml:space="preserve">Ensure all Action Items have been addressed. </w:t>
      </w:r>
    </w:p>
    <w:p w14:paraId="7D11E183" w14:textId="3621E75D" w:rsidR="00274375" w:rsidRDefault="00476795" w:rsidP="00967967">
      <w:pPr>
        <w:numPr>
          <w:ilvl w:val="0"/>
          <w:numId w:val="4"/>
        </w:numPr>
      </w:pPr>
      <w:r>
        <w:t xml:space="preserve">Plan review comments (this letter) shall be on site and available to the fire inspector. </w:t>
      </w:r>
    </w:p>
    <w:p w14:paraId="78161BD8" w14:textId="033733E5" w:rsidR="00274375" w:rsidRDefault="00274375" w:rsidP="00274375"/>
    <w:p w14:paraId="77CE8692" w14:textId="490D7997" w:rsidR="00274375" w:rsidRDefault="00274375" w:rsidP="00274375"/>
    <w:p w14:paraId="796FE11F" w14:textId="77777777" w:rsidR="00C62B92" w:rsidRDefault="00C62B92" w:rsidP="00274375">
      <w:pPr>
        <w:rPr>
          <w:b/>
        </w:rPr>
      </w:pPr>
    </w:p>
    <w:p w14:paraId="37356DB3" w14:textId="00CA54F4" w:rsidR="00B3754C" w:rsidRPr="00C2393E" w:rsidRDefault="00C2393E" w:rsidP="00B3754C">
      <w:r w:rsidRPr="00C2393E">
        <w:t xml:space="preserve">Please let me know if there are any questions and/or concerns. You may contact me via </w:t>
      </w:r>
      <w:r w:rsidR="004F1899" w:rsidRPr="00C2393E">
        <w:t>email</w:t>
      </w:r>
      <w:r w:rsidRPr="00C2393E">
        <w:t xml:space="preserve"> at the top of the letter. </w:t>
      </w:r>
    </w:p>
    <w:p w14:paraId="17BE4B7D" w14:textId="77777777" w:rsidR="00B3754C" w:rsidRPr="00C2393E" w:rsidRDefault="00B3754C" w:rsidP="00B3754C"/>
    <w:p w14:paraId="7A62BD9E" w14:textId="77777777" w:rsidR="00B3754C" w:rsidRPr="00C2393E" w:rsidRDefault="00B3754C" w:rsidP="00B3754C"/>
    <w:p w14:paraId="391153FB" w14:textId="77777777" w:rsidR="00B3754C" w:rsidRPr="00C2393E" w:rsidRDefault="00B3754C" w:rsidP="00B3754C">
      <w:r w:rsidRPr="00C2393E">
        <w:t>Sincerely,</w:t>
      </w:r>
    </w:p>
    <w:p w14:paraId="68CF8824" w14:textId="77777777" w:rsidR="00B3754C" w:rsidRPr="00C2393E" w:rsidRDefault="00B3754C" w:rsidP="00B3754C"/>
    <w:p w14:paraId="24AB4583" w14:textId="04EE4CE5" w:rsidR="00B3754C" w:rsidRDefault="00A8479A" w:rsidP="00B3754C">
      <w:r>
        <w:rPr>
          <w:noProof/>
        </w:rPr>
        <w:drawing>
          <wp:inline distT="0" distB="0" distL="0" distR="0" wp14:anchorId="16E59A88" wp14:editId="19D469DF">
            <wp:extent cx="1895475" cy="400050"/>
            <wp:effectExtent l="0" t="0" r="9525" b="0"/>
            <wp:docPr id="18463271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5475" cy="400050"/>
                    </a:xfrm>
                    <a:prstGeom prst="rect">
                      <a:avLst/>
                    </a:prstGeom>
                    <a:noFill/>
                    <a:ln>
                      <a:noFill/>
                    </a:ln>
                  </pic:spPr>
                </pic:pic>
              </a:graphicData>
            </a:graphic>
          </wp:inline>
        </w:drawing>
      </w:r>
    </w:p>
    <w:p w14:paraId="45A90D17" w14:textId="77777777" w:rsidR="00C36A1B" w:rsidRPr="00C2393E" w:rsidRDefault="00C36A1B" w:rsidP="00B3754C"/>
    <w:p w14:paraId="3738E4C0" w14:textId="77777777" w:rsidR="003C3BDF" w:rsidRPr="00C2393E" w:rsidRDefault="003C3BDF" w:rsidP="003C3BDF">
      <w:r w:rsidRPr="00C2393E">
        <w:t>Curtis L. Kauffman</w:t>
      </w:r>
    </w:p>
    <w:p w14:paraId="1CAC6415" w14:textId="77777777" w:rsidR="003C3BDF" w:rsidRPr="00C2393E" w:rsidRDefault="003C3BDF" w:rsidP="003C3BDF">
      <w:r w:rsidRPr="00C2393E">
        <w:t>Fire Prevention Division</w:t>
      </w:r>
    </w:p>
    <w:p w14:paraId="1C88344D" w14:textId="4213E746" w:rsidR="003C3BDF" w:rsidRPr="00C2393E" w:rsidRDefault="003C3BDF" w:rsidP="003C3BDF">
      <w:r w:rsidRPr="00C2393E">
        <w:t xml:space="preserve">Lieutenant/Fire </w:t>
      </w:r>
      <w:r w:rsidR="00FA052C" w:rsidRPr="00C2393E">
        <w:t>Marshal</w:t>
      </w:r>
    </w:p>
    <w:p w14:paraId="274C5A82" w14:textId="77777777" w:rsidR="003C3BDF" w:rsidRDefault="003C3BDF" w:rsidP="00B3754C"/>
    <w:p w14:paraId="0314B91C" w14:textId="77777777" w:rsidR="00FD6BD7" w:rsidRDefault="00FD6BD7" w:rsidP="004901E2"/>
    <w:p w14:paraId="32ADD222" w14:textId="77777777" w:rsidR="00FD6BD7" w:rsidRDefault="00FD6BD7" w:rsidP="004901E2"/>
    <w:p w14:paraId="6181758A" w14:textId="77777777" w:rsidR="004901E2" w:rsidRDefault="004901E2" w:rsidP="001D6147"/>
    <w:sectPr w:rsidR="004901E2" w:rsidSect="00E2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Klee One"/>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7B3D"/>
    <w:multiLevelType w:val="hybridMultilevel"/>
    <w:tmpl w:val="C61480FC"/>
    <w:lvl w:ilvl="0" w:tplc="683659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87323B"/>
    <w:multiLevelType w:val="multilevel"/>
    <w:tmpl w:val="5EE6F7DE"/>
    <w:lvl w:ilvl="0">
      <w:start w:val="404"/>
      <w:numFmt w:val="decimal"/>
      <w:lvlText w:val="%1"/>
      <w:lvlJc w:val="left"/>
      <w:pPr>
        <w:ind w:left="720" w:hanging="720"/>
      </w:pPr>
      <w:rPr>
        <w:rFonts w:hint="default"/>
        <w:u w:val="single"/>
      </w:rPr>
    </w:lvl>
    <w:lvl w:ilvl="1">
      <w:start w:val="2"/>
      <w:numFmt w:val="decimal"/>
      <w:lvlText w:val="%1.%2"/>
      <w:lvlJc w:val="left"/>
      <w:pPr>
        <w:ind w:left="723" w:hanging="720"/>
      </w:pPr>
      <w:rPr>
        <w:rFonts w:hint="default"/>
        <w:u w:val="single"/>
      </w:rPr>
    </w:lvl>
    <w:lvl w:ilvl="2">
      <w:start w:val="1"/>
      <w:numFmt w:val="decimal"/>
      <w:lvlText w:val="%1.%2.%3"/>
      <w:lvlJc w:val="left"/>
      <w:pPr>
        <w:ind w:left="726" w:hanging="720"/>
      </w:pPr>
      <w:rPr>
        <w:rFonts w:hint="default"/>
        <w:u w:val="single"/>
      </w:rPr>
    </w:lvl>
    <w:lvl w:ilvl="3">
      <w:start w:val="1"/>
      <w:numFmt w:val="decimal"/>
      <w:lvlText w:val="%1.%2.%3.%4"/>
      <w:lvlJc w:val="left"/>
      <w:pPr>
        <w:ind w:left="729" w:hanging="720"/>
      </w:pPr>
      <w:rPr>
        <w:rFonts w:hint="default"/>
        <w:u w:val="single"/>
      </w:rPr>
    </w:lvl>
    <w:lvl w:ilvl="4">
      <w:start w:val="1"/>
      <w:numFmt w:val="decimal"/>
      <w:lvlText w:val="%1.%2.%3.%4.%5"/>
      <w:lvlJc w:val="left"/>
      <w:pPr>
        <w:ind w:left="1092" w:hanging="1080"/>
      </w:pPr>
      <w:rPr>
        <w:rFonts w:hint="default"/>
        <w:u w:val="single"/>
      </w:rPr>
    </w:lvl>
    <w:lvl w:ilvl="5">
      <w:start w:val="1"/>
      <w:numFmt w:val="decimal"/>
      <w:lvlText w:val="%1.%2.%3.%4.%5.%6"/>
      <w:lvlJc w:val="left"/>
      <w:pPr>
        <w:ind w:left="1095" w:hanging="1080"/>
      </w:pPr>
      <w:rPr>
        <w:rFonts w:hint="default"/>
        <w:u w:val="single"/>
      </w:rPr>
    </w:lvl>
    <w:lvl w:ilvl="6">
      <w:start w:val="1"/>
      <w:numFmt w:val="decimal"/>
      <w:lvlText w:val="%1.%2.%3.%4.%5.%6.%7"/>
      <w:lvlJc w:val="left"/>
      <w:pPr>
        <w:ind w:left="1458" w:hanging="1440"/>
      </w:pPr>
      <w:rPr>
        <w:rFonts w:hint="default"/>
        <w:u w:val="single"/>
      </w:rPr>
    </w:lvl>
    <w:lvl w:ilvl="7">
      <w:start w:val="1"/>
      <w:numFmt w:val="decimal"/>
      <w:lvlText w:val="%1.%2.%3.%4.%5.%6.%7.%8"/>
      <w:lvlJc w:val="left"/>
      <w:pPr>
        <w:ind w:left="1461" w:hanging="1440"/>
      </w:pPr>
      <w:rPr>
        <w:rFonts w:hint="default"/>
        <w:u w:val="single"/>
      </w:rPr>
    </w:lvl>
    <w:lvl w:ilvl="8">
      <w:start w:val="1"/>
      <w:numFmt w:val="decimal"/>
      <w:lvlText w:val="%1.%2.%3.%4.%5.%6.%7.%8.%9"/>
      <w:lvlJc w:val="left"/>
      <w:pPr>
        <w:ind w:left="1824" w:hanging="1800"/>
      </w:pPr>
      <w:rPr>
        <w:rFonts w:hint="default"/>
        <w:u w:val="single"/>
      </w:rPr>
    </w:lvl>
  </w:abstractNum>
  <w:abstractNum w:abstractNumId="2" w15:restartNumberingAfterBreak="0">
    <w:nsid w:val="381967DC"/>
    <w:multiLevelType w:val="hybridMultilevel"/>
    <w:tmpl w:val="4C9088D4"/>
    <w:lvl w:ilvl="0" w:tplc="D6A4E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A3397"/>
    <w:multiLevelType w:val="hybridMultilevel"/>
    <w:tmpl w:val="7054D040"/>
    <w:lvl w:ilvl="0" w:tplc="FD96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C60111"/>
    <w:multiLevelType w:val="hybridMultilevel"/>
    <w:tmpl w:val="4A3672A6"/>
    <w:lvl w:ilvl="0" w:tplc="A90838CC">
      <w:start w:val="1"/>
      <w:numFmt w:val="decimal"/>
      <w:lvlText w:val="%1."/>
      <w:lvlJc w:val="left"/>
      <w:pPr>
        <w:ind w:left="1101"/>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31444500">
      <w:start w:val="1"/>
      <w:numFmt w:val="lowerLetter"/>
      <w:lvlText w:val="%2"/>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9DA675BA">
      <w:start w:val="1"/>
      <w:numFmt w:val="lowerRoman"/>
      <w:lvlText w:val="%3"/>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C44E75A6">
      <w:start w:val="1"/>
      <w:numFmt w:val="decimal"/>
      <w:lvlText w:val="%4"/>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F9025B52">
      <w:start w:val="1"/>
      <w:numFmt w:val="lowerLetter"/>
      <w:lvlText w:val="%5"/>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B66A73E6">
      <w:start w:val="1"/>
      <w:numFmt w:val="lowerRoman"/>
      <w:lvlText w:val="%6"/>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BB847046">
      <w:start w:val="1"/>
      <w:numFmt w:val="decimal"/>
      <w:lvlText w:val="%7"/>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BA7A93F4">
      <w:start w:val="1"/>
      <w:numFmt w:val="lowerLetter"/>
      <w:lvlText w:val="%8"/>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7E748996">
      <w:start w:val="1"/>
      <w:numFmt w:val="lowerRoman"/>
      <w:lvlText w:val="%9"/>
      <w:lvlJc w:val="left"/>
      <w:pPr>
        <w:ind w:left="68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5" w15:restartNumberingAfterBreak="0">
    <w:nsid w:val="573A0715"/>
    <w:multiLevelType w:val="hybridMultilevel"/>
    <w:tmpl w:val="8DD212F6"/>
    <w:lvl w:ilvl="0" w:tplc="0409000F">
      <w:start w:val="1"/>
      <w:numFmt w:val="decimal"/>
      <w:lvlText w:val="%1."/>
      <w:lvlJc w:val="left"/>
      <w:pPr>
        <w:ind w:left="741"/>
      </w:pPr>
      <w:rPr>
        <w:b w:val="0"/>
        <w:i w:val="0"/>
        <w:strike w:val="0"/>
        <w:dstrike w:val="0"/>
        <w:color w:val="000000"/>
        <w:sz w:val="24"/>
        <w:szCs w:val="24"/>
        <w:u w:val="none" w:color="000000"/>
        <w:bdr w:val="none" w:sz="0" w:space="0" w:color="auto"/>
        <w:shd w:val="clear" w:color="auto" w:fill="auto"/>
        <w:vertAlign w:val="baseline"/>
      </w:rPr>
    </w:lvl>
    <w:lvl w:ilvl="1" w:tplc="4854467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6AE8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3C9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AF5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40462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0A4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68E2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58AE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FB3CF7"/>
    <w:multiLevelType w:val="hybridMultilevel"/>
    <w:tmpl w:val="F1BE8868"/>
    <w:lvl w:ilvl="0" w:tplc="21E017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919D5"/>
    <w:multiLevelType w:val="multilevel"/>
    <w:tmpl w:val="5490ADF6"/>
    <w:lvl w:ilvl="0">
      <w:start w:val="506"/>
      <w:numFmt w:val="decimal"/>
      <w:lvlText w:val="%1"/>
      <w:lvlJc w:val="left"/>
      <w:pPr>
        <w:ind w:left="795" w:hanging="795"/>
      </w:pPr>
      <w:rPr>
        <w:rFonts w:ascii="Arial-BoldMT" w:hAnsi="Arial-BoldMT" w:hint="default"/>
        <w:b/>
      </w:rPr>
    </w:lvl>
    <w:lvl w:ilvl="1">
      <w:start w:val="1"/>
      <w:numFmt w:val="decimal"/>
      <w:lvlText w:val="%1.%2"/>
      <w:lvlJc w:val="left"/>
      <w:pPr>
        <w:ind w:left="795" w:hanging="795"/>
      </w:pPr>
      <w:rPr>
        <w:rFonts w:ascii="Arial-BoldMT" w:hAnsi="Arial-BoldMT" w:hint="default"/>
        <w:b/>
      </w:rPr>
    </w:lvl>
    <w:lvl w:ilvl="2">
      <w:start w:val="1"/>
      <w:numFmt w:val="decimal"/>
      <w:lvlText w:val="%1.%2.%3"/>
      <w:lvlJc w:val="left"/>
      <w:pPr>
        <w:ind w:left="795" w:hanging="795"/>
      </w:pPr>
      <w:rPr>
        <w:rFonts w:ascii="Arial-BoldMT" w:hAnsi="Arial-BoldMT" w:hint="default"/>
        <w:b/>
      </w:rPr>
    </w:lvl>
    <w:lvl w:ilvl="3">
      <w:start w:val="1"/>
      <w:numFmt w:val="decimal"/>
      <w:lvlText w:val="%1.%2.%3.%4"/>
      <w:lvlJc w:val="left"/>
      <w:pPr>
        <w:ind w:left="1080" w:hanging="1080"/>
      </w:pPr>
      <w:rPr>
        <w:rFonts w:ascii="Arial-BoldMT" w:hAnsi="Arial-BoldMT" w:hint="default"/>
        <w:b/>
      </w:rPr>
    </w:lvl>
    <w:lvl w:ilvl="4">
      <w:start w:val="1"/>
      <w:numFmt w:val="decimal"/>
      <w:lvlText w:val="%1.%2.%3.%4.%5"/>
      <w:lvlJc w:val="left"/>
      <w:pPr>
        <w:ind w:left="1080" w:hanging="1080"/>
      </w:pPr>
      <w:rPr>
        <w:rFonts w:ascii="Arial-BoldMT" w:hAnsi="Arial-BoldMT" w:hint="default"/>
        <w:b/>
      </w:rPr>
    </w:lvl>
    <w:lvl w:ilvl="5">
      <w:start w:val="1"/>
      <w:numFmt w:val="decimal"/>
      <w:lvlText w:val="%1.%2.%3.%4.%5.%6"/>
      <w:lvlJc w:val="left"/>
      <w:pPr>
        <w:ind w:left="1440" w:hanging="1440"/>
      </w:pPr>
      <w:rPr>
        <w:rFonts w:ascii="Arial-BoldMT" w:hAnsi="Arial-BoldMT" w:hint="default"/>
        <w:b/>
      </w:rPr>
    </w:lvl>
    <w:lvl w:ilvl="6">
      <w:start w:val="1"/>
      <w:numFmt w:val="decimal"/>
      <w:lvlText w:val="%1.%2.%3.%4.%5.%6.%7"/>
      <w:lvlJc w:val="left"/>
      <w:pPr>
        <w:ind w:left="1440" w:hanging="1440"/>
      </w:pPr>
      <w:rPr>
        <w:rFonts w:ascii="Arial-BoldMT" w:hAnsi="Arial-BoldMT" w:hint="default"/>
        <w:b/>
      </w:rPr>
    </w:lvl>
    <w:lvl w:ilvl="7">
      <w:start w:val="1"/>
      <w:numFmt w:val="decimal"/>
      <w:lvlText w:val="%1.%2.%3.%4.%5.%6.%7.%8"/>
      <w:lvlJc w:val="left"/>
      <w:pPr>
        <w:ind w:left="1800" w:hanging="1800"/>
      </w:pPr>
      <w:rPr>
        <w:rFonts w:ascii="Arial-BoldMT" w:hAnsi="Arial-BoldMT" w:hint="default"/>
        <w:b/>
      </w:rPr>
    </w:lvl>
    <w:lvl w:ilvl="8">
      <w:start w:val="1"/>
      <w:numFmt w:val="decimal"/>
      <w:lvlText w:val="%1.%2.%3.%4.%5.%6.%7.%8.%9"/>
      <w:lvlJc w:val="left"/>
      <w:pPr>
        <w:ind w:left="1800" w:hanging="1800"/>
      </w:pPr>
      <w:rPr>
        <w:rFonts w:ascii="Arial-BoldMT" w:hAnsi="Arial-BoldMT" w:hint="default"/>
        <w:b/>
      </w:rPr>
    </w:lvl>
  </w:abstractNum>
  <w:abstractNum w:abstractNumId="8" w15:restartNumberingAfterBreak="0">
    <w:nsid w:val="6DDA1747"/>
    <w:multiLevelType w:val="hybridMultilevel"/>
    <w:tmpl w:val="32DC8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03C60"/>
    <w:multiLevelType w:val="hybridMultilevel"/>
    <w:tmpl w:val="D05C0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0081B"/>
    <w:multiLevelType w:val="hybridMultilevel"/>
    <w:tmpl w:val="D21CF5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3D7473"/>
    <w:multiLevelType w:val="hybridMultilevel"/>
    <w:tmpl w:val="96D610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A25F49"/>
    <w:multiLevelType w:val="hybridMultilevel"/>
    <w:tmpl w:val="5712D21E"/>
    <w:lvl w:ilvl="0" w:tplc="7924D2B4">
      <w:start w:val="1"/>
      <w:numFmt w:val="decimal"/>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7E922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DC9F7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4AA4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052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4746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43D3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C02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2A6DF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28084937">
    <w:abstractNumId w:val="0"/>
  </w:num>
  <w:num w:numId="2" w16cid:durableId="2026126097">
    <w:abstractNumId w:val="2"/>
  </w:num>
  <w:num w:numId="3" w16cid:durableId="990871422">
    <w:abstractNumId w:val="8"/>
  </w:num>
  <w:num w:numId="4" w16cid:durableId="771972794">
    <w:abstractNumId w:val="3"/>
  </w:num>
  <w:num w:numId="5" w16cid:durableId="520899125">
    <w:abstractNumId w:val="11"/>
  </w:num>
  <w:num w:numId="6" w16cid:durableId="548423510">
    <w:abstractNumId w:val="7"/>
  </w:num>
  <w:num w:numId="7" w16cid:durableId="1160122891">
    <w:abstractNumId w:val="10"/>
  </w:num>
  <w:num w:numId="8" w16cid:durableId="1020624205">
    <w:abstractNumId w:val="6"/>
  </w:num>
  <w:num w:numId="9" w16cid:durableId="743190086">
    <w:abstractNumId w:val="9"/>
  </w:num>
  <w:num w:numId="10" w16cid:durableId="1613322059">
    <w:abstractNumId w:val="5"/>
  </w:num>
  <w:num w:numId="11" w16cid:durableId="1131248632">
    <w:abstractNumId w:val="12"/>
  </w:num>
  <w:num w:numId="12" w16cid:durableId="1547521375">
    <w:abstractNumId w:val="4"/>
  </w:num>
  <w:num w:numId="13" w16cid:durableId="139423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D"/>
    <w:rsid w:val="000018F9"/>
    <w:rsid w:val="00007B8C"/>
    <w:rsid w:val="00033337"/>
    <w:rsid w:val="00042C7A"/>
    <w:rsid w:val="000432A6"/>
    <w:rsid w:val="00051194"/>
    <w:rsid w:val="00061A77"/>
    <w:rsid w:val="00062BF5"/>
    <w:rsid w:val="00064D07"/>
    <w:rsid w:val="00076DE4"/>
    <w:rsid w:val="00077971"/>
    <w:rsid w:val="000942C3"/>
    <w:rsid w:val="000A1EEF"/>
    <w:rsid w:val="000A1F6A"/>
    <w:rsid w:val="000A7D65"/>
    <w:rsid w:val="000E40B0"/>
    <w:rsid w:val="000F5D12"/>
    <w:rsid w:val="00103E2C"/>
    <w:rsid w:val="001063FD"/>
    <w:rsid w:val="00122C98"/>
    <w:rsid w:val="00131087"/>
    <w:rsid w:val="0014290D"/>
    <w:rsid w:val="00146BA6"/>
    <w:rsid w:val="00161B37"/>
    <w:rsid w:val="00161CF4"/>
    <w:rsid w:val="00186208"/>
    <w:rsid w:val="00190358"/>
    <w:rsid w:val="0019685A"/>
    <w:rsid w:val="001A158F"/>
    <w:rsid w:val="001A1A63"/>
    <w:rsid w:val="001C01E3"/>
    <w:rsid w:val="001D1CCC"/>
    <w:rsid w:val="001D6147"/>
    <w:rsid w:val="001E5D55"/>
    <w:rsid w:val="001E7D25"/>
    <w:rsid w:val="001F11BD"/>
    <w:rsid w:val="0020135A"/>
    <w:rsid w:val="002037B9"/>
    <w:rsid w:val="0020627D"/>
    <w:rsid w:val="00232CA4"/>
    <w:rsid w:val="00253CCD"/>
    <w:rsid w:val="002661CC"/>
    <w:rsid w:val="002672E6"/>
    <w:rsid w:val="00272827"/>
    <w:rsid w:val="00274375"/>
    <w:rsid w:val="00274ED3"/>
    <w:rsid w:val="00292166"/>
    <w:rsid w:val="002B29A4"/>
    <w:rsid w:val="002B3F75"/>
    <w:rsid w:val="002B3F89"/>
    <w:rsid w:val="002B554B"/>
    <w:rsid w:val="002C6D69"/>
    <w:rsid w:val="002D0257"/>
    <w:rsid w:val="002D18AE"/>
    <w:rsid w:val="002D220A"/>
    <w:rsid w:val="00320F63"/>
    <w:rsid w:val="00334A35"/>
    <w:rsid w:val="00346899"/>
    <w:rsid w:val="0036337B"/>
    <w:rsid w:val="00372B12"/>
    <w:rsid w:val="003735B4"/>
    <w:rsid w:val="003736E6"/>
    <w:rsid w:val="00382D9F"/>
    <w:rsid w:val="003862D1"/>
    <w:rsid w:val="003944DC"/>
    <w:rsid w:val="00395468"/>
    <w:rsid w:val="0039619D"/>
    <w:rsid w:val="003A01DF"/>
    <w:rsid w:val="003A1CCB"/>
    <w:rsid w:val="003A2BD7"/>
    <w:rsid w:val="003A324A"/>
    <w:rsid w:val="003A5984"/>
    <w:rsid w:val="003B7F7A"/>
    <w:rsid w:val="003C3BDF"/>
    <w:rsid w:val="003D6D7E"/>
    <w:rsid w:val="003E649C"/>
    <w:rsid w:val="003F5305"/>
    <w:rsid w:val="003F5681"/>
    <w:rsid w:val="00404567"/>
    <w:rsid w:val="004104FD"/>
    <w:rsid w:val="00416B72"/>
    <w:rsid w:val="00433319"/>
    <w:rsid w:val="00441207"/>
    <w:rsid w:val="00445B13"/>
    <w:rsid w:val="00464C7E"/>
    <w:rsid w:val="004715F7"/>
    <w:rsid w:val="00476795"/>
    <w:rsid w:val="00486430"/>
    <w:rsid w:val="004901E2"/>
    <w:rsid w:val="00490E1E"/>
    <w:rsid w:val="00497E9C"/>
    <w:rsid w:val="004A70A1"/>
    <w:rsid w:val="004B0752"/>
    <w:rsid w:val="004B610F"/>
    <w:rsid w:val="004B7988"/>
    <w:rsid w:val="004C2154"/>
    <w:rsid w:val="004C5023"/>
    <w:rsid w:val="004C6D8E"/>
    <w:rsid w:val="004D318B"/>
    <w:rsid w:val="004E625C"/>
    <w:rsid w:val="004E7F54"/>
    <w:rsid w:val="004F1899"/>
    <w:rsid w:val="004F30ED"/>
    <w:rsid w:val="004F38EC"/>
    <w:rsid w:val="004F5601"/>
    <w:rsid w:val="005218FD"/>
    <w:rsid w:val="00526CF8"/>
    <w:rsid w:val="005408D3"/>
    <w:rsid w:val="005442CE"/>
    <w:rsid w:val="005568A9"/>
    <w:rsid w:val="00562C1C"/>
    <w:rsid w:val="00592A59"/>
    <w:rsid w:val="00597D30"/>
    <w:rsid w:val="005A0A3C"/>
    <w:rsid w:val="005A578C"/>
    <w:rsid w:val="005A7C6E"/>
    <w:rsid w:val="005B1159"/>
    <w:rsid w:val="005C7A23"/>
    <w:rsid w:val="005E29C4"/>
    <w:rsid w:val="005E3E42"/>
    <w:rsid w:val="005E47C6"/>
    <w:rsid w:val="00602504"/>
    <w:rsid w:val="006136BE"/>
    <w:rsid w:val="00621F90"/>
    <w:rsid w:val="006257F5"/>
    <w:rsid w:val="00627760"/>
    <w:rsid w:val="0063117D"/>
    <w:rsid w:val="006543FC"/>
    <w:rsid w:val="00681217"/>
    <w:rsid w:val="00694794"/>
    <w:rsid w:val="00697595"/>
    <w:rsid w:val="00697A15"/>
    <w:rsid w:val="006B290C"/>
    <w:rsid w:val="006D7461"/>
    <w:rsid w:val="006E1943"/>
    <w:rsid w:val="006F5375"/>
    <w:rsid w:val="00701124"/>
    <w:rsid w:val="007042F4"/>
    <w:rsid w:val="00712841"/>
    <w:rsid w:val="00747A52"/>
    <w:rsid w:val="0075020E"/>
    <w:rsid w:val="00752E1D"/>
    <w:rsid w:val="00762CC0"/>
    <w:rsid w:val="007709F3"/>
    <w:rsid w:val="00777E06"/>
    <w:rsid w:val="007829DC"/>
    <w:rsid w:val="00782ECC"/>
    <w:rsid w:val="00783CDF"/>
    <w:rsid w:val="007948A4"/>
    <w:rsid w:val="007B1F99"/>
    <w:rsid w:val="007B674E"/>
    <w:rsid w:val="007D0C51"/>
    <w:rsid w:val="007E42BF"/>
    <w:rsid w:val="007E659B"/>
    <w:rsid w:val="0080798D"/>
    <w:rsid w:val="00810016"/>
    <w:rsid w:val="008107F6"/>
    <w:rsid w:val="008250CD"/>
    <w:rsid w:val="0082532A"/>
    <w:rsid w:val="008325A7"/>
    <w:rsid w:val="0083268B"/>
    <w:rsid w:val="00851960"/>
    <w:rsid w:val="00867DE8"/>
    <w:rsid w:val="0087547C"/>
    <w:rsid w:val="00877D89"/>
    <w:rsid w:val="008A293F"/>
    <w:rsid w:val="008B4651"/>
    <w:rsid w:val="008D1EA6"/>
    <w:rsid w:val="008E4FC4"/>
    <w:rsid w:val="00922A0D"/>
    <w:rsid w:val="009272FC"/>
    <w:rsid w:val="00931D3A"/>
    <w:rsid w:val="00933DDF"/>
    <w:rsid w:val="00937003"/>
    <w:rsid w:val="00943E57"/>
    <w:rsid w:val="00950251"/>
    <w:rsid w:val="00963BC9"/>
    <w:rsid w:val="00967967"/>
    <w:rsid w:val="00971D13"/>
    <w:rsid w:val="009733C8"/>
    <w:rsid w:val="00985F4D"/>
    <w:rsid w:val="009946A4"/>
    <w:rsid w:val="009B0EAE"/>
    <w:rsid w:val="009D7534"/>
    <w:rsid w:val="009F58D8"/>
    <w:rsid w:val="00A04014"/>
    <w:rsid w:val="00A0607A"/>
    <w:rsid w:val="00A224B4"/>
    <w:rsid w:val="00A32E69"/>
    <w:rsid w:val="00A60BDB"/>
    <w:rsid w:val="00A63F07"/>
    <w:rsid w:val="00A72D1D"/>
    <w:rsid w:val="00A8479A"/>
    <w:rsid w:val="00A872C8"/>
    <w:rsid w:val="00A91C4C"/>
    <w:rsid w:val="00A92D54"/>
    <w:rsid w:val="00AB5642"/>
    <w:rsid w:val="00AC08A6"/>
    <w:rsid w:val="00AD5441"/>
    <w:rsid w:val="00AE4D8F"/>
    <w:rsid w:val="00AE6660"/>
    <w:rsid w:val="00AF270B"/>
    <w:rsid w:val="00AF37C8"/>
    <w:rsid w:val="00B1358E"/>
    <w:rsid w:val="00B3754C"/>
    <w:rsid w:val="00B5117F"/>
    <w:rsid w:val="00B55ECA"/>
    <w:rsid w:val="00B75ED6"/>
    <w:rsid w:val="00B763F0"/>
    <w:rsid w:val="00B83DF6"/>
    <w:rsid w:val="00BA20EE"/>
    <w:rsid w:val="00BA3677"/>
    <w:rsid w:val="00BA72A9"/>
    <w:rsid w:val="00BB6CA3"/>
    <w:rsid w:val="00BE3C41"/>
    <w:rsid w:val="00C02710"/>
    <w:rsid w:val="00C1606C"/>
    <w:rsid w:val="00C2393E"/>
    <w:rsid w:val="00C31BFD"/>
    <w:rsid w:val="00C36A1B"/>
    <w:rsid w:val="00C37A60"/>
    <w:rsid w:val="00C44F94"/>
    <w:rsid w:val="00C460BE"/>
    <w:rsid w:val="00C5734A"/>
    <w:rsid w:val="00C62B92"/>
    <w:rsid w:val="00C9059F"/>
    <w:rsid w:val="00C952E4"/>
    <w:rsid w:val="00CA4C3F"/>
    <w:rsid w:val="00CA5DF5"/>
    <w:rsid w:val="00CB0C5A"/>
    <w:rsid w:val="00CB3C17"/>
    <w:rsid w:val="00CB6D44"/>
    <w:rsid w:val="00CC43BB"/>
    <w:rsid w:val="00CD3B38"/>
    <w:rsid w:val="00CD48B0"/>
    <w:rsid w:val="00CD51A2"/>
    <w:rsid w:val="00CD5D5E"/>
    <w:rsid w:val="00D00CB4"/>
    <w:rsid w:val="00D04AEA"/>
    <w:rsid w:val="00D04C0A"/>
    <w:rsid w:val="00D121C8"/>
    <w:rsid w:val="00D13B03"/>
    <w:rsid w:val="00D3284E"/>
    <w:rsid w:val="00D407ED"/>
    <w:rsid w:val="00D90AD4"/>
    <w:rsid w:val="00DA0018"/>
    <w:rsid w:val="00DA5F70"/>
    <w:rsid w:val="00DA733B"/>
    <w:rsid w:val="00DB6E4A"/>
    <w:rsid w:val="00DC5E2D"/>
    <w:rsid w:val="00DC66CE"/>
    <w:rsid w:val="00DD7B16"/>
    <w:rsid w:val="00DF39E3"/>
    <w:rsid w:val="00E201A8"/>
    <w:rsid w:val="00E2611A"/>
    <w:rsid w:val="00E349DF"/>
    <w:rsid w:val="00E34B80"/>
    <w:rsid w:val="00E37C76"/>
    <w:rsid w:val="00E44898"/>
    <w:rsid w:val="00E52E82"/>
    <w:rsid w:val="00E56F3F"/>
    <w:rsid w:val="00E81DF7"/>
    <w:rsid w:val="00E90300"/>
    <w:rsid w:val="00EA24AF"/>
    <w:rsid w:val="00EB15D8"/>
    <w:rsid w:val="00EB7280"/>
    <w:rsid w:val="00EC0A44"/>
    <w:rsid w:val="00ED3D0B"/>
    <w:rsid w:val="00EF2014"/>
    <w:rsid w:val="00EF54B5"/>
    <w:rsid w:val="00F04E62"/>
    <w:rsid w:val="00F05509"/>
    <w:rsid w:val="00F121A1"/>
    <w:rsid w:val="00F15D73"/>
    <w:rsid w:val="00F173F1"/>
    <w:rsid w:val="00F30BB3"/>
    <w:rsid w:val="00F4123D"/>
    <w:rsid w:val="00F4643C"/>
    <w:rsid w:val="00F46CCD"/>
    <w:rsid w:val="00F60800"/>
    <w:rsid w:val="00F652E6"/>
    <w:rsid w:val="00F82AFC"/>
    <w:rsid w:val="00F860F4"/>
    <w:rsid w:val="00F86FEA"/>
    <w:rsid w:val="00FA052C"/>
    <w:rsid w:val="00FA2503"/>
    <w:rsid w:val="00FA3618"/>
    <w:rsid w:val="00FB7CEC"/>
    <w:rsid w:val="00FC09E5"/>
    <w:rsid w:val="00FC5DA4"/>
    <w:rsid w:val="00FD46C5"/>
    <w:rsid w:val="00FD6BD7"/>
    <w:rsid w:val="00FD7671"/>
    <w:rsid w:val="00FD7D07"/>
    <w:rsid w:val="00FE4AB7"/>
    <w:rsid w:val="00F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A247"/>
  <w15:chartTrackingRefBased/>
  <w15:docId w15:val="{8EE8E29C-BEF6-462B-8816-3C2FE83D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C31BF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BalloonText">
    <w:name w:val="Balloon Text"/>
    <w:basedOn w:val="Normal"/>
    <w:semiHidden/>
    <w:rsid w:val="00C952E4"/>
    <w:rPr>
      <w:rFonts w:ascii="Tahoma" w:hAnsi="Tahoma" w:cs="Tahoma"/>
      <w:sz w:val="16"/>
      <w:szCs w:val="16"/>
    </w:rPr>
  </w:style>
  <w:style w:type="paragraph" w:styleId="ListParagraph">
    <w:name w:val="List Paragraph"/>
    <w:basedOn w:val="Normal"/>
    <w:uiPriority w:val="34"/>
    <w:qFormat/>
    <w:rsid w:val="00441207"/>
    <w:pPr>
      <w:ind w:left="720"/>
    </w:pPr>
    <w:rPr>
      <w:rFonts w:ascii="Calibri" w:eastAsia="Calibri" w:hAnsi="Calibri"/>
      <w:sz w:val="22"/>
      <w:szCs w:val="22"/>
    </w:rPr>
  </w:style>
  <w:style w:type="paragraph" w:styleId="NoSpacing">
    <w:name w:val="No Spacing"/>
    <w:uiPriority w:val="1"/>
    <w:qFormat/>
    <w:rsid w:val="00592A59"/>
    <w:rPr>
      <w:rFonts w:ascii="Calibri" w:eastAsia="Calibri" w:hAnsi="Calibri"/>
      <w:sz w:val="22"/>
      <w:szCs w:val="22"/>
    </w:rPr>
  </w:style>
  <w:style w:type="paragraph" w:styleId="BodyText">
    <w:name w:val="Body Text"/>
    <w:basedOn w:val="Normal"/>
    <w:link w:val="BodyTextChar"/>
    <w:rsid w:val="00712841"/>
    <w:pPr>
      <w:spacing w:after="220"/>
      <w:jc w:val="both"/>
    </w:pPr>
    <w:rPr>
      <w:rFonts w:ascii="Arial" w:hAnsi="Arial"/>
      <w:spacing w:val="-5"/>
      <w:sz w:val="20"/>
      <w:szCs w:val="20"/>
    </w:rPr>
  </w:style>
  <w:style w:type="character" w:customStyle="1" w:styleId="BodyTextChar">
    <w:name w:val="Body Text Char"/>
    <w:link w:val="BodyText"/>
    <w:rsid w:val="00712841"/>
    <w:rPr>
      <w:rFonts w:ascii="Arial" w:hAnsi="Arial"/>
      <w:spacing w:val="-5"/>
    </w:rPr>
  </w:style>
  <w:style w:type="paragraph" w:customStyle="1" w:styleId="InsideAddress">
    <w:name w:val="Inside Address"/>
    <w:basedOn w:val="Normal"/>
    <w:rsid w:val="00712841"/>
    <w:pPr>
      <w:spacing w:line="220" w:lineRule="atLeast"/>
      <w:jc w:val="both"/>
    </w:pPr>
    <w:rPr>
      <w:rFonts w:ascii="Arial" w:hAnsi="Arial"/>
      <w:spacing w:val="-5"/>
      <w:sz w:val="20"/>
      <w:szCs w:val="20"/>
    </w:rPr>
  </w:style>
  <w:style w:type="character" w:styleId="Hyperlink">
    <w:name w:val="Hyperlink"/>
    <w:rsid w:val="00C5734A"/>
    <w:rPr>
      <w:color w:val="0563C1"/>
      <w:u w:val="single"/>
    </w:rPr>
  </w:style>
  <w:style w:type="character" w:styleId="UnresolvedMention">
    <w:name w:val="Unresolved Mention"/>
    <w:uiPriority w:val="99"/>
    <w:semiHidden/>
    <w:unhideWhenUsed/>
    <w:rsid w:val="00C5734A"/>
    <w:rPr>
      <w:color w:val="605E5C"/>
      <w:shd w:val="clear" w:color="auto" w:fill="E1DFDD"/>
    </w:rPr>
  </w:style>
  <w:style w:type="paragraph" w:styleId="NormalWeb">
    <w:name w:val="Normal (Web)"/>
    <w:basedOn w:val="Normal"/>
    <w:uiPriority w:val="99"/>
    <w:unhideWhenUsed/>
    <w:rsid w:val="00B3754C"/>
    <w:pPr>
      <w:spacing w:before="100" w:beforeAutospacing="1" w:after="100" w:afterAutospacing="1"/>
    </w:pPr>
  </w:style>
  <w:style w:type="character" w:customStyle="1" w:styleId="fontstyle01">
    <w:name w:val="fontstyle01"/>
    <w:basedOn w:val="DefaultParagraphFont"/>
    <w:rsid w:val="00CB3C17"/>
    <w:rPr>
      <w:rFonts w:ascii="Arial-BoldMT" w:hAnsi="Arial-BoldMT" w:hint="default"/>
      <w:b/>
      <w:bCs/>
      <w:i w:val="0"/>
      <w:iCs w:val="0"/>
      <w:color w:val="404040"/>
      <w:sz w:val="24"/>
      <w:szCs w:val="24"/>
    </w:rPr>
  </w:style>
  <w:style w:type="character" w:customStyle="1" w:styleId="fontstyle21">
    <w:name w:val="fontstyle21"/>
    <w:basedOn w:val="DefaultParagraphFont"/>
    <w:rsid w:val="00CB3C17"/>
    <w:rPr>
      <w:rFonts w:ascii="ArialMT" w:hAnsi="ArialMT" w:hint="default"/>
      <w:b w:val="0"/>
      <w:bCs w:val="0"/>
      <w:i w:val="0"/>
      <w:iCs w:val="0"/>
      <w:color w:val="F800F8"/>
      <w:sz w:val="24"/>
      <w:szCs w:val="24"/>
    </w:rPr>
  </w:style>
  <w:style w:type="character" w:customStyle="1" w:styleId="fontstyle31">
    <w:name w:val="fontstyle31"/>
    <w:basedOn w:val="DefaultParagraphFont"/>
    <w:rsid w:val="00CB3C17"/>
    <w:rPr>
      <w:rFonts w:ascii="Arial-ItalicMT" w:hAnsi="Arial-ItalicMT" w:hint="default"/>
      <w:b w:val="0"/>
      <w:bCs w:val="0"/>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7857">
      <w:bodyDiv w:val="1"/>
      <w:marLeft w:val="0"/>
      <w:marRight w:val="0"/>
      <w:marTop w:val="0"/>
      <w:marBottom w:val="0"/>
      <w:divBdr>
        <w:top w:val="none" w:sz="0" w:space="0" w:color="auto"/>
        <w:left w:val="none" w:sz="0" w:space="0" w:color="auto"/>
        <w:bottom w:val="none" w:sz="0" w:space="0" w:color="auto"/>
        <w:right w:val="none" w:sz="0" w:space="0" w:color="auto"/>
      </w:divBdr>
    </w:div>
    <w:div w:id="543443953">
      <w:bodyDiv w:val="1"/>
      <w:marLeft w:val="0"/>
      <w:marRight w:val="0"/>
      <w:marTop w:val="0"/>
      <w:marBottom w:val="0"/>
      <w:divBdr>
        <w:top w:val="none" w:sz="0" w:space="0" w:color="auto"/>
        <w:left w:val="none" w:sz="0" w:space="0" w:color="auto"/>
        <w:bottom w:val="none" w:sz="0" w:space="0" w:color="auto"/>
        <w:right w:val="none" w:sz="0" w:space="0" w:color="auto"/>
      </w:divBdr>
    </w:div>
    <w:div w:id="763846834">
      <w:bodyDiv w:val="1"/>
      <w:marLeft w:val="0"/>
      <w:marRight w:val="0"/>
      <w:marTop w:val="0"/>
      <w:marBottom w:val="0"/>
      <w:divBdr>
        <w:top w:val="none" w:sz="0" w:space="0" w:color="auto"/>
        <w:left w:val="none" w:sz="0" w:space="0" w:color="auto"/>
        <w:bottom w:val="none" w:sz="0" w:space="0" w:color="auto"/>
        <w:right w:val="none" w:sz="0" w:space="0" w:color="auto"/>
      </w:divBdr>
    </w:div>
    <w:div w:id="1580942640">
      <w:bodyDiv w:val="1"/>
      <w:marLeft w:val="0"/>
      <w:marRight w:val="0"/>
      <w:marTop w:val="0"/>
      <w:marBottom w:val="0"/>
      <w:divBdr>
        <w:top w:val="none" w:sz="0" w:space="0" w:color="auto"/>
        <w:left w:val="none" w:sz="0" w:space="0" w:color="auto"/>
        <w:bottom w:val="none" w:sz="0" w:space="0" w:color="auto"/>
        <w:right w:val="none" w:sz="0" w:space="0" w:color="auto"/>
      </w:divBdr>
    </w:div>
    <w:div w:id="1837645024">
      <w:bodyDiv w:val="1"/>
      <w:marLeft w:val="0"/>
      <w:marRight w:val="0"/>
      <w:marTop w:val="0"/>
      <w:marBottom w:val="0"/>
      <w:divBdr>
        <w:top w:val="none" w:sz="0" w:space="0" w:color="auto"/>
        <w:left w:val="none" w:sz="0" w:space="0" w:color="auto"/>
        <w:bottom w:val="none" w:sz="0" w:space="0" w:color="auto"/>
        <w:right w:val="none" w:sz="0" w:space="0" w:color="auto"/>
      </w:divBdr>
    </w:div>
    <w:div w:id="21000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parsons@elpasoc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auffman@falconfirep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11C2B400B15054B8A20ADC38FAB2B36" ma:contentTypeVersion="15" ma:contentTypeDescription="Create a new document." ma:contentTypeScope="" ma:versionID="60002082db0b19c8b4c6f1dce733f2ea">
  <xsd:schema xmlns:xsd="http://www.w3.org/2001/XMLSchema" xmlns:xs="http://www.w3.org/2001/XMLSchema" xmlns:p="http://schemas.microsoft.com/office/2006/metadata/properties" xmlns:ns3="da8f4a50-8db5-41de-ac0f-91a1b6cb4abf" targetNamespace="http://schemas.microsoft.com/office/2006/metadata/properties" ma:root="true" ma:fieldsID="3788a23fda9a45629740ce2fc92983b4" ns3:_="">
    <xsd:import namespace="da8f4a50-8db5-41de-ac0f-91a1b6cb4a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f4a50-8db5-41de-ac0f-91a1b6cb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a8f4a50-8db5-41de-ac0f-91a1b6cb4abf" xsi:nil="true"/>
  </documentManagement>
</p:properties>
</file>

<file path=customXml/itemProps1.xml><?xml version="1.0" encoding="utf-8"?>
<ds:datastoreItem xmlns:ds="http://schemas.openxmlformats.org/officeDocument/2006/customXml" ds:itemID="{D0D98738-1AC7-438B-9570-D2D72907E341}">
  <ds:schemaRefs>
    <ds:schemaRef ds:uri="http://schemas.microsoft.com/sharepoint/v3/contenttype/forms"/>
  </ds:schemaRefs>
</ds:datastoreItem>
</file>

<file path=customXml/itemProps2.xml><?xml version="1.0" encoding="utf-8"?>
<ds:datastoreItem xmlns:ds="http://schemas.openxmlformats.org/officeDocument/2006/customXml" ds:itemID="{5D3BFF00-4AC1-4F6F-878B-7A9DB0AE6C5A}">
  <ds:schemaRefs>
    <ds:schemaRef ds:uri="http://schemas.openxmlformats.org/officeDocument/2006/bibliography"/>
  </ds:schemaRefs>
</ds:datastoreItem>
</file>

<file path=customXml/itemProps3.xml><?xml version="1.0" encoding="utf-8"?>
<ds:datastoreItem xmlns:ds="http://schemas.openxmlformats.org/officeDocument/2006/customXml" ds:itemID="{EDAF186A-89B7-41FF-9BE9-1F47C42A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f4a50-8db5-41de-ac0f-91a1b6cb4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79054-AEED-4D82-AA7E-B6C41C8918D6}">
  <ds:schemaRefs>
    <ds:schemaRef ds:uri="http://schemas.microsoft.com/office/2006/metadata/properties"/>
    <ds:schemaRef ds:uri="http://schemas.microsoft.com/office/infopath/2007/PartnerControls"/>
    <ds:schemaRef ds:uri="da8f4a50-8db5-41de-ac0f-91a1b6cb4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5951</Words>
  <Characters>33506</Characters>
  <Application>Microsoft Office Word</Application>
  <DocSecurity>0</DocSecurity>
  <Lines>656</Lines>
  <Paragraphs>243</Paragraphs>
  <ScaleCrop>false</ScaleCrop>
  <HeadingPairs>
    <vt:vector size="2" baseType="variant">
      <vt:variant>
        <vt:lpstr>Title</vt:lpstr>
      </vt:variant>
      <vt:variant>
        <vt:i4>1</vt:i4>
      </vt:variant>
    </vt:vector>
  </HeadingPairs>
  <TitlesOfParts>
    <vt:vector size="1" baseType="lpstr">
      <vt:lpstr>FALCON FIRE PROTECTION DISTRICT</vt:lpstr>
    </vt:vector>
  </TitlesOfParts>
  <Company>Falcon Fire Protection District</Company>
  <LinksUpToDate>false</LinksUpToDate>
  <CharactersWithSpaces>39214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FALCON FIRE PROTECTION DISTRICT</dc:title>
  <dc:subject/>
  <dc:creator>Gretchen Tetzlaff</dc:creator>
  <cp:keywords/>
  <dc:description/>
  <cp:lastModifiedBy>Curtis Kauffman</cp:lastModifiedBy>
  <cp:revision>2</cp:revision>
  <cp:lastPrinted>2025-02-24T21:41:00Z</cp:lastPrinted>
  <dcterms:created xsi:type="dcterms:W3CDTF">2026-06-05T20:23:00Z</dcterms:created>
  <dcterms:modified xsi:type="dcterms:W3CDTF">2026-06-05T20:23:00Z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0x010100311C2B400B15054B8A20ADC38FAB2B36</vt:lpwstr>
  </property>
</Properties>
</file>