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47CC" w14:textId="77777777" w:rsidR="00E73BAE" w:rsidRPr="00875F41" w:rsidRDefault="00E73BAE" w:rsidP="00E73BAE">
      <w:pPr>
        <w:widowControl/>
        <w:spacing w:after="0" w:line="240" w:lineRule="auto"/>
        <w:jc w:val="center"/>
        <w:rPr>
          <w:rFonts w:ascii="Arial" w:hAnsi="Arial" w:cs="Arial"/>
          <w:b/>
          <w:sz w:val="24"/>
          <w:szCs w:val="24"/>
        </w:rPr>
      </w:pPr>
      <w:bookmarkStart w:id="0" w:name="_DV_M0"/>
      <w:bookmarkEnd w:id="0"/>
      <w:r w:rsidRPr="00875F41">
        <w:rPr>
          <w:rFonts w:ascii="Arial" w:hAnsi="Arial" w:cs="Arial"/>
          <w:b/>
          <w:sz w:val="24"/>
          <w:szCs w:val="24"/>
        </w:rPr>
        <w:t>DECLARATION OF WATER COVENANTS</w:t>
      </w:r>
    </w:p>
    <w:p w14:paraId="14D31DED" w14:textId="77777777" w:rsidR="00E73BAE" w:rsidRPr="00875F41" w:rsidRDefault="00E73BAE" w:rsidP="00E73BAE">
      <w:pPr>
        <w:widowControl/>
        <w:spacing w:after="0" w:line="240" w:lineRule="auto"/>
        <w:jc w:val="center"/>
        <w:rPr>
          <w:rFonts w:ascii="Arial" w:hAnsi="Arial" w:cs="Arial"/>
          <w:b/>
          <w:sz w:val="24"/>
          <w:szCs w:val="24"/>
        </w:rPr>
      </w:pPr>
      <w:bookmarkStart w:id="1" w:name="_DV_M2"/>
      <w:bookmarkEnd w:id="1"/>
      <w:r w:rsidRPr="00875F41">
        <w:rPr>
          <w:rFonts w:ascii="Arial" w:hAnsi="Arial" w:cs="Arial"/>
          <w:b/>
          <w:sz w:val="24"/>
          <w:szCs w:val="24"/>
        </w:rPr>
        <w:t>FOR</w:t>
      </w:r>
    </w:p>
    <w:p w14:paraId="022FC526" w14:textId="3C71AD7B" w:rsidR="00E73BAE" w:rsidRPr="00875F41" w:rsidRDefault="0014005C" w:rsidP="00E73BAE">
      <w:pPr>
        <w:widowControl/>
        <w:spacing w:after="0" w:line="240" w:lineRule="auto"/>
        <w:jc w:val="center"/>
        <w:rPr>
          <w:rFonts w:ascii="Arial" w:hAnsi="Arial" w:cs="Arial"/>
          <w:b/>
          <w:sz w:val="24"/>
          <w:szCs w:val="24"/>
          <w:u w:val="single"/>
        </w:rPr>
      </w:pPr>
      <w:bookmarkStart w:id="2" w:name="_DV_M3"/>
      <w:bookmarkEnd w:id="2"/>
      <w:r>
        <w:rPr>
          <w:rFonts w:ascii="Arial" w:hAnsi="Arial" w:cs="Arial"/>
          <w:b/>
          <w:caps/>
          <w:sz w:val="24"/>
          <w:szCs w:val="24"/>
          <w:u w:val="single"/>
        </w:rPr>
        <w:t>HARDY ROAD PROPERTIES</w:t>
      </w:r>
      <w:r w:rsidR="00E73BAE" w:rsidRPr="00875F41">
        <w:rPr>
          <w:rFonts w:ascii="Arial" w:hAnsi="Arial" w:cs="Arial"/>
          <w:b/>
          <w:caps/>
          <w:sz w:val="24"/>
          <w:szCs w:val="24"/>
          <w:u w:val="single"/>
        </w:rPr>
        <w:t xml:space="preserve"> </w:t>
      </w:r>
      <w:r w:rsidR="00E73BAE" w:rsidRPr="00875F41">
        <w:rPr>
          <w:rFonts w:ascii="Arial" w:hAnsi="Arial" w:cs="Arial"/>
          <w:b/>
          <w:sz w:val="24"/>
          <w:szCs w:val="24"/>
          <w:u w:val="single"/>
        </w:rPr>
        <w:t>SUBDIVISION</w:t>
      </w:r>
    </w:p>
    <w:p w14:paraId="7DAAF12F" w14:textId="77777777" w:rsidR="00E73BAE" w:rsidRPr="00875F41" w:rsidRDefault="00E73BAE" w:rsidP="00E73BAE">
      <w:pPr>
        <w:widowControl/>
        <w:spacing w:after="0" w:line="240" w:lineRule="auto"/>
        <w:jc w:val="both"/>
        <w:rPr>
          <w:rFonts w:ascii="Arial" w:hAnsi="Arial" w:cs="Arial"/>
          <w:sz w:val="24"/>
          <w:szCs w:val="24"/>
        </w:rPr>
      </w:pPr>
    </w:p>
    <w:p w14:paraId="21F382A0" w14:textId="60BFC3AA" w:rsidR="00E73BAE" w:rsidRPr="00DB61DF" w:rsidRDefault="0014005C" w:rsidP="00E73BAE">
      <w:pPr>
        <w:widowControl/>
        <w:spacing w:after="0" w:line="240" w:lineRule="auto"/>
        <w:jc w:val="both"/>
        <w:rPr>
          <w:rFonts w:ascii="Arial" w:hAnsi="Arial" w:cs="Arial"/>
          <w:sz w:val="24"/>
          <w:szCs w:val="24"/>
        </w:rPr>
      </w:pPr>
      <w:bookmarkStart w:id="3" w:name="_DV_M5"/>
      <w:bookmarkEnd w:id="3"/>
      <w:r w:rsidRPr="0014005C">
        <w:rPr>
          <w:rFonts w:ascii="Arial" w:hAnsi="Arial" w:cs="Arial"/>
          <w:sz w:val="24"/>
          <w:szCs w:val="24"/>
        </w:rPr>
        <w:t>Hardy Road Properties, LLC, a Colorado limited liability company</w:t>
      </w:r>
      <w:r w:rsidR="00E73BAE" w:rsidRPr="0014005C">
        <w:rPr>
          <w:rFonts w:ascii="Arial" w:hAnsi="Arial" w:cs="Arial"/>
          <w:sz w:val="24"/>
          <w:szCs w:val="24"/>
        </w:rPr>
        <w:t xml:space="preserve"> (“Declarant”), under the care of </w:t>
      </w:r>
      <w:r w:rsidRPr="0014005C">
        <w:rPr>
          <w:rFonts w:ascii="Arial" w:hAnsi="Arial" w:cs="Arial"/>
          <w:sz w:val="24"/>
          <w:szCs w:val="24"/>
        </w:rPr>
        <w:t xml:space="preserve">F. </w:t>
      </w:r>
      <w:r w:rsidR="00875F41" w:rsidRPr="0014005C">
        <w:rPr>
          <w:rFonts w:ascii="Arial" w:hAnsi="Arial" w:cs="Arial"/>
          <w:sz w:val="24"/>
          <w:szCs w:val="24"/>
        </w:rPr>
        <w:t>Jane Ohmes</w:t>
      </w:r>
      <w:r w:rsidR="00E73BAE" w:rsidRPr="0014005C">
        <w:rPr>
          <w:rFonts w:ascii="Arial" w:hAnsi="Arial" w:cs="Arial"/>
          <w:sz w:val="24"/>
          <w:szCs w:val="24"/>
        </w:rPr>
        <w:t xml:space="preserve">, is the sole owner of real property more particularly described as being approximately 19.4 acres located in the </w:t>
      </w:r>
      <w:r w:rsidRPr="0014005C">
        <w:rPr>
          <w:rFonts w:ascii="Arial" w:hAnsi="Arial" w:cs="Arial"/>
          <w:sz w:val="24"/>
          <w:szCs w:val="24"/>
        </w:rPr>
        <w:t>E</w:t>
      </w:r>
      <w:r w:rsidR="00E73BAE" w:rsidRPr="0014005C">
        <w:rPr>
          <w:rFonts w:ascii="Arial" w:hAnsi="Arial" w:cs="Arial"/>
          <w:sz w:val="24"/>
          <w:szCs w:val="24"/>
        </w:rPr>
        <w:t xml:space="preserve">½ </w:t>
      </w:r>
      <w:r w:rsidR="00875F41" w:rsidRPr="0014005C">
        <w:rPr>
          <w:rFonts w:ascii="Arial" w:hAnsi="Arial" w:cs="Arial"/>
          <w:sz w:val="24"/>
          <w:szCs w:val="24"/>
        </w:rPr>
        <w:t>SE</w:t>
      </w:r>
      <w:r w:rsidR="00E73BAE" w:rsidRPr="0014005C">
        <w:rPr>
          <w:rFonts w:ascii="Arial" w:hAnsi="Arial" w:cs="Arial"/>
          <w:sz w:val="24"/>
          <w:szCs w:val="24"/>
        </w:rPr>
        <w:t xml:space="preserve">¼ </w:t>
      </w:r>
      <w:r w:rsidR="00875F41" w:rsidRPr="0014005C">
        <w:rPr>
          <w:rFonts w:ascii="Arial" w:hAnsi="Arial" w:cs="Arial"/>
          <w:sz w:val="24"/>
          <w:szCs w:val="24"/>
        </w:rPr>
        <w:t>SW</w:t>
      </w:r>
      <w:r w:rsidR="00E73BAE" w:rsidRPr="0014005C">
        <w:rPr>
          <w:rFonts w:ascii="Arial" w:hAnsi="Arial" w:cs="Arial"/>
          <w:sz w:val="24"/>
          <w:szCs w:val="24"/>
        </w:rPr>
        <w:t xml:space="preserve">¼ of Section 14, Township 11 South, Range 65 </w:t>
      </w:r>
      <w:r w:rsidR="00E73BAE" w:rsidRPr="00247686">
        <w:rPr>
          <w:rFonts w:ascii="Arial" w:hAnsi="Arial" w:cs="Arial"/>
          <w:sz w:val="24"/>
          <w:szCs w:val="24"/>
        </w:rPr>
        <w:t>West of the 6</w:t>
      </w:r>
      <w:r w:rsidR="00E73BAE" w:rsidRPr="00247686">
        <w:rPr>
          <w:rFonts w:ascii="Arial" w:hAnsi="Arial" w:cs="Arial"/>
          <w:sz w:val="24"/>
          <w:szCs w:val="24"/>
          <w:vertAlign w:val="superscript"/>
        </w:rPr>
        <w:t>th</w:t>
      </w:r>
      <w:r w:rsidR="00E73BAE" w:rsidRPr="00247686">
        <w:rPr>
          <w:rFonts w:ascii="Arial" w:hAnsi="Arial" w:cs="Arial"/>
          <w:sz w:val="24"/>
          <w:szCs w:val="24"/>
        </w:rPr>
        <w:t xml:space="preserve"> P.M., County of El Paso, State of Colorado, El Paso County Parcel number 51140000</w:t>
      </w:r>
      <w:r w:rsidRPr="00247686">
        <w:rPr>
          <w:rFonts w:ascii="Arial" w:hAnsi="Arial" w:cs="Arial"/>
          <w:sz w:val="24"/>
          <w:szCs w:val="24"/>
        </w:rPr>
        <w:t>46</w:t>
      </w:r>
      <w:r w:rsidR="00E73BAE" w:rsidRPr="00247686">
        <w:rPr>
          <w:rFonts w:ascii="Arial" w:hAnsi="Arial" w:cs="Arial"/>
          <w:sz w:val="24"/>
          <w:szCs w:val="24"/>
        </w:rPr>
        <w:t xml:space="preserve">, depicted on attached </w:t>
      </w:r>
      <w:r w:rsidR="00E73BAE" w:rsidRPr="00247686">
        <w:rPr>
          <w:rFonts w:ascii="Arial" w:hAnsi="Arial" w:cs="Arial"/>
          <w:b/>
          <w:sz w:val="24"/>
          <w:szCs w:val="24"/>
        </w:rPr>
        <w:t>Exhibit A</w:t>
      </w:r>
      <w:r w:rsidR="00E73BAE" w:rsidRPr="00247686">
        <w:rPr>
          <w:rFonts w:ascii="Arial" w:hAnsi="Arial" w:cs="Arial"/>
          <w:sz w:val="24"/>
          <w:szCs w:val="24"/>
        </w:rPr>
        <w:t xml:space="preserve"> </w:t>
      </w:r>
      <w:bookmarkStart w:id="4" w:name="_DV_M8"/>
      <w:bookmarkEnd w:id="4"/>
      <w:r w:rsidR="00E73BAE" w:rsidRPr="00247686">
        <w:rPr>
          <w:rFonts w:ascii="Arial" w:hAnsi="Arial" w:cs="Arial"/>
          <w:sz w:val="24"/>
          <w:szCs w:val="24"/>
        </w:rPr>
        <w:t>and incorporated by this reference</w:t>
      </w:r>
      <w:bookmarkStart w:id="5" w:name="_DV_M9"/>
      <w:bookmarkEnd w:id="5"/>
      <w:r w:rsidR="00E73BAE" w:rsidRPr="00247686">
        <w:rPr>
          <w:rFonts w:ascii="Arial" w:hAnsi="Arial" w:cs="Arial"/>
          <w:sz w:val="24"/>
          <w:szCs w:val="24"/>
        </w:rPr>
        <w:t xml:space="preserve"> known as the </w:t>
      </w:r>
      <w:r w:rsidRPr="00247686">
        <w:rPr>
          <w:rFonts w:ascii="Arial" w:hAnsi="Arial" w:cs="Arial"/>
          <w:sz w:val="24"/>
          <w:szCs w:val="24"/>
        </w:rPr>
        <w:t>Hardy Road Properties S</w:t>
      </w:r>
      <w:r w:rsidR="00E73BAE" w:rsidRPr="00247686">
        <w:rPr>
          <w:rFonts w:ascii="Arial" w:hAnsi="Arial" w:cs="Arial"/>
          <w:sz w:val="24"/>
          <w:szCs w:val="24"/>
        </w:rPr>
        <w:t xml:space="preserve">ubdivision </w:t>
      </w:r>
      <w:bookmarkStart w:id="6" w:name="_DV_M12"/>
      <w:bookmarkEnd w:id="6"/>
      <w:r w:rsidR="00E73BAE" w:rsidRPr="00247686">
        <w:rPr>
          <w:rFonts w:ascii="Arial" w:hAnsi="Arial" w:cs="Arial"/>
          <w:sz w:val="24"/>
          <w:szCs w:val="24"/>
        </w:rPr>
        <w:t>(the “</w:t>
      </w:r>
      <w:bookmarkStart w:id="7" w:name="_DV_M13"/>
      <w:bookmarkEnd w:id="7"/>
      <w:r w:rsidR="00E73BAE" w:rsidRPr="00247686">
        <w:rPr>
          <w:rFonts w:ascii="Arial" w:hAnsi="Arial" w:cs="Arial"/>
          <w:sz w:val="24"/>
          <w:szCs w:val="24"/>
        </w:rPr>
        <w:t>Subdivision”).  The Declarant desires to place limited protective covenants, conditions, restrictions, and reservations</w:t>
      </w:r>
      <w:bookmarkStart w:id="8" w:name="_DV_M14"/>
      <w:bookmarkEnd w:id="8"/>
      <w:r w:rsidR="00E73BAE" w:rsidRPr="00247686">
        <w:rPr>
          <w:rFonts w:ascii="Arial" w:hAnsi="Arial" w:cs="Arial"/>
          <w:sz w:val="24"/>
          <w:szCs w:val="24"/>
        </w:rPr>
        <w:t xml:space="preserve"> upon the Subdivision to protect the Subdivis</w:t>
      </w:r>
      <w:r w:rsidR="00E73BAE" w:rsidRPr="00DB61DF">
        <w:rPr>
          <w:rFonts w:ascii="Arial" w:hAnsi="Arial" w:cs="Arial"/>
          <w:sz w:val="24"/>
          <w:szCs w:val="24"/>
        </w:rPr>
        <w:t>ion's quality residential living environment, to protect its desirability, attractiveness, and value, and to ensure compliance with all applicable groundwater determinations</w:t>
      </w:r>
      <w:r w:rsidR="00875F41" w:rsidRPr="00DB61DF">
        <w:rPr>
          <w:rFonts w:ascii="Arial" w:hAnsi="Arial" w:cs="Arial"/>
          <w:sz w:val="24"/>
          <w:szCs w:val="24"/>
        </w:rPr>
        <w:t xml:space="preserve"> and the replacement plan</w:t>
      </w:r>
      <w:r w:rsidR="00E73BAE" w:rsidRPr="00DB61DF">
        <w:rPr>
          <w:rFonts w:ascii="Arial" w:hAnsi="Arial" w:cs="Arial"/>
          <w:sz w:val="24"/>
          <w:szCs w:val="24"/>
        </w:rPr>
        <w:t xml:space="preserve"> concerning water and water rights to be utilized within the Subdivision.</w:t>
      </w:r>
    </w:p>
    <w:p w14:paraId="15E709EC" w14:textId="77777777" w:rsidR="00E73BAE" w:rsidRPr="00DB61DF" w:rsidRDefault="00E73BAE" w:rsidP="00E73BAE">
      <w:pPr>
        <w:widowControl/>
        <w:spacing w:after="0" w:line="240" w:lineRule="auto"/>
        <w:jc w:val="both"/>
        <w:rPr>
          <w:rFonts w:ascii="Arial" w:hAnsi="Arial" w:cs="Arial"/>
          <w:sz w:val="24"/>
          <w:szCs w:val="24"/>
        </w:rPr>
      </w:pPr>
    </w:p>
    <w:p w14:paraId="5B745562" w14:textId="77777777" w:rsidR="00E73BAE" w:rsidRPr="00DB61DF" w:rsidRDefault="00E73BAE" w:rsidP="00E73BAE">
      <w:pPr>
        <w:widowControl/>
        <w:spacing w:after="0" w:line="240" w:lineRule="auto"/>
        <w:jc w:val="both"/>
        <w:rPr>
          <w:rFonts w:ascii="Arial" w:hAnsi="Arial" w:cs="Arial"/>
          <w:sz w:val="24"/>
          <w:szCs w:val="24"/>
        </w:rPr>
      </w:pPr>
      <w:bookmarkStart w:id="9" w:name="_DV_M15"/>
      <w:bookmarkEnd w:id="9"/>
      <w:r w:rsidRPr="00DB61DF">
        <w:rPr>
          <w:rFonts w:ascii="Arial" w:hAnsi="Arial" w:cs="Arial"/>
          <w:sz w:val="24"/>
          <w:szCs w:val="24"/>
        </w:rPr>
        <w:tab/>
        <w:t xml:space="preserve">The Declarant hereby declares that all of the Subdivision as hereinafter described, with all appurtenances, facilities and improvements thereon, shall be held, sold, used, improved, occupied, owned, resided upon, hypothecated, encumbered, </w:t>
      </w:r>
      <w:proofErr w:type="spellStart"/>
      <w:r w:rsidRPr="00DB61DF">
        <w:rPr>
          <w:rFonts w:ascii="Arial" w:hAnsi="Arial" w:cs="Arial"/>
          <w:sz w:val="24"/>
          <w:szCs w:val="24"/>
        </w:rPr>
        <w:t>liened</w:t>
      </w:r>
      <w:proofErr w:type="spellEnd"/>
      <w:r w:rsidRPr="00DB61DF">
        <w:rPr>
          <w:rFonts w:ascii="Arial" w:hAnsi="Arial" w:cs="Arial"/>
          <w:sz w:val="24"/>
          <w:szCs w:val="24"/>
        </w:rPr>
        <w:t>, and conveyed subject to the following reservations, uses, limitations, obligations, restrictions, covenants, provisions and conditions, all of which are for the purpose of enhancing and protecting the value, desirability and attractiveness of the Subdivision, and for assurance of legal water usage, and all of which shall run with the land and be binding on and inure to benefit of all parties having any right, title or interest in the Subdivision or any part thereof, their heirs, successors and assigns.</w:t>
      </w:r>
      <w:bookmarkStart w:id="10" w:name="_DV_M16"/>
      <w:bookmarkEnd w:id="10"/>
    </w:p>
    <w:p w14:paraId="18FC88B7" w14:textId="77777777" w:rsidR="00E73BAE" w:rsidRPr="00DB61DF" w:rsidRDefault="00E73BAE" w:rsidP="00E73BAE">
      <w:pPr>
        <w:widowControl/>
        <w:spacing w:after="0" w:line="240" w:lineRule="auto"/>
        <w:jc w:val="both"/>
        <w:rPr>
          <w:rFonts w:ascii="Arial" w:hAnsi="Arial" w:cs="Arial"/>
          <w:sz w:val="24"/>
          <w:szCs w:val="24"/>
        </w:rPr>
      </w:pPr>
    </w:p>
    <w:p w14:paraId="2B158E7A" w14:textId="617E688D" w:rsidR="00E73BAE" w:rsidRPr="00DB61DF" w:rsidRDefault="00E73BAE" w:rsidP="00E73BAE">
      <w:pPr>
        <w:spacing w:after="0" w:line="240" w:lineRule="auto"/>
        <w:ind w:firstLine="720"/>
        <w:jc w:val="both"/>
        <w:rPr>
          <w:rFonts w:ascii="Arial" w:hAnsi="Arial" w:cs="Arial"/>
          <w:sz w:val="24"/>
          <w:szCs w:val="24"/>
        </w:rPr>
      </w:pPr>
      <w:r w:rsidRPr="00DB61DF">
        <w:rPr>
          <w:rFonts w:ascii="Arial" w:hAnsi="Arial" w:cs="Arial"/>
          <w:sz w:val="24"/>
          <w:szCs w:val="24"/>
        </w:rPr>
        <w:t>Certain documents are recorded in the real estate records of the Clerk and Recorder of El Paso County, Colorado at the reception numbers noted below, and referred to in this Declaration of Covenants as pertaining to the Subdivision.  This includes Basin Determination 4</w:t>
      </w:r>
      <w:r w:rsidR="00E835A3" w:rsidRPr="00DB61DF">
        <w:rPr>
          <w:rFonts w:ascii="Arial" w:hAnsi="Arial" w:cs="Arial"/>
          <w:sz w:val="24"/>
          <w:szCs w:val="24"/>
        </w:rPr>
        <w:t>8</w:t>
      </w:r>
      <w:r w:rsidR="00DB61DF" w:rsidRPr="00DB61DF">
        <w:rPr>
          <w:rFonts w:ascii="Arial" w:hAnsi="Arial" w:cs="Arial"/>
          <w:sz w:val="24"/>
          <w:szCs w:val="24"/>
        </w:rPr>
        <w:t>68</w:t>
      </w:r>
      <w:r w:rsidRPr="00DB61DF">
        <w:rPr>
          <w:rFonts w:ascii="Arial" w:hAnsi="Arial" w:cs="Arial"/>
          <w:sz w:val="24"/>
          <w:szCs w:val="24"/>
        </w:rPr>
        <w:t xml:space="preserve">-BD of the Dawson aquifer groundwater beneath the Subdivision, as found in the Colorado Ground Water Commission’s Findings and Order recorded at Reception No. </w:t>
      </w:r>
      <w:r w:rsidR="00DB61DF" w:rsidRPr="00DB61DF">
        <w:rPr>
          <w:rFonts w:ascii="Arial" w:hAnsi="Arial" w:cs="Arial"/>
          <w:sz w:val="24"/>
          <w:szCs w:val="24"/>
        </w:rPr>
        <w:t>226048461</w:t>
      </w:r>
      <w:r w:rsidRPr="00DB61DF">
        <w:rPr>
          <w:rFonts w:ascii="Arial" w:hAnsi="Arial" w:cs="Arial"/>
          <w:sz w:val="24"/>
          <w:szCs w:val="24"/>
        </w:rPr>
        <w:t xml:space="preserve"> (“Basin Determination”), and the approved Replacement Plan</w:t>
      </w:r>
      <w:r w:rsidR="00E835A3" w:rsidRPr="00DB61DF">
        <w:rPr>
          <w:rFonts w:ascii="Arial" w:hAnsi="Arial" w:cs="Arial"/>
          <w:sz w:val="24"/>
          <w:szCs w:val="24"/>
        </w:rPr>
        <w:t xml:space="preserve"> No. 48</w:t>
      </w:r>
      <w:r w:rsidR="00DB61DF" w:rsidRPr="00DB61DF">
        <w:rPr>
          <w:rFonts w:ascii="Arial" w:hAnsi="Arial" w:cs="Arial"/>
          <w:sz w:val="24"/>
          <w:szCs w:val="24"/>
        </w:rPr>
        <w:t>68</w:t>
      </w:r>
      <w:r w:rsidR="00E835A3" w:rsidRPr="00DB61DF">
        <w:rPr>
          <w:rFonts w:ascii="Arial" w:hAnsi="Arial" w:cs="Arial"/>
          <w:sz w:val="24"/>
          <w:szCs w:val="24"/>
        </w:rPr>
        <w:t>-RP</w:t>
      </w:r>
      <w:r w:rsidRPr="00DB61DF">
        <w:rPr>
          <w:rFonts w:ascii="Arial" w:hAnsi="Arial" w:cs="Arial"/>
          <w:sz w:val="24"/>
          <w:szCs w:val="24"/>
        </w:rPr>
        <w:t xml:space="preserve"> as described in the Colorado Ground Water Comm</w:t>
      </w:r>
      <w:r w:rsidRPr="00A60979">
        <w:rPr>
          <w:rFonts w:ascii="Arial" w:hAnsi="Arial" w:cs="Arial"/>
          <w:sz w:val="24"/>
          <w:szCs w:val="24"/>
        </w:rPr>
        <w:t xml:space="preserve">ission’s Findings and Order recorded at Reception No. </w:t>
      </w:r>
      <w:r w:rsidR="00DB61DF" w:rsidRPr="00A60979">
        <w:rPr>
          <w:rFonts w:ascii="Arial" w:hAnsi="Arial" w:cs="Arial"/>
          <w:sz w:val="24"/>
          <w:szCs w:val="24"/>
        </w:rPr>
        <w:t>226048464</w:t>
      </w:r>
      <w:r w:rsidRPr="00A60979">
        <w:rPr>
          <w:rFonts w:ascii="Arial" w:hAnsi="Arial" w:cs="Arial"/>
          <w:sz w:val="24"/>
          <w:szCs w:val="24"/>
        </w:rPr>
        <w:t xml:space="preserve"> (“Replacement Plan”), </w:t>
      </w:r>
      <w:r w:rsidR="00A60979">
        <w:rPr>
          <w:rFonts w:ascii="Arial" w:hAnsi="Arial" w:cs="Arial"/>
          <w:sz w:val="24"/>
          <w:szCs w:val="24"/>
        </w:rPr>
        <w:t>both</w:t>
      </w:r>
      <w:r w:rsidRPr="00A60979">
        <w:rPr>
          <w:rFonts w:ascii="Arial" w:hAnsi="Arial" w:cs="Arial"/>
          <w:sz w:val="24"/>
          <w:szCs w:val="24"/>
        </w:rPr>
        <w:t xml:space="preserve"> attached hereto as </w:t>
      </w:r>
      <w:r w:rsidRPr="00A60979">
        <w:rPr>
          <w:rFonts w:ascii="Arial" w:hAnsi="Arial" w:cs="Arial"/>
          <w:b/>
          <w:sz w:val="24"/>
          <w:szCs w:val="24"/>
        </w:rPr>
        <w:t>Exhibit B</w:t>
      </w:r>
      <w:r w:rsidRPr="00A60979">
        <w:rPr>
          <w:rFonts w:ascii="Arial" w:hAnsi="Arial" w:cs="Arial"/>
          <w:sz w:val="24"/>
          <w:szCs w:val="24"/>
        </w:rPr>
        <w:t>.</w:t>
      </w:r>
      <w:r w:rsidRPr="00DB61DF">
        <w:rPr>
          <w:rFonts w:ascii="Arial" w:hAnsi="Arial" w:cs="Arial"/>
          <w:sz w:val="24"/>
          <w:szCs w:val="24"/>
        </w:rPr>
        <w:t xml:space="preserve"> </w:t>
      </w:r>
    </w:p>
    <w:p w14:paraId="7507A86C" w14:textId="77777777" w:rsidR="00E73BAE" w:rsidRPr="00DB45C8" w:rsidRDefault="00E73BAE" w:rsidP="00E73BAE">
      <w:pPr>
        <w:widowControl/>
        <w:autoSpaceDE/>
        <w:autoSpaceDN/>
        <w:adjustRightInd/>
        <w:spacing w:after="160" w:line="259" w:lineRule="auto"/>
        <w:rPr>
          <w:rFonts w:ascii="Arial" w:hAnsi="Arial" w:cs="Arial"/>
          <w:sz w:val="24"/>
          <w:szCs w:val="24"/>
        </w:rPr>
      </w:pPr>
    </w:p>
    <w:p w14:paraId="41D529BA" w14:textId="77777777" w:rsidR="00E73BAE" w:rsidRPr="00DB45C8" w:rsidRDefault="00E73BAE" w:rsidP="00E73BAE">
      <w:pPr>
        <w:widowControl/>
        <w:spacing w:after="0" w:line="240" w:lineRule="auto"/>
        <w:jc w:val="both"/>
        <w:rPr>
          <w:rFonts w:ascii="Arial" w:hAnsi="Arial" w:cs="Arial"/>
          <w:sz w:val="24"/>
          <w:szCs w:val="24"/>
        </w:rPr>
      </w:pPr>
      <w:bookmarkStart w:id="11" w:name="_DV_M18"/>
      <w:bookmarkEnd w:id="11"/>
      <w:r w:rsidRPr="00DB45C8">
        <w:rPr>
          <w:rFonts w:ascii="Arial" w:hAnsi="Arial" w:cs="Arial"/>
          <w:b/>
          <w:sz w:val="24"/>
          <w:szCs w:val="24"/>
        </w:rPr>
        <w:t>NOW, THEREFORE</w:t>
      </w:r>
      <w:r w:rsidRPr="00DB45C8">
        <w:rPr>
          <w:rFonts w:ascii="Arial" w:hAnsi="Arial" w:cs="Arial"/>
          <w:sz w:val="24"/>
          <w:szCs w:val="24"/>
        </w:rPr>
        <w:t xml:space="preserve">, the following </w:t>
      </w:r>
      <w:bookmarkStart w:id="12" w:name="_DV_C20"/>
      <w:r w:rsidRPr="00DB45C8">
        <w:rPr>
          <w:rFonts w:ascii="Arial" w:hAnsi="Arial" w:cs="Arial"/>
          <w:sz w:val="24"/>
          <w:szCs w:val="24"/>
        </w:rPr>
        <w:t xml:space="preserve">Declaration of Covenants </w:t>
      </w:r>
      <w:bookmarkStart w:id="13" w:name="_DV_M20"/>
      <w:bookmarkEnd w:id="12"/>
      <w:bookmarkEnd w:id="13"/>
      <w:r w:rsidRPr="00DB45C8">
        <w:rPr>
          <w:rFonts w:ascii="Arial" w:hAnsi="Arial" w:cs="Arial"/>
          <w:sz w:val="24"/>
          <w:szCs w:val="24"/>
        </w:rPr>
        <w:t>is made:</w:t>
      </w:r>
    </w:p>
    <w:p w14:paraId="29AE8D07" w14:textId="77777777" w:rsidR="00E73BAE" w:rsidRPr="00DB45C8" w:rsidRDefault="00E73BAE" w:rsidP="00E73BAE">
      <w:pPr>
        <w:widowControl/>
        <w:spacing w:after="0" w:line="240" w:lineRule="auto"/>
        <w:jc w:val="both"/>
        <w:rPr>
          <w:rFonts w:ascii="Arial" w:hAnsi="Arial" w:cs="Arial"/>
          <w:sz w:val="24"/>
          <w:szCs w:val="24"/>
        </w:rPr>
      </w:pPr>
    </w:p>
    <w:p w14:paraId="286511D2" w14:textId="77777777" w:rsidR="00E73BAE" w:rsidRPr="00DB45C8" w:rsidRDefault="00E73BAE" w:rsidP="00E73BAE">
      <w:pPr>
        <w:pStyle w:val="ListParagraph"/>
        <w:widowControl/>
        <w:numPr>
          <w:ilvl w:val="0"/>
          <w:numId w:val="1"/>
        </w:numPr>
        <w:autoSpaceDE/>
        <w:autoSpaceDN/>
        <w:adjustRightInd/>
        <w:spacing w:after="0" w:line="240" w:lineRule="auto"/>
        <w:ind w:left="0" w:firstLine="720"/>
        <w:jc w:val="both"/>
        <w:rPr>
          <w:rFonts w:ascii="Arial" w:hAnsi="Arial" w:cs="Arial"/>
          <w:sz w:val="24"/>
          <w:szCs w:val="24"/>
          <w:u w:val="single"/>
        </w:rPr>
      </w:pPr>
      <w:bookmarkStart w:id="14" w:name="_DV_M21"/>
      <w:bookmarkStart w:id="15" w:name="_DV_M67"/>
      <w:bookmarkEnd w:id="14"/>
      <w:bookmarkEnd w:id="15"/>
      <w:r w:rsidRPr="00DB45C8">
        <w:rPr>
          <w:rFonts w:ascii="Arial" w:hAnsi="Arial" w:cs="Arial"/>
          <w:sz w:val="24"/>
          <w:szCs w:val="24"/>
          <w:u w:val="single"/>
        </w:rPr>
        <w:t>Basin Determination and Replacement Plan</w:t>
      </w:r>
      <w:r w:rsidRPr="00DB45C8">
        <w:rPr>
          <w:rFonts w:ascii="Arial" w:hAnsi="Arial" w:cs="Arial"/>
          <w:sz w:val="24"/>
          <w:szCs w:val="24"/>
        </w:rPr>
        <w:t>.</w:t>
      </w:r>
    </w:p>
    <w:p w14:paraId="48697BAE" w14:textId="77777777" w:rsidR="00E73BAE" w:rsidRPr="00DB45C8" w:rsidRDefault="00E73BAE" w:rsidP="00E73BAE">
      <w:pPr>
        <w:pStyle w:val="ListParagraph"/>
        <w:spacing w:after="0" w:line="240" w:lineRule="auto"/>
        <w:jc w:val="both"/>
        <w:rPr>
          <w:rFonts w:ascii="Arial" w:hAnsi="Arial" w:cs="Arial"/>
          <w:sz w:val="24"/>
          <w:szCs w:val="24"/>
        </w:rPr>
      </w:pPr>
    </w:p>
    <w:p w14:paraId="11BAAC9D" w14:textId="59D120A9" w:rsidR="00E73BAE" w:rsidRPr="00DB45C8" w:rsidRDefault="00E73BAE" w:rsidP="00E73BAE">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DB45C8">
        <w:rPr>
          <w:rFonts w:ascii="Arial" w:hAnsi="Arial" w:cs="Arial"/>
          <w:sz w:val="24"/>
          <w:szCs w:val="24"/>
          <w:u w:val="single"/>
        </w:rPr>
        <w:t>Summary</w:t>
      </w:r>
      <w:r w:rsidRPr="00DB45C8">
        <w:rPr>
          <w:rFonts w:ascii="Arial" w:hAnsi="Arial" w:cs="Arial"/>
          <w:sz w:val="24"/>
          <w:szCs w:val="24"/>
        </w:rPr>
        <w:t>.  The Subdivision shall be subject to the obligations and requirements set forth in</w:t>
      </w:r>
      <w:r w:rsidR="00E6149C">
        <w:rPr>
          <w:rFonts w:ascii="Arial" w:hAnsi="Arial" w:cs="Arial"/>
          <w:sz w:val="24"/>
          <w:szCs w:val="24"/>
        </w:rPr>
        <w:t xml:space="preserve"> the</w:t>
      </w:r>
      <w:r w:rsidRPr="00DB45C8">
        <w:rPr>
          <w:rFonts w:ascii="Arial" w:hAnsi="Arial" w:cs="Arial"/>
          <w:sz w:val="24"/>
          <w:szCs w:val="24"/>
        </w:rPr>
        <w:t xml:space="preserve"> Replacement Plan dated </w:t>
      </w:r>
      <w:r w:rsidR="00E6149C">
        <w:rPr>
          <w:rFonts w:ascii="Arial" w:hAnsi="Arial" w:cs="Arial"/>
          <w:sz w:val="24"/>
          <w:szCs w:val="24"/>
        </w:rPr>
        <w:t>M</w:t>
      </w:r>
      <w:r w:rsidR="00DB45C8" w:rsidRPr="00DB45C8">
        <w:rPr>
          <w:rFonts w:ascii="Arial" w:hAnsi="Arial" w:cs="Arial"/>
          <w:sz w:val="24"/>
          <w:szCs w:val="24"/>
        </w:rPr>
        <w:t>ay 20, 2026</w:t>
      </w:r>
      <w:r w:rsidRPr="00DB45C8">
        <w:rPr>
          <w:rFonts w:ascii="Arial" w:hAnsi="Arial" w:cs="Arial"/>
          <w:sz w:val="24"/>
          <w:szCs w:val="24"/>
        </w:rPr>
        <w:t xml:space="preserve">.  The Replacement Plan concerns the water rights and water supply for the Subdivision and creates obligations and places responsibilities upon the Subdivision and the Lot Owners, which run with the land.  The water supply for the Subdivision shall be by individual wells to the not-nontributary Dawson aquifer, under the Replacement Plan.  The Replacement Plan </w:t>
      </w:r>
      <w:r w:rsidRPr="00DB45C8">
        <w:rPr>
          <w:rFonts w:ascii="Arial" w:hAnsi="Arial" w:cs="Arial"/>
          <w:sz w:val="24"/>
          <w:szCs w:val="24"/>
        </w:rPr>
        <w:lastRenderedPageBreak/>
        <w:t>contemplates that each Lot owner will be responsible for any individual well(s), or replacement well(s), on their respective lot, to be constructed consistent with the terms of the Replacement Plan, along with maintaining wastewater treatment through a non-evaporative individual septic disposal system in compliance with and permitted by a local health agency.  “Lot Owners” will be the owners of the water within the aquifers underlying their lots, who will also jointly own the replacement plan.  The Lot Owners will be responsible for reporting and administration based on pumping records.</w:t>
      </w:r>
    </w:p>
    <w:p w14:paraId="417CB3D0" w14:textId="77777777" w:rsidR="00E73BAE" w:rsidRPr="00DB45C8" w:rsidRDefault="00E73BAE" w:rsidP="00E73BAE">
      <w:pPr>
        <w:spacing w:after="0" w:line="240" w:lineRule="auto"/>
        <w:jc w:val="both"/>
        <w:rPr>
          <w:rFonts w:ascii="Arial" w:hAnsi="Arial" w:cs="Arial"/>
          <w:sz w:val="24"/>
          <w:szCs w:val="24"/>
        </w:rPr>
      </w:pPr>
    </w:p>
    <w:p w14:paraId="680B15EA" w14:textId="77777777" w:rsidR="00E73BAE" w:rsidRPr="00DB45C8" w:rsidRDefault="00E73BAE" w:rsidP="00E73BAE">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DB45C8">
        <w:rPr>
          <w:rFonts w:ascii="Arial" w:hAnsi="Arial" w:cs="Arial"/>
          <w:sz w:val="24"/>
          <w:szCs w:val="24"/>
          <w:u w:val="single"/>
        </w:rPr>
        <w:t>Water Rights Ownership</w:t>
      </w:r>
      <w:r w:rsidRPr="00DB45C8">
        <w:rPr>
          <w:rFonts w:ascii="Arial" w:hAnsi="Arial" w:cs="Arial"/>
          <w:sz w:val="24"/>
          <w:szCs w:val="24"/>
        </w:rPr>
        <w:t xml:space="preserve">.  </w:t>
      </w:r>
    </w:p>
    <w:p w14:paraId="0C54ACAB" w14:textId="77777777" w:rsidR="00E73BAE" w:rsidRPr="00DB45C8" w:rsidRDefault="00E73BAE" w:rsidP="00E73BAE">
      <w:pPr>
        <w:spacing w:after="0" w:line="240" w:lineRule="auto"/>
        <w:jc w:val="both"/>
        <w:rPr>
          <w:rFonts w:ascii="Arial" w:hAnsi="Arial" w:cs="Arial"/>
          <w:sz w:val="24"/>
          <w:szCs w:val="24"/>
        </w:rPr>
      </w:pPr>
    </w:p>
    <w:p w14:paraId="2770DCDC" w14:textId="46EBE450" w:rsidR="00E73BAE" w:rsidRPr="00DB45C8" w:rsidRDefault="00E73BAE" w:rsidP="00E73BAE">
      <w:pPr>
        <w:spacing w:after="0" w:line="240" w:lineRule="auto"/>
        <w:ind w:firstLine="2160"/>
        <w:jc w:val="both"/>
        <w:rPr>
          <w:rFonts w:ascii="Arial" w:hAnsi="Arial" w:cs="Arial"/>
          <w:sz w:val="24"/>
          <w:szCs w:val="24"/>
        </w:rPr>
      </w:pPr>
      <w:proofErr w:type="spellStart"/>
      <w:r w:rsidRPr="00DB45C8">
        <w:rPr>
          <w:rFonts w:ascii="Arial" w:hAnsi="Arial" w:cs="Arial"/>
          <w:sz w:val="24"/>
          <w:szCs w:val="24"/>
        </w:rPr>
        <w:t>i</w:t>
      </w:r>
      <w:proofErr w:type="spellEnd"/>
      <w:r w:rsidRPr="00DB45C8">
        <w:rPr>
          <w:rFonts w:ascii="Arial" w:hAnsi="Arial" w:cs="Arial"/>
          <w:sz w:val="24"/>
          <w:szCs w:val="24"/>
        </w:rPr>
        <w:t>.</w:t>
      </w:r>
      <w:r w:rsidRPr="00DB45C8">
        <w:rPr>
          <w:rFonts w:ascii="Arial" w:hAnsi="Arial" w:cs="Arial"/>
          <w:sz w:val="24"/>
          <w:szCs w:val="24"/>
        </w:rPr>
        <w:tab/>
        <w:t>Declarant will transfer and assign to each Lot Owner their portion of all right, title and interest in the Replacement Plan and water rights thereunder, respectfully.  Those water rights assigned include portions of the adjudicated groundwater in the not-nontributary Dawson aquifer as adjudicated in Basin Determination</w:t>
      </w:r>
      <w:r w:rsidR="00DB45C8" w:rsidRPr="00DB45C8">
        <w:rPr>
          <w:rFonts w:ascii="Arial" w:hAnsi="Arial" w:cs="Arial"/>
          <w:sz w:val="24"/>
          <w:szCs w:val="24"/>
        </w:rPr>
        <w:t xml:space="preserve"> 4868-BD</w:t>
      </w:r>
      <w:r w:rsidRPr="00DB45C8">
        <w:rPr>
          <w:rFonts w:ascii="Arial" w:hAnsi="Arial" w:cs="Arial"/>
          <w:sz w:val="24"/>
          <w:szCs w:val="24"/>
        </w:rPr>
        <w:t xml:space="preserve">.  </w:t>
      </w:r>
    </w:p>
    <w:p w14:paraId="2FD5BB5D" w14:textId="77777777" w:rsidR="00E73BAE" w:rsidRPr="00DB45C8" w:rsidRDefault="00E73BAE" w:rsidP="00E73BAE">
      <w:pPr>
        <w:spacing w:after="0" w:line="240" w:lineRule="auto"/>
        <w:ind w:firstLine="2160"/>
        <w:jc w:val="both"/>
        <w:rPr>
          <w:rFonts w:ascii="Arial" w:hAnsi="Arial" w:cs="Arial"/>
          <w:sz w:val="24"/>
          <w:szCs w:val="24"/>
        </w:rPr>
      </w:pPr>
    </w:p>
    <w:p w14:paraId="3581B7A7" w14:textId="6F0C0CDE" w:rsidR="00E73BAE" w:rsidRPr="0014005C" w:rsidRDefault="00E73BAE" w:rsidP="00E73BAE">
      <w:pPr>
        <w:spacing w:after="0" w:line="240" w:lineRule="auto"/>
        <w:ind w:firstLine="2160"/>
        <w:jc w:val="both"/>
        <w:rPr>
          <w:rFonts w:ascii="Arial" w:hAnsi="Arial" w:cs="Arial"/>
          <w:sz w:val="24"/>
          <w:szCs w:val="24"/>
          <w:highlight w:val="yellow"/>
        </w:rPr>
      </w:pPr>
      <w:r w:rsidRPr="00DB45C8">
        <w:rPr>
          <w:rFonts w:ascii="Arial" w:hAnsi="Arial" w:cs="Arial"/>
          <w:sz w:val="24"/>
          <w:szCs w:val="24"/>
        </w:rPr>
        <w:t>ii.</w:t>
      </w:r>
      <w:r w:rsidRPr="00DB45C8">
        <w:rPr>
          <w:rFonts w:ascii="Arial" w:hAnsi="Arial" w:cs="Arial"/>
          <w:sz w:val="24"/>
          <w:szCs w:val="24"/>
        </w:rPr>
        <w:tab/>
        <w:t>Declarant will assign to Lots 1</w:t>
      </w:r>
      <w:r w:rsidR="00DB45C8" w:rsidRPr="00DB45C8">
        <w:rPr>
          <w:rFonts w:ascii="Arial" w:hAnsi="Arial" w:cs="Arial"/>
          <w:sz w:val="24"/>
          <w:szCs w:val="24"/>
        </w:rPr>
        <w:t xml:space="preserve"> and</w:t>
      </w:r>
      <w:r w:rsidRPr="00DB45C8">
        <w:rPr>
          <w:rFonts w:ascii="Arial" w:hAnsi="Arial" w:cs="Arial"/>
          <w:sz w:val="24"/>
          <w:szCs w:val="24"/>
        </w:rPr>
        <w:t xml:space="preserve"> 2</w:t>
      </w:r>
      <w:r w:rsidR="00DB45C8" w:rsidRPr="00DB45C8">
        <w:rPr>
          <w:rFonts w:ascii="Arial" w:hAnsi="Arial" w:cs="Arial"/>
          <w:sz w:val="24"/>
          <w:szCs w:val="24"/>
        </w:rPr>
        <w:t xml:space="preserve"> </w:t>
      </w:r>
      <w:r w:rsidRPr="00DB45C8">
        <w:rPr>
          <w:rFonts w:ascii="Arial" w:hAnsi="Arial" w:cs="Arial"/>
          <w:sz w:val="24"/>
          <w:szCs w:val="24"/>
        </w:rPr>
        <w:t>a portion of the</w:t>
      </w:r>
      <w:r w:rsidR="00DB45C8" w:rsidRPr="00DB45C8">
        <w:rPr>
          <w:rFonts w:ascii="Arial" w:hAnsi="Arial" w:cs="Arial"/>
          <w:sz w:val="24"/>
          <w:szCs w:val="24"/>
        </w:rPr>
        <w:t xml:space="preserve"> determined 1,800 acre-feet </w:t>
      </w:r>
      <w:r w:rsidRPr="00DB45C8">
        <w:rPr>
          <w:rFonts w:ascii="Arial" w:hAnsi="Arial" w:cs="Arial"/>
          <w:sz w:val="24"/>
          <w:szCs w:val="24"/>
        </w:rPr>
        <w:t>of the not-nontributary Dawson aquifer, (</w:t>
      </w:r>
      <w:r w:rsidR="00DB45C8" w:rsidRPr="00DB45C8">
        <w:rPr>
          <w:rFonts w:ascii="Arial" w:hAnsi="Arial" w:cs="Arial"/>
          <w:sz w:val="24"/>
          <w:szCs w:val="24"/>
        </w:rPr>
        <w:t>2</w:t>
      </w:r>
      <w:r w:rsidRPr="00DB45C8">
        <w:rPr>
          <w:rFonts w:ascii="Arial" w:hAnsi="Arial" w:cs="Arial"/>
          <w:sz w:val="24"/>
          <w:szCs w:val="24"/>
        </w:rPr>
        <w:t xml:space="preserve"> acre-feet a year for 300 years</w:t>
      </w:r>
      <w:r w:rsidR="00DB45C8">
        <w:rPr>
          <w:rFonts w:ascii="Arial" w:hAnsi="Arial" w:cs="Arial"/>
          <w:sz w:val="24"/>
          <w:szCs w:val="24"/>
        </w:rPr>
        <w:t>; 600 acre-feet total</w:t>
      </w:r>
      <w:r w:rsidRPr="00DB45C8">
        <w:rPr>
          <w:rFonts w:ascii="Arial" w:hAnsi="Arial" w:cs="Arial"/>
          <w:sz w:val="24"/>
          <w:szCs w:val="24"/>
        </w:rPr>
        <w:t xml:space="preserve">), as adjudicated in the Basin Determination as the physical </w:t>
      </w:r>
      <w:r w:rsidRPr="00B025CC">
        <w:rPr>
          <w:rFonts w:ascii="Arial" w:hAnsi="Arial" w:cs="Arial"/>
          <w:sz w:val="24"/>
          <w:szCs w:val="24"/>
        </w:rPr>
        <w:t>source of supply for each Lot.  Declarant shall</w:t>
      </w:r>
      <w:r w:rsidR="00B025CC">
        <w:rPr>
          <w:rFonts w:ascii="Arial" w:hAnsi="Arial" w:cs="Arial"/>
          <w:sz w:val="24"/>
          <w:szCs w:val="24"/>
        </w:rPr>
        <w:t xml:space="preserve"> reserve and </w:t>
      </w:r>
      <w:r w:rsidRPr="00B025CC">
        <w:rPr>
          <w:rFonts w:ascii="Arial" w:hAnsi="Arial" w:cs="Arial"/>
          <w:sz w:val="24"/>
          <w:szCs w:val="24"/>
        </w:rPr>
        <w:t xml:space="preserve">retain the remaining </w:t>
      </w:r>
      <w:r w:rsidR="00DB45C8" w:rsidRPr="00B025CC">
        <w:rPr>
          <w:rFonts w:ascii="Arial" w:hAnsi="Arial" w:cs="Arial"/>
          <w:sz w:val="24"/>
          <w:szCs w:val="24"/>
        </w:rPr>
        <w:t>1,20</w:t>
      </w:r>
      <w:r w:rsidRPr="00B025CC">
        <w:rPr>
          <w:rFonts w:ascii="Arial" w:hAnsi="Arial" w:cs="Arial"/>
          <w:sz w:val="24"/>
          <w:szCs w:val="24"/>
        </w:rPr>
        <w:t>0 acre-feet of the not-nontributary Dawson aquifer, identified in the Basin Determination.  The Dawson aquifer well</w:t>
      </w:r>
      <w:r w:rsidR="00DB45C8" w:rsidRPr="00B025CC">
        <w:rPr>
          <w:rFonts w:ascii="Arial" w:hAnsi="Arial" w:cs="Arial"/>
          <w:sz w:val="24"/>
          <w:szCs w:val="24"/>
        </w:rPr>
        <w:t>s</w:t>
      </w:r>
      <w:r w:rsidRPr="00B025CC">
        <w:rPr>
          <w:rFonts w:ascii="Arial" w:hAnsi="Arial" w:cs="Arial"/>
          <w:sz w:val="24"/>
          <w:szCs w:val="24"/>
        </w:rPr>
        <w:t xml:space="preserve"> on Lot</w:t>
      </w:r>
      <w:r w:rsidR="00DB45C8" w:rsidRPr="00B025CC">
        <w:rPr>
          <w:rFonts w:ascii="Arial" w:hAnsi="Arial" w:cs="Arial"/>
          <w:sz w:val="24"/>
          <w:szCs w:val="24"/>
        </w:rPr>
        <w:t>s 1 and 2</w:t>
      </w:r>
      <w:r w:rsidRPr="00B025CC">
        <w:rPr>
          <w:rFonts w:ascii="Arial" w:hAnsi="Arial" w:cs="Arial"/>
          <w:sz w:val="24"/>
          <w:szCs w:val="24"/>
        </w:rPr>
        <w:t xml:space="preserve"> shall be augmented per the Replacement Plan as administered by the Lot Owners.</w:t>
      </w:r>
    </w:p>
    <w:p w14:paraId="4C6F457A" w14:textId="77777777" w:rsidR="00E73BAE" w:rsidRPr="0014005C" w:rsidRDefault="00E73BAE" w:rsidP="00E73BAE">
      <w:pPr>
        <w:spacing w:after="0" w:line="240" w:lineRule="auto"/>
        <w:ind w:firstLine="2160"/>
        <w:jc w:val="both"/>
        <w:rPr>
          <w:rFonts w:ascii="Arial" w:hAnsi="Arial" w:cs="Arial"/>
          <w:sz w:val="24"/>
          <w:szCs w:val="24"/>
          <w:highlight w:val="yellow"/>
        </w:rPr>
      </w:pPr>
    </w:p>
    <w:p w14:paraId="63C941EB" w14:textId="7326FB36" w:rsidR="00E73BAE" w:rsidRPr="0014005C" w:rsidRDefault="00E73BAE" w:rsidP="00E73BAE">
      <w:pPr>
        <w:spacing w:after="0" w:line="240" w:lineRule="auto"/>
        <w:ind w:firstLine="2160"/>
        <w:jc w:val="both"/>
        <w:rPr>
          <w:rFonts w:ascii="Arial" w:hAnsi="Arial" w:cs="Arial"/>
          <w:sz w:val="24"/>
          <w:szCs w:val="24"/>
          <w:highlight w:val="yellow"/>
        </w:rPr>
      </w:pPr>
      <w:r w:rsidRPr="00DB45C8">
        <w:rPr>
          <w:rFonts w:ascii="Arial" w:hAnsi="Arial" w:cs="Arial"/>
          <w:sz w:val="24"/>
          <w:szCs w:val="24"/>
        </w:rPr>
        <w:t>iii.</w:t>
      </w:r>
      <w:r w:rsidRPr="00DB45C8">
        <w:rPr>
          <w:rFonts w:ascii="Arial" w:hAnsi="Arial" w:cs="Arial"/>
          <w:sz w:val="24"/>
          <w:szCs w:val="24"/>
        </w:rPr>
        <w:tab/>
        <w:t xml:space="preserve">The Declarant will further assign to each Lot Owner, jointly, all obligations and responsibilities for compliance with the Replacement Plan, including monitoring, accounting and reporting obligations.  Owners are responsible for ensuring the proper operation of the replacement plan, including the continued pumping of Dawson aquifer wells such that replacement obligations are met.  By this assignment to the Lot Owners, the Declarant is relieved of any and all responsibilities and obligations for the administration, enforcement and operation of the Replacement Plan, except where the Declarant retains ownership of </w:t>
      </w:r>
      <w:r w:rsidR="00DB45C8" w:rsidRPr="00DB45C8">
        <w:rPr>
          <w:rFonts w:ascii="Arial" w:hAnsi="Arial" w:cs="Arial"/>
          <w:sz w:val="24"/>
          <w:szCs w:val="24"/>
        </w:rPr>
        <w:t>either</w:t>
      </w:r>
      <w:r w:rsidRPr="00DB45C8">
        <w:rPr>
          <w:rFonts w:ascii="Arial" w:hAnsi="Arial" w:cs="Arial"/>
          <w:sz w:val="24"/>
          <w:szCs w:val="24"/>
        </w:rPr>
        <w:t xml:space="preserve"> Lot.  Such conveyance shall be subject to the obligations and responsibilities of the Replacement Plan and said water rights may not be separately assigned, transferred or encumbered by the Lot owners. </w:t>
      </w:r>
      <w:r w:rsidR="00651323" w:rsidRPr="00DB45C8">
        <w:rPr>
          <w:rFonts w:ascii="Arial" w:hAnsi="Arial" w:cs="Arial"/>
          <w:sz w:val="24"/>
          <w:szCs w:val="24"/>
        </w:rPr>
        <w:t xml:space="preserve"> </w:t>
      </w:r>
      <w:r w:rsidRPr="00DB45C8">
        <w:rPr>
          <w:rFonts w:ascii="Arial" w:hAnsi="Arial" w:cs="Arial"/>
          <w:sz w:val="24"/>
          <w:szCs w:val="24"/>
        </w:rPr>
        <w:t xml:space="preserve">The Lot Owners shall maintain such obligations and responsibilities in perpetuity, unless relieved of such </w:t>
      </w:r>
      <w:r w:rsidR="00381C72" w:rsidRPr="00DB45C8">
        <w:rPr>
          <w:rFonts w:ascii="Arial" w:hAnsi="Arial" w:cs="Arial"/>
          <w:sz w:val="24"/>
          <w:szCs w:val="24"/>
        </w:rPr>
        <w:t>groundwater replacement</w:t>
      </w:r>
      <w:r w:rsidRPr="00DB45C8">
        <w:rPr>
          <w:rFonts w:ascii="Arial" w:hAnsi="Arial" w:cs="Arial"/>
          <w:sz w:val="24"/>
          <w:szCs w:val="24"/>
        </w:rPr>
        <w:t xml:space="preserve"> responsibilities by a new or amended Findings and Order of the Colorado Ground Water Commission, or another properly entered administrative relief. </w:t>
      </w:r>
    </w:p>
    <w:p w14:paraId="3AF2C417" w14:textId="77777777" w:rsidR="00E73BAE" w:rsidRPr="00813FF4" w:rsidRDefault="00E73BAE" w:rsidP="00E73BAE">
      <w:pPr>
        <w:spacing w:after="0" w:line="240" w:lineRule="auto"/>
        <w:jc w:val="both"/>
        <w:rPr>
          <w:rFonts w:ascii="Arial" w:hAnsi="Arial" w:cs="Arial"/>
          <w:sz w:val="24"/>
          <w:szCs w:val="24"/>
        </w:rPr>
      </w:pPr>
    </w:p>
    <w:p w14:paraId="0E597987" w14:textId="1274F2B9" w:rsidR="00E73BAE" w:rsidRPr="00813FF4" w:rsidRDefault="00E73BAE" w:rsidP="00E73BAE">
      <w:pPr>
        <w:spacing w:after="0" w:line="240" w:lineRule="auto"/>
        <w:ind w:firstLine="2160"/>
        <w:jc w:val="both"/>
        <w:rPr>
          <w:rFonts w:ascii="Arial" w:hAnsi="Arial" w:cs="Arial"/>
          <w:sz w:val="24"/>
          <w:szCs w:val="24"/>
          <w:u w:val="single"/>
        </w:rPr>
      </w:pPr>
      <w:r w:rsidRPr="00813FF4">
        <w:rPr>
          <w:rFonts w:ascii="Arial" w:hAnsi="Arial" w:cs="Arial"/>
          <w:sz w:val="24"/>
          <w:szCs w:val="24"/>
        </w:rPr>
        <w:t>iv.</w:t>
      </w:r>
      <w:r w:rsidRPr="00813FF4">
        <w:rPr>
          <w:rFonts w:ascii="Arial" w:hAnsi="Arial" w:cs="Arial"/>
          <w:sz w:val="24"/>
          <w:szCs w:val="24"/>
        </w:rPr>
        <w:tab/>
        <w:t>The Dawson aquifer water rights for Lots 1</w:t>
      </w:r>
      <w:r w:rsidR="00DB45C8" w:rsidRPr="00813FF4">
        <w:rPr>
          <w:rFonts w:ascii="Arial" w:hAnsi="Arial" w:cs="Arial"/>
          <w:sz w:val="24"/>
          <w:szCs w:val="24"/>
        </w:rPr>
        <w:t xml:space="preserve"> and</w:t>
      </w:r>
      <w:r w:rsidRPr="00813FF4">
        <w:rPr>
          <w:rFonts w:ascii="Arial" w:hAnsi="Arial" w:cs="Arial"/>
          <w:sz w:val="24"/>
          <w:szCs w:val="24"/>
        </w:rPr>
        <w:t xml:space="preserve"> 2</w:t>
      </w:r>
      <w:r w:rsidR="00DB45C8" w:rsidRPr="00813FF4">
        <w:rPr>
          <w:rFonts w:ascii="Arial" w:hAnsi="Arial" w:cs="Arial"/>
          <w:sz w:val="24"/>
          <w:szCs w:val="24"/>
        </w:rPr>
        <w:t xml:space="preserve"> </w:t>
      </w:r>
      <w:r w:rsidRPr="00813FF4">
        <w:rPr>
          <w:rFonts w:ascii="Arial" w:hAnsi="Arial" w:cs="Arial"/>
          <w:sz w:val="24"/>
          <w:szCs w:val="24"/>
        </w:rPr>
        <w:t>shall be conveyed by recorded deed with the transfer of the overlying land, with each future lot owner conveying sufficient water rights to the Dawson aquifer underlying the respective lot</w:t>
      </w:r>
      <w:r w:rsidR="00651323" w:rsidRPr="00813FF4">
        <w:rPr>
          <w:rFonts w:ascii="Arial" w:hAnsi="Arial" w:cs="Arial"/>
          <w:sz w:val="24"/>
          <w:szCs w:val="24"/>
        </w:rPr>
        <w:t>(s)</w:t>
      </w:r>
      <w:r w:rsidRPr="00813FF4">
        <w:rPr>
          <w:rFonts w:ascii="Arial" w:hAnsi="Arial" w:cs="Arial"/>
          <w:sz w:val="24"/>
          <w:szCs w:val="24"/>
        </w:rPr>
        <w:t xml:space="preserve"> to satisfy El Paso County’s 300-year water supply requirement.  These conveyances will initially be 300 acre</w:t>
      </w:r>
      <w:r w:rsidR="00247686">
        <w:rPr>
          <w:rFonts w:ascii="Arial" w:hAnsi="Arial" w:cs="Arial"/>
          <w:sz w:val="24"/>
          <w:szCs w:val="24"/>
        </w:rPr>
        <w:t>-</w:t>
      </w:r>
      <w:r w:rsidRPr="00813FF4">
        <w:rPr>
          <w:rFonts w:ascii="Arial" w:hAnsi="Arial" w:cs="Arial"/>
          <w:sz w:val="24"/>
          <w:szCs w:val="24"/>
        </w:rPr>
        <w:t>feet of Dawson aquifer water for Lot</w:t>
      </w:r>
      <w:r w:rsidR="00813FF4" w:rsidRPr="00813FF4">
        <w:rPr>
          <w:rFonts w:ascii="Arial" w:hAnsi="Arial" w:cs="Arial"/>
          <w:sz w:val="24"/>
          <w:szCs w:val="24"/>
        </w:rPr>
        <w:t>s</w:t>
      </w:r>
      <w:r w:rsidRPr="00813FF4">
        <w:rPr>
          <w:rFonts w:ascii="Arial" w:hAnsi="Arial" w:cs="Arial"/>
          <w:sz w:val="24"/>
          <w:szCs w:val="24"/>
        </w:rPr>
        <w:t xml:space="preserve"> 1</w:t>
      </w:r>
      <w:r w:rsidR="00813FF4" w:rsidRPr="00813FF4">
        <w:rPr>
          <w:rFonts w:ascii="Arial" w:hAnsi="Arial" w:cs="Arial"/>
          <w:sz w:val="24"/>
          <w:szCs w:val="24"/>
        </w:rPr>
        <w:t xml:space="preserve"> and</w:t>
      </w:r>
      <w:r w:rsidR="00651323" w:rsidRPr="00813FF4">
        <w:rPr>
          <w:rFonts w:ascii="Arial" w:hAnsi="Arial" w:cs="Arial"/>
          <w:sz w:val="24"/>
          <w:szCs w:val="24"/>
        </w:rPr>
        <w:t xml:space="preserve"> 2 </w:t>
      </w:r>
      <w:r w:rsidRPr="00813FF4">
        <w:rPr>
          <w:rFonts w:ascii="Arial" w:hAnsi="Arial" w:cs="Arial"/>
          <w:sz w:val="24"/>
          <w:szCs w:val="24"/>
        </w:rPr>
        <w:t>(1 annual acre feet for 300 years), pursuant to the Replacement Plan.</w:t>
      </w:r>
    </w:p>
    <w:p w14:paraId="1997FB59" w14:textId="77777777" w:rsidR="00E73BAE" w:rsidRPr="00813FF4" w:rsidRDefault="00E73BAE" w:rsidP="00E73BAE">
      <w:pPr>
        <w:spacing w:after="0" w:line="240" w:lineRule="auto"/>
        <w:ind w:firstLine="2160"/>
        <w:jc w:val="both"/>
        <w:rPr>
          <w:rFonts w:ascii="Arial" w:hAnsi="Arial" w:cs="Arial"/>
          <w:sz w:val="24"/>
          <w:szCs w:val="24"/>
          <w:u w:val="single"/>
        </w:rPr>
      </w:pPr>
    </w:p>
    <w:p w14:paraId="2635873C" w14:textId="2C7C8326" w:rsidR="00E73BAE" w:rsidRPr="002F1B1F" w:rsidRDefault="00E73BAE" w:rsidP="00863A02">
      <w:pPr>
        <w:spacing w:after="0" w:line="240" w:lineRule="auto"/>
        <w:ind w:firstLine="2160"/>
        <w:jc w:val="both"/>
        <w:rPr>
          <w:rFonts w:ascii="Arial" w:hAnsi="Arial" w:cs="Arial"/>
          <w:sz w:val="24"/>
          <w:szCs w:val="24"/>
        </w:rPr>
      </w:pPr>
      <w:r w:rsidRPr="00813FF4">
        <w:rPr>
          <w:rFonts w:ascii="Arial" w:hAnsi="Arial" w:cs="Arial"/>
          <w:sz w:val="24"/>
          <w:szCs w:val="24"/>
        </w:rPr>
        <w:t>v.</w:t>
      </w:r>
      <w:r w:rsidRPr="00813FF4">
        <w:rPr>
          <w:rFonts w:ascii="Arial" w:hAnsi="Arial" w:cs="Arial"/>
          <w:sz w:val="24"/>
          <w:szCs w:val="24"/>
        </w:rPr>
        <w:tab/>
        <w:t xml:space="preserve">If any successor lot owner fails to explicitly convey the </w:t>
      </w:r>
      <w:r w:rsidRPr="00813FF4">
        <w:rPr>
          <w:rFonts w:ascii="Arial" w:hAnsi="Arial" w:cs="Arial"/>
          <w:sz w:val="24"/>
          <w:szCs w:val="24"/>
        </w:rPr>
        <w:lastRenderedPageBreak/>
        <w:t>Dawson aquifer water rights, such water rights shall be interpreted as having been conveyed pursuant to the appurtenance clause in any deed conveying said lot, whether or not Determination of Water Right No. 4</w:t>
      </w:r>
      <w:r w:rsidR="00863A02" w:rsidRPr="00813FF4">
        <w:rPr>
          <w:rFonts w:ascii="Arial" w:hAnsi="Arial" w:cs="Arial"/>
          <w:sz w:val="24"/>
          <w:szCs w:val="24"/>
        </w:rPr>
        <w:t>8</w:t>
      </w:r>
      <w:r w:rsidR="00813FF4" w:rsidRPr="00813FF4">
        <w:rPr>
          <w:rFonts w:ascii="Arial" w:hAnsi="Arial" w:cs="Arial"/>
          <w:sz w:val="24"/>
          <w:szCs w:val="24"/>
        </w:rPr>
        <w:t>68</w:t>
      </w:r>
      <w:r w:rsidRPr="00813FF4">
        <w:rPr>
          <w:rFonts w:ascii="Arial" w:hAnsi="Arial" w:cs="Arial"/>
          <w:sz w:val="24"/>
          <w:szCs w:val="24"/>
        </w:rPr>
        <w:t>-BD and Replacement Plan No. 4</w:t>
      </w:r>
      <w:r w:rsidR="00863A02" w:rsidRPr="00813FF4">
        <w:rPr>
          <w:rFonts w:ascii="Arial" w:hAnsi="Arial" w:cs="Arial"/>
          <w:sz w:val="24"/>
          <w:szCs w:val="24"/>
        </w:rPr>
        <w:t>8</w:t>
      </w:r>
      <w:r w:rsidR="00813FF4" w:rsidRPr="00813FF4">
        <w:rPr>
          <w:rFonts w:ascii="Arial" w:hAnsi="Arial" w:cs="Arial"/>
          <w:sz w:val="24"/>
          <w:szCs w:val="24"/>
        </w:rPr>
        <w:t>68</w:t>
      </w:r>
      <w:r w:rsidRPr="00813FF4">
        <w:rPr>
          <w:rFonts w:ascii="Arial" w:hAnsi="Arial" w:cs="Arial"/>
          <w:sz w:val="24"/>
          <w:szCs w:val="24"/>
        </w:rPr>
        <w:t xml:space="preserve">-RP and the water rights therein are specifically referenced in such deed.  The water rights so conveyed shall be appurtenant to the lot with which they are conveyed, shall not be separated from the transfer of title to the land, and shall not be separately conveyed, sold, traded, bartered, assigned or encumbered in whole or in part for any other purpose. </w:t>
      </w:r>
      <w:r w:rsidR="00813FF4">
        <w:rPr>
          <w:rFonts w:ascii="Arial" w:hAnsi="Arial" w:cs="Arial"/>
          <w:sz w:val="24"/>
          <w:szCs w:val="24"/>
        </w:rPr>
        <w:t xml:space="preserve"> </w:t>
      </w:r>
      <w:r w:rsidRPr="00813FF4">
        <w:rPr>
          <w:rFonts w:ascii="Arial" w:hAnsi="Arial" w:cs="Arial"/>
          <w:sz w:val="24"/>
          <w:szCs w:val="24"/>
        </w:rPr>
        <w:t xml:space="preserve">Such </w:t>
      </w:r>
      <w:r w:rsidRPr="002F1B1F">
        <w:rPr>
          <w:rFonts w:ascii="Arial" w:hAnsi="Arial" w:cs="Arial"/>
          <w:sz w:val="24"/>
          <w:szCs w:val="24"/>
        </w:rPr>
        <w:t>conveyance shall be by special warranty deed, but there shall be no warranty as to the quantity or quality of water conveyed, only as to the title.</w:t>
      </w:r>
    </w:p>
    <w:p w14:paraId="6E91C9AF" w14:textId="77777777" w:rsidR="00E73BAE" w:rsidRPr="002F1B1F" w:rsidRDefault="00E73BAE" w:rsidP="00E73BAE">
      <w:pPr>
        <w:spacing w:after="0" w:line="240" w:lineRule="auto"/>
        <w:jc w:val="both"/>
        <w:rPr>
          <w:rFonts w:ascii="Arial" w:hAnsi="Arial" w:cs="Arial"/>
          <w:sz w:val="24"/>
          <w:szCs w:val="24"/>
        </w:rPr>
      </w:pPr>
    </w:p>
    <w:p w14:paraId="69F323F3" w14:textId="74EBD917" w:rsidR="00E73BAE" w:rsidRPr="002F1B1F" w:rsidRDefault="00E73BAE" w:rsidP="00E73BAE">
      <w:pPr>
        <w:spacing w:after="0" w:line="240" w:lineRule="auto"/>
        <w:ind w:firstLine="2160"/>
        <w:jc w:val="both"/>
        <w:rPr>
          <w:rFonts w:ascii="Arial" w:hAnsi="Arial" w:cs="Arial"/>
          <w:sz w:val="24"/>
          <w:szCs w:val="24"/>
        </w:rPr>
      </w:pPr>
      <w:r w:rsidRPr="002F1B1F">
        <w:rPr>
          <w:rFonts w:ascii="Arial" w:hAnsi="Arial" w:cs="Arial"/>
          <w:sz w:val="24"/>
          <w:szCs w:val="24"/>
        </w:rPr>
        <w:t>ix.</w:t>
      </w:r>
      <w:r w:rsidRPr="002F1B1F">
        <w:rPr>
          <w:rFonts w:ascii="Arial" w:hAnsi="Arial" w:cs="Arial"/>
          <w:sz w:val="24"/>
          <w:szCs w:val="24"/>
        </w:rPr>
        <w:tab/>
        <w:t xml:space="preserve">For the water rights and return flows conveyed from the Dawson aquifer, the </w:t>
      </w:r>
      <w:r w:rsidR="00863A02" w:rsidRPr="002F1B1F">
        <w:rPr>
          <w:rFonts w:ascii="Arial" w:hAnsi="Arial" w:cs="Arial"/>
          <w:sz w:val="24"/>
          <w:szCs w:val="24"/>
        </w:rPr>
        <w:t xml:space="preserve">special warranty </w:t>
      </w:r>
      <w:r w:rsidRPr="002F1B1F">
        <w:rPr>
          <w:rFonts w:ascii="Arial" w:hAnsi="Arial" w:cs="Arial"/>
          <w:sz w:val="24"/>
          <w:szCs w:val="24"/>
        </w:rPr>
        <w:t>deed should state, “</w:t>
      </w:r>
      <w:bookmarkStart w:id="16" w:name="_Hlk213753998"/>
      <w:r w:rsidRPr="002F1B1F">
        <w:rPr>
          <w:rFonts w:ascii="Arial" w:hAnsi="Arial" w:cs="Arial"/>
          <w:sz w:val="24"/>
          <w:szCs w:val="24"/>
        </w:rPr>
        <w:t xml:space="preserve">These water rights conveyed, and the return flows therefrom, are intended to provide a 300-year water supply, and replacement during pumping, for each of the lots of the </w:t>
      </w:r>
      <w:r w:rsidR="002F1B1F" w:rsidRPr="002F1B1F">
        <w:rPr>
          <w:rFonts w:ascii="Arial" w:hAnsi="Arial" w:cs="Arial"/>
          <w:sz w:val="24"/>
          <w:szCs w:val="24"/>
        </w:rPr>
        <w:t>Hardy Road Properties</w:t>
      </w:r>
      <w:r w:rsidR="00863A02" w:rsidRPr="002F1B1F">
        <w:rPr>
          <w:rFonts w:ascii="Arial" w:hAnsi="Arial" w:cs="Arial"/>
          <w:sz w:val="24"/>
          <w:szCs w:val="24"/>
        </w:rPr>
        <w:t xml:space="preserve"> </w:t>
      </w:r>
      <w:r w:rsidRPr="002F1B1F">
        <w:rPr>
          <w:rFonts w:ascii="Arial" w:hAnsi="Arial" w:cs="Arial"/>
          <w:sz w:val="24"/>
          <w:szCs w:val="24"/>
        </w:rPr>
        <w:t xml:space="preserve">Subdivision. </w:t>
      </w:r>
      <w:r w:rsidR="00863A02" w:rsidRPr="002F1B1F">
        <w:rPr>
          <w:rFonts w:ascii="Arial" w:hAnsi="Arial" w:cs="Arial"/>
          <w:sz w:val="24"/>
          <w:szCs w:val="24"/>
        </w:rPr>
        <w:t xml:space="preserve"> </w:t>
      </w:r>
      <w:r w:rsidRPr="002F1B1F">
        <w:rPr>
          <w:rFonts w:ascii="Arial" w:hAnsi="Arial" w:cs="Arial"/>
          <w:sz w:val="24"/>
          <w:szCs w:val="24"/>
        </w:rPr>
        <w:t xml:space="preserve">The water rights so conveyed and the return flows therefrom shall be appurtenant to each of the respective lots with which they are conveyed, shall not be separated from the transfer of title to the land, and shall not be separately conveyed, sold, traded, bartered, assigned, or encumbered in whole or in part for any other purpose. </w:t>
      </w:r>
      <w:r w:rsidR="00863A02" w:rsidRPr="002F1B1F">
        <w:rPr>
          <w:rFonts w:ascii="Arial" w:hAnsi="Arial" w:cs="Arial"/>
          <w:sz w:val="24"/>
          <w:szCs w:val="24"/>
        </w:rPr>
        <w:t>This</w:t>
      </w:r>
      <w:r w:rsidRPr="002F1B1F">
        <w:rPr>
          <w:rFonts w:ascii="Arial" w:hAnsi="Arial" w:cs="Arial"/>
          <w:sz w:val="24"/>
          <w:szCs w:val="24"/>
        </w:rPr>
        <w:t xml:space="preserve"> special warranty deed</w:t>
      </w:r>
      <w:r w:rsidR="00863A02" w:rsidRPr="002F1B1F">
        <w:rPr>
          <w:rFonts w:ascii="Arial" w:hAnsi="Arial" w:cs="Arial"/>
          <w:sz w:val="24"/>
          <w:szCs w:val="24"/>
        </w:rPr>
        <w:t xml:space="preserve"> does not include any </w:t>
      </w:r>
      <w:r w:rsidRPr="002F1B1F">
        <w:rPr>
          <w:rFonts w:ascii="Arial" w:hAnsi="Arial" w:cs="Arial"/>
          <w:sz w:val="24"/>
          <w:szCs w:val="24"/>
        </w:rPr>
        <w:t>warranty as to the quantity or quality of water conveyed, only as to the title</w:t>
      </w:r>
      <w:r w:rsidR="00863A02" w:rsidRPr="002F1B1F">
        <w:rPr>
          <w:rFonts w:ascii="Arial" w:hAnsi="Arial" w:cs="Arial"/>
          <w:sz w:val="24"/>
          <w:szCs w:val="24"/>
        </w:rPr>
        <w:t xml:space="preserve"> to the described groundwater</w:t>
      </w:r>
      <w:bookmarkEnd w:id="16"/>
      <w:r w:rsidRPr="002F1B1F">
        <w:rPr>
          <w:rFonts w:ascii="Arial" w:hAnsi="Arial" w:cs="Arial"/>
          <w:sz w:val="24"/>
          <w:szCs w:val="24"/>
        </w:rPr>
        <w:t>.”</w:t>
      </w:r>
    </w:p>
    <w:p w14:paraId="305DD31A" w14:textId="77777777" w:rsidR="00863A02" w:rsidRPr="002F1B1F" w:rsidRDefault="00863A02" w:rsidP="00863A02">
      <w:pPr>
        <w:spacing w:after="0" w:line="240" w:lineRule="auto"/>
        <w:jc w:val="both"/>
        <w:rPr>
          <w:rFonts w:ascii="Arial" w:hAnsi="Arial" w:cs="Arial"/>
          <w:sz w:val="24"/>
          <w:szCs w:val="24"/>
        </w:rPr>
      </w:pPr>
    </w:p>
    <w:p w14:paraId="2FB71857" w14:textId="77777777" w:rsidR="00E73BAE" w:rsidRPr="002F1B1F" w:rsidRDefault="00E73BAE" w:rsidP="00E73BAE">
      <w:pPr>
        <w:spacing w:after="0" w:line="240" w:lineRule="auto"/>
        <w:ind w:firstLine="2160"/>
        <w:jc w:val="both"/>
        <w:rPr>
          <w:rFonts w:ascii="Arial" w:hAnsi="Arial" w:cs="Arial"/>
          <w:sz w:val="24"/>
          <w:szCs w:val="24"/>
        </w:rPr>
      </w:pPr>
      <w:r w:rsidRPr="002F1B1F">
        <w:rPr>
          <w:rFonts w:ascii="Arial" w:hAnsi="Arial" w:cs="Arial"/>
          <w:sz w:val="24"/>
          <w:szCs w:val="24"/>
        </w:rPr>
        <w:t xml:space="preserve">x.  Return flows shall only be used for replacement purposes, shall not be separated from the transfer of title to the land, and shall not be separately conveyed, sold, traded, bartered, assigned, or encumbered in whole or in part for any other purpose. </w:t>
      </w:r>
    </w:p>
    <w:p w14:paraId="1E2D8D23" w14:textId="77777777" w:rsidR="00E73BAE" w:rsidRPr="002F1B1F" w:rsidRDefault="00E73BAE" w:rsidP="00E73BAE">
      <w:pPr>
        <w:spacing w:after="0" w:line="240" w:lineRule="auto"/>
        <w:ind w:firstLine="1440"/>
        <w:jc w:val="both"/>
        <w:rPr>
          <w:rFonts w:ascii="Arial" w:hAnsi="Arial" w:cs="Arial"/>
          <w:sz w:val="24"/>
          <w:szCs w:val="24"/>
        </w:rPr>
      </w:pPr>
    </w:p>
    <w:p w14:paraId="548C2EC9" w14:textId="77777777" w:rsidR="00E73BAE" w:rsidRPr="002F1B1F" w:rsidRDefault="00E73BAE" w:rsidP="00E73BAE">
      <w:pPr>
        <w:spacing w:after="0" w:line="240" w:lineRule="auto"/>
        <w:ind w:firstLine="1440"/>
        <w:jc w:val="both"/>
        <w:rPr>
          <w:rFonts w:ascii="Arial" w:hAnsi="Arial" w:cs="Arial"/>
          <w:sz w:val="24"/>
          <w:szCs w:val="24"/>
        </w:rPr>
      </w:pPr>
      <w:r w:rsidRPr="002F1B1F">
        <w:rPr>
          <w:rFonts w:ascii="Arial" w:hAnsi="Arial" w:cs="Arial"/>
          <w:sz w:val="24"/>
          <w:szCs w:val="24"/>
        </w:rPr>
        <w:t xml:space="preserve">C. </w:t>
      </w:r>
      <w:r w:rsidRPr="002F1B1F">
        <w:rPr>
          <w:rFonts w:ascii="Arial" w:hAnsi="Arial" w:cs="Arial"/>
          <w:sz w:val="24"/>
          <w:szCs w:val="24"/>
        </w:rPr>
        <w:tab/>
      </w:r>
      <w:r w:rsidRPr="002F1B1F">
        <w:rPr>
          <w:rFonts w:ascii="Arial" w:hAnsi="Arial" w:cs="Arial"/>
          <w:sz w:val="24"/>
          <w:szCs w:val="24"/>
          <w:u w:val="single"/>
        </w:rPr>
        <w:t>Water Administration</w:t>
      </w:r>
      <w:r w:rsidRPr="002F1B1F">
        <w:rPr>
          <w:rFonts w:ascii="Arial" w:hAnsi="Arial" w:cs="Arial"/>
          <w:sz w:val="24"/>
          <w:szCs w:val="24"/>
        </w:rPr>
        <w:t>.</w:t>
      </w:r>
    </w:p>
    <w:p w14:paraId="20EBC244" w14:textId="77777777" w:rsidR="00E73BAE" w:rsidRPr="002F1B1F" w:rsidRDefault="00E73BAE" w:rsidP="00E73BAE">
      <w:pPr>
        <w:spacing w:after="0" w:line="240" w:lineRule="auto"/>
        <w:jc w:val="both"/>
        <w:rPr>
          <w:rFonts w:ascii="Arial" w:hAnsi="Arial" w:cs="Arial"/>
          <w:sz w:val="24"/>
          <w:szCs w:val="24"/>
        </w:rPr>
      </w:pPr>
    </w:p>
    <w:p w14:paraId="0F887E1A" w14:textId="3EB7489E" w:rsidR="00E73BAE" w:rsidRPr="00B03F64" w:rsidRDefault="00E73BAE" w:rsidP="00E73BAE">
      <w:pPr>
        <w:spacing w:after="0" w:line="240" w:lineRule="auto"/>
        <w:ind w:firstLine="2160"/>
        <w:jc w:val="both"/>
        <w:rPr>
          <w:rFonts w:ascii="Arial" w:hAnsi="Arial" w:cs="Arial"/>
          <w:sz w:val="24"/>
          <w:szCs w:val="24"/>
        </w:rPr>
      </w:pPr>
      <w:proofErr w:type="spellStart"/>
      <w:r w:rsidRPr="002F1B1F">
        <w:rPr>
          <w:rFonts w:ascii="Arial" w:hAnsi="Arial" w:cs="Arial"/>
          <w:sz w:val="24"/>
          <w:szCs w:val="24"/>
        </w:rPr>
        <w:t>i</w:t>
      </w:r>
      <w:proofErr w:type="spellEnd"/>
      <w:r w:rsidRPr="002F1B1F">
        <w:rPr>
          <w:rFonts w:ascii="Arial" w:hAnsi="Arial" w:cs="Arial"/>
          <w:sz w:val="24"/>
          <w:szCs w:val="24"/>
        </w:rPr>
        <w:t>.</w:t>
      </w:r>
      <w:r w:rsidRPr="002F1B1F">
        <w:rPr>
          <w:rFonts w:ascii="Arial" w:hAnsi="Arial" w:cs="Arial"/>
          <w:sz w:val="24"/>
          <w:szCs w:val="24"/>
        </w:rPr>
        <w:tab/>
        <w:t xml:space="preserve">Each Lot Owner shall limit the pumping of the Dawson aquifer wells consistent with the terms and conditions of the Replacement Plan.  </w:t>
      </w:r>
      <w:r w:rsidR="00C70132" w:rsidRPr="002F1B1F">
        <w:rPr>
          <w:rFonts w:ascii="Arial" w:hAnsi="Arial" w:cs="Arial"/>
          <w:sz w:val="24"/>
          <w:szCs w:val="24"/>
        </w:rPr>
        <w:t>The</w:t>
      </w:r>
      <w:r w:rsidRPr="002F1B1F">
        <w:rPr>
          <w:rFonts w:ascii="Arial" w:hAnsi="Arial" w:cs="Arial"/>
          <w:sz w:val="24"/>
          <w:szCs w:val="24"/>
        </w:rPr>
        <w:t xml:space="preserve"> well</w:t>
      </w:r>
      <w:r w:rsidR="002F1B1F" w:rsidRPr="002F1B1F">
        <w:rPr>
          <w:rFonts w:ascii="Arial" w:hAnsi="Arial" w:cs="Arial"/>
          <w:sz w:val="24"/>
          <w:szCs w:val="24"/>
        </w:rPr>
        <w:t>s</w:t>
      </w:r>
      <w:r w:rsidRPr="002F1B1F">
        <w:rPr>
          <w:rFonts w:ascii="Arial" w:hAnsi="Arial" w:cs="Arial"/>
          <w:sz w:val="24"/>
          <w:szCs w:val="24"/>
        </w:rPr>
        <w:t xml:space="preserve"> </w:t>
      </w:r>
      <w:r w:rsidR="00C70132" w:rsidRPr="002F1B1F">
        <w:rPr>
          <w:rFonts w:ascii="Arial" w:hAnsi="Arial" w:cs="Arial"/>
          <w:sz w:val="24"/>
          <w:szCs w:val="24"/>
        </w:rPr>
        <w:t xml:space="preserve">providing water to Lots 1 and 2 </w:t>
      </w:r>
      <w:r w:rsidR="002F1B1F" w:rsidRPr="002F1B1F">
        <w:rPr>
          <w:rFonts w:ascii="Arial" w:hAnsi="Arial" w:cs="Arial"/>
          <w:sz w:val="24"/>
          <w:szCs w:val="24"/>
        </w:rPr>
        <w:t>will each be</w:t>
      </w:r>
      <w:r w:rsidRPr="002F1B1F">
        <w:rPr>
          <w:rFonts w:ascii="Arial" w:hAnsi="Arial" w:cs="Arial"/>
          <w:sz w:val="24"/>
          <w:szCs w:val="24"/>
        </w:rPr>
        <w:t xml:space="preserve"> limited to pumping </w:t>
      </w:r>
      <w:r w:rsidR="002F1B1F" w:rsidRPr="002F1B1F">
        <w:rPr>
          <w:rFonts w:ascii="Arial" w:hAnsi="Arial" w:cs="Arial"/>
          <w:sz w:val="24"/>
          <w:szCs w:val="24"/>
        </w:rPr>
        <w:t>1</w:t>
      </w:r>
      <w:r w:rsidRPr="002F1B1F">
        <w:rPr>
          <w:rFonts w:ascii="Arial" w:hAnsi="Arial" w:cs="Arial"/>
          <w:sz w:val="24"/>
          <w:szCs w:val="24"/>
        </w:rPr>
        <w:t xml:space="preserve"> acre-f</w:t>
      </w:r>
      <w:r w:rsidR="006F3E65">
        <w:rPr>
          <w:rFonts w:ascii="Arial" w:hAnsi="Arial" w:cs="Arial"/>
          <w:sz w:val="24"/>
          <w:szCs w:val="24"/>
        </w:rPr>
        <w:t>oo</w:t>
      </w:r>
      <w:r w:rsidRPr="002F1B1F">
        <w:rPr>
          <w:rFonts w:ascii="Arial" w:hAnsi="Arial" w:cs="Arial"/>
          <w:sz w:val="24"/>
          <w:szCs w:val="24"/>
        </w:rPr>
        <w:t xml:space="preserve">t annually, consistent with the Replacement Plan.  Each Lot Owner shall further ensure that the allocations of use of water resulting from such pumping as provided in the Replacement Plan is maintained, as between in-house, landscaping, irrigation of lawn and garden, stock water for domestic animals and livestock, and other allowed uses.  Each Lot Owner will be responsible for the construction of their well and providing adequate return flows through in-house use prior to utilizing water for other </w:t>
      </w:r>
      <w:r w:rsidR="002F1B1F" w:rsidRPr="002F1B1F">
        <w:rPr>
          <w:rFonts w:ascii="Arial" w:hAnsi="Arial" w:cs="Arial"/>
          <w:sz w:val="24"/>
          <w:szCs w:val="24"/>
        </w:rPr>
        <w:t>permitted</w:t>
      </w:r>
      <w:r w:rsidRPr="002F1B1F">
        <w:rPr>
          <w:rFonts w:ascii="Arial" w:hAnsi="Arial" w:cs="Arial"/>
          <w:sz w:val="24"/>
          <w:szCs w:val="24"/>
        </w:rPr>
        <w:t xml:space="preserve"> uses on their respective Lot.  Each Lot Owner shall use non-evaporative septic systems in order to ensure that return flows from such systems are made to the stream system to replace depletions during pumping and shall not be sold, traded, assigned, or used for any other purpose. </w:t>
      </w:r>
      <w:r w:rsidR="002F1B1F" w:rsidRPr="002F1B1F">
        <w:rPr>
          <w:rFonts w:ascii="Arial" w:hAnsi="Arial" w:cs="Arial"/>
          <w:sz w:val="24"/>
          <w:szCs w:val="24"/>
        </w:rPr>
        <w:t>There must be a well on Lot 1 or</w:t>
      </w:r>
      <w:r w:rsidRPr="002F1B1F">
        <w:rPr>
          <w:rFonts w:ascii="Arial" w:hAnsi="Arial" w:cs="Arial"/>
          <w:sz w:val="24"/>
          <w:szCs w:val="24"/>
        </w:rPr>
        <w:t xml:space="preserve"> 2 serving an occupied single-family dwelling to generate return flows via a non-evaporative septic system before any Dawson aquifer water is used for irrigation or animal watering.  The Lot Owners, as the owners of all obligations and responsibilities under the </w:t>
      </w:r>
      <w:r w:rsidR="00381C72" w:rsidRPr="002F1B1F">
        <w:rPr>
          <w:rFonts w:ascii="Arial" w:hAnsi="Arial" w:cs="Arial"/>
          <w:sz w:val="24"/>
          <w:szCs w:val="24"/>
        </w:rPr>
        <w:t>Replacement</w:t>
      </w:r>
      <w:r w:rsidRPr="002F1B1F">
        <w:rPr>
          <w:rFonts w:ascii="Arial" w:hAnsi="Arial" w:cs="Arial"/>
          <w:sz w:val="24"/>
          <w:szCs w:val="24"/>
        </w:rPr>
        <w:t xml:space="preserve"> Plan, shall administer and enforce the Replacement Plan as applies to each Lot Owner’s respective Lot and pumping from individual Dawson aquifer wells.  Such administration shall include, without limitation, </w:t>
      </w:r>
      <w:r w:rsidRPr="002F1B1F">
        <w:rPr>
          <w:rFonts w:ascii="Arial" w:hAnsi="Arial" w:cs="Arial"/>
          <w:sz w:val="24"/>
          <w:szCs w:val="24"/>
        </w:rPr>
        <w:lastRenderedPageBreak/>
        <w:t xml:space="preserve">accountings to the Colorado Division of Water Resources and taking all necessary and required actions under the replacement Plan to protect and preserve the groundwater rights for all Lot owners.  Each Lot Owner has the right to specifically enforce, by injunction if necessary, the </w:t>
      </w:r>
      <w:r w:rsidR="002F1B1F" w:rsidRPr="002F1B1F">
        <w:rPr>
          <w:rFonts w:ascii="Arial" w:hAnsi="Arial" w:cs="Arial"/>
          <w:sz w:val="24"/>
          <w:szCs w:val="24"/>
        </w:rPr>
        <w:t>R</w:t>
      </w:r>
      <w:r w:rsidRPr="002F1B1F">
        <w:rPr>
          <w:rFonts w:ascii="Arial" w:hAnsi="Arial" w:cs="Arial"/>
          <w:sz w:val="24"/>
          <w:szCs w:val="24"/>
        </w:rPr>
        <w:t xml:space="preserve">eplacement Plan against any other Lot Owner for failing to comply with the Lot Owner’s respective obligations under the Replacement Plan, including the enforcement of the terms and conditions of well permits issued pursuant to the Replacement Plan, and the reasonable legal costs and fees for such enforcement shall be borne by the party against whom such action is necessary.  The use of the not-nontributary Dawson ground water rights owned by each Lot Owner is restricted and regulated by the terms and conditions of the Replacement Plan and these Covenants, including, without limitation, that each Lot Owner is subject to the maximum annual well </w:t>
      </w:r>
      <w:r w:rsidRPr="00B03F64">
        <w:rPr>
          <w:rFonts w:ascii="Arial" w:hAnsi="Arial" w:cs="Arial"/>
          <w:sz w:val="24"/>
          <w:szCs w:val="24"/>
        </w:rPr>
        <w:t>pumping as stated in the Replacement Plan.  Failure of a Lot Owner to comply with the terms of the Replacement Plan may result in an order from the Division of Water Resources to curtail use of ground water rights.</w:t>
      </w:r>
    </w:p>
    <w:p w14:paraId="025A654B" w14:textId="77777777" w:rsidR="00E73BAE" w:rsidRPr="00B03F64" w:rsidRDefault="00E73BAE" w:rsidP="00E73BAE">
      <w:pPr>
        <w:spacing w:after="0" w:line="240" w:lineRule="auto"/>
        <w:ind w:firstLine="2160"/>
        <w:jc w:val="both"/>
        <w:rPr>
          <w:rFonts w:ascii="Arial" w:hAnsi="Arial" w:cs="Arial"/>
          <w:sz w:val="24"/>
          <w:szCs w:val="24"/>
        </w:rPr>
      </w:pPr>
    </w:p>
    <w:p w14:paraId="60ECAA69" w14:textId="65547DB8" w:rsidR="00E73BAE" w:rsidRPr="00B03F64" w:rsidRDefault="00E73BAE" w:rsidP="00E73BAE">
      <w:pPr>
        <w:spacing w:after="0" w:line="240" w:lineRule="auto"/>
        <w:ind w:firstLine="2160"/>
        <w:jc w:val="both"/>
        <w:rPr>
          <w:rFonts w:ascii="Arial" w:hAnsi="Arial" w:cs="Arial"/>
          <w:sz w:val="24"/>
          <w:szCs w:val="24"/>
        </w:rPr>
      </w:pPr>
      <w:r w:rsidRPr="00B03F64">
        <w:rPr>
          <w:rFonts w:ascii="Arial" w:hAnsi="Arial" w:cs="Arial"/>
          <w:sz w:val="24"/>
          <w:szCs w:val="24"/>
        </w:rPr>
        <w:t>ii.</w:t>
      </w:r>
      <w:r w:rsidRPr="00B03F64">
        <w:rPr>
          <w:rFonts w:ascii="Arial" w:hAnsi="Arial" w:cs="Arial"/>
          <w:sz w:val="24"/>
          <w:szCs w:val="24"/>
        </w:rPr>
        <w:tab/>
        <w:t>Each Lot Owner shall promptly and fully account to the Division of Water Resources for total pumping from the</w:t>
      </w:r>
      <w:r w:rsidR="00B03F64" w:rsidRPr="00B03F64">
        <w:rPr>
          <w:rFonts w:ascii="Arial" w:hAnsi="Arial" w:cs="Arial"/>
          <w:sz w:val="24"/>
          <w:szCs w:val="24"/>
        </w:rPr>
        <w:t>ir</w:t>
      </w:r>
      <w:r w:rsidRPr="00B03F64">
        <w:rPr>
          <w:rFonts w:ascii="Arial" w:hAnsi="Arial" w:cs="Arial"/>
          <w:sz w:val="24"/>
          <w:szCs w:val="24"/>
        </w:rPr>
        <w:t xml:space="preserve"> individual well to the not-nontributary Dawson Aquifer, including for any irrigation, </w:t>
      </w:r>
      <w:proofErr w:type="spellStart"/>
      <w:r w:rsidRPr="00B03F64">
        <w:rPr>
          <w:rFonts w:ascii="Arial" w:hAnsi="Arial" w:cs="Arial"/>
          <w:sz w:val="24"/>
          <w:szCs w:val="24"/>
        </w:rPr>
        <w:t>stockwater</w:t>
      </w:r>
      <w:proofErr w:type="spellEnd"/>
      <w:r w:rsidRPr="00B03F64">
        <w:rPr>
          <w:rFonts w:ascii="Arial" w:hAnsi="Arial" w:cs="Arial"/>
          <w:sz w:val="24"/>
          <w:szCs w:val="24"/>
        </w:rPr>
        <w:t>, or other permitted/allowed uses as may be required under the Replacement Plan.  The frequency of such accounting shall be annually, unless otherwise reasonably requested by the Division or Water Resources.</w:t>
      </w:r>
    </w:p>
    <w:p w14:paraId="725278E0" w14:textId="77777777" w:rsidR="00E73BAE" w:rsidRPr="00B03F64" w:rsidRDefault="00E73BAE" w:rsidP="00E73BAE">
      <w:pPr>
        <w:spacing w:after="0" w:line="240" w:lineRule="auto"/>
        <w:ind w:firstLine="2160"/>
        <w:jc w:val="both"/>
        <w:rPr>
          <w:rFonts w:ascii="Arial" w:hAnsi="Arial" w:cs="Arial"/>
          <w:sz w:val="24"/>
          <w:szCs w:val="24"/>
        </w:rPr>
      </w:pPr>
      <w:r w:rsidRPr="00B03F64">
        <w:rPr>
          <w:rFonts w:ascii="Arial" w:hAnsi="Arial" w:cs="Arial"/>
          <w:sz w:val="24"/>
          <w:szCs w:val="24"/>
        </w:rPr>
        <w:t xml:space="preserve"> </w:t>
      </w:r>
    </w:p>
    <w:p w14:paraId="60F42E72" w14:textId="77777777" w:rsidR="00E73BAE" w:rsidRPr="00B03F64" w:rsidRDefault="00E73BAE" w:rsidP="00E73BAE">
      <w:pPr>
        <w:pStyle w:val="ListParagraph"/>
        <w:numPr>
          <w:ilvl w:val="1"/>
          <w:numId w:val="1"/>
        </w:numPr>
        <w:spacing w:after="0" w:line="240" w:lineRule="auto"/>
        <w:jc w:val="both"/>
        <w:rPr>
          <w:rFonts w:ascii="Arial" w:hAnsi="Arial" w:cs="Arial"/>
          <w:sz w:val="24"/>
          <w:szCs w:val="24"/>
        </w:rPr>
      </w:pPr>
      <w:r w:rsidRPr="00B03F64">
        <w:rPr>
          <w:rFonts w:ascii="Arial" w:hAnsi="Arial" w:cs="Arial"/>
          <w:sz w:val="24"/>
          <w:szCs w:val="24"/>
          <w:u w:val="single"/>
        </w:rPr>
        <w:t>Well Permits</w:t>
      </w:r>
      <w:r w:rsidRPr="00B03F64">
        <w:rPr>
          <w:rFonts w:ascii="Arial" w:hAnsi="Arial" w:cs="Arial"/>
          <w:sz w:val="24"/>
          <w:szCs w:val="24"/>
        </w:rPr>
        <w:t>.</w:t>
      </w:r>
    </w:p>
    <w:p w14:paraId="12A6BC09" w14:textId="77777777" w:rsidR="00E73BAE" w:rsidRPr="00B03F64" w:rsidRDefault="00E73BAE" w:rsidP="00E73BAE">
      <w:pPr>
        <w:spacing w:after="0" w:line="240" w:lineRule="auto"/>
        <w:jc w:val="both"/>
        <w:rPr>
          <w:rFonts w:ascii="Arial" w:hAnsi="Arial" w:cs="Arial"/>
          <w:sz w:val="24"/>
          <w:szCs w:val="24"/>
        </w:rPr>
      </w:pPr>
    </w:p>
    <w:p w14:paraId="218858F9" w14:textId="242F375B" w:rsidR="00E73BAE" w:rsidRPr="00B03F64" w:rsidRDefault="00E73BAE" w:rsidP="00E73BAE">
      <w:pPr>
        <w:spacing w:after="0" w:line="240" w:lineRule="auto"/>
        <w:jc w:val="both"/>
        <w:rPr>
          <w:rFonts w:ascii="Arial" w:hAnsi="Arial" w:cs="Arial"/>
          <w:sz w:val="24"/>
          <w:szCs w:val="24"/>
        </w:rPr>
      </w:pPr>
      <w:r w:rsidRPr="00B03F64">
        <w:rPr>
          <w:rFonts w:ascii="Arial" w:hAnsi="Arial" w:cs="Arial"/>
          <w:sz w:val="24"/>
          <w:szCs w:val="24"/>
        </w:rPr>
        <w:tab/>
      </w:r>
      <w:r w:rsidRPr="00B03F64">
        <w:rPr>
          <w:rFonts w:ascii="Arial" w:hAnsi="Arial" w:cs="Arial"/>
          <w:sz w:val="24"/>
          <w:szCs w:val="24"/>
        </w:rPr>
        <w:tab/>
      </w:r>
      <w:r w:rsidRPr="00B03F64">
        <w:rPr>
          <w:rFonts w:ascii="Arial" w:hAnsi="Arial" w:cs="Arial"/>
          <w:sz w:val="24"/>
          <w:szCs w:val="24"/>
        </w:rPr>
        <w:tab/>
      </w:r>
      <w:proofErr w:type="spellStart"/>
      <w:r w:rsidRPr="00B03F64">
        <w:rPr>
          <w:rFonts w:ascii="Arial" w:hAnsi="Arial" w:cs="Arial"/>
          <w:sz w:val="24"/>
          <w:szCs w:val="24"/>
        </w:rPr>
        <w:t>i</w:t>
      </w:r>
      <w:proofErr w:type="spellEnd"/>
      <w:r w:rsidRPr="00B03F64">
        <w:rPr>
          <w:rFonts w:ascii="Arial" w:hAnsi="Arial" w:cs="Arial"/>
          <w:sz w:val="24"/>
          <w:szCs w:val="24"/>
        </w:rPr>
        <w:t>.</w:t>
      </w:r>
      <w:r w:rsidRPr="00B03F64">
        <w:rPr>
          <w:rFonts w:ascii="Arial" w:hAnsi="Arial" w:cs="Arial"/>
          <w:sz w:val="24"/>
          <w:szCs w:val="24"/>
        </w:rPr>
        <w:tab/>
        <w:t>Each Lot Owner shall be responsible for obtaining a well permit for the</w:t>
      </w:r>
      <w:r w:rsidR="00C70132" w:rsidRPr="00B03F64">
        <w:rPr>
          <w:rFonts w:ascii="Arial" w:hAnsi="Arial" w:cs="Arial"/>
          <w:sz w:val="24"/>
          <w:szCs w:val="24"/>
        </w:rPr>
        <w:t xml:space="preserve">ir respective </w:t>
      </w:r>
      <w:r w:rsidRPr="00B03F64">
        <w:rPr>
          <w:rFonts w:ascii="Arial" w:hAnsi="Arial" w:cs="Arial"/>
          <w:sz w:val="24"/>
          <w:szCs w:val="24"/>
        </w:rPr>
        <w:t>well to the not-nontributary Dawson aquifer for provision of water supply to their Lot.  All such Dawson aquifer wells shall be constructed and operated in compliance with the Replacement Plan, the well permit obtained from the Colorado Division of Water Resources, and the applicable rules and regulations of the Colorado Division of Water Resources.  The costs of the construction, operation, maintenance and repair of such individual well, delivery of water therefrom to the</w:t>
      </w:r>
      <w:r w:rsidR="00C70132" w:rsidRPr="00B03F64">
        <w:rPr>
          <w:rFonts w:ascii="Arial" w:hAnsi="Arial" w:cs="Arial"/>
          <w:sz w:val="24"/>
          <w:szCs w:val="24"/>
        </w:rPr>
        <w:t xml:space="preserve"> permitted</w:t>
      </w:r>
      <w:r w:rsidRPr="00B03F64">
        <w:rPr>
          <w:rFonts w:ascii="Arial" w:hAnsi="Arial" w:cs="Arial"/>
          <w:sz w:val="24"/>
          <w:szCs w:val="24"/>
        </w:rPr>
        <w:t xml:space="preserve"> residence</w:t>
      </w:r>
      <w:r w:rsidR="00C70132" w:rsidRPr="00B03F64">
        <w:rPr>
          <w:rFonts w:ascii="Arial" w:hAnsi="Arial" w:cs="Arial"/>
          <w:sz w:val="24"/>
          <w:szCs w:val="24"/>
        </w:rPr>
        <w:t>s</w:t>
      </w:r>
      <w:r w:rsidR="00381C72" w:rsidRPr="00B03F64">
        <w:rPr>
          <w:rFonts w:ascii="Arial" w:hAnsi="Arial" w:cs="Arial"/>
          <w:sz w:val="24"/>
          <w:szCs w:val="24"/>
        </w:rPr>
        <w:t>, and use of the water to create the necessary return flows as described in the Replacement Plan</w:t>
      </w:r>
      <w:r w:rsidRPr="00B03F64">
        <w:rPr>
          <w:rFonts w:ascii="Arial" w:hAnsi="Arial" w:cs="Arial"/>
          <w:sz w:val="24"/>
          <w:szCs w:val="24"/>
        </w:rPr>
        <w:t xml:space="preserve"> shall be at each Lot Owner’s respective expense.</w:t>
      </w:r>
      <w:r w:rsidR="00C70132" w:rsidRPr="00B03F64">
        <w:rPr>
          <w:rFonts w:ascii="Arial" w:hAnsi="Arial" w:cs="Arial"/>
          <w:sz w:val="24"/>
          <w:szCs w:val="24"/>
        </w:rPr>
        <w:t xml:space="preserve">  </w:t>
      </w:r>
      <w:r w:rsidRPr="00B03F64">
        <w:rPr>
          <w:rFonts w:ascii="Arial" w:hAnsi="Arial" w:cs="Arial"/>
          <w:sz w:val="24"/>
          <w:szCs w:val="24"/>
        </w:rPr>
        <w:t>Each Lot Owner shall comply with any and all requirements of the Division of Water Resources to log their well, and shall install and maintain in good working order an accurate totalizing flow meter on the well in order to provide the diversion information necessary for the accounting and administration of the Replacement Plan.</w:t>
      </w:r>
    </w:p>
    <w:p w14:paraId="06CA08AD" w14:textId="77777777" w:rsidR="00E73BAE" w:rsidRPr="00B03F64" w:rsidRDefault="00E73BAE" w:rsidP="00E73BAE">
      <w:pPr>
        <w:spacing w:after="0" w:line="240" w:lineRule="auto"/>
        <w:jc w:val="both"/>
        <w:rPr>
          <w:rFonts w:ascii="Arial" w:hAnsi="Arial" w:cs="Arial"/>
          <w:sz w:val="24"/>
          <w:szCs w:val="24"/>
        </w:rPr>
      </w:pPr>
    </w:p>
    <w:p w14:paraId="0FBB7B84" w14:textId="747FEE26" w:rsidR="00E73BAE" w:rsidRPr="00B03F64" w:rsidRDefault="00E73BAE" w:rsidP="00E73BAE">
      <w:pPr>
        <w:spacing w:after="0" w:line="240" w:lineRule="auto"/>
        <w:jc w:val="both"/>
        <w:rPr>
          <w:rFonts w:ascii="Arial" w:hAnsi="Arial" w:cs="Arial"/>
          <w:sz w:val="24"/>
          <w:szCs w:val="24"/>
        </w:rPr>
      </w:pPr>
      <w:r w:rsidRPr="00B03F64">
        <w:rPr>
          <w:rFonts w:ascii="Arial" w:hAnsi="Arial" w:cs="Arial"/>
          <w:sz w:val="24"/>
          <w:szCs w:val="24"/>
        </w:rPr>
        <w:tab/>
      </w:r>
      <w:r w:rsidRPr="00B03F64">
        <w:rPr>
          <w:rFonts w:ascii="Arial" w:hAnsi="Arial" w:cs="Arial"/>
          <w:sz w:val="24"/>
          <w:szCs w:val="24"/>
        </w:rPr>
        <w:tab/>
      </w:r>
      <w:r w:rsidRPr="00B03F64">
        <w:rPr>
          <w:rFonts w:ascii="Arial" w:hAnsi="Arial" w:cs="Arial"/>
          <w:sz w:val="24"/>
          <w:szCs w:val="24"/>
        </w:rPr>
        <w:tab/>
        <w:t>ii.</w:t>
      </w:r>
      <w:r w:rsidRPr="00B03F64">
        <w:rPr>
          <w:rFonts w:ascii="Arial" w:hAnsi="Arial" w:cs="Arial"/>
          <w:sz w:val="24"/>
          <w:szCs w:val="24"/>
        </w:rPr>
        <w:tab/>
        <w:t>Should any Lot Owner choose to drill an additional or replacement well to a nontributary Denver, Arapahoe, or Laramie-Fox Hills aquifer said Lot Owner shall be responsibl</w:t>
      </w:r>
      <w:r w:rsidR="00C70132" w:rsidRPr="00B03F64">
        <w:rPr>
          <w:rFonts w:ascii="Arial" w:hAnsi="Arial" w:cs="Arial"/>
          <w:sz w:val="24"/>
          <w:szCs w:val="24"/>
        </w:rPr>
        <w:t>e</w:t>
      </w:r>
      <w:r w:rsidRPr="00B03F64">
        <w:rPr>
          <w:rFonts w:ascii="Arial" w:hAnsi="Arial" w:cs="Arial"/>
          <w:sz w:val="24"/>
          <w:szCs w:val="24"/>
        </w:rPr>
        <w:t xml:space="preserve"> for said drilling, permitting, any recording and reporting requirements, and all costs associated therewith.  The Lot Owners shall comply with any and all requirements of the Division of Water Resources to log such wells, and shall install and maintain in good working order an accurate totalizing flow meter on the well(s) in order to provide all necessary accounting as required by the Division or Water Resources.</w:t>
      </w:r>
    </w:p>
    <w:p w14:paraId="267E1FF1" w14:textId="77777777" w:rsidR="00E73BAE" w:rsidRPr="00B03F64" w:rsidRDefault="00E73BAE" w:rsidP="00E73BAE">
      <w:pPr>
        <w:spacing w:after="0" w:line="240" w:lineRule="auto"/>
        <w:jc w:val="both"/>
        <w:rPr>
          <w:rFonts w:ascii="Arial" w:hAnsi="Arial" w:cs="Arial"/>
          <w:sz w:val="24"/>
          <w:szCs w:val="24"/>
        </w:rPr>
      </w:pPr>
    </w:p>
    <w:p w14:paraId="4F9C21BD" w14:textId="77777777" w:rsidR="00E73BAE" w:rsidRPr="00B03F64" w:rsidRDefault="00E73BAE" w:rsidP="00E73BAE">
      <w:pPr>
        <w:spacing w:after="0" w:line="240" w:lineRule="auto"/>
        <w:jc w:val="both"/>
        <w:rPr>
          <w:rFonts w:ascii="Arial" w:hAnsi="Arial" w:cs="Arial"/>
          <w:sz w:val="24"/>
          <w:szCs w:val="24"/>
        </w:rPr>
      </w:pPr>
      <w:r w:rsidRPr="00B03F64">
        <w:rPr>
          <w:rFonts w:ascii="Arial" w:hAnsi="Arial" w:cs="Arial"/>
          <w:sz w:val="24"/>
          <w:szCs w:val="24"/>
        </w:rPr>
        <w:lastRenderedPageBreak/>
        <w:tab/>
      </w:r>
      <w:r w:rsidRPr="00B03F64">
        <w:rPr>
          <w:rFonts w:ascii="Arial" w:hAnsi="Arial" w:cs="Arial"/>
          <w:sz w:val="24"/>
          <w:szCs w:val="24"/>
        </w:rPr>
        <w:tab/>
      </w:r>
      <w:r w:rsidRPr="00B03F64">
        <w:rPr>
          <w:rFonts w:ascii="Arial" w:hAnsi="Arial" w:cs="Arial"/>
          <w:sz w:val="24"/>
          <w:szCs w:val="24"/>
        </w:rPr>
        <w:tab/>
        <w:t>iii.</w:t>
      </w:r>
      <w:r w:rsidRPr="00B03F64">
        <w:rPr>
          <w:rFonts w:ascii="Arial" w:hAnsi="Arial" w:cs="Arial"/>
          <w:sz w:val="24"/>
          <w:szCs w:val="24"/>
        </w:rPr>
        <w:tab/>
        <w:t>No party guarantees to the Lot Owners the physical availability or the adequacy of water quality from any well to be drilled under the Replacement Plan or the Basin Determinations.  The Denver Basin aquifers which are the subject of the Replacement Plan and the Basin Determinations referenced herein are considered a nonrenewable water resource and due to anticipated water level declines the useful or economic life of the aquifers’ water supply may be less than the 100 years allocated by state statutes or the 300 years of El Paso County water supply requirements, despite current groundwater modelling to the contrary.</w:t>
      </w:r>
    </w:p>
    <w:p w14:paraId="4225D160" w14:textId="77777777" w:rsidR="00286880" w:rsidRPr="00B03F64" w:rsidRDefault="00286880" w:rsidP="00E73BAE">
      <w:pPr>
        <w:spacing w:after="0" w:line="240" w:lineRule="auto"/>
        <w:jc w:val="both"/>
        <w:rPr>
          <w:rFonts w:ascii="Arial" w:hAnsi="Arial" w:cs="Arial"/>
          <w:sz w:val="24"/>
          <w:szCs w:val="24"/>
        </w:rPr>
      </w:pPr>
    </w:p>
    <w:p w14:paraId="4812ED3D" w14:textId="063B3417" w:rsidR="00286880" w:rsidRPr="00B03F64" w:rsidRDefault="00286880" w:rsidP="00286880">
      <w:pPr>
        <w:spacing w:after="0" w:line="240" w:lineRule="auto"/>
        <w:ind w:firstLine="2160"/>
        <w:jc w:val="both"/>
        <w:rPr>
          <w:rFonts w:ascii="Arial" w:hAnsi="Arial" w:cs="Arial"/>
          <w:sz w:val="24"/>
          <w:szCs w:val="24"/>
        </w:rPr>
      </w:pPr>
      <w:r w:rsidRPr="00B03F64">
        <w:rPr>
          <w:rFonts w:ascii="Arial" w:hAnsi="Arial" w:cs="Arial"/>
          <w:sz w:val="24"/>
          <w:szCs w:val="24"/>
        </w:rPr>
        <w:t>iv.</w:t>
      </w:r>
      <w:r w:rsidRPr="00B03F64">
        <w:rPr>
          <w:rFonts w:ascii="Arial" w:hAnsi="Arial" w:cs="Arial"/>
          <w:sz w:val="24"/>
          <w:szCs w:val="24"/>
        </w:rPr>
        <w:tab/>
        <w:t xml:space="preserve">Water in the Denver Basin aquifers is allocated based on a 100-year aquifer life; however, for El Paso County planning purposes, water in the Denver Basin aquifers is evaluated on a 300-year aquifer life.  Applicant and all future owners in the </w:t>
      </w:r>
      <w:r w:rsidR="00B03F64" w:rsidRPr="00B03F64">
        <w:rPr>
          <w:rFonts w:ascii="Arial" w:hAnsi="Arial" w:cs="Arial"/>
          <w:sz w:val="24"/>
          <w:szCs w:val="24"/>
        </w:rPr>
        <w:t xml:space="preserve">Hardy Road Properties </w:t>
      </w:r>
      <w:r w:rsidRPr="00B03F64">
        <w:rPr>
          <w:rFonts w:ascii="Arial" w:hAnsi="Arial" w:cs="Arial"/>
          <w:sz w:val="24"/>
          <w:szCs w:val="24"/>
        </w:rPr>
        <w:t>Subdivision should be aware that the economic life of a water supply based on wells in a given Denver Basin aquifer may be less than either the 100 years or 300 years used for allocation indicated due to anticipated water level declines.  Furthermore, the water supply plan should not rely upon non-renewable aquifers.  Alternative renewable water resources should be acquired and incorporated in a permanent water supply plan that provides future generations with a water supply.</w:t>
      </w:r>
    </w:p>
    <w:p w14:paraId="33C72A8D" w14:textId="77777777" w:rsidR="00E73BAE" w:rsidRPr="00B86BE4" w:rsidRDefault="00E73BAE" w:rsidP="00E73BAE">
      <w:pPr>
        <w:spacing w:after="0" w:line="240" w:lineRule="auto"/>
        <w:jc w:val="both"/>
        <w:rPr>
          <w:rFonts w:ascii="Arial" w:hAnsi="Arial" w:cs="Arial"/>
          <w:sz w:val="24"/>
          <w:szCs w:val="24"/>
        </w:rPr>
      </w:pPr>
    </w:p>
    <w:p w14:paraId="54593BD8" w14:textId="1287E183" w:rsidR="00DB45C8" w:rsidRDefault="00B86BE4" w:rsidP="00E73BAE">
      <w:pPr>
        <w:pStyle w:val="ListParagraph"/>
        <w:numPr>
          <w:ilvl w:val="0"/>
          <w:numId w:val="1"/>
        </w:numPr>
        <w:spacing w:after="0" w:line="240" w:lineRule="auto"/>
        <w:ind w:left="0" w:firstLine="720"/>
        <w:jc w:val="both"/>
        <w:rPr>
          <w:rFonts w:ascii="Arial" w:hAnsi="Arial" w:cs="Arial"/>
          <w:sz w:val="24"/>
          <w:szCs w:val="24"/>
        </w:rPr>
      </w:pPr>
      <w:r w:rsidRPr="00B86BE4">
        <w:rPr>
          <w:rFonts w:ascii="Arial" w:hAnsi="Arial" w:cs="Arial"/>
          <w:sz w:val="24"/>
          <w:szCs w:val="24"/>
          <w:u w:val="single"/>
        </w:rPr>
        <w:t>Maintenance</w:t>
      </w:r>
      <w:r w:rsidRPr="00B86BE4">
        <w:rPr>
          <w:rFonts w:ascii="Arial" w:hAnsi="Arial" w:cs="Arial"/>
          <w:sz w:val="24"/>
          <w:szCs w:val="24"/>
        </w:rPr>
        <w:t>.</w:t>
      </w:r>
      <w:r w:rsidR="009C257C">
        <w:rPr>
          <w:rFonts w:ascii="Arial" w:hAnsi="Arial" w:cs="Arial"/>
          <w:sz w:val="24"/>
          <w:szCs w:val="24"/>
        </w:rPr>
        <w:t xml:space="preserve">  All owners of Lots 1, 2, and Tract A shall be responsible for maintaining their own land, including the entirety of Tract A, by whomever retains ownership of it.  This includes wildfire mitigation and removal of fire hazards, including felled trees and debris.  All owners are also to remove trash</w:t>
      </w:r>
      <w:r w:rsidR="004333DB">
        <w:rPr>
          <w:rFonts w:ascii="Arial" w:hAnsi="Arial" w:cs="Arial"/>
          <w:sz w:val="24"/>
          <w:szCs w:val="24"/>
        </w:rPr>
        <w:t xml:space="preserve">, </w:t>
      </w:r>
      <w:r w:rsidR="009C257C">
        <w:rPr>
          <w:rFonts w:ascii="Arial" w:hAnsi="Arial" w:cs="Arial"/>
          <w:sz w:val="24"/>
          <w:szCs w:val="24"/>
        </w:rPr>
        <w:t>noxious weeds and brush pursuant to El Paso County Ordinances in effect or as they may be amended in the future.</w:t>
      </w:r>
    </w:p>
    <w:p w14:paraId="453E81A4" w14:textId="77777777" w:rsidR="009C257C" w:rsidRPr="009C257C" w:rsidRDefault="009C257C" w:rsidP="009C257C">
      <w:pPr>
        <w:spacing w:after="0" w:line="240" w:lineRule="auto"/>
        <w:jc w:val="both"/>
        <w:rPr>
          <w:rFonts w:ascii="Arial" w:hAnsi="Arial" w:cs="Arial"/>
          <w:sz w:val="24"/>
          <w:szCs w:val="24"/>
        </w:rPr>
      </w:pPr>
    </w:p>
    <w:p w14:paraId="7AB8235C" w14:textId="6A8E78A3" w:rsidR="00E73BAE" w:rsidRPr="00605A42" w:rsidRDefault="00CD05C7" w:rsidP="00E73BAE">
      <w:pPr>
        <w:pStyle w:val="ListParagraph"/>
        <w:numPr>
          <w:ilvl w:val="0"/>
          <w:numId w:val="1"/>
        </w:numPr>
        <w:spacing w:after="0" w:line="240" w:lineRule="auto"/>
        <w:ind w:left="0" w:firstLine="720"/>
        <w:jc w:val="both"/>
        <w:rPr>
          <w:rFonts w:ascii="Arial" w:hAnsi="Arial" w:cs="Arial"/>
          <w:sz w:val="24"/>
          <w:szCs w:val="24"/>
        </w:rPr>
      </w:pPr>
      <w:r w:rsidRPr="00817FA7">
        <w:rPr>
          <w:rFonts w:ascii="Arial" w:hAnsi="Arial" w:cs="Arial"/>
          <w:sz w:val="24"/>
          <w:szCs w:val="24"/>
          <w:u w:val="single"/>
        </w:rPr>
        <w:t>Access Easement</w:t>
      </w:r>
      <w:r w:rsidR="00E73BAE" w:rsidRPr="00817FA7">
        <w:rPr>
          <w:rFonts w:ascii="Arial" w:hAnsi="Arial" w:cs="Arial"/>
          <w:sz w:val="24"/>
          <w:szCs w:val="24"/>
        </w:rPr>
        <w:t xml:space="preserve">.  </w:t>
      </w:r>
      <w:r w:rsidR="00B03F64" w:rsidRPr="00817FA7">
        <w:rPr>
          <w:rFonts w:ascii="Arial" w:hAnsi="Arial" w:cs="Arial"/>
          <w:sz w:val="24"/>
          <w:szCs w:val="24"/>
        </w:rPr>
        <w:t xml:space="preserve">Tract A </w:t>
      </w:r>
      <w:r w:rsidR="00E73BAE" w:rsidRPr="00817FA7">
        <w:rPr>
          <w:rFonts w:ascii="Arial" w:hAnsi="Arial" w:cs="Arial"/>
          <w:sz w:val="24"/>
          <w:szCs w:val="24"/>
        </w:rPr>
        <w:t xml:space="preserve">shall be accessed through a perpetual nonexclusive </w:t>
      </w:r>
      <w:r w:rsidR="00B03F64" w:rsidRPr="00817FA7">
        <w:rPr>
          <w:rFonts w:ascii="Arial" w:hAnsi="Arial" w:cs="Arial"/>
          <w:sz w:val="24"/>
          <w:szCs w:val="24"/>
        </w:rPr>
        <w:t>thirty</w:t>
      </w:r>
      <w:r w:rsidR="00C70132" w:rsidRPr="00817FA7">
        <w:rPr>
          <w:rFonts w:ascii="Arial" w:hAnsi="Arial" w:cs="Arial"/>
          <w:sz w:val="24"/>
          <w:szCs w:val="24"/>
        </w:rPr>
        <w:t xml:space="preserve"> foot</w:t>
      </w:r>
      <w:r w:rsidR="00E73BAE" w:rsidRPr="00817FA7">
        <w:rPr>
          <w:rFonts w:ascii="Arial" w:hAnsi="Arial" w:cs="Arial"/>
          <w:sz w:val="24"/>
          <w:szCs w:val="24"/>
        </w:rPr>
        <w:t xml:space="preserve"> (</w:t>
      </w:r>
      <w:r w:rsidR="00B03F64" w:rsidRPr="00817FA7">
        <w:rPr>
          <w:rFonts w:ascii="Arial" w:hAnsi="Arial" w:cs="Arial"/>
          <w:sz w:val="24"/>
          <w:szCs w:val="24"/>
        </w:rPr>
        <w:t>30</w:t>
      </w:r>
      <w:r w:rsidR="00E73BAE" w:rsidRPr="00817FA7">
        <w:rPr>
          <w:rFonts w:ascii="Arial" w:hAnsi="Arial" w:cs="Arial"/>
          <w:sz w:val="24"/>
          <w:szCs w:val="24"/>
        </w:rPr>
        <w:t>’) wide access easement (“</w:t>
      </w:r>
      <w:r w:rsidR="00C70132" w:rsidRPr="00817FA7">
        <w:rPr>
          <w:rFonts w:ascii="Arial" w:hAnsi="Arial" w:cs="Arial"/>
          <w:sz w:val="24"/>
          <w:szCs w:val="24"/>
        </w:rPr>
        <w:t>Access Easement</w:t>
      </w:r>
      <w:r w:rsidR="00E73BAE" w:rsidRPr="00817FA7">
        <w:rPr>
          <w:rFonts w:ascii="Arial" w:hAnsi="Arial" w:cs="Arial"/>
          <w:sz w:val="24"/>
          <w:szCs w:val="24"/>
        </w:rPr>
        <w:t xml:space="preserve">”) over and </w:t>
      </w:r>
      <w:r w:rsidR="00E73BAE" w:rsidRPr="00605A42">
        <w:rPr>
          <w:rFonts w:ascii="Arial" w:hAnsi="Arial" w:cs="Arial"/>
          <w:sz w:val="24"/>
          <w:szCs w:val="24"/>
        </w:rPr>
        <w:t>across Lo</w:t>
      </w:r>
      <w:r w:rsidR="00B03F64" w:rsidRPr="00605A42">
        <w:rPr>
          <w:rFonts w:ascii="Arial" w:hAnsi="Arial" w:cs="Arial"/>
          <w:sz w:val="24"/>
          <w:szCs w:val="24"/>
        </w:rPr>
        <w:t>ts 1 and 2</w:t>
      </w:r>
      <w:r w:rsidR="00E73BAE" w:rsidRPr="00605A42">
        <w:rPr>
          <w:rFonts w:ascii="Arial" w:hAnsi="Arial" w:cs="Arial"/>
          <w:sz w:val="24"/>
          <w:szCs w:val="24"/>
        </w:rPr>
        <w:t xml:space="preserve">.  The </w:t>
      </w:r>
      <w:r w:rsidR="00C70132" w:rsidRPr="00605A42">
        <w:rPr>
          <w:rFonts w:ascii="Arial" w:hAnsi="Arial" w:cs="Arial"/>
          <w:sz w:val="24"/>
          <w:szCs w:val="24"/>
        </w:rPr>
        <w:t>Access Easement</w:t>
      </w:r>
      <w:r w:rsidR="00E73BAE" w:rsidRPr="00605A42">
        <w:rPr>
          <w:rFonts w:ascii="Arial" w:hAnsi="Arial" w:cs="Arial"/>
          <w:sz w:val="24"/>
          <w:szCs w:val="24"/>
        </w:rPr>
        <w:t xml:space="preserve"> shall be for the purpose of vehicular, equestrian, and pedestrian ingress, egress, and easement maintenance upon, over, and through Lot</w:t>
      </w:r>
      <w:r w:rsidR="00B03F64" w:rsidRPr="00605A42">
        <w:rPr>
          <w:rFonts w:ascii="Arial" w:hAnsi="Arial" w:cs="Arial"/>
          <w:sz w:val="24"/>
          <w:szCs w:val="24"/>
        </w:rPr>
        <w:t xml:space="preserve">s 1 and 2 </w:t>
      </w:r>
      <w:r w:rsidR="00E73BAE" w:rsidRPr="00605A42">
        <w:rPr>
          <w:rFonts w:ascii="Arial" w:hAnsi="Arial" w:cs="Arial"/>
          <w:sz w:val="24"/>
          <w:szCs w:val="24"/>
        </w:rPr>
        <w:t>for the benefit of</w:t>
      </w:r>
      <w:r w:rsidR="00817FA7" w:rsidRPr="00605A42">
        <w:rPr>
          <w:rFonts w:ascii="Arial" w:hAnsi="Arial" w:cs="Arial"/>
          <w:sz w:val="24"/>
          <w:szCs w:val="24"/>
        </w:rPr>
        <w:t xml:space="preserve"> Tract A.</w:t>
      </w:r>
    </w:p>
    <w:p w14:paraId="05316CD9" w14:textId="77777777" w:rsidR="00E73BAE" w:rsidRPr="00605A42" w:rsidRDefault="00E73BAE" w:rsidP="00E73BAE">
      <w:pPr>
        <w:pStyle w:val="ListParagraph"/>
        <w:spacing w:after="0" w:line="240" w:lineRule="auto"/>
        <w:jc w:val="both"/>
        <w:rPr>
          <w:rFonts w:ascii="Arial" w:hAnsi="Arial" w:cs="Arial"/>
          <w:sz w:val="24"/>
          <w:szCs w:val="24"/>
        </w:rPr>
      </w:pPr>
    </w:p>
    <w:p w14:paraId="54296E03" w14:textId="6C46EBA0" w:rsidR="00E73BAE" w:rsidRPr="00605A42" w:rsidRDefault="00E73BAE" w:rsidP="00E73BAE">
      <w:pPr>
        <w:pStyle w:val="ListParagraph"/>
        <w:numPr>
          <w:ilvl w:val="1"/>
          <w:numId w:val="2"/>
        </w:numPr>
        <w:spacing w:after="0" w:line="240" w:lineRule="auto"/>
        <w:ind w:left="0" w:firstLine="1440"/>
        <w:jc w:val="both"/>
        <w:rPr>
          <w:rFonts w:ascii="Arial" w:hAnsi="Arial" w:cs="Arial"/>
          <w:sz w:val="24"/>
          <w:szCs w:val="24"/>
        </w:rPr>
      </w:pPr>
      <w:r w:rsidRPr="00605A42">
        <w:rPr>
          <w:rFonts w:ascii="Arial" w:hAnsi="Arial" w:cs="Arial"/>
          <w:sz w:val="24"/>
          <w:szCs w:val="24"/>
          <w:u w:val="single"/>
        </w:rPr>
        <w:t>Right of Enjoyment</w:t>
      </w:r>
      <w:r w:rsidRPr="00605A42">
        <w:rPr>
          <w:rFonts w:ascii="Arial" w:hAnsi="Arial" w:cs="Arial"/>
          <w:sz w:val="24"/>
          <w:szCs w:val="24"/>
        </w:rPr>
        <w:t xml:space="preserve">.  </w:t>
      </w:r>
      <w:r w:rsidR="009C257C" w:rsidRPr="00605A42">
        <w:rPr>
          <w:rFonts w:ascii="Arial" w:hAnsi="Arial" w:cs="Arial"/>
          <w:sz w:val="24"/>
          <w:szCs w:val="24"/>
        </w:rPr>
        <w:t>The Access Easement is for the exclusive enjoyment and benefit of Tract A</w:t>
      </w:r>
      <w:r w:rsidR="00605A42" w:rsidRPr="00605A42">
        <w:rPr>
          <w:rFonts w:ascii="Arial" w:hAnsi="Arial" w:cs="Arial"/>
          <w:sz w:val="24"/>
          <w:szCs w:val="24"/>
        </w:rPr>
        <w:t xml:space="preserve">.  </w:t>
      </w:r>
      <w:r w:rsidRPr="00605A42">
        <w:rPr>
          <w:rFonts w:ascii="Arial" w:hAnsi="Arial" w:cs="Arial"/>
          <w:sz w:val="24"/>
          <w:szCs w:val="24"/>
        </w:rPr>
        <w:t xml:space="preserve">The Lot Owners </w:t>
      </w:r>
      <w:r w:rsidR="00605A42" w:rsidRPr="00605A42">
        <w:rPr>
          <w:rFonts w:ascii="Arial" w:hAnsi="Arial" w:cs="Arial"/>
          <w:sz w:val="24"/>
          <w:szCs w:val="24"/>
        </w:rPr>
        <w:t>may</w:t>
      </w:r>
      <w:r w:rsidRPr="00605A42">
        <w:rPr>
          <w:rFonts w:ascii="Arial" w:hAnsi="Arial" w:cs="Arial"/>
          <w:sz w:val="24"/>
          <w:szCs w:val="24"/>
        </w:rPr>
        <w:t xml:space="preserve"> use and enjoy the </w:t>
      </w:r>
      <w:r w:rsidR="00CD05C7" w:rsidRPr="00605A42">
        <w:rPr>
          <w:rFonts w:ascii="Arial" w:hAnsi="Arial" w:cs="Arial"/>
          <w:sz w:val="24"/>
          <w:szCs w:val="24"/>
        </w:rPr>
        <w:t>Access Easement</w:t>
      </w:r>
      <w:r w:rsidR="00605A42" w:rsidRPr="00605A42">
        <w:rPr>
          <w:rFonts w:ascii="Arial" w:hAnsi="Arial" w:cs="Arial"/>
          <w:sz w:val="24"/>
          <w:szCs w:val="24"/>
        </w:rPr>
        <w:t xml:space="preserve"> upon the owner of Tract A granting permission to use it.  N</w:t>
      </w:r>
      <w:r w:rsidRPr="00605A42">
        <w:rPr>
          <w:rFonts w:ascii="Arial" w:hAnsi="Arial" w:cs="Arial"/>
          <w:sz w:val="24"/>
          <w:szCs w:val="24"/>
        </w:rPr>
        <w:t xml:space="preserve">o Lot Owner shall cause to be constructed, built, or placed a building, structure, object, tree, shrub, fence, landscaping, or other improvement on or within the </w:t>
      </w:r>
      <w:r w:rsidR="00CD05C7" w:rsidRPr="00605A42">
        <w:rPr>
          <w:rFonts w:ascii="Arial" w:hAnsi="Arial" w:cs="Arial"/>
          <w:sz w:val="24"/>
          <w:szCs w:val="24"/>
        </w:rPr>
        <w:t>Access Easement</w:t>
      </w:r>
      <w:r w:rsidRPr="00605A42">
        <w:rPr>
          <w:rFonts w:ascii="Arial" w:hAnsi="Arial" w:cs="Arial"/>
          <w:sz w:val="24"/>
          <w:szCs w:val="24"/>
        </w:rPr>
        <w:t xml:space="preserve"> which restricts </w:t>
      </w:r>
      <w:r w:rsidR="00605A42" w:rsidRPr="00605A42">
        <w:rPr>
          <w:rFonts w:ascii="Arial" w:hAnsi="Arial" w:cs="Arial"/>
          <w:sz w:val="24"/>
          <w:szCs w:val="24"/>
        </w:rPr>
        <w:t xml:space="preserve">the owner of Tract A’s </w:t>
      </w:r>
      <w:r w:rsidRPr="00605A42">
        <w:rPr>
          <w:rFonts w:ascii="Arial" w:hAnsi="Arial" w:cs="Arial"/>
          <w:sz w:val="24"/>
          <w:szCs w:val="24"/>
        </w:rPr>
        <w:t xml:space="preserve">access or use and enjoyment of the </w:t>
      </w:r>
      <w:r w:rsidR="00CD05C7" w:rsidRPr="00605A42">
        <w:rPr>
          <w:rFonts w:ascii="Arial" w:hAnsi="Arial" w:cs="Arial"/>
          <w:sz w:val="24"/>
          <w:szCs w:val="24"/>
        </w:rPr>
        <w:t>Access Easement</w:t>
      </w:r>
      <w:r w:rsidRPr="00605A42">
        <w:rPr>
          <w:rFonts w:ascii="Arial" w:hAnsi="Arial" w:cs="Arial"/>
          <w:sz w:val="24"/>
          <w:szCs w:val="24"/>
        </w:rPr>
        <w:t xml:space="preserve">.  </w:t>
      </w:r>
      <w:r w:rsidR="00605A42" w:rsidRPr="00605A42">
        <w:rPr>
          <w:rFonts w:ascii="Arial" w:hAnsi="Arial" w:cs="Arial"/>
          <w:sz w:val="24"/>
          <w:szCs w:val="24"/>
        </w:rPr>
        <w:t>The owner of Tract A</w:t>
      </w:r>
      <w:bookmarkStart w:id="17" w:name="_Hlk106785605"/>
      <w:r w:rsidRPr="00605A42">
        <w:rPr>
          <w:rFonts w:ascii="Arial" w:hAnsi="Arial" w:cs="Arial"/>
          <w:sz w:val="24"/>
          <w:szCs w:val="24"/>
        </w:rPr>
        <w:t xml:space="preserve"> </w:t>
      </w:r>
      <w:bookmarkEnd w:id="17"/>
      <w:r w:rsidRPr="00605A42">
        <w:rPr>
          <w:rFonts w:ascii="Arial" w:hAnsi="Arial" w:cs="Arial"/>
          <w:sz w:val="24"/>
          <w:szCs w:val="24"/>
        </w:rPr>
        <w:t xml:space="preserve">shall have the right to remove all improvements from the </w:t>
      </w:r>
      <w:r w:rsidR="00CD05C7" w:rsidRPr="00605A42">
        <w:rPr>
          <w:rFonts w:ascii="Arial" w:hAnsi="Arial" w:cs="Arial"/>
          <w:sz w:val="24"/>
          <w:szCs w:val="24"/>
        </w:rPr>
        <w:t>Access Easement</w:t>
      </w:r>
      <w:r w:rsidRPr="00605A42">
        <w:rPr>
          <w:rFonts w:ascii="Arial" w:hAnsi="Arial" w:cs="Arial"/>
          <w:sz w:val="24"/>
          <w:szCs w:val="24"/>
        </w:rPr>
        <w:t xml:space="preserve"> which would act to endanger</w:t>
      </w:r>
      <w:r w:rsidR="00605A42" w:rsidRPr="00605A42">
        <w:rPr>
          <w:rFonts w:ascii="Arial" w:hAnsi="Arial" w:cs="Arial"/>
          <w:sz w:val="24"/>
          <w:szCs w:val="24"/>
        </w:rPr>
        <w:t xml:space="preserve">, hinder, or interfere </w:t>
      </w:r>
      <w:r w:rsidRPr="00605A42">
        <w:rPr>
          <w:rFonts w:ascii="Arial" w:hAnsi="Arial" w:cs="Arial"/>
          <w:sz w:val="24"/>
          <w:szCs w:val="24"/>
        </w:rPr>
        <w:t xml:space="preserve">with the use and enjoyment of the </w:t>
      </w:r>
      <w:r w:rsidR="00CD05C7" w:rsidRPr="00605A42">
        <w:rPr>
          <w:rFonts w:ascii="Arial" w:hAnsi="Arial" w:cs="Arial"/>
          <w:sz w:val="24"/>
          <w:szCs w:val="24"/>
        </w:rPr>
        <w:t>Access Easement</w:t>
      </w:r>
      <w:r w:rsidRPr="00605A42">
        <w:rPr>
          <w:rFonts w:ascii="Arial" w:hAnsi="Arial" w:cs="Arial"/>
          <w:sz w:val="24"/>
          <w:szCs w:val="24"/>
        </w:rPr>
        <w:t xml:space="preserve">.  If the Lot Owners are required to disturb the surface of the </w:t>
      </w:r>
      <w:r w:rsidR="00CD05C7" w:rsidRPr="00605A42">
        <w:rPr>
          <w:rFonts w:ascii="Arial" w:hAnsi="Arial" w:cs="Arial"/>
          <w:sz w:val="24"/>
          <w:szCs w:val="24"/>
        </w:rPr>
        <w:t>Access Easement</w:t>
      </w:r>
      <w:r w:rsidRPr="00605A42">
        <w:rPr>
          <w:rFonts w:ascii="Arial" w:hAnsi="Arial" w:cs="Arial"/>
          <w:sz w:val="24"/>
          <w:szCs w:val="24"/>
        </w:rPr>
        <w:t xml:space="preserve"> for construction, maintenance, or operations, they shall thereafter restore the surface to a reasonable pre-disturbance condition.</w:t>
      </w:r>
    </w:p>
    <w:p w14:paraId="546E573C" w14:textId="77777777" w:rsidR="00E73BAE" w:rsidRPr="00605A42" w:rsidRDefault="00E73BAE" w:rsidP="00E73BAE">
      <w:pPr>
        <w:pStyle w:val="ListParagraph"/>
        <w:spacing w:after="0" w:line="240" w:lineRule="auto"/>
        <w:jc w:val="both"/>
        <w:rPr>
          <w:rFonts w:ascii="Arial" w:hAnsi="Arial" w:cs="Arial"/>
          <w:sz w:val="24"/>
          <w:szCs w:val="24"/>
        </w:rPr>
      </w:pPr>
      <w:r w:rsidRPr="00605A42">
        <w:rPr>
          <w:rFonts w:ascii="Arial" w:hAnsi="Arial" w:cs="Arial"/>
          <w:sz w:val="24"/>
          <w:szCs w:val="24"/>
        </w:rPr>
        <w:t xml:space="preserve">  </w:t>
      </w:r>
    </w:p>
    <w:p w14:paraId="28157316" w14:textId="4055DBC5" w:rsidR="00E73BAE" w:rsidRPr="00605A42" w:rsidRDefault="00E73BAE" w:rsidP="00E73BAE">
      <w:pPr>
        <w:pStyle w:val="ListParagraph"/>
        <w:numPr>
          <w:ilvl w:val="1"/>
          <w:numId w:val="2"/>
        </w:numPr>
        <w:spacing w:after="0" w:line="240" w:lineRule="auto"/>
        <w:ind w:left="0" w:firstLine="1440"/>
        <w:jc w:val="both"/>
        <w:rPr>
          <w:rFonts w:ascii="Arial" w:hAnsi="Arial" w:cs="Arial"/>
          <w:sz w:val="24"/>
          <w:szCs w:val="24"/>
        </w:rPr>
      </w:pPr>
      <w:r w:rsidRPr="00605A42">
        <w:rPr>
          <w:rFonts w:ascii="Arial" w:hAnsi="Arial" w:cs="Arial"/>
          <w:sz w:val="24"/>
          <w:szCs w:val="24"/>
          <w:u w:val="single"/>
        </w:rPr>
        <w:t xml:space="preserve">Responsibility of </w:t>
      </w:r>
      <w:r w:rsidR="00CD05C7" w:rsidRPr="00605A42">
        <w:rPr>
          <w:rFonts w:ascii="Arial" w:hAnsi="Arial" w:cs="Arial"/>
          <w:sz w:val="24"/>
          <w:szCs w:val="24"/>
          <w:u w:val="single"/>
        </w:rPr>
        <w:t>Access Easement</w:t>
      </w:r>
      <w:r w:rsidRPr="00605A42">
        <w:rPr>
          <w:rFonts w:ascii="Arial" w:hAnsi="Arial" w:cs="Arial"/>
          <w:sz w:val="24"/>
          <w:szCs w:val="24"/>
        </w:rPr>
        <w:t xml:space="preserve">.  </w:t>
      </w:r>
      <w:r w:rsidR="00605A42" w:rsidRPr="00605A42">
        <w:rPr>
          <w:rFonts w:ascii="Arial" w:hAnsi="Arial" w:cs="Arial"/>
          <w:sz w:val="24"/>
          <w:szCs w:val="24"/>
        </w:rPr>
        <w:t>The Access Easement shall be the exclusive responsibility of the owner of the Access Easement.</w:t>
      </w:r>
    </w:p>
    <w:p w14:paraId="59ECE81C" w14:textId="77777777" w:rsidR="00E73BAE" w:rsidRPr="00605A42" w:rsidRDefault="00E73BAE" w:rsidP="00E73BAE">
      <w:pPr>
        <w:pStyle w:val="ListParagraph"/>
        <w:rPr>
          <w:rFonts w:ascii="Arial" w:hAnsi="Arial" w:cs="Arial"/>
          <w:sz w:val="24"/>
          <w:szCs w:val="24"/>
        </w:rPr>
      </w:pPr>
    </w:p>
    <w:p w14:paraId="70916132" w14:textId="578B5A47" w:rsidR="00E73BAE" w:rsidRPr="004519AA" w:rsidRDefault="00E73BAE" w:rsidP="00E73BAE">
      <w:pPr>
        <w:pStyle w:val="ListParagraph"/>
        <w:numPr>
          <w:ilvl w:val="1"/>
          <w:numId w:val="2"/>
        </w:numPr>
        <w:spacing w:after="0" w:line="240" w:lineRule="auto"/>
        <w:ind w:left="0" w:firstLine="1440"/>
        <w:jc w:val="both"/>
        <w:rPr>
          <w:rFonts w:ascii="Arial" w:hAnsi="Arial" w:cs="Arial"/>
          <w:sz w:val="24"/>
          <w:szCs w:val="24"/>
        </w:rPr>
      </w:pPr>
      <w:r w:rsidRPr="004519AA">
        <w:rPr>
          <w:rFonts w:ascii="Arial" w:hAnsi="Arial" w:cs="Arial"/>
          <w:sz w:val="24"/>
          <w:szCs w:val="24"/>
          <w:u w:val="single"/>
        </w:rPr>
        <w:lastRenderedPageBreak/>
        <w:t xml:space="preserve">Maintenance of </w:t>
      </w:r>
      <w:r w:rsidR="00CD05C7" w:rsidRPr="004519AA">
        <w:rPr>
          <w:rFonts w:ascii="Arial" w:hAnsi="Arial" w:cs="Arial"/>
          <w:sz w:val="24"/>
          <w:szCs w:val="24"/>
          <w:u w:val="single"/>
        </w:rPr>
        <w:t>Access Easement</w:t>
      </w:r>
      <w:r w:rsidRPr="004519AA">
        <w:rPr>
          <w:rFonts w:ascii="Arial" w:hAnsi="Arial" w:cs="Arial"/>
          <w:sz w:val="24"/>
          <w:szCs w:val="24"/>
        </w:rPr>
        <w:t>.  It shall be the duty and obligation of</w:t>
      </w:r>
      <w:r w:rsidR="00605A42" w:rsidRPr="004519AA">
        <w:rPr>
          <w:rFonts w:ascii="Arial" w:hAnsi="Arial" w:cs="Arial"/>
          <w:sz w:val="24"/>
          <w:szCs w:val="24"/>
        </w:rPr>
        <w:t xml:space="preserve"> the owner of Tract A</w:t>
      </w:r>
      <w:r w:rsidRPr="004519AA">
        <w:rPr>
          <w:rFonts w:ascii="Arial" w:hAnsi="Arial" w:cs="Arial"/>
          <w:sz w:val="24"/>
          <w:szCs w:val="24"/>
        </w:rPr>
        <w:t xml:space="preserve"> to maintain the </w:t>
      </w:r>
      <w:r w:rsidR="00CD05C7" w:rsidRPr="004519AA">
        <w:rPr>
          <w:rFonts w:ascii="Arial" w:hAnsi="Arial" w:cs="Arial"/>
          <w:sz w:val="24"/>
          <w:szCs w:val="24"/>
        </w:rPr>
        <w:t>Access Easement</w:t>
      </w:r>
      <w:r w:rsidRPr="004519AA">
        <w:rPr>
          <w:rFonts w:ascii="Arial" w:hAnsi="Arial" w:cs="Arial"/>
          <w:sz w:val="24"/>
          <w:szCs w:val="24"/>
        </w:rPr>
        <w:t xml:space="preserve">.  </w:t>
      </w:r>
      <w:r w:rsidR="00605A42" w:rsidRPr="004519AA">
        <w:rPr>
          <w:rFonts w:ascii="Arial" w:hAnsi="Arial" w:cs="Arial"/>
          <w:sz w:val="24"/>
          <w:szCs w:val="24"/>
        </w:rPr>
        <w:t xml:space="preserve">The owner of Tract A will be responsible for maintenance and repair costs, </w:t>
      </w:r>
      <w:r w:rsidRPr="004519AA">
        <w:rPr>
          <w:rFonts w:ascii="Arial" w:hAnsi="Arial" w:cs="Arial"/>
          <w:sz w:val="24"/>
          <w:szCs w:val="24"/>
        </w:rPr>
        <w:t xml:space="preserve">unless the expense to repair is attributable to a Lot Owner; in which case </w:t>
      </w:r>
      <w:r w:rsidR="00605A42" w:rsidRPr="004519AA">
        <w:rPr>
          <w:rFonts w:ascii="Arial" w:hAnsi="Arial" w:cs="Arial"/>
          <w:sz w:val="24"/>
          <w:szCs w:val="24"/>
        </w:rPr>
        <w:t>said</w:t>
      </w:r>
      <w:r w:rsidRPr="004519AA">
        <w:rPr>
          <w:rFonts w:ascii="Arial" w:hAnsi="Arial" w:cs="Arial"/>
          <w:sz w:val="24"/>
          <w:szCs w:val="24"/>
        </w:rPr>
        <w:t xml:space="preserve"> Lot Owner shall be solely responsible for the costs. </w:t>
      </w:r>
      <w:r w:rsidR="00605A42" w:rsidRPr="004519AA">
        <w:rPr>
          <w:rFonts w:ascii="Arial" w:hAnsi="Arial" w:cs="Arial"/>
          <w:sz w:val="24"/>
          <w:szCs w:val="24"/>
        </w:rPr>
        <w:t xml:space="preserve"> </w:t>
      </w:r>
      <w:r w:rsidRPr="004519AA">
        <w:rPr>
          <w:rFonts w:ascii="Arial" w:hAnsi="Arial" w:cs="Arial"/>
          <w:sz w:val="24"/>
          <w:szCs w:val="24"/>
        </w:rPr>
        <w:t>“Maintenance” or “repair” includes, but is not limited to</w:t>
      </w:r>
      <w:r w:rsidR="00605A42" w:rsidRPr="004519AA">
        <w:rPr>
          <w:rFonts w:ascii="Arial" w:hAnsi="Arial" w:cs="Arial"/>
          <w:sz w:val="24"/>
          <w:szCs w:val="24"/>
        </w:rPr>
        <w:t xml:space="preserve">, mowing, </w:t>
      </w:r>
      <w:r w:rsidRPr="004519AA">
        <w:rPr>
          <w:rFonts w:ascii="Arial" w:hAnsi="Arial" w:cs="Arial"/>
          <w:sz w:val="24"/>
          <w:szCs w:val="24"/>
        </w:rPr>
        <w:t xml:space="preserve">graveling, paving, draining, removing snow, clearing, or providing any other maintenance or repair-type service however defined, on, or within, the </w:t>
      </w:r>
      <w:r w:rsidR="00CD05C7" w:rsidRPr="004519AA">
        <w:rPr>
          <w:rFonts w:ascii="Arial" w:hAnsi="Arial" w:cs="Arial"/>
          <w:sz w:val="24"/>
          <w:szCs w:val="24"/>
        </w:rPr>
        <w:t>Access Easement</w:t>
      </w:r>
      <w:r w:rsidRPr="004519AA">
        <w:rPr>
          <w:rFonts w:ascii="Arial" w:hAnsi="Arial" w:cs="Arial"/>
          <w:sz w:val="24"/>
          <w:szCs w:val="24"/>
        </w:rPr>
        <w:t xml:space="preserve">.  </w:t>
      </w:r>
      <w:r w:rsidR="00605A42" w:rsidRPr="004519AA">
        <w:rPr>
          <w:rFonts w:ascii="Arial" w:hAnsi="Arial" w:cs="Arial"/>
          <w:sz w:val="24"/>
          <w:szCs w:val="24"/>
        </w:rPr>
        <w:t xml:space="preserve">No Lot Owner </w:t>
      </w:r>
      <w:r w:rsidRPr="004519AA">
        <w:rPr>
          <w:rFonts w:ascii="Arial" w:hAnsi="Arial" w:cs="Arial"/>
          <w:sz w:val="24"/>
          <w:szCs w:val="24"/>
        </w:rPr>
        <w:t xml:space="preserve">shall have the ability or authority to require the </w:t>
      </w:r>
      <w:r w:rsidR="00605A42" w:rsidRPr="004519AA">
        <w:rPr>
          <w:rFonts w:ascii="Arial" w:hAnsi="Arial" w:cs="Arial"/>
          <w:sz w:val="24"/>
          <w:szCs w:val="24"/>
        </w:rPr>
        <w:t>owner of Tract A</w:t>
      </w:r>
      <w:r w:rsidRPr="004519AA">
        <w:rPr>
          <w:rFonts w:ascii="Arial" w:hAnsi="Arial" w:cs="Arial"/>
          <w:sz w:val="24"/>
          <w:szCs w:val="24"/>
        </w:rPr>
        <w:t xml:space="preserve"> to upgrade the </w:t>
      </w:r>
      <w:r w:rsidR="00CD05C7" w:rsidRPr="004519AA">
        <w:rPr>
          <w:rFonts w:ascii="Arial" w:hAnsi="Arial" w:cs="Arial"/>
          <w:sz w:val="24"/>
          <w:szCs w:val="24"/>
        </w:rPr>
        <w:t>Access Easement</w:t>
      </w:r>
      <w:r w:rsidRPr="004519AA">
        <w:rPr>
          <w:rFonts w:ascii="Arial" w:hAnsi="Arial" w:cs="Arial"/>
          <w:sz w:val="24"/>
          <w:szCs w:val="24"/>
        </w:rPr>
        <w:t xml:space="preserve"> from its current condition, or to repair or replace with other more costly materials.  The </w:t>
      </w:r>
      <w:r w:rsidR="00CD05C7" w:rsidRPr="004519AA">
        <w:rPr>
          <w:rFonts w:ascii="Arial" w:hAnsi="Arial" w:cs="Arial"/>
          <w:sz w:val="24"/>
          <w:szCs w:val="24"/>
        </w:rPr>
        <w:t>Access Easement</w:t>
      </w:r>
      <w:r w:rsidRPr="004519AA">
        <w:rPr>
          <w:rFonts w:ascii="Arial" w:hAnsi="Arial" w:cs="Arial"/>
          <w:sz w:val="24"/>
          <w:szCs w:val="24"/>
        </w:rPr>
        <w:t xml:space="preserve"> will, at all times, be kept in passable condition without potholes, sinkholes, obstructions, or other unstable or unpassable conditions.  In no case shall the </w:t>
      </w:r>
      <w:r w:rsidR="00CD05C7" w:rsidRPr="004519AA">
        <w:rPr>
          <w:rFonts w:ascii="Arial" w:hAnsi="Arial" w:cs="Arial"/>
          <w:sz w:val="24"/>
          <w:szCs w:val="24"/>
        </w:rPr>
        <w:t>Access Easement</w:t>
      </w:r>
      <w:r w:rsidRPr="004519AA">
        <w:rPr>
          <w:rFonts w:ascii="Arial" w:hAnsi="Arial" w:cs="Arial"/>
          <w:sz w:val="24"/>
          <w:szCs w:val="24"/>
        </w:rPr>
        <w:t xml:space="preserve"> fall below the county standard for access drives. </w:t>
      </w:r>
    </w:p>
    <w:p w14:paraId="144AB201" w14:textId="77777777" w:rsidR="00E73BAE" w:rsidRPr="004519AA" w:rsidRDefault="00E73BAE" w:rsidP="00E73BAE">
      <w:pPr>
        <w:spacing w:after="0" w:line="240" w:lineRule="auto"/>
        <w:jc w:val="both"/>
        <w:rPr>
          <w:rFonts w:ascii="Arial" w:hAnsi="Arial" w:cs="Arial"/>
          <w:sz w:val="24"/>
          <w:szCs w:val="24"/>
        </w:rPr>
      </w:pPr>
    </w:p>
    <w:p w14:paraId="399C1B16" w14:textId="06FF629C" w:rsidR="00E73BAE" w:rsidRPr="004519AA" w:rsidRDefault="00E73BAE" w:rsidP="00FB47B5">
      <w:pPr>
        <w:pStyle w:val="ListParagraph"/>
        <w:numPr>
          <w:ilvl w:val="1"/>
          <w:numId w:val="2"/>
        </w:numPr>
        <w:spacing w:after="0" w:line="240" w:lineRule="auto"/>
        <w:ind w:left="0" w:firstLine="1440"/>
        <w:jc w:val="both"/>
        <w:rPr>
          <w:rFonts w:ascii="Arial" w:hAnsi="Arial" w:cs="Arial"/>
          <w:sz w:val="24"/>
          <w:szCs w:val="24"/>
        </w:rPr>
      </w:pPr>
      <w:r w:rsidRPr="004519AA">
        <w:rPr>
          <w:rFonts w:ascii="Arial" w:hAnsi="Arial" w:cs="Arial"/>
          <w:sz w:val="24"/>
          <w:szCs w:val="24"/>
          <w:u w:val="single"/>
        </w:rPr>
        <w:t>Determination of Necessary Maintenance</w:t>
      </w:r>
      <w:r w:rsidRPr="004519AA">
        <w:rPr>
          <w:rFonts w:ascii="Arial" w:hAnsi="Arial" w:cs="Arial"/>
          <w:sz w:val="24"/>
          <w:szCs w:val="24"/>
        </w:rPr>
        <w:t xml:space="preserve">.  </w:t>
      </w:r>
      <w:r w:rsidR="00CD05C7" w:rsidRPr="004519AA">
        <w:rPr>
          <w:rFonts w:ascii="Arial" w:hAnsi="Arial" w:cs="Arial"/>
          <w:sz w:val="24"/>
          <w:szCs w:val="24"/>
        </w:rPr>
        <w:t>Access Easement</w:t>
      </w:r>
      <w:r w:rsidRPr="004519AA">
        <w:rPr>
          <w:rFonts w:ascii="Arial" w:hAnsi="Arial" w:cs="Arial"/>
          <w:sz w:val="24"/>
          <w:szCs w:val="24"/>
        </w:rPr>
        <w:t xml:space="preserve"> maintenance and improvements will be made whenever reasonably necessary to maintain the </w:t>
      </w:r>
      <w:r w:rsidR="00CD05C7" w:rsidRPr="004519AA">
        <w:rPr>
          <w:rFonts w:ascii="Arial" w:hAnsi="Arial" w:cs="Arial"/>
          <w:sz w:val="24"/>
          <w:szCs w:val="24"/>
        </w:rPr>
        <w:t>Access Easement</w:t>
      </w:r>
      <w:r w:rsidRPr="004519AA">
        <w:rPr>
          <w:rFonts w:ascii="Arial" w:hAnsi="Arial" w:cs="Arial"/>
          <w:sz w:val="24"/>
          <w:szCs w:val="24"/>
        </w:rPr>
        <w:t xml:space="preserve"> in good operating condition and to insure the provision of safe access by the undersigned, their guests, governmental agencies, utility providers, and emergency service providers and vehicles.  Whether maintenance is reasonably necessary will be at the discretion o</w:t>
      </w:r>
      <w:r w:rsidR="004519AA" w:rsidRPr="004519AA">
        <w:rPr>
          <w:rFonts w:ascii="Arial" w:hAnsi="Arial" w:cs="Arial"/>
          <w:sz w:val="24"/>
          <w:szCs w:val="24"/>
        </w:rPr>
        <w:t>f the owner of Tract A</w:t>
      </w:r>
      <w:r w:rsidRPr="004519AA">
        <w:rPr>
          <w:rFonts w:ascii="Arial" w:hAnsi="Arial" w:cs="Arial"/>
          <w:sz w:val="24"/>
          <w:szCs w:val="24"/>
        </w:rPr>
        <w:t>.</w:t>
      </w:r>
    </w:p>
    <w:p w14:paraId="77898FB8" w14:textId="77777777" w:rsidR="00E73BAE" w:rsidRPr="004519AA" w:rsidRDefault="00E73BAE" w:rsidP="004519AA">
      <w:pPr>
        <w:widowControl/>
        <w:autoSpaceDE/>
        <w:autoSpaceDN/>
        <w:adjustRightInd/>
        <w:spacing w:after="0" w:line="240" w:lineRule="auto"/>
        <w:jc w:val="both"/>
        <w:rPr>
          <w:rFonts w:ascii="Arial" w:hAnsi="Arial" w:cs="Arial"/>
          <w:sz w:val="24"/>
          <w:szCs w:val="24"/>
        </w:rPr>
      </w:pPr>
    </w:p>
    <w:p w14:paraId="735B7675" w14:textId="77777777" w:rsidR="00E73BAE" w:rsidRPr="004519AA" w:rsidRDefault="00E73BAE" w:rsidP="00E73BAE">
      <w:pPr>
        <w:pStyle w:val="ListParagraph"/>
        <w:widowControl/>
        <w:autoSpaceDE/>
        <w:autoSpaceDN/>
        <w:adjustRightInd/>
        <w:spacing w:after="0" w:line="240" w:lineRule="auto"/>
        <w:ind w:left="0" w:firstLine="720"/>
        <w:jc w:val="both"/>
        <w:rPr>
          <w:rFonts w:ascii="Arial" w:hAnsi="Arial" w:cs="Arial"/>
          <w:sz w:val="24"/>
          <w:szCs w:val="24"/>
        </w:rPr>
      </w:pPr>
      <w:r w:rsidRPr="004519AA">
        <w:rPr>
          <w:rFonts w:ascii="Arial" w:hAnsi="Arial" w:cs="Arial"/>
          <w:sz w:val="24"/>
          <w:szCs w:val="24"/>
        </w:rPr>
        <w:t xml:space="preserve">3. </w:t>
      </w:r>
      <w:r w:rsidRPr="004519AA">
        <w:rPr>
          <w:rFonts w:ascii="Arial" w:hAnsi="Arial" w:cs="Arial"/>
          <w:sz w:val="24"/>
          <w:szCs w:val="24"/>
        </w:rPr>
        <w:tab/>
      </w:r>
      <w:r w:rsidRPr="004519AA">
        <w:rPr>
          <w:rFonts w:ascii="Arial" w:hAnsi="Arial" w:cs="Arial"/>
          <w:sz w:val="24"/>
          <w:szCs w:val="24"/>
          <w:u w:val="single"/>
        </w:rPr>
        <w:t>Compliance</w:t>
      </w:r>
      <w:r w:rsidRPr="004519AA">
        <w:rPr>
          <w:rFonts w:ascii="Arial" w:hAnsi="Arial" w:cs="Arial"/>
          <w:sz w:val="24"/>
          <w:szCs w:val="24"/>
        </w:rPr>
        <w:t xml:space="preserve">. </w:t>
      </w:r>
      <w:r w:rsidRPr="004519AA">
        <w:rPr>
          <w:rFonts w:ascii="Arial" w:hAnsi="Arial" w:cs="Arial"/>
          <w:sz w:val="24"/>
          <w:szCs w:val="24"/>
        </w:rPr>
        <w:tab/>
        <w:t>The Lot Owners shall perform and comply with all terms, conditions, and obligations of the Replacement Plan, and shall further comply with the terms and conditions of any well permits issued by the Division of Water Resources pursuant to the Replacement Plan, as well as all applicable statutory and regulatory authority.</w:t>
      </w:r>
    </w:p>
    <w:p w14:paraId="16DC6702" w14:textId="77777777" w:rsidR="00E73BAE" w:rsidRPr="004519AA" w:rsidRDefault="00E73BAE" w:rsidP="00E73BAE">
      <w:pPr>
        <w:widowControl/>
        <w:autoSpaceDE/>
        <w:autoSpaceDN/>
        <w:adjustRightInd/>
        <w:spacing w:after="0" w:line="240" w:lineRule="auto"/>
        <w:ind w:firstLine="720"/>
        <w:jc w:val="both"/>
        <w:rPr>
          <w:rFonts w:ascii="Arial" w:hAnsi="Arial" w:cs="Arial"/>
          <w:sz w:val="24"/>
          <w:szCs w:val="24"/>
        </w:rPr>
      </w:pPr>
    </w:p>
    <w:p w14:paraId="20687EFC" w14:textId="77777777" w:rsidR="00E73BAE" w:rsidRPr="004519AA" w:rsidRDefault="00E73BAE" w:rsidP="00E73BAE">
      <w:pPr>
        <w:pStyle w:val="ListParagraph"/>
        <w:widowControl/>
        <w:numPr>
          <w:ilvl w:val="0"/>
          <w:numId w:val="3"/>
        </w:numPr>
        <w:autoSpaceDE/>
        <w:autoSpaceDN/>
        <w:adjustRightInd/>
        <w:spacing w:after="0" w:line="240" w:lineRule="auto"/>
        <w:ind w:left="0" w:firstLine="720"/>
        <w:jc w:val="both"/>
        <w:rPr>
          <w:rFonts w:ascii="Arial" w:hAnsi="Arial" w:cs="Arial"/>
          <w:sz w:val="24"/>
          <w:szCs w:val="24"/>
        </w:rPr>
      </w:pPr>
      <w:r w:rsidRPr="004519AA">
        <w:rPr>
          <w:rFonts w:ascii="Arial" w:hAnsi="Arial" w:cs="Arial"/>
          <w:sz w:val="24"/>
          <w:szCs w:val="24"/>
          <w:u w:val="single"/>
        </w:rPr>
        <w:t>Cooperation Clause</w:t>
      </w:r>
      <w:r w:rsidRPr="004519AA">
        <w:rPr>
          <w:rFonts w:ascii="Arial" w:hAnsi="Arial" w:cs="Arial"/>
          <w:sz w:val="24"/>
          <w:szCs w:val="24"/>
        </w:rPr>
        <w:t>.  The Parties shall cooperate with one another in good faith to accomplish and fulfill the terms of this Agreement, and each party shall timely execute any and all documents necessary to accomplish the same.</w:t>
      </w:r>
    </w:p>
    <w:p w14:paraId="63DC596B" w14:textId="77777777" w:rsidR="00E73BAE" w:rsidRPr="004519AA" w:rsidRDefault="00E73BAE" w:rsidP="00E73BAE">
      <w:pPr>
        <w:widowControl/>
        <w:autoSpaceDE/>
        <w:autoSpaceDN/>
        <w:adjustRightInd/>
        <w:spacing w:after="0" w:line="240" w:lineRule="auto"/>
        <w:jc w:val="both"/>
        <w:rPr>
          <w:rFonts w:ascii="Arial" w:hAnsi="Arial" w:cs="Arial"/>
          <w:sz w:val="24"/>
          <w:szCs w:val="24"/>
        </w:rPr>
      </w:pPr>
    </w:p>
    <w:p w14:paraId="175F4FD7" w14:textId="77777777" w:rsidR="00E73BAE" w:rsidRPr="004519AA" w:rsidRDefault="00E73BAE" w:rsidP="00E73BAE">
      <w:pPr>
        <w:pStyle w:val="ListParagraph"/>
        <w:widowControl/>
        <w:numPr>
          <w:ilvl w:val="0"/>
          <w:numId w:val="3"/>
        </w:numPr>
        <w:autoSpaceDE/>
        <w:autoSpaceDN/>
        <w:adjustRightInd/>
        <w:spacing w:after="0" w:line="240" w:lineRule="auto"/>
        <w:ind w:left="0" w:firstLine="720"/>
        <w:jc w:val="both"/>
        <w:rPr>
          <w:rFonts w:ascii="Arial" w:hAnsi="Arial" w:cs="Arial"/>
          <w:sz w:val="24"/>
          <w:szCs w:val="24"/>
        </w:rPr>
      </w:pPr>
      <w:r w:rsidRPr="004519AA">
        <w:rPr>
          <w:rFonts w:ascii="Arial" w:hAnsi="Arial" w:cs="Arial"/>
          <w:sz w:val="24"/>
          <w:szCs w:val="24"/>
          <w:u w:val="single"/>
        </w:rPr>
        <w:t>Notice of Action</w:t>
      </w:r>
      <w:r w:rsidRPr="004519AA">
        <w:rPr>
          <w:rFonts w:ascii="Arial" w:hAnsi="Arial" w:cs="Arial"/>
          <w:sz w:val="24"/>
          <w:szCs w:val="24"/>
        </w:rPr>
        <w:t>.  Any notice required hereunder shall be in writing and shall be sufficient if delivered personally, by courier, by registered or certified U.S. Mail, postage prepaid, or by overnight delivery service providing document tracking services, and shall be sent to the addresses in the introductory paragraph of this Declaration, or as the property will be split up through El Paso County’s subdivision process, and effective upon receipt.</w:t>
      </w:r>
    </w:p>
    <w:p w14:paraId="3E86A926" w14:textId="77777777" w:rsidR="00E73BAE" w:rsidRPr="004519AA" w:rsidRDefault="00E73BAE" w:rsidP="00E73BAE">
      <w:pPr>
        <w:pStyle w:val="ListParagraph"/>
        <w:rPr>
          <w:rFonts w:ascii="Arial" w:hAnsi="Arial" w:cs="Arial"/>
          <w:sz w:val="24"/>
          <w:szCs w:val="24"/>
        </w:rPr>
      </w:pPr>
    </w:p>
    <w:p w14:paraId="4F13D991" w14:textId="275C0B1B"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hAnsi="Arial" w:cs="Arial"/>
          <w:sz w:val="24"/>
          <w:szCs w:val="24"/>
          <w:u w:val="single"/>
        </w:rPr>
        <w:t>Dispute Resolution Process</w:t>
      </w:r>
      <w:r w:rsidRPr="004519AA">
        <w:rPr>
          <w:rFonts w:ascii="Arial" w:hAnsi="Arial" w:cs="Arial"/>
          <w:sz w:val="24"/>
          <w:szCs w:val="24"/>
        </w:rPr>
        <w:t>.  Lot Owners</w:t>
      </w:r>
      <w:r w:rsidR="004519AA" w:rsidRPr="004519AA">
        <w:rPr>
          <w:rFonts w:ascii="Arial" w:hAnsi="Arial" w:cs="Arial"/>
          <w:sz w:val="24"/>
          <w:szCs w:val="24"/>
        </w:rPr>
        <w:t>, and the owner of Tract A,</w:t>
      </w:r>
      <w:r w:rsidRPr="004519AA">
        <w:rPr>
          <w:rFonts w:ascii="Arial" w:hAnsi="Arial" w:cs="Arial"/>
          <w:sz w:val="24"/>
          <w:szCs w:val="24"/>
        </w:rPr>
        <w:t xml:space="preserve"> bringing any claim or action to enforce any covenant, condition, or restriction contained in this Declaration, or other disputes arising from this Declaration, shall be subject to mediation as a condition precedent to other dispute resolution if the parties have not resolved the dispute within thirty (30) days following the notice of claim through discussions and negotiations among or between the parties.  Any and all parties involved in a claim, dispute, or other matter, shall endeavor to resolve all claims and disputes in good faith by mediation prior to any arbitration, litigation, or other dispute resolution proceeding.  The parties shall share the mediator’s fee and any associated fees equally, </w:t>
      </w:r>
      <w:r w:rsidRPr="004519AA">
        <w:rPr>
          <w:rFonts w:ascii="Arial" w:hAnsi="Arial" w:cs="Arial"/>
          <w:sz w:val="24"/>
          <w:szCs w:val="24"/>
        </w:rPr>
        <w:lastRenderedPageBreak/>
        <w:t>and the mediation shall be held in a mutually agreed upon place.  All mediations shall be confidential based on terms acceptable to the mediator and/or mediation service provider, and shall be conducted in compliance with the Colorado Dispute Resolution Act and all applicable Colorado Statutes, including C.R.S. §§ 13-22-302 to 13-22-308.</w:t>
      </w:r>
      <w:r w:rsidRPr="004519AA">
        <w:t xml:space="preserve"> </w:t>
      </w:r>
    </w:p>
    <w:p w14:paraId="478E6372" w14:textId="77777777" w:rsidR="00E73BAE" w:rsidRPr="004519AA" w:rsidRDefault="00E73BAE" w:rsidP="00E73BAE">
      <w:pPr>
        <w:pStyle w:val="ListParagraph"/>
        <w:widowControl/>
        <w:autoSpaceDE/>
        <w:autoSpaceDN/>
        <w:adjustRightInd/>
        <w:spacing w:after="0" w:line="240" w:lineRule="auto"/>
        <w:jc w:val="both"/>
        <w:rPr>
          <w:rFonts w:ascii="Arial" w:hAnsi="Arial" w:cs="Arial"/>
          <w:sz w:val="24"/>
          <w:szCs w:val="24"/>
        </w:rPr>
      </w:pPr>
    </w:p>
    <w:p w14:paraId="3C89E91A" w14:textId="77777777" w:rsidR="00E73BAE" w:rsidRPr="004519AA" w:rsidRDefault="00E73BAE" w:rsidP="00E73BAE">
      <w:pPr>
        <w:pStyle w:val="ListParagraph"/>
        <w:widowControl/>
        <w:numPr>
          <w:ilvl w:val="0"/>
          <w:numId w:val="3"/>
        </w:numPr>
        <w:autoSpaceDE/>
        <w:autoSpaceDN/>
        <w:adjustRightInd/>
        <w:spacing w:after="0" w:line="240" w:lineRule="auto"/>
        <w:ind w:left="0" w:firstLine="720"/>
        <w:jc w:val="both"/>
        <w:rPr>
          <w:rFonts w:ascii="Arial" w:hAnsi="Arial" w:cs="Arial"/>
          <w:sz w:val="24"/>
          <w:szCs w:val="24"/>
        </w:rPr>
      </w:pPr>
      <w:r w:rsidRPr="004519AA">
        <w:rPr>
          <w:rFonts w:ascii="Arial" w:hAnsi="Arial" w:cs="Arial"/>
          <w:sz w:val="24"/>
          <w:szCs w:val="24"/>
          <w:u w:val="single"/>
        </w:rPr>
        <w:t>Governing Law</w:t>
      </w:r>
      <w:r w:rsidRPr="004519AA">
        <w:rPr>
          <w:rFonts w:ascii="Arial" w:hAnsi="Arial" w:cs="Arial"/>
          <w:sz w:val="24"/>
          <w:szCs w:val="24"/>
        </w:rPr>
        <w:t>.  This Agreement shall be governed by and construed in accordance with the laws of the State of Colorado, and venue shall be proper in the District Court for El Paso County, Colorado.</w:t>
      </w:r>
    </w:p>
    <w:p w14:paraId="11C05860" w14:textId="77777777" w:rsidR="00E73BAE" w:rsidRPr="004519AA" w:rsidRDefault="00E73BAE" w:rsidP="00E73BAE">
      <w:pPr>
        <w:widowControl/>
        <w:autoSpaceDE/>
        <w:autoSpaceDN/>
        <w:adjustRightInd/>
        <w:spacing w:after="0" w:line="240" w:lineRule="auto"/>
        <w:jc w:val="both"/>
        <w:rPr>
          <w:rFonts w:ascii="Arial" w:hAnsi="Arial" w:cs="Arial"/>
          <w:sz w:val="24"/>
          <w:szCs w:val="24"/>
        </w:rPr>
      </w:pPr>
    </w:p>
    <w:p w14:paraId="1B0B0AC2" w14:textId="77777777"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eastAsia="Times New Roman" w:hAnsi="Arial" w:cs="Arial"/>
          <w:sz w:val="24"/>
          <w:szCs w:val="24"/>
          <w:u w:val="single"/>
        </w:rPr>
        <w:t>Violations of Law</w:t>
      </w:r>
      <w:r w:rsidRPr="004519AA">
        <w:rPr>
          <w:rFonts w:ascii="Arial" w:eastAsia="Times New Roman" w:hAnsi="Arial" w:cs="Arial"/>
          <w:sz w:val="24"/>
          <w:szCs w:val="24"/>
        </w:rPr>
        <w:t>.  Any violation of any law, ordinance, rule or regulation, pertaining to the ownership, occupation or use of any property within the Subdivision is declared to be a violation of this Declaration and shall be subject to any and all of the enforcement procedures set forth in this Declaration.</w:t>
      </w:r>
    </w:p>
    <w:p w14:paraId="11A86A94" w14:textId="77777777" w:rsidR="00E73BAE" w:rsidRPr="004519AA" w:rsidRDefault="00E73BAE" w:rsidP="00E73BAE">
      <w:pPr>
        <w:spacing w:after="0" w:line="240" w:lineRule="auto"/>
        <w:jc w:val="both"/>
        <w:rPr>
          <w:rFonts w:ascii="Arial" w:hAnsi="Arial" w:cs="Arial"/>
          <w:sz w:val="24"/>
          <w:szCs w:val="24"/>
        </w:rPr>
      </w:pPr>
    </w:p>
    <w:p w14:paraId="050D68CA" w14:textId="2A22E19B"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hAnsi="Arial" w:cs="Arial"/>
          <w:sz w:val="24"/>
          <w:szCs w:val="24"/>
          <w:u w:val="single"/>
        </w:rPr>
        <w:t>Amendment of Declaration of Covenants</w:t>
      </w:r>
      <w:r w:rsidRPr="004519AA">
        <w:rPr>
          <w:rFonts w:ascii="Arial" w:hAnsi="Arial" w:cs="Arial"/>
          <w:sz w:val="24"/>
          <w:szCs w:val="24"/>
        </w:rPr>
        <w:t>.</w:t>
      </w:r>
      <w:r w:rsidRPr="004519AA">
        <w:rPr>
          <w:sz w:val="24"/>
          <w:szCs w:val="24"/>
        </w:rPr>
        <w:t xml:space="preserve">  </w:t>
      </w:r>
      <w:r w:rsidRPr="004519AA">
        <w:rPr>
          <w:rFonts w:ascii="Arial" w:hAnsi="Arial" w:cs="Arial"/>
          <w:sz w:val="24"/>
          <w:szCs w:val="24"/>
        </w:rPr>
        <w:t xml:space="preserve">Notwithstanding any provisions to the contrary, no changes, amendments, alterations, or deletions to these Covenants may be made which would alter, impair, or in any manner compromise the water supply for the </w:t>
      </w:r>
      <w:r w:rsidR="004519AA" w:rsidRPr="004519AA">
        <w:rPr>
          <w:rFonts w:ascii="Arial" w:hAnsi="Arial" w:cs="Arial"/>
          <w:sz w:val="24"/>
          <w:szCs w:val="24"/>
        </w:rPr>
        <w:t>Hardy Road Property</w:t>
      </w:r>
      <w:r w:rsidRPr="004519AA">
        <w:rPr>
          <w:rFonts w:ascii="Arial" w:hAnsi="Arial" w:cs="Arial"/>
          <w:sz w:val="24"/>
          <w:szCs w:val="24"/>
        </w:rPr>
        <w:t xml:space="preserve"> Subdivision pursuant to Determination of Water Right No. 4</w:t>
      </w:r>
      <w:r w:rsidR="00CD05C7" w:rsidRPr="004519AA">
        <w:rPr>
          <w:rFonts w:ascii="Arial" w:hAnsi="Arial" w:cs="Arial"/>
          <w:sz w:val="24"/>
          <w:szCs w:val="24"/>
        </w:rPr>
        <w:t>8</w:t>
      </w:r>
      <w:r w:rsidR="004519AA" w:rsidRPr="004519AA">
        <w:rPr>
          <w:rFonts w:ascii="Arial" w:hAnsi="Arial" w:cs="Arial"/>
          <w:sz w:val="24"/>
          <w:szCs w:val="24"/>
        </w:rPr>
        <w:t>68</w:t>
      </w:r>
      <w:r w:rsidRPr="004519AA">
        <w:rPr>
          <w:rFonts w:ascii="Arial" w:hAnsi="Arial" w:cs="Arial"/>
          <w:sz w:val="24"/>
          <w:szCs w:val="24"/>
        </w:rPr>
        <w:t>-BD and Replacement Plan No. 4</w:t>
      </w:r>
      <w:r w:rsidR="00CD05C7" w:rsidRPr="004519AA">
        <w:rPr>
          <w:rFonts w:ascii="Arial" w:hAnsi="Arial" w:cs="Arial"/>
          <w:sz w:val="24"/>
          <w:szCs w:val="24"/>
        </w:rPr>
        <w:t>8</w:t>
      </w:r>
      <w:r w:rsidR="004519AA" w:rsidRPr="004519AA">
        <w:rPr>
          <w:rFonts w:ascii="Arial" w:hAnsi="Arial" w:cs="Arial"/>
          <w:sz w:val="24"/>
          <w:szCs w:val="24"/>
        </w:rPr>
        <w:t>68</w:t>
      </w:r>
      <w:r w:rsidRPr="004519AA">
        <w:rPr>
          <w:rFonts w:ascii="Arial" w:hAnsi="Arial" w:cs="Arial"/>
          <w:sz w:val="24"/>
          <w:szCs w:val="24"/>
        </w:rPr>
        <w:t>-RP.  Further, written approval of any such proposed amendments must first be obtained from the El Paso County Planning and Community Development Department, and as may be appropriate, by the Board of County Commissioners, after review by the County Attorney’s Office.</w:t>
      </w:r>
      <w:r w:rsidR="00CD05C7" w:rsidRPr="004519AA">
        <w:rPr>
          <w:rFonts w:ascii="Arial" w:hAnsi="Arial" w:cs="Arial"/>
          <w:sz w:val="24"/>
          <w:szCs w:val="24"/>
        </w:rPr>
        <w:t xml:space="preserve"> </w:t>
      </w:r>
      <w:r w:rsidRPr="004519AA">
        <w:rPr>
          <w:rFonts w:ascii="Arial" w:hAnsi="Arial" w:cs="Arial"/>
          <w:sz w:val="24"/>
          <w:szCs w:val="24"/>
        </w:rPr>
        <w:t xml:space="preserve"> Any amendments must be pursuant to the Colorado Ground Water Commission approving such amendment, with prior notice to the El Paso County Planning and Community Development Department for an opportunity for the County to participate in any such determination.</w:t>
      </w:r>
    </w:p>
    <w:p w14:paraId="6E79C99F" w14:textId="77777777" w:rsidR="00E73BAE" w:rsidRPr="004519AA" w:rsidRDefault="00E73BAE" w:rsidP="00E73BAE">
      <w:pPr>
        <w:pStyle w:val="ListParagraph"/>
        <w:rPr>
          <w:rFonts w:ascii="Arial" w:hAnsi="Arial" w:cs="Arial"/>
          <w:sz w:val="24"/>
          <w:szCs w:val="24"/>
        </w:rPr>
      </w:pPr>
    </w:p>
    <w:p w14:paraId="5138DA76" w14:textId="77777777"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hAnsi="Arial" w:cs="Arial"/>
          <w:sz w:val="24"/>
          <w:szCs w:val="24"/>
          <w:u w:val="single"/>
        </w:rPr>
        <w:t>Recordation of Amendments</w:t>
      </w:r>
      <w:r w:rsidRPr="004519AA">
        <w:rPr>
          <w:rFonts w:ascii="Arial" w:hAnsi="Arial" w:cs="Arial"/>
          <w:sz w:val="24"/>
          <w:szCs w:val="24"/>
        </w:rPr>
        <w:t>.</w:t>
      </w:r>
      <w:r w:rsidRPr="004519AA">
        <w:rPr>
          <w:sz w:val="24"/>
          <w:szCs w:val="24"/>
        </w:rPr>
        <w:t xml:space="preserve">  </w:t>
      </w:r>
      <w:r w:rsidRPr="004519AA">
        <w:rPr>
          <w:rFonts w:ascii="Arial" w:hAnsi="Arial" w:cs="Arial"/>
          <w:sz w:val="24"/>
          <w:szCs w:val="24"/>
        </w:rPr>
        <w:t>Each amendment to this Declaration must be recorded in the records of the Clerk and Recorder for El Paso County, Colorado, and the amendment is effective only upon recording.</w:t>
      </w:r>
    </w:p>
    <w:p w14:paraId="0D21CAE5" w14:textId="77777777" w:rsidR="00E73BAE" w:rsidRPr="004519AA" w:rsidRDefault="00E73BAE" w:rsidP="00E73BAE">
      <w:pPr>
        <w:pStyle w:val="ListParagraph"/>
        <w:rPr>
          <w:rFonts w:ascii="Arial" w:hAnsi="Arial" w:cs="Arial"/>
          <w:sz w:val="24"/>
          <w:szCs w:val="24"/>
        </w:rPr>
      </w:pPr>
    </w:p>
    <w:p w14:paraId="6471677D" w14:textId="48431D10"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hAnsi="Arial" w:cs="Arial"/>
          <w:sz w:val="24"/>
          <w:szCs w:val="24"/>
          <w:u w:val="single"/>
        </w:rPr>
        <w:t>Termination of Covenants</w:t>
      </w:r>
      <w:r w:rsidRPr="004519AA">
        <w:rPr>
          <w:rFonts w:ascii="Arial" w:hAnsi="Arial" w:cs="Arial"/>
          <w:sz w:val="24"/>
          <w:szCs w:val="24"/>
        </w:rPr>
        <w:t>.  These Covenants shall not terminate unless the requirements of Determination of Water Right No. 4</w:t>
      </w:r>
      <w:r w:rsidR="00CD05C7" w:rsidRPr="004519AA">
        <w:rPr>
          <w:rFonts w:ascii="Arial" w:hAnsi="Arial" w:cs="Arial"/>
          <w:sz w:val="24"/>
          <w:szCs w:val="24"/>
        </w:rPr>
        <w:t>8</w:t>
      </w:r>
      <w:r w:rsidR="004519AA" w:rsidRPr="004519AA">
        <w:rPr>
          <w:rFonts w:ascii="Arial" w:hAnsi="Arial" w:cs="Arial"/>
          <w:sz w:val="24"/>
          <w:szCs w:val="24"/>
        </w:rPr>
        <w:t>68</w:t>
      </w:r>
      <w:r w:rsidRPr="004519AA">
        <w:rPr>
          <w:rFonts w:ascii="Arial" w:hAnsi="Arial" w:cs="Arial"/>
          <w:sz w:val="24"/>
          <w:szCs w:val="24"/>
        </w:rPr>
        <w:t>-BD and Replacement Plan No. 4</w:t>
      </w:r>
      <w:r w:rsidR="00CD05C7" w:rsidRPr="004519AA">
        <w:rPr>
          <w:rFonts w:ascii="Arial" w:hAnsi="Arial" w:cs="Arial"/>
          <w:sz w:val="24"/>
          <w:szCs w:val="24"/>
        </w:rPr>
        <w:t>8</w:t>
      </w:r>
      <w:r w:rsidR="004519AA" w:rsidRPr="004519AA">
        <w:rPr>
          <w:rFonts w:ascii="Arial" w:hAnsi="Arial" w:cs="Arial"/>
          <w:sz w:val="24"/>
          <w:szCs w:val="24"/>
        </w:rPr>
        <w:t>68</w:t>
      </w:r>
      <w:r w:rsidRPr="004519AA">
        <w:rPr>
          <w:rFonts w:ascii="Arial" w:hAnsi="Arial" w:cs="Arial"/>
          <w:sz w:val="24"/>
          <w:szCs w:val="24"/>
        </w:rPr>
        <w:t>-RP are also terminated by the Colorado Ground Water Commission and a change of water supply is approved in advance of termination by the Board of County Commissioners of El Paso County.</w:t>
      </w:r>
    </w:p>
    <w:p w14:paraId="6D9C1E5E" w14:textId="77777777" w:rsidR="00E73BAE" w:rsidRPr="004519AA" w:rsidRDefault="00E73BAE" w:rsidP="00E73BAE">
      <w:pPr>
        <w:spacing w:after="0" w:line="240" w:lineRule="auto"/>
        <w:jc w:val="both"/>
        <w:rPr>
          <w:rFonts w:ascii="Arial" w:hAnsi="Arial" w:cs="Arial"/>
          <w:sz w:val="24"/>
          <w:szCs w:val="24"/>
        </w:rPr>
      </w:pPr>
    </w:p>
    <w:p w14:paraId="1945F4EF" w14:textId="77777777" w:rsidR="00E73BAE" w:rsidRPr="004519AA"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4519AA">
        <w:rPr>
          <w:rFonts w:ascii="Arial" w:hAnsi="Arial" w:cs="Arial"/>
          <w:sz w:val="24"/>
          <w:szCs w:val="24"/>
          <w:u w:val="single"/>
        </w:rPr>
        <w:t>Amendment Limitations</w:t>
      </w:r>
      <w:r w:rsidRPr="004519AA">
        <w:rPr>
          <w:rFonts w:ascii="Arial" w:hAnsi="Arial" w:cs="Arial"/>
          <w:sz w:val="24"/>
          <w:szCs w:val="24"/>
        </w:rPr>
        <w:t xml:space="preserve">.  No changes, amendments, alterations, or deletions to this Declaration may be made which would alter, impair, or in any manner compromise the Replacement Plan, or the water rights of the Lot Owners without the written approval of said parties, El Paso County, and the Colorado Ground Water Commission, or other Colorado entity of proper jurisdiction. </w:t>
      </w:r>
    </w:p>
    <w:p w14:paraId="2BD2472C" w14:textId="77777777" w:rsidR="00E73BAE" w:rsidRPr="0014005C" w:rsidRDefault="00E73BAE" w:rsidP="00E73BAE">
      <w:pPr>
        <w:pStyle w:val="ListParagraph"/>
        <w:rPr>
          <w:rFonts w:ascii="Arial" w:hAnsi="Arial" w:cs="Arial"/>
          <w:sz w:val="24"/>
          <w:szCs w:val="24"/>
          <w:highlight w:val="yellow"/>
        </w:rPr>
      </w:pPr>
    </w:p>
    <w:p w14:paraId="3D012E5D" w14:textId="77777777" w:rsidR="00E73BAE" w:rsidRPr="004519AA" w:rsidRDefault="00E73BAE" w:rsidP="00E73BAE">
      <w:pPr>
        <w:pStyle w:val="ListParagraph"/>
        <w:widowControl/>
        <w:numPr>
          <w:ilvl w:val="0"/>
          <w:numId w:val="3"/>
        </w:numPr>
        <w:autoSpaceDE/>
        <w:autoSpaceDN/>
        <w:adjustRightInd/>
        <w:spacing w:after="0" w:line="240" w:lineRule="auto"/>
        <w:ind w:left="0" w:firstLine="720"/>
        <w:jc w:val="both"/>
        <w:rPr>
          <w:rFonts w:ascii="Arial" w:hAnsi="Arial" w:cs="Arial"/>
          <w:sz w:val="24"/>
          <w:szCs w:val="24"/>
        </w:rPr>
      </w:pPr>
      <w:r w:rsidRPr="004519AA">
        <w:rPr>
          <w:rFonts w:ascii="Arial" w:hAnsi="Arial" w:cs="Arial"/>
          <w:sz w:val="24"/>
          <w:szCs w:val="24"/>
          <w:u w:val="single"/>
        </w:rPr>
        <w:t>Terms of Covenants and Severability</w:t>
      </w:r>
      <w:r w:rsidRPr="004519AA">
        <w:rPr>
          <w:rFonts w:ascii="Arial" w:hAnsi="Arial" w:cs="Arial"/>
          <w:sz w:val="24"/>
          <w:szCs w:val="24"/>
        </w:rPr>
        <w:t>.</w:t>
      </w:r>
      <w:r w:rsidRPr="004519AA">
        <w:rPr>
          <w:sz w:val="24"/>
          <w:szCs w:val="24"/>
        </w:rPr>
        <w:t xml:space="preserve">  </w:t>
      </w:r>
      <w:r w:rsidRPr="004519AA">
        <w:rPr>
          <w:rFonts w:ascii="Arial" w:hAnsi="Arial" w:cs="Arial"/>
          <w:sz w:val="24"/>
          <w:szCs w:val="24"/>
        </w:rPr>
        <w:t xml:space="preserve">These Covenants shall run with the land and shall remain in full force and effect until amended or terminated, in whole or part, by the owners of the entirety of the Subdivision (i.e. all Lot Owners), and filed for record </w:t>
      </w:r>
      <w:r w:rsidRPr="004519AA">
        <w:rPr>
          <w:rFonts w:ascii="Arial" w:hAnsi="Arial" w:cs="Arial"/>
          <w:sz w:val="24"/>
          <w:szCs w:val="24"/>
        </w:rPr>
        <w:lastRenderedPageBreak/>
        <w:t>with the Clerk and Recorder of El Paso County.  If any portion of this Declaration is held invalid or becomes unenforceable, the other Covenants shall not be affected or impaired but shall remain in full force and effect.</w:t>
      </w:r>
    </w:p>
    <w:p w14:paraId="715C7548" w14:textId="77777777" w:rsidR="00E73BAE" w:rsidRPr="00586E7B" w:rsidRDefault="00E73BAE" w:rsidP="00E73BAE">
      <w:pPr>
        <w:pStyle w:val="ListParagraph"/>
        <w:rPr>
          <w:rFonts w:ascii="Arial" w:hAnsi="Arial" w:cs="Arial"/>
          <w:sz w:val="24"/>
          <w:szCs w:val="24"/>
        </w:rPr>
      </w:pPr>
    </w:p>
    <w:p w14:paraId="030C40A6" w14:textId="41D5D9EA" w:rsidR="00E73BAE" w:rsidRPr="00586E7B"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586E7B">
        <w:rPr>
          <w:rFonts w:ascii="Arial" w:hAnsi="Arial" w:cs="Arial"/>
          <w:sz w:val="24"/>
          <w:szCs w:val="24"/>
          <w:u w:val="single"/>
        </w:rPr>
        <w:t>Compliance with Documents</w:t>
      </w:r>
      <w:r w:rsidRPr="00586E7B">
        <w:rPr>
          <w:rFonts w:ascii="Arial" w:hAnsi="Arial" w:cs="Arial"/>
          <w:sz w:val="24"/>
          <w:szCs w:val="24"/>
        </w:rPr>
        <w:t>.</w:t>
      </w:r>
      <w:r w:rsidRPr="00586E7B">
        <w:t xml:space="preserve">  </w:t>
      </w:r>
      <w:r w:rsidR="00586E7B" w:rsidRPr="00586E7B">
        <w:rPr>
          <w:rFonts w:ascii="Arial" w:hAnsi="Arial" w:cs="Arial"/>
          <w:sz w:val="24"/>
          <w:szCs w:val="24"/>
        </w:rPr>
        <w:t>Both</w:t>
      </w:r>
      <w:r w:rsidRPr="00586E7B">
        <w:rPr>
          <w:rFonts w:ascii="Arial" w:hAnsi="Arial" w:cs="Arial"/>
          <w:sz w:val="24"/>
          <w:szCs w:val="24"/>
        </w:rPr>
        <w:t xml:space="preserve"> Lot Owners</w:t>
      </w:r>
      <w:r w:rsidR="00586E7B" w:rsidRPr="00586E7B">
        <w:rPr>
          <w:rFonts w:ascii="Arial" w:hAnsi="Arial" w:cs="Arial"/>
          <w:sz w:val="24"/>
          <w:szCs w:val="24"/>
        </w:rPr>
        <w:t>, the owner of Tract A</w:t>
      </w:r>
      <w:r w:rsidRPr="00586E7B">
        <w:rPr>
          <w:rFonts w:ascii="Arial" w:hAnsi="Arial" w:cs="Arial"/>
          <w:sz w:val="24"/>
          <w:szCs w:val="24"/>
        </w:rPr>
        <w:t xml:space="preserve">, tenants, occupants of dwellings on Lots, and, to the extent they own </w:t>
      </w:r>
      <w:r w:rsidR="00586E7B" w:rsidRPr="00586E7B">
        <w:rPr>
          <w:rFonts w:ascii="Arial" w:hAnsi="Arial" w:cs="Arial"/>
          <w:sz w:val="24"/>
          <w:szCs w:val="24"/>
        </w:rPr>
        <w:t>either Lot or Tract A</w:t>
      </w:r>
      <w:r w:rsidRPr="00586E7B">
        <w:rPr>
          <w:rFonts w:ascii="Arial" w:hAnsi="Arial" w:cs="Arial"/>
          <w:sz w:val="24"/>
          <w:szCs w:val="24"/>
        </w:rPr>
        <w:t>, mortgagees and the Declarant, shall comply with this Declaration, and shall be subject to all rights and duties under the Declaration.  The acceptance of a deed or the exercise of any incident of ownership or the entering into of a lease or the occupancy of a Lot</w:t>
      </w:r>
      <w:r w:rsidR="00586E7B">
        <w:rPr>
          <w:rFonts w:ascii="Arial" w:hAnsi="Arial" w:cs="Arial"/>
          <w:sz w:val="24"/>
          <w:szCs w:val="24"/>
        </w:rPr>
        <w:t>, or Tract A,</w:t>
      </w:r>
      <w:r w:rsidRPr="00586E7B">
        <w:rPr>
          <w:rFonts w:ascii="Arial" w:hAnsi="Arial" w:cs="Arial"/>
          <w:sz w:val="24"/>
          <w:szCs w:val="24"/>
        </w:rPr>
        <w:t xml:space="preserve"> constitutes agreement that the provisions of this Declaration are accepted and ratified by that Lot Owner, tenant, mortgagee, or occupant.  All provisions recorded in this Declaration are covenants running with the land and shall bind any Persons having at any time any interest or estate in any Lot.</w:t>
      </w:r>
    </w:p>
    <w:p w14:paraId="0818CC97" w14:textId="77777777" w:rsidR="00E73BAE" w:rsidRPr="00586E7B" w:rsidRDefault="00E73BAE" w:rsidP="00E73BAE">
      <w:pPr>
        <w:spacing w:after="0" w:line="240" w:lineRule="auto"/>
        <w:jc w:val="both"/>
        <w:rPr>
          <w:rFonts w:ascii="Arial" w:hAnsi="Arial" w:cs="Arial"/>
          <w:sz w:val="24"/>
          <w:szCs w:val="24"/>
        </w:rPr>
      </w:pPr>
    </w:p>
    <w:p w14:paraId="3A6D7DBF" w14:textId="77777777" w:rsidR="00E73BAE" w:rsidRPr="00586E7B"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586E7B">
        <w:rPr>
          <w:rFonts w:ascii="Arial" w:hAnsi="Arial" w:cs="Arial"/>
          <w:sz w:val="24"/>
          <w:szCs w:val="24"/>
          <w:u w:val="single"/>
        </w:rPr>
        <w:t>Waiver</w:t>
      </w:r>
      <w:r w:rsidRPr="00586E7B">
        <w:rPr>
          <w:rFonts w:ascii="Arial" w:hAnsi="Arial" w:cs="Arial"/>
          <w:sz w:val="24"/>
          <w:szCs w:val="24"/>
        </w:rPr>
        <w:t xml:space="preserve">. </w:t>
      </w:r>
      <w:r w:rsidRPr="00586E7B">
        <w:t xml:space="preserve"> </w:t>
      </w:r>
      <w:r w:rsidRPr="00586E7B">
        <w:rPr>
          <w:rFonts w:ascii="Arial" w:hAnsi="Arial" w:cs="Arial"/>
          <w:sz w:val="24"/>
          <w:szCs w:val="24"/>
        </w:rPr>
        <w:t>No provision contained in this Declaration is abrogated or waived by reason of any failure to enforce the same irrespective of the number of violations or breaches which may occur.</w:t>
      </w:r>
    </w:p>
    <w:p w14:paraId="157DDE66" w14:textId="77777777" w:rsidR="00E73BAE" w:rsidRPr="00586E7B" w:rsidRDefault="00E73BAE" w:rsidP="00E73BAE">
      <w:pPr>
        <w:spacing w:after="0" w:line="240" w:lineRule="auto"/>
        <w:jc w:val="both"/>
        <w:rPr>
          <w:rFonts w:ascii="Arial" w:hAnsi="Arial" w:cs="Arial"/>
          <w:sz w:val="24"/>
          <w:szCs w:val="24"/>
        </w:rPr>
      </w:pPr>
    </w:p>
    <w:p w14:paraId="18C9A754" w14:textId="77777777" w:rsidR="00E73BAE" w:rsidRPr="00586E7B" w:rsidRDefault="00E73BAE" w:rsidP="00E73BAE">
      <w:pPr>
        <w:pStyle w:val="ListParagraph"/>
        <w:numPr>
          <w:ilvl w:val="0"/>
          <w:numId w:val="3"/>
        </w:numPr>
        <w:spacing w:after="0" w:line="240" w:lineRule="auto"/>
        <w:ind w:left="0" w:firstLine="720"/>
        <w:jc w:val="both"/>
        <w:rPr>
          <w:rFonts w:ascii="Arial" w:hAnsi="Arial" w:cs="Arial"/>
          <w:sz w:val="24"/>
          <w:szCs w:val="24"/>
        </w:rPr>
      </w:pPr>
      <w:r w:rsidRPr="00586E7B">
        <w:rPr>
          <w:rFonts w:ascii="Arial" w:hAnsi="Arial" w:cs="Arial"/>
          <w:sz w:val="24"/>
          <w:u w:val="single"/>
        </w:rPr>
        <w:t>Conflict</w:t>
      </w:r>
      <w:r w:rsidRPr="00586E7B">
        <w:rPr>
          <w:rFonts w:ascii="Arial" w:hAnsi="Arial" w:cs="Arial"/>
          <w:sz w:val="24"/>
        </w:rPr>
        <w:t>.</w:t>
      </w:r>
      <w:r w:rsidRPr="00586E7B">
        <w:t xml:space="preserve">  </w:t>
      </w:r>
      <w:r w:rsidRPr="00586E7B">
        <w:rPr>
          <w:rFonts w:ascii="Arial" w:hAnsi="Arial" w:cs="Arial"/>
          <w:sz w:val="24"/>
        </w:rPr>
        <w:t>This Declaration is not intended to comply with the requirements of the Colorado Common Interest Ownership Act, other than C.R.S. §§ 38-33.3-105 to 38-33.3-107, as the Subdivision is exempt from all other provisions of the Act.</w:t>
      </w:r>
    </w:p>
    <w:p w14:paraId="0B2504CE" w14:textId="77777777" w:rsidR="00E73BAE" w:rsidRPr="00586E7B" w:rsidRDefault="00E73BAE" w:rsidP="00E73BAE">
      <w:pPr>
        <w:widowControl/>
        <w:spacing w:after="0" w:line="240" w:lineRule="auto"/>
        <w:jc w:val="both"/>
        <w:rPr>
          <w:rFonts w:ascii="Arial" w:hAnsi="Arial" w:cs="Arial"/>
          <w:sz w:val="24"/>
          <w:szCs w:val="24"/>
        </w:rPr>
      </w:pPr>
    </w:p>
    <w:p w14:paraId="26360AA9" w14:textId="77777777" w:rsidR="00E73BAE" w:rsidRPr="00586E7B" w:rsidRDefault="00E73BAE" w:rsidP="00E73BAE">
      <w:pPr>
        <w:widowControl/>
        <w:spacing w:after="0" w:line="240" w:lineRule="auto"/>
        <w:jc w:val="both"/>
        <w:rPr>
          <w:rFonts w:ascii="Arial" w:hAnsi="Arial" w:cs="Arial"/>
          <w:sz w:val="24"/>
          <w:szCs w:val="24"/>
        </w:rPr>
      </w:pPr>
    </w:p>
    <w:p w14:paraId="0243B53D" w14:textId="77777777" w:rsidR="00E73BAE" w:rsidRPr="00586E7B" w:rsidRDefault="00E73BAE" w:rsidP="00E73BAE">
      <w:pPr>
        <w:widowControl/>
        <w:spacing w:after="0" w:line="240" w:lineRule="auto"/>
        <w:jc w:val="both"/>
        <w:rPr>
          <w:rFonts w:ascii="Arial" w:hAnsi="Arial" w:cs="Arial"/>
          <w:sz w:val="24"/>
          <w:szCs w:val="24"/>
        </w:rPr>
      </w:pPr>
    </w:p>
    <w:p w14:paraId="7A8C8F57" w14:textId="11CC953D" w:rsidR="00E73BAE" w:rsidRPr="00586E7B" w:rsidRDefault="00E73BAE" w:rsidP="00E73BAE">
      <w:pPr>
        <w:widowControl/>
        <w:spacing w:after="0" w:line="240" w:lineRule="auto"/>
        <w:jc w:val="both"/>
        <w:rPr>
          <w:rFonts w:ascii="Arial" w:hAnsi="Arial" w:cs="Arial"/>
          <w:sz w:val="24"/>
          <w:szCs w:val="24"/>
        </w:rPr>
      </w:pPr>
      <w:r w:rsidRPr="00586E7B">
        <w:rPr>
          <w:rFonts w:ascii="Arial" w:hAnsi="Arial" w:cs="Arial"/>
          <w:sz w:val="24"/>
          <w:szCs w:val="24"/>
        </w:rPr>
        <w:t>Executed on this the ____ day of ________, 202</w:t>
      </w:r>
      <w:r w:rsidR="00586E7B" w:rsidRPr="00586E7B">
        <w:rPr>
          <w:rFonts w:ascii="Arial" w:hAnsi="Arial" w:cs="Arial"/>
          <w:sz w:val="24"/>
          <w:szCs w:val="24"/>
        </w:rPr>
        <w:t>6</w:t>
      </w:r>
      <w:r w:rsidRPr="00586E7B">
        <w:rPr>
          <w:rFonts w:ascii="Arial" w:hAnsi="Arial" w:cs="Arial"/>
          <w:sz w:val="24"/>
          <w:szCs w:val="24"/>
        </w:rPr>
        <w:t xml:space="preserve">. </w:t>
      </w:r>
    </w:p>
    <w:p w14:paraId="7D6406EC" w14:textId="77777777" w:rsidR="00E73BAE" w:rsidRPr="00586E7B" w:rsidRDefault="00E73BAE" w:rsidP="00E73BAE">
      <w:pPr>
        <w:widowControl/>
        <w:spacing w:after="0" w:line="240" w:lineRule="auto"/>
        <w:jc w:val="both"/>
        <w:rPr>
          <w:rFonts w:ascii="Arial" w:hAnsi="Arial" w:cs="Arial"/>
          <w:b/>
          <w:bCs/>
          <w:sz w:val="24"/>
          <w:szCs w:val="24"/>
        </w:rPr>
      </w:pPr>
    </w:p>
    <w:p w14:paraId="016A887E" w14:textId="77777777" w:rsidR="00E73BAE" w:rsidRDefault="00E73BAE" w:rsidP="00E73BAE">
      <w:pPr>
        <w:widowControl/>
        <w:spacing w:after="0" w:line="240" w:lineRule="auto"/>
        <w:jc w:val="both"/>
        <w:rPr>
          <w:rFonts w:ascii="Arial" w:hAnsi="Arial" w:cs="Arial"/>
          <w:b/>
          <w:bCs/>
          <w:sz w:val="24"/>
          <w:szCs w:val="24"/>
        </w:rPr>
      </w:pPr>
    </w:p>
    <w:p w14:paraId="586C3C37" w14:textId="77777777" w:rsidR="00546F9B" w:rsidRPr="00586E7B" w:rsidRDefault="00546F9B" w:rsidP="00E73BAE">
      <w:pPr>
        <w:widowControl/>
        <w:spacing w:after="0" w:line="240" w:lineRule="auto"/>
        <w:jc w:val="both"/>
        <w:rPr>
          <w:rFonts w:ascii="Arial" w:hAnsi="Arial" w:cs="Arial"/>
          <w:b/>
          <w:bCs/>
          <w:sz w:val="24"/>
          <w:szCs w:val="24"/>
        </w:rPr>
      </w:pPr>
    </w:p>
    <w:p w14:paraId="6F030DE1" w14:textId="77777777" w:rsidR="00E73BAE" w:rsidRPr="00586E7B" w:rsidRDefault="00E73BAE" w:rsidP="00E73BAE">
      <w:pPr>
        <w:widowControl/>
        <w:spacing w:after="0" w:line="240" w:lineRule="auto"/>
        <w:jc w:val="both"/>
        <w:rPr>
          <w:rFonts w:ascii="Arial" w:hAnsi="Arial" w:cs="Arial"/>
          <w:b/>
          <w:bCs/>
          <w:sz w:val="24"/>
          <w:szCs w:val="24"/>
        </w:rPr>
      </w:pPr>
      <w:r w:rsidRPr="00586E7B">
        <w:rPr>
          <w:rFonts w:ascii="Arial" w:hAnsi="Arial" w:cs="Arial"/>
          <w:b/>
          <w:bCs/>
          <w:sz w:val="24"/>
          <w:szCs w:val="24"/>
        </w:rPr>
        <w:t xml:space="preserve">BY: DECLARANT </w:t>
      </w:r>
    </w:p>
    <w:p w14:paraId="63387536" w14:textId="77777777" w:rsidR="00E73BAE" w:rsidRDefault="00E73BAE" w:rsidP="00E73BAE">
      <w:pPr>
        <w:widowControl/>
        <w:spacing w:after="0" w:line="240" w:lineRule="auto"/>
        <w:jc w:val="both"/>
        <w:rPr>
          <w:rFonts w:ascii="Arial" w:hAnsi="Arial" w:cs="Arial"/>
          <w:sz w:val="24"/>
          <w:szCs w:val="24"/>
        </w:rPr>
      </w:pPr>
    </w:p>
    <w:p w14:paraId="4D8B95FC" w14:textId="77777777" w:rsidR="00A60979" w:rsidRPr="00586E7B" w:rsidRDefault="00A60979" w:rsidP="00E73BAE">
      <w:pPr>
        <w:widowControl/>
        <w:spacing w:after="0" w:line="240" w:lineRule="auto"/>
        <w:jc w:val="both"/>
        <w:rPr>
          <w:rFonts w:ascii="Arial" w:hAnsi="Arial" w:cs="Arial"/>
          <w:sz w:val="24"/>
          <w:szCs w:val="24"/>
        </w:rPr>
      </w:pPr>
    </w:p>
    <w:p w14:paraId="07F58365" w14:textId="77777777" w:rsidR="00E73BAE" w:rsidRDefault="00E73BAE" w:rsidP="00E73BAE">
      <w:pPr>
        <w:widowControl/>
        <w:spacing w:after="0" w:line="240" w:lineRule="auto"/>
        <w:jc w:val="both"/>
        <w:rPr>
          <w:rFonts w:ascii="Arial" w:hAnsi="Arial" w:cs="Arial"/>
          <w:sz w:val="24"/>
          <w:szCs w:val="24"/>
        </w:rPr>
      </w:pPr>
    </w:p>
    <w:p w14:paraId="0E7208CA" w14:textId="77777777" w:rsidR="00546F9B" w:rsidRPr="00586E7B" w:rsidRDefault="00546F9B" w:rsidP="00E73BAE">
      <w:pPr>
        <w:widowControl/>
        <w:spacing w:after="0" w:line="240" w:lineRule="auto"/>
        <w:jc w:val="both"/>
        <w:rPr>
          <w:rFonts w:ascii="Arial" w:hAnsi="Arial" w:cs="Arial"/>
          <w:sz w:val="24"/>
          <w:szCs w:val="24"/>
        </w:rPr>
      </w:pPr>
    </w:p>
    <w:p w14:paraId="70BE66F2" w14:textId="77777777" w:rsidR="00E73BAE" w:rsidRPr="00586E7B" w:rsidRDefault="00E73BAE" w:rsidP="00E73BAE">
      <w:pPr>
        <w:widowControl/>
        <w:spacing w:after="0" w:line="360" w:lineRule="auto"/>
        <w:jc w:val="both"/>
        <w:rPr>
          <w:rFonts w:ascii="Arial" w:hAnsi="Arial" w:cs="Arial"/>
          <w:sz w:val="24"/>
          <w:szCs w:val="24"/>
        </w:rPr>
      </w:pPr>
      <w:r w:rsidRPr="00586E7B">
        <w:rPr>
          <w:rFonts w:ascii="Arial" w:hAnsi="Arial" w:cs="Arial"/>
          <w:sz w:val="24"/>
          <w:szCs w:val="24"/>
        </w:rPr>
        <w:t xml:space="preserve">_________________________  </w:t>
      </w:r>
      <w:r w:rsidRPr="00586E7B">
        <w:rPr>
          <w:rFonts w:ascii="Arial" w:hAnsi="Arial" w:cs="Arial"/>
          <w:sz w:val="24"/>
          <w:szCs w:val="24"/>
        </w:rPr>
        <w:tab/>
      </w:r>
      <w:r w:rsidRPr="00586E7B">
        <w:rPr>
          <w:rFonts w:ascii="Arial" w:hAnsi="Arial" w:cs="Arial"/>
          <w:sz w:val="24"/>
          <w:szCs w:val="24"/>
        </w:rPr>
        <w:tab/>
      </w:r>
    </w:p>
    <w:p w14:paraId="53804707" w14:textId="03189FFF" w:rsidR="00E73BAE" w:rsidRPr="00586E7B" w:rsidRDefault="00586E7B" w:rsidP="00E73BAE">
      <w:pPr>
        <w:widowControl/>
        <w:spacing w:after="0" w:line="360" w:lineRule="auto"/>
        <w:jc w:val="both"/>
        <w:rPr>
          <w:rFonts w:ascii="Arial" w:hAnsi="Arial" w:cs="Arial"/>
          <w:sz w:val="24"/>
          <w:szCs w:val="24"/>
        </w:rPr>
      </w:pPr>
      <w:r w:rsidRPr="00586E7B">
        <w:rPr>
          <w:rFonts w:ascii="Arial" w:hAnsi="Arial" w:cs="Arial"/>
          <w:sz w:val="24"/>
          <w:szCs w:val="24"/>
        </w:rPr>
        <w:t>Hard</w:t>
      </w:r>
      <w:r>
        <w:rPr>
          <w:rFonts w:ascii="Arial" w:hAnsi="Arial" w:cs="Arial"/>
          <w:sz w:val="24"/>
          <w:szCs w:val="24"/>
        </w:rPr>
        <w:t>y</w:t>
      </w:r>
      <w:r w:rsidRPr="00586E7B">
        <w:rPr>
          <w:rFonts w:ascii="Arial" w:hAnsi="Arial" w:cs="Arial"/>
          <w:sz w:val="24"/>
          <w:szCs w:val="24"/>
        </w:rPr>
        <w:t xml:space="preserve"> Road Properties, LLC, a Colorado limited liability company</w:t>
      </w:r>
    </w:p>
    <w:p w14:paraId="3E36F886" w14:textId="594BE704" w:rsidR="00E73BAE" w:rsidRPr="00586E7B" w:rsidRDefault="00E73BAE" w:rsidP="00546F9B">
      <w:pPr>
        <w:widowControl/>
        <w:spacing w:after="0" w:line="360" w:lineRule="auto"/>
        <w:jc w:val="both"/>
        <w:rPr>
          <w:rFonts w:ascii="Arial" w:hAnsi="Arial" w:cs="Arial"/>
          <w:sz w:val="24"/>
          <w:szCs w:val="24"/>
        </w:rPr>
      </w:pPr>
      <w:r w:rsidRPr="00586E7B">
        <w:rPr>
          <w:rFonts w:ascii="Arial" w:hAnsi="Arial" w:cs="Arial"/>
          <w:sz w:val="24"/>
          <w:szCs w:val="24"/>
        </w:rPr>
        <w:t xml:space="preserve">c/o </w:t>
      </w:r>
      <w:r w:rsidR="00586E7B" w:rsidRPr="00586E7B">
        <w:rPr>
          <w:rFonts w:ascii="Arial" w:hAnsi="Arial" w:cs="Arial"/>
          <w:sz w:val="24"/>
          <w:szCs w:val="24"/>
        </w:rPr>
        <w:t xml:space="preserve">F. </w:t>
      </w:r>
      <w:r w:rsidR="00CD05C7" w:rsidRPr="00586E7B">
        <w:rPr>
          <w:rFonts w:ascii="Arial" w:hAnsi="Arial" w:cs="Arial"/>
          <w:sz w:val="24"/>
          <w:szCs w:val="24"/>
        </w:rPr>
        <w:t>Jane Ohmes</w:t>
      </w:r>
      <w:r w:rsidRPr="00586E7B">
        <w:rPr>
          <w:rFonts w:ascii="Arial" w:hAnsi="Arial" w:cs="Arial"/>
          <w:sz w:val="24"/>
          <w:szCs w:val="24"/>
        </w:rPr>
        <w:tab/>
      </w:r>
      <w:bookmarkStart w:id="18" w:name="_DV_M72"/>
      <w:bookmarkEnd w:id="18"/>
    </w:p>
    <w:p w14:paraId="6DE82CA3" w14:textId="7F056DC2" w:rsidR="00546F9B" w:rsidRDefault="00546F9B">
      <w:pPr>
        <w:widowControl/>
        <w:autoSpaceDE/>
        <w:autoSpaceDN/>
        <w:adjustRightInd/>
        <w:spacing w:after="160" w:line="259" w:lineRule="auto"/>
        <w:rPr>
          <w:rFonts w:ascii="Arial" w:hAnsi="Arial" w:cs="Arial"/>
          <w:sz w:val="24"/>
          <w:szCs w:val="24"/>
        </w:rPr>
      </w:pPr>
      <w:r>
        <w:rPr>
          <w:rFonts w:ascii="Arial" w:hAnsi="Arial" w:cs="Arial"/>
          <w:sz w:val="24"/>
          <w:szCs w:val="24"/>
        </w:rPr>
        <w:br w:type="page"/>
      </w:r>
    </w:p>
    <w:p w14:paraId="0E50B81F" w14:textId="77777777" w:rsidR="00546F9B" w:rsidRDefault="00546F9B" w:rsidP="00E73BAE">
      <w:pPr>
        <w:widowControl/>
        <w:autoSpaceDE/>
        <w:autoSpaceDN/>
        <w:adjustRightInd/>
        <w:spacing w:after="160" w:line="259" w:lineRule="auto"/>
        <w:rPr>
          <w:rFonts w:ascii="Arial" w:hAnsi="Arial" w:cs="Arial"/>
          <w:sz w:val="24"/>
          <w:szCs w:val="24"/>
        </w:rPr>
      </w:pPr>
    </w:p>
    <w:p w14:paraId="5DE8FFC6" w14:textId="4FEA6316" w:rsidR="00E73BAE" w:rsidRPr="00586E7B" w:rsidRDefault="00E73BAE" w:rsidP="00E73BAE">
      <w:pPr>
        <w:widowControl/>
        <w:autoSpaceDE/>
        <w:autoSpaceDN/>
        <w:adjustRightInd/>
        <w:spacing w:after="160" w:line="259" w:lineRule="auto"/>
        <w:rPr>
          <w:rFonts w:ascii="Arial" w:hAnsi="Arial" w:cs="Arial"/>
          <w:sz w:val="24"/>
          <w:szCs w:val="24"/>
        </w:rPr>
      </w:pPr>
      <w:r w:rsidRPr="00586E7B">
        <w:rPr>
          <w:rFonts w:ascii="Arial" w:hAnsi="Arial" w:cs="Arial"/>
          <w:sz w:val="24"/>
          <w:szCs w:val="24"/>
        </w:rPr>
        <w:t>STATE OF __________    )</w:t>
      </w:r>
    </w:p>
    <w:p w14:paraId="4EA939A1" w14:textId="77777777" w:rsidR="00E73BAE" w:rsidRPr="00586E7B" w:rsidRDefault="00E73BAE" w:rsidP="00E73BAE">
      <w:pPr>
        <w:widowControl/>
        <w:spacing w:after="0" w:line="240" w:lineRule="auto"/>
        <w:jc w:val="both"/>
        <w:rPr>
          <w:rFonts w:ascii="Arial" w:hAnsi="Arial" w:cs="Arial"/>
          <w:sz w:val="24"/>
          <w:szCs w:val="24"/>
        </w:rPr>
      </w:pPr>
      <w:bookmarkStart w:id="19" w:name="_DV_M74"/>
      <w:bookmarkEnd w:id="19"/>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t>) ss</w:t>
      </w:r>
    </w:p>
    <w:p w14:paraId="4D14A224" w14:textId="77777777" w:rsidR="00E73BAE" w:rsidRPr="00586E7B" w:rsidRDefault="00E73BAE" w:rsidP="00E73BAE">
      <w:pPr>
        <w:widowControl/>
        <w:spacing w:after="0" w:line="240" w:lineRule="auto"/>
        <w:jc w:val="both"/>
        <w:rPr>
          <w:rFonts w:ascii="Arial" w:hAnsi="Arial" w:cs="Arial"/>
          <w:sz w:val="24"/>
          <w:szCs w:val="24"/>
        </w:rPr>
      </w:pPr>
      <w:bookmarkStart w:id="20" w:name="_DV_M75"/>
      <w:bookmarkStart w:id="21" w:name="_DV_C63"/>
      <w:bookmarkEnd w:id="20"/>
      <w:r w:rsidRPr="00586E7B">
        <w:rPr>
          <w:rFonts w:ascii="Arial" w:hAnsi="Arial" w:cs="Arial"/>
          <w:sz w:val="24"/>
          <w:szCs w:val="24"/>
        </w:rPr>
        <w:t xml:space="preserve">COUNTY </w:t>
      </w:r>
      <w:bookmarkStart w:id="22" w:name="_DV_M76"/>
      <w:bookmarkEnd w:id="21"/>
      <w:bookmarkEnd w:id="22"/>
      <w:r w:rsidRPr="00586E7B">
        <w:rPr>
          <w:rFonts w:ascii="Arial" w:hAnsi="Arial" w:cs="Arial"/>
          <w:sz w:val="24"/>
          <w:szCs w:val="24"/>
        </w:rPr>
        <w:t>OF ________</w:t>
      </w:r>
      <w:r w:rsidRPr="00586E7B">
        <w:rPr>
          <w:rFonts w:ascii="Arial" w:hAnsi="Arial" w:cs="Arial"/>
          <w:sz w:val="24"/>
          <w:szCs w:val="24"/>
        </w:rPr>
        <w:tab/>
        <w:t>)</w:t>
      </w:r>
    </w:p>
    <w:p w14:paraId="2B9D11F3" w14:textId="77777777" w:rsidR="00E73BAE" w:rsidRPr="00586E7B" w:rsidRDefault="00E73BAE" w:rsidP="00E73BAE">
      <w:pPr>
        <w:widowControl/>
        <w:spacing w:after="0" w:line="240" w:lineRule="auto"/>
        <w:jc w:val="right"/>
        <w:rPr>
          <w:rFonts w:ascii="Arial" w:hAnsi="Arial" w:cs="Arial"/>
          <w:sz w:val="24"/>
          <w:szCs w:val="24"/>
        </w:rPr>
      </w:pPr>
    </w:p>
    <w:p w14:paraId="43C66D12" w14:textId="342D9476" w:rsidR="00E73BAE" w:rsidRPr="00586E7B" w:rsidRDefault="00E73BAE" w:rsidP="00E73BAE">
      <w:pPr>
        <w:widowControl/>
        <w:spacing w:after="0" w:line="240" w:lineRule="auto"/>
        <w:jc w:val="both"/>
        <w:rPr>
          <w:rFonts w:ascii="Arial" w:hAnsi="Arial" w:cs="Arial"/>
          <w:sz w:val="24"/>
          <w:szCs w:val="24"/>
        </w:rPr>
      </w:pPr>
      <w:bookmarkStart w:id="23" w:name="_DV_M77"/>
      <w:bookmarkEnd w:id="23"/>
      <w:r w:rsidRPr="00586E7B">
        <w:rPr>
          <w:rFonts w:ascii="Arial" w:hAnsi="Arial" w:cs="Arial"/>
          <w:sz w:val="24"/>
          <w:szCs w:val="24"/>
        </w:rPr>
        <w:tab/>
        <w:t>Subscribed and sworn to before me this ____ day of __________, 202</w:t>
      </w:r>
      <w:r w:rsidR="00586E7B" w:rsidRPr="00586E7B">
        <w:rPr>
          <w:rFonts w:ascii="Arial" w:hAnsi="Arial" w:cs="Arial"/>
          <w:sz w:val="24"/>
          <w:szCs w:val="24"/>
        </w:rPr>
        <w:t>6</w:t>
      </w:r>
      <w:r w:rsidRPr="00586E7B">
        <w:rPr>
          <w:rFonts w:ascii="Arial" w:hAnsi="Arial" w:cs="Arial"/>
          <w:sz w:val="24"/>
          <w:szCs w:val="24"/>
        </w:rPr>
        <w:t xml:space="preserve"> by </w:t>
      </w:r>
      <w:r w:rsidR="00586E7B" w:rsidRPr="00586E7B">
        <w:rPr>
          <w:rFonts w:ascii="Arial" w:hAnsi="Arial" w:cs="Arial"/>
          <w:sz w:val="24"/>
          <w:szCs w:val="24"/>
        </w:rPr>
        <w:t xml:space="preserve">F. </w:t>
      </w:r>
      <w:r w:rsidR="00CD05C7" w:rsidRPr="00586E7B">
        <w:rPr>
          <w:rFonts w:ascii="Arial" w:hAnsi="Arial" w:cs="Arial"/>
          <w:sz w:val="24"/>
          <w:szCs w:val="24"/>
        </w:rPr>
        <w:t>Jane Ohmes</w:t>
      </w:r>
      <w:r w:rsidRPr="00586E7B">
        <w:rPr>
          <w:rFonts w:ascii="Arial" w:hAnsi="Arial" w:cs="Arial"/>
          <w:sz w:val="24"/>
          <w:szCs w:val="24"/>
        </w:rPr>
        <w:t>,</w:t>
      </w:r>
      <w:r w:rsidR="00586E7B" w:rsidRPr="00586E7B">
        <w:rPr>
          <w:rFonts w:ascii="Arial" w:hAnsi="Arial" w:cs="Arial"/>
          <w:sz w:val="24"/>
          <w:szCs w:val="24"/>
        </w:rPr>
        <w:t xml:space="preserve"> registered agent of Hardy Road Properties, LLC.</w:t>
      </w:r>
      <w:r w:rsidRPr="00586E7B">
        <w:rPr>
          <w:rFonts w:ascii="Arial" w:hAnsi="Arial" w:cs="Arial"/>
          <w:sz w:val="24"/>
          <w:szCs w:val="24"/>
        </w:rPr>
        <w:t xml:space="preserve"> </w:t>
      </w:r>
    </w:p>
    <w:p w14:paraId="2E53248E" w14:textId="77777777" w:rsidR="00E73BAE" w:rsidRPr="00586E7B" w:rsidRDefault="00E73BAE" w:rsidP="00E73BAE">
      <w:pPr>
        <w:widowControl/>
        <w:spacing w:after="0" w:line="240" w:lineRule="auto"/>
        <w:jc w:val="both"/>
        <w:rPr>
          <w:rFonts w:ascii="Arial" w:hAnsi="Arial" w:cs="Arial"/>
          <w:sz w:val="24"/>
          <w:szCs w:val="24"/>
        </w:rPr>
      </w:pPr>
    </w:p>
    <w:p w14:paraId="46AE2D55" w14:textId="77777777" w:rsidR="00E73BAE" w:rsidRPr="00586E7B" w:rsidRDefault="00E73BAE" w:rsidP="00E73BAE">
      <w:pPr>
        <w:widowControl/>
        <w:spacing w:after="0" w:line="240" w:lineRule="auto"/>
        <w:jc w:val="both"/>
        <w:rPr>
          <w:rFonts w:ascii="Arial" w:hAnsi="Arial" w:cs="Arial"/>
          <w:sz w:val="24"/>
          <w:szCs w:val="24"/>
        </w:rPr>
      </w:pPr>
      <w:r w:rsidRPr="00586E7B">
        <w:rPr>
          <w:rFonts w:ascii="Arial" w:hAnsi="Arial" w:cs="Arial"/>
          <w:sz w:val="24"/>
          <w:szCs w:val="24"/>
        </w:rPr>
        <w:tab/>
      </w:r>
    </w:p>
    <w:p w14:paraId="230DF63D" w14:textId="77777777" w:rsidR="00E73BAE" w:rsidRPr="00586E7B" w:rsidRDefault="00E73BAE" w:rsidP="00E73BAE">
      <w:pPr>
        <w:widowControl/>
        <w:spacing w:after="0" w:line="240" w:lineRule="auto"/>
        <w:jc w:val="both"/>
        <w:rPr>
          <w:rFonts w:ascii="Arial" w:hAnsi="Arial" w:cs="Arial"/>
          <w:sz w:val="24"/>
          <w:szCs w:val="24"/>
        </w:rPr>
      </w:pPr>
    </w:p>
    <w:p w14:paraId="69AC4C43" w14:textId="77777777" w:rsidR="00E73BAE" w:rsidRPr="00586E7B" w:rsidRDefault="00E73BAE" w:rsidP="00E73BAE">
      <w:pPr>
        <w:widowControl/>
        <w:spacing w:after="0" w:line="240" w:lineRule="auto"/>
        <w:jc w:val="both"/>
        <w:rPr>
          <w:rFonts w:ascii="Arial" w:hAnsi="Arial" w:cs="Arial"/>
          <w:sz w:val="24"/>
          <w:szCs w:val="24"/>
        </w:rPr>
      </w:pPr>
      <w:bookmarkStart w:id="24" w:name="_DV_M78"/>
      <w:bookmarkEnd w:id="24"/>
      <w:r w:rsidRPr="00586E7B">
        <w:rPr>
          <w:rFonts w:ascii="Arial" w:hAnsi="Arial" w:cs="Arial"/>
          <w:sz w:val="24"/>
          <w:szCs w:val="24"/>
        </w:rPr>
        <w:t>My commission expires: ___________</w:t>
      </w:r>
    </w:p>
    <w:p w14:paraId="11F698D5" w14:textId="77777777" w:rsidR="00E73BAE" w:rsidRPr="00586E7B" w:rsidRDefault="00E73BAE" w:rsidP="00E73BAE">
      <w:pPr>
        <w:widowControl/>
        <w:spacing w:after="0" w:line="240" w:lineRule="auto"/>
        <w:jc w:val="both"/>
        <w:rPr>
          <w:rFonts w:ascii="Arial" w:hAnsi="Arial" w:cs="Arial"/>
          <w:sz w:val="24"/>
          <w:szCs w:val="24"/>
        </w:rPr>
      </w:pPr>
      <w:bookmarkStart w:id="25" w:name="_DV_M79"/>
      <w:bookmarkEnd w:id="25"/>
      <w:r w:rsidRPr="00586E7B">
        <w:rPr>
          <w:rFonts w:ascii="Arial" w:hAnsi="Arial" w:cs="Arial"/>
          <w:sz w:val="24"/>
          <w:szCs w:val="24"/>
        </w:rPr>
        <w:tab/>
      </w:r>
    </w:p>
    <w:p w14:paraId="3C51EBD6" w14:textId="77777777" w:rsidR="00E73BAE" w:rsidRPr="00586E7B" w:rsidRDefault="00E73BAE" w:rsidP="00E73BAE">
      <w:pPr>
        <w:widowControl/>
        <w:spacing w:after="0" w:line="240" w:lineRule="auto"/>
        <w:jc w:val="both"/>
        <w:rPr>
          <w:rFonts w:ascii="Arial" w:hAnsi="Arial" w:cs="Arial"/>
          <w:sz w:val="24"/>
          <w:szCs w:val="24"/>
        </w:rPr>
      </w:pPr>
    </w:p>
    <w:p w14:paraId="2DD13D05" w14:textId="77777777" w:rsidR="00E73BAE" w:rsidRPr="00586E7B" w:rsidRDefault="00E73BAE" w:rsidP="00E73BAE">
      <w:pPr>
        <w:widowControl/>
        <w:spacing w:after="0" w:line="240" w:lineRule="auto"/>
        <w:jc w:val="both"/>
        <w:rPr>
          <w:rFonts w:ascii="Arial" w:hAnsi="Arial" w:cs="Arial"/>
          <w:sz w:val="24"/>
          <w:szCs w:val="24"/>
        </w:rPr>
      </w:pPr>
    </w:p>
    <w:p w14:paraId="4F1EBF35" w14:textId="77777777" w:rsidR="00E73BAE" w:rsidRPr="00586E7B" w:rsidRDefault="00E73BAE" w:rsidP="00E73BAE">
      <w:pPr>
        <w:widowControl/>
        <w:spacing w:after="0" w:line="240" w:lineRule="auto"/>
        <w:jc w:val="both"/>
        <w:rPr>
          <w:rFonts w:ascii="Arial" w:hAnsi="Arial" w:cs="Arial"/>
          <w:sz w:val="24"/>
          <w:szCs w:val="24"/>
        </w:rPr>
      </w:pPr>
      <w:bookmarkStart w:id="26" w:name="_DV_M80"/>
      <w:bookmarkEnd w:id="26"/>
      <w:r w:rsidRPr="00586E7B">
        <w:rPr>
          <w:rFonts w:ascii="Arial" w:hAnsi="Arial" w:cs="Arial"/>
          <w:sz w:val="24"/>
          <w:szCs w:val="24"/>
        </w:rPr>
        <w:t>Witness my hand and seal.</w:t>
      </w:r>
    </w:p>
    <w:p w14:paraId="699A3EA6" w14:textId="77777777" w:rsidR="00E73BAE" w:rsidRPr="00586E7B" w:rsidRDefault="00E73BAE" w:rsidP="00E73BAE">
      <w:pPr>
        <w:widowControl/>
        <w:spacing w:after="0" w:line="240" w:lineRule="auto"/>
        <w:jc w:val="both"/>
        <w:rPr>
          <w:rFonts w:ascii="Arial" w:hAnsi="Arial" w:cs="Arial"/>
          <w:sz w:val="24"/>
          <w:szCs w:val="24"/>
        </w:rPr>
      </w:pPr>
      <w:bookmarkStart w:id="27" w:name="_DV_M81"/>
      <w:bookmarkEnd w:id="27"/>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r w:rsidRPr="00586E7B">
        <w:rPr>
          <w:rFonts w:ascii="Arial" w:hAnsi="Arial" w:cs="Arial"/>
          <w:sz w:val="24"/>
          <w:szCs w:val="24"/>
        </w:rPr>
        <w:tab/>
      </w:r>
    </w:p>
    <w:p w14:paraId="5D6263CF" w14:textId="77777777" w:rsidR="00E73BAE" w:rsidRPr="00586E7B" w:rsidRDefault="00E73BAE" w:rsidP="00E73BAE">
      <w:pPr>
        <w:widowControl/>
        <w:spacing w:after="0" w:line="240" w:lineRule="auto"/>
        <w:jc w:val="both"/>
        <w:rPr>
          <w:rFonts w:ascii="Arial" w:hAnsi="Arial" w:cs="Arial"/>
          <w:sz w:val="24"/>
          <w:szCs w:val="24"/>
        </w:rPr>
      </w:pPr>
    </w:p>
    <w:p w14:paraId="229BDF8E" w14:textId="77777777" w:rsidR="00E73BAE" w:rsidRPr="00810BF3" w:rsidRDefault="00E73BAE" w:rsidP="00E73BAE">
      <w:pPr>
        <w:widowControl/>
        <w:spacing w:after="0" w:line="240" w:lineRule="auto"/>
        <w:ind w:left="4320"/>
        <w:jc w:val="both"/>
        <w:rPr>
          <w:rFonts w:ascii="Arial" w:hAnsi="Arial" w:cs="Arial"/>
          <w:sz w:val="24"/>
          <w:szCs w:val="24"/>
        </w:rPr>
      </w:pPr>
      <w:bookmarkStart w:id="28" w:name="_DV_M82"/>
      <w:bookmarkEnd w:id="28"/>
      <w:r w:rsidRPr="00810BF3">
        <w:rPr>
          <w:rFonts w:ascii="Arial" w:hAnsi="Arial" w:cs="Arial"/>
          <w:sz w:val="24"/>
          <w:szCs w:val="24"/>
        </w:rPr>
        <w:t>________________________________</w:t>
      </w:r>
    </w:p>
    <w:p w14:paraId="50DC1EE1" w14:textId="77777777" w:rsidR="00E73BAE" w:rsidRPr="00810BF3" w:rsidRDefault="00E73BAE" w:rsidP="00E73BAE">
      <w:pPr>
        <w:widowControl/>
        <w:spacing w:after="0" w:line="240" w:lineRule="auto"/>
        <w:jc w:val="both"/>
        <w:rPr>
          <w:rFonts w:ascii="Arial" w:hAnsi="Arial" w:cs="Arial"/>
          <w:sz w:val="24"/>
          <w:szCs w:val="24"/>
        </w:rPr>
      </w:pPr>
      <w:bookmarkStart w:id="29" w:name="_DV_M83"/>
      <w:bookmarkEnd w:id="29"/>
      <w:r w:rsidRPr="00810BF3">
        <w:rPr>
          <w:rFonts w:ascii="Arial" w:hAnsi="Arial" w:cs="Arial"/>
          <w:sz w:val="24"/>
          <w:szCs w:val="24"/>
        </w:rPr>
        <w:tab/>
      </w:r>
      <w:r w:rsidRPr="00810BF3">
        <w:rPr>
          <w:rFonts w:ascii="Arial" w:hAnsi="Arial" w:cs="Arial"/>
          <w:sz w:val="24"/>
          <w:szCs w:val="24"/>
        </w:rPr>
        <w:tab/>
      </w:r>
      <w:r w:rsidRPr="00810BF3">
        <w:rPr>
          <w:rFonts w:ascii="Arial" w:hAnsi="Arial" w:cs="Arial"/>
          <w:sz w:val="24"/>
          <w:szCs w:val="24"/>
        </w:rPr>
        <w:tab/>
      </w:r>
      <w:r w:rsidRPr="00810BF3">
        <w:rPr>
          <w:rFonts w:ascii="Arial" w:hAnsi="Arial" w:cs="Arial"/>
          <w:sz w:val="24"/>
          <w:szCs w:val="24"/>
        </w:rPr>
        <w:tab/>
      </w:r>
      <w:r w:rsidRPr="00810BF3">
        <w:rPr>
          <w:rFonts w:ascii="Arial" w:hAnsi="Arial" w:cs="Arial"/>
          <w:sz w:val="24"/>
          <w:szCs w:val="24"/>
        </w:rPr>
        <w:tab/>
      </w:r>
      <w:r w:rsidRPr="00810BF3">
        <w:rPr>
          <w:rFonts w:ascii="Arial" w:hAnsi="Arial" w:cs="Arial"/>
          <w:sz w:val="24"/>
          <w:szCs w:val="24"/>
        </w:rPr>
        <w:tab/>
        <w:t>Notary Public</w:t>
      </w:r>
    </w:p>
    <w:p w14:paraId="279984D7" w14:textId="77777777" w:rsidR="00E73BAE" w:rsidRPr="00810BF3" w:rsidRDefault="00E73BAE" w:rsidP="00E73BAE">
      <w:pPr>
        <w:widowControl/>
        <w:spacing w:after="0" w:line="240" w:lineRule="auto"/>
        <w:jc w:val="both"/>
        <w:rPr>
          <w:rStyle w:val="DeltaViewInsertion"/>
          <w:rFonts w:ascii="Arial" w:hAnsi="Arial" w:cs="Arial"/>
          <w:sz w:val="24"/>
          <w:szCs w:val="24"/>
        </w:rPr>
      </w:pPr>
      <w:bookmarkStart w:id="30" w:name="_DV_C64"/>
    </w:p>
    <w:p w14:paraId="478A038C" w14:textId="77777777" w:rsidR="00E73BAE" w:rsidRPr="00810BF3" w:rsidRDefault="00E73BAE" w:rsidP="00E73BAE">
      <w:pPr>
        <w:widowControl/>
        <w:spacing w:after="0" w:line="240" w:lineRule="auto"/>
        <w:jc w:val="both"/>
        <w:rPr>
          <w:rFonts w:ascii="Arial" w:hAnsi="Arial" w:cs="Arial"/>
          <w:sz w:val="24"/>
          <w:szCs w:val="24"/>
        </w:rPr>
      </w:pPr>
      <w:r w:rsidRPr="00810BF3">
        <w:t>EXHIBITS:</w:t>
      </w:r>
      <w:bookmarkEnd w:id="30"/>
    </w:p>
    <w:p w14:paraId="14B6EABA" w14:textId="7C31406E" w:rsidR="00E73BAE" w:rsidRPr="00810BF3" w:rsidRDefault="00E73BAE" w:rsidP="00E73BAE">
      <w:pPr>
        <w:widowControl/>
        <w:spacing w:after="0" w:line="240" w:lineRule="auto"/>
        <w:jc w:val="both"/>
        <w:rPr>
          <w:rFonts w:ascii="Arial" w:hAnsi="Arial" w:cs="Arial"/>
          <w:sz w:val="24"/>
          <w:szCs w:val="24"/>
        </w:rPr>
      </w:pPr>
      <w:bookmarkStart w:id="31" w:name="_DV_C65"/>
      <w:r w:rsidRPr="00810BF3">
        <w:t xml:space="preserve">A – </w:t>
      </w:r>
      <w:bookmarkEnd w:id="31"/>
      <w:r w:rsidR="00A60979" w:rsidRPr="00810BF3">
        <w:t>Hard</w:t>
      </w:r>
      <w:r w:rsidR="00810BF3">
        <w:t>y</w:t>
      </w:r>
      <w:r w:rsidR="00A60979" w:rsidRPr="00810BF3">
        <w:t xml:space="preserve"> Road Properties </w:t>
      </w:r>
      <w:r w:rsidR="00810BF3">
        <w:t>Details and Map</w:t>
      </w:r>
    </w:p>
    <w:p w14:paraId="6434D109" w14:textId="6D5B95A6" w:rsidR="00E73BAE" w:rsidRPr="00286880" w:rsidRDefault="00E73BAE" w:rsidP="00286880">
      <w:pPr>
        <w:widowControl/>
        <w:spacing w:after="0" w:line="240" w:lineRule="auto"/>
        <w:jc w:val="both"/>
        <w:rPr>
          <w:rFonts w:ascii="Arial" w:hAnsi="Arial" w:cs="Arial"/>
          <w:sz w:val="24"/>
          <w:szCs w:val="24"/>
        </w:rPr>
      </w:pPr>
      <w:bookmarkStart w:id="32" w:name="_DV_C66"/>
      <w:r w:rsidRPr="00810BF3">
        <w:t xml:space="preserve">B – </w:t>
      </w:r>
      <w:bookmarkEnd w:id="32"/>
      <w:r w:rsidRPr="00810BF3">
        <w:t>Basin Determination No. 4</w:t>
      </w:r>
      <w:r w:rsidR="00CD05C7" w:rsidRPr="00810BF3">
        <w:t>8</w:t>
      </w:r>
      <w:r w:rsidR="00A60979" w:rsidRPr="00810BF3">
        <w:t>68</w:t>
      </w:r>
      <w:r w:rsidRPr="00810BF3">
        <w:t>-BD and Repla</w:t>
      </w:r>
      <w:r w:rsidRPr="00A60979">
        <w:t>cement Plan No. 4</w:t>
      </w:r>
      <w:r w:rsidR="00CD05C7" w:rsidRPr="00A60979">
        <w:t>8</w:t>
      </w:r>
      <w:r w:rsidR="00A60979" w:rsidRPr="00A60979">
        <w:t>68</w:t>
      </w:r>
      <w:r w:rsidRPr="00A60979">
        <w:t>-RP</w:t>
      </w:r>
    </w:p>
    <w:p w14:paraId="749FF001" w14:textId="77777777" w:rsidR="00EA24E0" w:rsidRDefault="00EA24E0"/>
    <w:sectPr w:rsidR="00EA24E0" w:rsidSect="00E73BAE">
      <w:headerReference w:type="default" r:id="rId7"/>
      <w:footerReference w:type="default" r:id="rId8"/>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58E4" w14:textId="77777777" w:rsidR="00F753E5" w:rsidRDefault="00F753E5">
      <w:pPr>
        <w:spacing w:after="0" w:line="240" w:lineRule="auto"/>
      </w:pPr>
      <w:r>
        <w:separator/>
      </w:r>
    </w:p>
  </w:endnote>
  <w:endnote w:type="continuationSeparator" w:id="0">
    <w:p w14:paraId="3365B996" w14:textId="77777777" w:rsidR="00F753E5" w:rsidRDefault="00F7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03140"/>
      <w:docPartObj>
        <w:docPartGallery w:val="Page Numbers (Bottom of Page)"/>
        <w:docPartUnique/>
      </w:docPartObj>
    </w:sdtPr>
    <w:sdtEndPr>
      <w:rPr>
        <w:noProof/>
      </w:rPr>
    </w:sdtEndPr>
    <w:sdtContent>
      <w:p w14:paraId="3461F817" w14:textId="77777777" w:rsidR="00E73BAE" w:rsidRDefault="00E73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75CA1" w14:textId="77777777" w:rsidR="00E73BAE" w:rsidRDefault="00E73BAE">
    <w:pPr>
      <w:widowControl/>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1149" w14:textId="77777777" w:rsidR="00F753E5" w:rsidRDefault="00F753E5">
      <w:pPr>
        <w:spacing w:after="0" w:line="240" w:lineRule="auto"/>
      </w:pPr>
      <w:r>
        <w:separator/>
      </w:r>
    </w:p>
  </w:footnote>
  <w:footnote w:type="continuationSeparator" w:id="0">
    <w:p w14:paraId="064DFAE2" w14:textId="77777777" w:rsidR="00F753E5" w:rsidRDefault="00F7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37EF" w14:textId="77777777" w:rsidR="00E73BAE" w:rsidRDefault="00E73BAE">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86C98"/>
    <w:multiLevelType w:val="hybridMultilevel"/>
    <w:tmpl w:val="81843412"/>
    <w:lvl w:ilvl="0" w:tplc="8DCA22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625F86"/>
    <w:multiLevelType w:val="hybridMultilevel"/>
    <w:tmpl w:val="212ACA52"/>
    <w:lvl w:ilvl="0" w:tplc="FFFFFFFF">
      <w:start w:val="1"/>
      <w:numFmt w:val="decimal"/>
      <w:lvlText w:val="%1."/>
      <w:lvlJc w:val="left"/>
      <w:pPr>
        <w:ind w:left="360" w:hanging="360"/>
      </w:pPr>
      <w:rPr>
        <w:rFonts w:hint="default"/>
      </w:rPr>
    </w:lvl>
    <w:lvl w:ilvl="1" w:tplc="FFFFFFFF">
      <w:start w:val="1"/>
      <w:numFmt w:val="upperLetter"/>
      <w:lvlText w:val="%2."/>
      <w:lvlJc w:val="left"/>
      <w:pPr>
        <w:ind w:left="1080" w:hanging="360"/>
      </w:pPr>
      <w:rPr>
        <w:strike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8E00BD2"/>
    <w:multiLevelType w:val="hybridMultilevel"/>
    <w:tmpl w:val="212ACA52"/>
    <w:lvl w:ilvl="0" w:tplc="A2005D6C">
      <w:start w:val="1"/>
      <w:numFmt w:val="decimal"/>
      <w:lvlText w:val="%1."/>
      <w:lvlJc w:val="left"/>
      <w:pPr>
        <w:ind w:left="720" w:hanging="360"/>
      </w:pPr>
      <w:rPr>
        <w:rFonts w:hint="default"/>
      </w:rPr>
    </w:lvl>
    <w:lvl w:ilvl="1" w:tplc="2EF8482C">
      <w:start w:val="1"/>
      <w:numFmt w:val="upp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62183">
    <w:abstractNumId w:val="2"/>
  </w:num>
  <w:num w:numId="2" w16cid:durableId="1773162151">
    <w:abstractNumId w:val="1"/>
  </w:num>
  <w:num w:numId="3" w16cid:durableId="84482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AE"/>
    <w:rsid w:val="00052867"/>
    <w:rsid w:val="000F1D70"/>
    <w:rsid w:val="0014005C"/>
    <w:rsid w:val="00230A87"/>
    <w:rsid w:val="00247686"/>
    <w:rsid w:val="00286880"/>
    <w:rsid w:val="002F1B1F"/>
    <w:rsid w:val="00381C72"/>
    <w:rsid w:val="004333DB"/>
    <w:rsid w:val="004519AA"/>
    <w:rsid w:val="004D14E6"/>
    <w:rsid w:val="00546F9B"/>
    <w:rsid w:val="00586E7B"/>
    <w:rsid w:val="005F510F"/>
    <w:rsid w:val="00605A42"/>
    <w:rsid w:val="00651323"/>
    <w:rsid w:val="006F3E65"/>
    <w:rsid w:val="007F4AB0"/>
    <w:rsid w:val="00810BF3"/>
    <w:rsid w:val="00813FF4"/>
    <w:rsid w:val="00817FA7"/>
    <w:rsid w:val="00863A02"/>
    <w:rsid w:val="00875F41"/>
    <w:rsid w:val="00997CFB"/>
    <w:rsid w:val="009C257C"/>
    <w:rsid w:val="009F540B"/>
    <w:rsid w:val="00A60979"/>
    <w:rsid w:val="00B025CC"/>
    <w:rsid w:val="00B02C74"/>
    <w:rsid w:val="00B03F64"/>
    <w:rsid w:val="00B86BE4"/>
    <w:rsid w:val="00C70132"/>
    <w:rsid w:val="00CD05C7"/>
    <w:rsid w:val="00D73D43"/>
    <w:rsid w:val="00DB45C8"/>
    <w:rsid w:val="00DB61DF"/>
    <w:rsid w:val="00E43181"/>
    <w:rsid w:val="00E6149C"/>
    <w:rsid w:val="00E73BAE"/>
    <w:rsid w:val="00E80C9E"/>
    <w:rsid w:val="00E835A3"/>
    <w:rsid w:val="00EA24E0"/>
    <w:rsid w:val="00F753E5"/>
    <w:rsid w:val="00FC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49DB"/>
  <w15:chartTrackingRefBased/>
  <w15:docId w15:val="{85BF23E0-35E1-4D6C-8313-0DB11C88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AE"/>
    <w:pPr>
      <w:widowControl w:val="0"/>
      <w:autoSpaceDE w:val="0"/>
      <w:autoSpaceDN w:val="0"/>
      <w:adjustRightInd w:val="0"/>
      <w:spacing w:after="200" w:line="276"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9"/>
    <w:qFormat/>
    <w:rsid w:val="00E73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B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B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B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B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B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B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B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BAE"/>
    <w:rPr>
      <w:rFonts w:eastAsiaTheme="majorEastAsia" w:cstheme="majorBidi"/>
      <w:color w:val="272727" w:themeColor="text1" w:themeTint="D8"/>
    </w:rPr>
  </w:style>
  <w:style w:type="paragraph" w:styleId="Title">
    <w:name w:val="Title"/>
    <w:basedOn w:val="Normal"/>
    <w:next w:val="Normal"/>
    <w:link w:val="TitleChar"/>
    <w:uiPriority w:val="10"/>
    <w:qFormat/>
    <w:rsid w:val="00E7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BAE"/>
    <w:pPr>
      <w:spacing w:before="160"/>
      <w:jc w:val="center"/>
    </w:pPr>
    <w:rPr>
      <w:i/>
      <w:iCs/>
      <w:color w:val="404040" w:themeColor="text1" w:themeTint="BF"/>
    </w:rPr>
  </w:style>
  <w:style w:type="character" w:customStyle="1" w:styleId="QuoteChar">
    <w:name w:val="Quote Char"/>
    <w:basedOn w:val="DefaultParagraphFont"/>
    <w:link w:val="Quote"/>
    <w:uiPriority w:val="29"/>
    <w:rsid w:val="00E73BAE"/>
    <w:rPr>
      <w:i/>
      <w:iCs/>
      <w:color w:val="404040" w:themeColor="text1" w:themeTint="BF"/>
    </w:rPr>
  </w:style>
  <w:style w:type="paragraph" w:styleId="ListParagraph">
    <w:name w:val="List Paragraph"/>
    <w:basedOn w:val="Normal"/>
    <w:uiPriority w:val="1"/>
    <w:qFormat/>
    <w:rsid w:val="00E73BAE"/>
    <w:pPr>
      <w:ind w:left="720"/>
      <w:contextualSpacing/>
    </w:pPr>
  </w:style>
  <w:style w:type="character" w:styleId="IntenseEmphasis">
    <w:name w:val="Intense Emphasis"/>
    <w:basedOn w:val="DefaultParagraphFont"/>
    <w:uiPriority w:val="21"/>
    <w:qFormat/>
    <w:rsid w:val="00E73BAE"/>
    <w:rPr>
      <w:i/>
      <w:iCs/>
      <w:color w:val="2F5496" w:themeColor="accent1" w:themeShade="BF"/>
    </w:rPr>
  </w:style>
  <w:style w:type="paragraph" w:styleId="IntenseQuote">
    <w:name w:val="Intense Quote"/>
    <w:basedOn w:val="Normal"/>
    <w:next w:val="Normal"/>
    <w:link w:val="IntenseQuoteChar"/>
    <w:uiPriority w:val="30"/>
    <w:qFormat/>
    <w:rsid w:val="00E73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BAE"/>
    <w:rPr>
      <w:i/>
      <w:iCs/>
      <w:color w:val="2F5496" w:themeColor="accent1" w:themeShade="BF"/>
    </w:rPr>
  </w:style>
  <w:style w:type="character" w:styleId="IntenseReference">
    <w:name w:val="Intense Reference"/>
    <w:basedOn w:val="DefaultParagraphFont"/>
    <w:uiPriority w:val="32"/>
    <w:qFormat/>
    <w:rsid w:val="00E73BAE"/>
    <w:rPr>
      <w:b/>
      <w:bCs/>
      <w:smallCaps/>
      <w:color w:val="2F5496" w:themeColor="accent1" w:themeShade="BF"/>
      <w:spacing w:val="5"/>
    </w:rPr>
  </w:style>
  <w:style w:type="character" w:customStyle="1" w:styleId="DeltaViewInsertion">
    <w:name w:val="DeltaView Insertion"/>
    <w:uiPriority w:val="99"/>
    <w:rsid w:val="00E73BAE"/>
    <w:rPr>
      <w:color w:val="0000FF"/>
      <w:u w:val="double"/>
    </w:rPr>
  </w:style>
  <w:style w:type="paragraph" w:styleId="Footer">
    <w:name w:val="footer"/>
    <w:basedOn w:val="Normal"/>
    <w:link w:val="FooterChar"/>
    <w:uiPriority w:val="99"/>
    <w:unhideWhenUsed/>
    <w:rsid w:val="00E73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BAE"/>
    <w:rPr>
      <w:rFonts w:ascii="Calibri" w:eastAsiaTheme="minorEastAsia"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B8BEB172-8562-4EF7-AA76-D6F401B5EF2F}"/>
</file>

<file path=customXml/itemProps2.xml><?xml version="1.0" encoding="utf-8"?>
<ds:datastoreItem xmlns:ds="http://schemas.openxmlformats.org/officeDocument/2006/customXml" ds:itemID="{BBD6FB0F-6CD3-41BF-96B7-6415CA50110C}"/>
</file>

<file path=customXml/itemProps3.xml><?xml version="1.0" encoding="utf-8"?>
<ds:datastoreItem xmlns:ds="http://schemas.openxmlformats.org/officeDocument/2006/customXml" ds:itemID="{0CEAFE09-A042-41B1-A004-BCA148711646}"/>
</file>

<file path=docProps/app.xml><?xml version="1.0" encoding="utf-8"?>
<Properties xmlns="http://schemas.openxmlformats.org/officeDocument/2006/extended-properties" xmlns:vt="http://schemas.openxmlformats.org/officeDocument/2006/docPropsVTypes">
  <Template>Normal</Template>
  <TotalTime>402</TotalTime>
  <Pages>9</Pages>
  <Words>3718</Words>
  <Characters>20528</Characters>
  <Application>Microsoft Office Word</Application>
  <DocSecurity>0</DocSecurity>
  <Lines>477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Tilton</dc:creator>
  <cp:keywords/>
  <dc:description/>
  <cp:lastModifiedBy>James Tilton</cp:lastModifiedBy>
  <cp:revision>13</cp:revision>
  <dcterms:created xsi:type="dcterms:W3CDTF">2025-11-07T19:03:00Z</dcterms:created>
  <dcterms:modified xsi:type="dcterms:W3CDTF">2026-06-09T14:44:00Z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