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PRIVATE DETENTION BASIN / </w:t>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87939453125"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STORMWATER QUALITY BEST MANAGEMENT PRACTICE </w:t>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87939453125" w:line="240" w:lineRule="auto"/>
        <w:ind w:left="0" w:right="0" w:firstLine="0"/>
        <w:jc w:val="center"/>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MAINTENANCE AGREEMENT AND EASEMENT </w:t>
      </w:r>
    </w:p>
    <w:p w:rsidR="00000000" w:rsidDel="00000000" w:rsidP="00000000" w:rsidRDefault="00000000" w:rsidRPr="00000000" w14:paraId="0000000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9.859619140625" w:line="229.89126205444336" w:lineRule="auto"/>
        <w:ind w:left="1.439971923828125" w:right="0.001220703125" w:firstLine="727.440032958984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PRIVATE DETENTION BASIN / STORMWATER QUALITY BEST MANAGEMENT  PRACTICE MAINTENANCE AGREEMENT AND EASEMENT (Agreement) is made by and  between EL PASO COUNTY by and through THE BOARD OF COUNTY COMMISSIONERS OF EL  PASO COUNTY, COLORADO (Board or County) and </w:t>
      </w:r>
      <w:r w:rsidDel="00000000" w:rsidR="00000000" w:rsidRPr="00000000">
        <w:rPr>
          <w:rFonts w:ascii="Times New Roman" w:cs="Times New Roman" w:eastAsia="Times New Roman" w:hAnsi="Times New Roman"/>
          <w:color w:val="000080"/>
          <w:u w:val="single"/>
          <w:rtl w:val="0"/>
        </w:rPr>
        <w:t xml:space="preserve">Mark Phelan and Monica Phelan of KESS Properties</w:t>
      </w:r>
      <w:r w:rsidDel="00000000" w:rsidR="00000000" w:rsidRPr="00000000">
        <w:rPr>
          <w:rFonts w:ascii="Times New Roman" w:cs="Times New Roman" w:eastAsia="Times New Roman" w:hAnsi="Times New Roman"/>
          <w:b w:val="0"/>
          <w:i w:val="0"/>
          <w:smallCaps w:val="0"/>
          <w:strike w:val="0"/>
          <w:color w:val="000080"/>
          <w:sz w:val="22"/>
          <w:szCs w:val="22"/>
          <w:u w:val="singl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(Owner or Developer).  The above may occasionally be referred to herein singularly as “Party” and collectively as “Parties.” </w:t>
      </w:r>
    </w:p>
    <w:p w:rsidR="00000000" w:rsidDel="00000000" w:rsidP="00000000" w:rsidRDefault="00000000" w:rsidRPr="00000000" w14:paraId="0000000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974609375"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Recitals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87939453125" w:line="229.89153385162354" w:lineRule="auto"/>
        <w:ind w:left="6.719970703125" w:right="0.24169921875" w:firstLine="716.880035400390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WHEREAS, Developer is the owner of certain real estate (the Property or Subdivision) in  El Paso County, Colorado, which Property is legally described in </w:t>
      </w:r>
      <w:r w:rsidDel="00000000" w:rsidR="00000000" w:rsidRPr="00000000">
        <w:rPr>
          <w:rFonts w:ascii="Times New Roman" w:cs="Times New Roman" w:eastAsia="Times New Roman" w:hAnsi="Times New Roman"/>
          <w:b w:val="0"/>
          <w:i w:val="0"/>
          <w:smallCaps w:val="0"/>
          <w:strike w:val="0"/>
          <w:color w:val="000080"/>
          <w:sz w:val="24"/>
          <w:szCs w:val="24"/>
          <w:u w:val="single"/>
          <w:shd w:fill="auto" w:val="clear"/>
          <w:vertAlign w:val="baseline"/>
          <w:rtl w:val="0"/>
        </w:rPr>
        <w:t xml:space="preserve">Exhibit A</w:t>
      </w:r>
      <w:r w:rsidDel="00000000" w:rsidR="00000000" w:rsidRPr="00000000">
        <w:rPr>
          <w:rFonts w:ascii="Times New Roman" w:cs="Times New Roman" w:eastAsia="Times New Roman" w:hAnsi="Times New Roman"/>
          <w:color w:val="000080"/>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attached hereto and  incorporated herein by this reference; and </w:t>
      </w:r>
    </w:p>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525390625" w:line="229.89103317260742" w:lineRule="auto"/>
        <w:ind w:left="4.0799713134765625" w:right="0.00244140625" w:firstLine="721.680068969726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 WHEREAS, Developer desires to plat and develop on the Property a subdivision</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/land use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to be known as </w:t>
      </w:r>
      <w:r w:rsidDel="00000000" w:rsidR="00000000" w:rsidRPr="00000000">
        <w:rPr>
          <w:rFonts w:ascii="Times New Roman" w:cs="Times New Roman" w:eastAsia="Times New Roman" w:hAnsi="Times New Roman"/>
          <w:color w:val="000080"/>
          <w:sz w:val="24"/>
          <w:szCs w:val="24"/>
          <w:u w:val="single"/>
          <w:rtl w:val="0"/>
        </w:rPr>
        <w:t xml:space="preserve">The Shire at Old Ranch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525390625" w:line="229.8913335800171" w:lineRule="auto"/>
        <w:ind w:left="3.119964599609375" w:right="0.00244140625" w:firstLine="727.200012207031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 WHEREAS, the development of this Property will substantially increase the volume of  water runoff and will decrease the quality of the stormwater runoff from the Property, and, therefore, it  is in the best interest of public health, safety and welfare for the County to condition approval of this  subdivision</w:t>
      </w: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/land use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 Developer’s promise to construct adequate drainage, water runoff control  facilities, and stormwater quality structural Best Management Practices (“BMPs”) for the  subdivision</w:t>
      </w: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/land use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w:t>
      </w:r>
    </w:p>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974609375" w:line="229.89136219024658" w:lineRule="auto"/>
        <w:ind w:left="1.2000274658203125" w:right="0.2392578125" w:firstLine="724.560012817382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 WHEREAS, Chapter 8, Section 8.4.5 of the El Paso County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Land Development Code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periodically amended, promulgated pursuant to Section 30-28-133(1), Colorado Revised Statutes  (C.R.S.), requires the County to condition approval of all subdivisions on a developer’s promise to so  construct adequate drainage, water runoff control facilities, and BMPs in subdivisions; and </w:t>
      </w:r>
    </w:p>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525390625" w:line="229.89126205444336" w:lineRule="auto"/>
        <w:ind w:left="1.2000274658203125" w:right="29.04052734375" w:firstLine="725.519943237304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 WHEREAS, the Drainage Criteria Manual, Volume 2, as amended by Appendix I of the  El Paso County Engineering Criteria Manual (ECM), as each may be periodically amended,  promulgated pursuant to the County’s Colorado Discharge Permit System General Permit (MS4 Permit)  as required by Phase II of the National Pollutant Discharge Elimination System (NPDES), which MS4  Permit requires that the County take measures to protect the quality of stormwater from sediment and  other contaminants, requires subdividers, developers, landowners, and owners of facilities located in the  County’s rights-of-way or easements to provide adequate permanent stormwater quality BMPs with new  development or significant redevelopment; and </w:t>
      </w:r>
    </w:p>
    <w:p w:rsidR="00000000" w:rsidDel="00000000" w:rsidP="00000000" w:rsidRDefault="00000000" w:rsidRPr="00000000" w14:paraId="0000000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91357421875" w:line="229.89126205444336" w:lineRule="auto"/>
        <w:ind w:left="9.599990844726562" w:right="0.240478515625" w:firstLine="715.9200286865234"/>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 WHEREAS, Section 2.9 of the El Paso County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Drainage Criteria Manual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provides for a  developer’s promise to maintain a subdivision’s drainage facilities in the event the County does not  assume such responsibility; and </w:t>
      </w:r>
    </w:p>
    <w:p w:rsidR="00000000" w:rsidDel="00000000" w:rsidP="00000000" w:rsidRDefault="00000000" w:rsidRPr="00000000" w14:paraId="0000000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525390625" w:line="229.89126205444336" w:lineRule="auto"/>
        <w:ind w:left="9.599990844726562" w:right="0.001220703125" w:firstLine="720.4799652099609"/>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G. WHEREAS, developers in El Paso County have historically chosen water runoff  detention basins as a means to provide adequate drainage and water runoff control in subdivisions, </w:t>
      </w:r>
    </w:p>
    <w:p w:rsidR="00000000" w:rsidDel="00000000" w:rsidP="00000000" w:rsidRDefault="00000000" w:rsidRPr="00000000" w14:paraId="0000000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1.2000274658203125" w:right="0.24169921875" w:firstLine="1.91993713378906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which basins, while effective, are less expensive for developers to construct than other methods of  providing drainage and water runoff control; and </w:t>
      </w:r>
    </w:p>
    <w:p w:rsidR="00000000" w:rsidDel="00000000" w:rsidP="00000000" w:rsidRDefault="00000000" w:rsidRPr="00000000" w14:paraId="0000000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73046875" w:line="229.89119052886963" w:lineRule="auto"/>
        <w:ind w:left="9.599990844726562" w:right="0.001220703125" w:firstLine="716.1600494384766"/>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 WHEREAS, Developer desires to construct for the subdivision</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/land use </w:t>
      </w:r>
      <w:r w:rsidDel="00000000" w:rsidR="00000000" w:rsidRPr="00000000">
        <w:rPr>
          <w:rFonts w:ascii="Times New Roman" w:cs="Times New Roman" w:eastAsia="Times New Roman" w:hAnsi="Times New Roman"/>
          <w:color w:val="000080"/>
          <w:sz w:val="24"/>
          <w:szCs w:val="24"/>
          <w:rtl w:val="0"/>
        </w:rPr>
        <w:t xml:space="preserve">twenty-one (21)</w:t>
      </w:r>
      <w:r w:rsidDel="00000000" w:rsidR="00000000" w:rsidRPr="00000000">
        <w:rPr>
          <w:rFonts w:ascii="Times New Roman" w:cs="Times New Roman" w:eastAsia="Times New Roman" w:hAnsi="Times New Roman"/>
          <w:b w:val="0"/>
          <w:i w:val="0"/>
          <w:smallCaps w:val="0"/>
          <w:strike w:val="0"/>
          <w:color w:val="00008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detention basin/stormwater quality BMP(s) (“detention basin/BMP(s)”) as the means for providing  adequate drainage and stormwater runoff control and to meet requirements of the County’s MS4 Permit,  and to operate, clean, maintain and repair such detention basin/BMP(s); and </w:t>
      </w:r>
    </w:p>
    <w:p w:rsidR="00000000" w:rsidDel="00000000" w:rsidP="00000000" w:rsidRDefault="00000000" w:rsidRPr="00000000" w14:paraId="0000000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974609375" w:line="229.89153385162354" w:lineRule="auto"/>
        <w:ind w:left="8.639984130859375" w:right="0.001220703125" w:firstLine="719.040069580078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 WHEREAS, Developer desires to construct the detention basin/BMP(s) on property that  is or will be platted as </w:t>
      </w:r>
      <w:r w:rsidDel="00000000" w:rsidR="00000000" w:rsidRPr="00000000">
        <w:rPr>
          <w:rFonts w:ascii="Times New Roman" w:cs="Times New Roman" w:eastAsia="Times New Roman" w:hAnsi="Times New Roman"/>
          <w:b w:val="0"/>
          <w:i w:val="0"/>
          <w:smallCaps w:val="0"/>
          <w:strike w:val="0"/>
          <w:color w:val="000080"/>
          <w:sz w:val="24"/>
          <w:szCs w:val="24"/>
          <w:u w:val="single"/>
          <w:shd w:fill="auto" w:val="clear"/>
          <w:vertAlign w:val="baseline"/>
          <w:rtl w:val="0"/>
        </w:rPr>
        <w:t xml:space="preserve">Lots </w:t>
      </w:r>
      <w:r w:rsidDel="00000000" w:rsidR="00000000" w:rsidRPr="00000000">
        <w:rPr>
          <w:rFonts w:ascii="Times New Roman" w:cs="Times New Roman" w:eastAsia="Times New Roman" w:hAnsi="Times New Roman"/>
          <w:color w:val="000080"/>
          <w:sz w:val="24"/>
          <w:szCs w:val="24"/>
          <w:u w:val="single"/>
          <w:rtl w:val="0"/>
        </w:rPr>
        <w:t xml:space="preserve">6223000058, 6223000059, 6223000060, 6223000061</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as indicated on the final plat of the subdivision, and as set forth on </w:t>
      </w:r>
      <w:r w:rsidDel="00000000" w:rsidR="00000000" w:rsidRPr="00000000">
        <w:rPr>
          <w:rFonts w:ascii="Times New Roman" w:cs="Times New Roman" w:eastAsia="Times New Roman" w:hAnsi="Times New Roman"/>
          <w:b w:val="0"/>
          <w:i w:val="0"/>
          <w:smallCaps w:val="0"/>
          <w:strike w:val="0"/>
          <w:color w:val="000080"/>
          <w:sz w:val="24"/>
          <w:szCs w:val="24"/>
          <w:u w:val="single"/>
          <w:shd w:fill="auto" w:val="clear"/>
          <w:vertAlign w:val="baseline"/>
          <w:rtl w:val="0"/>
        </w:rPr>
        <w:t xml:space="preserve">Exhibit 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attached hereto; and </w:t>
      </w:r>
    </w:p>
    <w:p w:rsidR="00000000" w:rsidDel="00000000" w:rsidP="00000000" w:rsidRDefault="00000000" w:rsidRPr="00000000" w14:paraId="0000001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525390625" w:line="229.89153385162354" w:lineRule="auto"/>
        <w:ind w:left="3.600006103515625" w:right="0" w:firstLine="723.1199645996094"/>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J. WHEREAS, Developer shall be charged with the duties of constructing, operating,  maintaining and repairing the detention basin/BMP(s) on the Property described in </w:t>
      </w:r>
      <w:r w:rsidDel="00000000" w:rsidR="00000000" w:rsidRPr="00000000">
        <w:rPr>
          <w:rFonts w:ascii="Times New Roman" w:cs="Times New Roman" w:eastAsia="Times New Roman" w:hAnsi="Times New Roman"/>
          <w:b w:val="0"/>
          <w:i w:val="0"/>
          <w:smallCaps w:val="0"/>
          <w:strike w:val="0"/>
          <w:color w:val="000080"/>
          <w:sz w:val="24"/>
          <w:szCs w:val="24"/>
          <w:u w:val="single"/>
          <w:shd w:fill="auto" w:val="clear"/>
          <w:vertAlign w:val="baseline"/>
          <w:rtl w:val="0"/>
        </w:rPr>
        <w:t xml:space="preserve">Exhibit 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w:t>
      </w:r>
    </w:p>
    <w:p w:rsidR="00000000" w:rsidDel="00000000" w:rsidP="00000000" w:rsidRDefault="00000000" w:rsidRPr="00000000" w14:paraId="0000001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73046875" w:line="229.89136219024658" w:lineRule="auto"/>
        <w:ind w:left="3.600006103515625" w:right="0.00244140625" w:firstLine="722.160034179687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K. WHEREAS, it is the County’s experience that subdivision developers and property  owners historically have not properly cleaned and otherwise not properly maintained and repaired these  detention basins/BMPs, and that these detention basins/BMPs, when not so properly cleaned,  maintained, and repaired, threaten the public health, safety and welfare; and </w:t>
      </w:r>
    </w:p>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525390625" w:line="229.8913335800171" w:lineRule="auto"/>
        <w:ind w:left="3.119964599609375" w:right="0" w:firstLine="723.35998535156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 WHEREAS, the County, in order to protect the public health, safety and welfare, has  historically expended valuable and limited public resources to so properly clean, maintain, and repair  these detention basins/BMPs when developers and property owners have failed in their responsibilities,  and therefore, the County desires the means to recover its costs incurred in the event the burden falls on  the County to so clean, maintain and repair the detention basin/BMP(s) serving this subdivision</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/land use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due to the Developer/Owner’s failure to meet its obligations to do the same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and </w:t>
      </w:r>
    </w:p>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91357421875" w:line="229.89136219024658" w:lineRule="auto"/>
        <w:ind w:left="3.600006103515625" w:right="0.00244140625" w:firstLine="722.160034179687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 WHEREAS, the County conditions approval of this subdivision</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/land use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 the  Developer’s promise to so construct the detention basin/BMP(s), and conditions approval on the  Owner’s promise to reimburse the County in the event the burden falls upon the County to so clean,  maintain and/or repair the detention basin/BMP(s) serving this Subdivision; and </w:t>
      </w:r>
    </w:p>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79150390625" w:line="229.89126205444336" w:lineRule="auto"/>
        <w:ind w:left="3.119964599609375" w:right="0" w:firstLine="715.680084228515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 WHEREAS, the County could condition subdivision</w:t>
      </w:r>
      <w:r w:rsidDel="00000000" w:rsidR="00000000" w:rsidRPr="00000000">
        <w:rPr>
          <w:rFonts w:ascii="Times New Roman" w:cs="Times New Roman" w:eastAsia="Times New Roman" w:hAnsi="Times New Roman"/>
          <w:b w:val="0"/>
          <w:i w:val="0"/>
          <w:smallCaps w:val="0"/>
          <w:strike w:val="0"/>
          <w:color w:val="000000"/>
          <w:sz w:val="22"/>
          <w:szCs w:val="22"/>
          <w:u w:val="single"/>
          <w:shd w:fill="auto" w:val="clear"/>
          <w:vertAlign w:val="baseline"/>
          <w:rtl w:val="0"/>
        </w:rPr>
        <w:t xml:space="preserve">/land use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approval on the  Developer’s promise to construct a different and more expensive drainage, water runoff control system  and BMPs than those proposed herein, which more expensive system would not create the possibility of  the burden of cleaning, maintenance and repair expenses falling on the County; however, the County is  willing to forego such right upon the performance of Developer/</w:t>
      </w:r>
      <w:r w:rsidDel="00000000" w:rsidR="00000000" w:rsidRPr="00000000">
        <w:rPr>
          <w:rFonts w:ascii="Times New Roman" w:cs="Times New Roman" w:eastAsia="Times New Roman" w:hAnsi="Times New Roman"/>
          <w:b w:val="0"/>
          <w:i w:val="0"/>
          <w:smallCaps w:val="0"/>
          <w:strike w:val="0"/>
          <w:color w:val="000000"/>
          <w:sz w:val="22"/>
          <w:szCs w:val="22"/>
          <w:u w:val="none"/>
          <w:shd w:fill="auto" w:val="clear"/>
          <w:vertAlign w:val="baseline"/>
          <w:rtl w:val="0"/>
        </w:rPr>
        <w:t xml:space="preserve">Owner</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 promises contained herein; and </w:t>
      </w:r>
    </w:p>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22021484375" w:line="229.89136219024658" w:lineRule="auto"/>
        <w:ind w:left="3.119964599609375" w:right="0" w:firstLine="726.959991455078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 WHEREAS, the County, in order to secure performance of the promises contained  herein, conditions approval of this subdivision</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/land use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upon the Developer’s grant herein of a perpetual  Easement over a portion of the Property for the purpose of allowing the County to periodically access,  inspect, and, when so necessary, to clean, maintain and/or repair the detention basin/BMP(s); and </w:t>
      </w:r>
    </w:p>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57.96875"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Agreement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71.8817138671875" w:line="229.89126205444336" w:lineRule="auto"/>
        <w:ind w:left="9.840011596679688" w:right="0.24169921875" w:firstLine="708.9600372314453"/>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NOW, THEREFORE, in consideration of the mutual Promises contained herein, the sufficiency  of which are hereby acknowledged, the Parties agree as follows:</w:t>
      </w:r>
    </w:p>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7670440673828" w:line="240" w:lineRule="auto"/>
        <w:ind w:left="1308.7799072265625" w:right="0" w:firstLine="0"/>
        <w:jc w:val="left"/>
        <w:rPr>
          <w:sz w:val="18"/>
          <w:szCs w:val="18"/>
        </w:rPr>
      </w:pPr>
      <w:r w:rsidDel="00000000" w:rsidR="00000000" w:rsidRPr="00000000">
        <w:rPr>
          <w:rtl w:val="0"/>
        </w:rPr>
      </w:r>
    </w:p>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7670440673828" w:line="240" w:lineRule="auto"/>
        <w:ind w:left="1308.7799072265625"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Private Detention Basin / Stormwater Quality BMP Maintenance Agreement – Page 2 of 8 </w:t>
      </w:r>
    </w:p>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3.600006103515625" w:right="0.240478515625" w:firstLine="746.1599731445312"/>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3.600006103515625" w:right="0.240478515625" w:firstLine="746.159973144531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Incorporation of Recitals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Parties incorporate the Recitals above into this  Agreement. </w:t>
      </w:r>
    </w:p>
    <w:p w:rsidR="00000000" w:rsidDel="00000000" w:rsidP="00000000" w:rsidRDefault="00000000" w:rsidRPr="00000000" w14:paraId="0000001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73046875" w:line="229.89119052886963" w:lineRule="auto"/>
        <w:ind w:left="1.439971923828125" w:right="0.00244140625" w:firstLine="725.279998779296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2.</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Covenants Running with the Land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Developer/Owner agrees that this entire Agreement  and the performance thereof shall become a covenant running with the land, which land is legally  described in </w:t>
      </w:r>
      <w:r w:rsidDel="00000000" w:rsidR="00000000" w:rsidRPr="00000000">
        <w:rPr>
          <w:rFonts w:ascii="Times New Roman" w:cs="Times New Roman" w:eastAsia="Times New Roman" w:hAnsi="Times New Roman"/>
          <w:b w:val="0"/>
          <w:i w:val="0"/>
          <w:smallCaps w:val="0"/>
          <w:strike w:val="0"/>
          <w:color w:val="000080"/>
          <w:sz w:val="24"/>
          <w:szCs w:val="24"/>
          <w:u w:val="single"/>
          <w:shd w:fill="auto" w:val="clear"/>
          <w:vertAlign w:val="baseline"/>
          <w:rtl w:val="0"/>
        </w:rPr>
        <w:t xml:space="preserve">Exhibit 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attached hereto, and that this entire Agreement and the performance thereof shall  be binding upon itself, its successors and assigns. </w:t>
      </w:r>
    </w:p>
    <w:p w:rsidR="00000000" w:rsidDel="00000000" w:rsidP="00000000" w:rsidRDefault="00000000" w:rsidRPr="00000000" w14:paraId="0000001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974609375" w:line="229.8913335800171" w:lineRule="auto"/>
        <w:ind w:left="1.2000274658203125" w:right="0.001220703125" w:firstLine="730.3199005126953"/>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3.</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Construction</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Developer shall construct on that portion of the Property described in  </w:t>
      </w:r>
      <w:r w:rsidDel="00000000" w:rsidR="00000000" w:rsidRPr="00000000">
        <w:rPr>
          <w:rFonts w:ascii="Times New Roman" w:cs="Times New Roman" w:eastAsia="Times New Roman" w:hAnsi="Times New Roman"/>
          <w:b w:val="0"/>
          <w:i w:val="0"/>
          <w:smallCaps w:val="0"/>
          <w:strike w:val="0"/>
          <w:color w:val="000080"/>
          <w:sz w:val="24"/>
          <w:szCs w:val="24"/>
          <w:u w:val="single"/>
          <w:shd w:fill="auto" w:val="clear"/>
          <w:vertAlign w:val="baseline"/>
          <w:rtl w:val="0"/>
        </w:rPr>
        <w:t xml:space="preserve">Exhibit B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attached hereto and incorporated herein by this reference, </w:t>
      </w:r>
      <w:r w:rsidDel="00000000" w:rsidR="00000000" w:rsidRPr="00000000">
        <w:rPr>
          <w:rFonts w:ascii="Times New Roman" w:cs="Times New Roman" w:eastAsia="Times New Roman" w:hAnsi="Times New Roman"/>
          <w:color w:val="000080"/>
          <w:sz w:val="24"/>
          <w:szCs w:val="24"/>
          <w:rtl w:val="0"/>
        </w:rPr>
        <w:t xml:space="preserve">twenty-one (21)</w:t>
      </w:r>
      <w:r w:rsidDel="00000000" w:rsidR="00000000" w:rsidRPr="00000000">
        <w:rPr>
          <w:rFonts w:ascii="Times New Roman" w:cs="Times New Roman" w:eastAsia="Times New Roman" w:hAnsi="Times New Roman"/>
          <w:b w:val="0"/>
          <w:i w:val="0"/>
          <w:smallCaps w:val="0"/>
          <w:strike w:val="0"/>
          <w:color w:val="00008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detention  basin/BMP(s). Developer shall not commence construction of the detention basin/BMP(s) until the El  Paso County Planning and Community Development Department (PCD) has approved in writing the  plans and specifications for the detention basin/BMP(s) and this Agreement has been signed by all  Parties and returned to the PCD. Developer shall complete construction of the detention basin/BMP(s) in  substantial compliance with the County-approved plans and specifications for the detention  basin/BMP(s). Failure to meet these requirements shall be a material breach of this Agreement, and  shall entitle the County to pursue any remedies available to it at law or in equity to enforce the same.  Construction of the detention basin/BMP(s) shall be substantially completed within one (1) year  (defined as 365 days), which one year period will commence to run on the date the approved plat of this  Subdivision is recorded in the records of the El Paso County Clerk and Recorder. In cases where a  subdivision is not required, the one year period will commence to run on the date the Erosion and  Stormwater Quality Control Permit (ESQCP) is issued. Rough grading of the detention basin/BMP(s)  must be completed and inspected by the El Paso County Planning and Community Development  Department prior to commencing road construction. </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91357421875" w:line="229.89139080047607" w:lineRule="auto"/>
        <w:ind w:left="1.920013427734375" w:right="0" w:firstLine="725.760040283203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the event construction is not substantially completed within the one (1) year period, then the  County may exercise its discretion to complete the project, and shall have the right to seek  reimbursement from the Developer/Owner and its 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 fees,  regardless of whether the County contracts with outside legal counsel or utilizes in-house legal counsel  for the same.  </w:t>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73046875" w:line="229.8913335800171" w:lineRule="auto"/>
        <w:ind w:left="1.439971923828125" w:right="0" w:firstLine="724.0800476074219"/>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4.</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Maintenance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Developer/Owner agrees for itself and its successors and assigns, that  it will regularly and routinely inspect, clean and maintain the detention basin/BMP(s), and otherwise  keep the same in good repair, all at its own cost and expense. No trees or shrubs that will impair the  structural integrity of the detention basin/BMP(s) shall be planted or allowed to grow on the detention  basin/BMP(s). </w:t>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83056640625" w:line="229.89126205444336" w:lineRule="auto"/>
        <w:ind w:left="1.2000274658203125" w:right="0" w:firstLine="731.999893188476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5.</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Creation of Easement</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Developer/Owner hereby grants the County a non-exclusive  perpetual easement upon and across that portion of the Property described in </w:t>
      </w:r>
      <w:r w:rsidDel="00000000" w:rsidR="00000000" w:rsidRPr="00000000">
        <w:rPr>
          <w:rFonts w:ascii="Times New Roman" w:cs="Times New Roman" w:eastAsia="Times New Roman" w:hAnsi="Times New Roman"/>
          <w:b w:val="0"/>
          <w:i w:val="0"/>
          <w:smallCaps w:val="0"/>
          <w:strike w:val="0"/>
          <w:color w:val="000080"/>
          <w:sz w:val="24"/>
          <w:szCs w:val="24"/>
          <w:u w:val="single"/>
          <w:shd w:fill="auto" w:val="clear"/>
          <w:vertAlign w:val="baseline"/>
          <w:rtl w:val="0"/>
        </w:rPr>
        <w:t xml:space="preserve">Exhibit B</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purpose of  the easement is to allow the County to access, inspect, clean, repair and maintain the detention </w:t>
      </w:r>
    </w:p>
    <w:p w:rsidR="00000000" w:rsidDel="00000000" w:rsidP="00000000" w:rsidRDefault="00000000" w:rsidRPr="00000000" w14:paraId="0000002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7487182617188" w:line="240" w:lineRule="auto"/>
        <w:ind w:left="1308.7799072265625" w:right="0" w:firstLine="0"/>
        <w:jc w:val="left"/>
        <w:rPr>
          <w:sz w:val="18"/>
          <w:szCs w:val="18"/>
        </w:rPr>
      </w:pPr>
      <w:r w:rsidDel="00000000" w:rsidR="00000000" w:rsidRPr="00000000">
        <w:rPr>
          <w:rtl w:val="0"/>
        </w:rPr>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12.7487182617188" w:line="240" w:lineRule="auto"/>
        <w:ind w:left="1308.7799072265625"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Private Detention Basin / Stormwater Quality BMP Maintenance Agreement – Page 3 of 8 </w:t>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10.319976806640625" w:right="0.24169921875" w:hanging="8.8800048828125"/>
        <w:jc w:val="left"/>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10.319976806640625" w:right="0.24169921875" w:hanging="8.880004882812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basin/BMP(s); however, the creation of the easement does not expressly or implicitly impose on the  County a duty to so inspect, clean, repair or maintain the detention basin/BMP(s). </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73046875" w:line="229.89129066467285" w:lineRule="auto"/>
        <w:ind w:left="1.2000274658203125" w:right="0" w:firstLine="730.799942016601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6.</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County’s Rights and Obligations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Any time the County determines, in the sole exercise  of its discretion, that the detention basin/BMP(s) is not properly cleaned, maintained and/or otherwise  kept in good repair, the County shall give reasonable notice to the Developer/Owner and its successors  and assigns, that the detention basin/BMP(s) 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United States mail, postage pre-paid. Notwithstanding the foregoing, this Agreement does not expressly  or implicitly impose on the County a duty to so inspect, clean, repair or maintain the detention  basin/BMP(s). </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90966796875" w:line="229.89117622375488" w:lineRule="auto"/>
        <w:ind w:left="3.600006103515625" w:right="0.00244140625" w:firstLine="726.959991455078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7.</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Reimbursement of County’s Costs / Covenant Running With the Land</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Developer/Owner agrees and covenants, for itself, its successors and assigns, that it will reimburse the  County for its costs and expenses incurred in the process of completing construction of, cleaning,  maintaining, and/or repairing the detention basin/BMP(s) pursuant to the provisions of this Agreement.  </w:t>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73046875" w:line="229.89136219024658" w:lineRule="auto"/>
        <w:ind w:left="3.119964599609375" w:right="0.2392578125" w:firstLine="725.760040283203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term “actual costs and expenses”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provisions arising herein, the County shall be entitled to  its damages and costs, including reasonable attorney’s fees, regardless of whether the County contracts  with outside legal counsel or utilizes in-house legal counsel for the same.  </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91357421875" w:line="229.89103317260742" w:lineRule="auto"/>
        <w:ind w:left="9.840011596679688" w:right="0.001220703125" w:firstLine="726.4800262451172"/>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8.</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Contingencies of Land Use/Land Disturbance Approval</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Developer/Owner’s execution  of this Agreement is a condition of land use/land disturbance approval.  </w:t>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91357421875" w:line="229.8913335800171" w:lineRule="auto"/>
        <w:ind w:left="3.119964599609375" w:right="0.00244140625" w:firstLine="725.7600402832031"/>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County shall have the right, in the sole exercise of its discretion, to approve or disapprove  any documentation submitted to it under the conditions of this Paragraph, including but not limited to,  any separate agreement or amendment, if applicable, identifying any specific maintenance  responsibilities not addressed herein. The County’s rejection of any documentation submitted hereunder  shall mean that the appropriate condition of this Agreement has not been fulfilled. </w:t>
      </w:r>
    </w:p>
    <w:p w:rsidR="00000000" w:rsidDel="00000000" w:rsidP="00000000" w:rsidRDefault="00000000" w:rsidRPr="00000000" w14:paraId="0000002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83056640625" w:line="229.89136219024658" w:lineRule="auto"/>
        <w:ind w:left="1.439971923828125" w:right="0" w:firstLine="729.8400878906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9.</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Agreement Monitored by El Paso County Planning and Community Development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Department and/or El Paso County Department of Public Works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Any and all actions and decisions to  be made hereunder by the County shall be made by the Director of the El Paso County Planning and  Community Development Department and/or the Director of the El Paso County Department of Public  Works. Accordingly, any and all documents, submissions, plan approvals, inspections, etc. shall be  submitted to and shall be made by the Director of the Planning and Community Development  Department and/or the Director of the El Paso County Department of Public Works. </w:t>
      </w:r>
    </w:p>
    <w:p w:rsidR="00000000" w:rsidDel="00000000" w:rsidP="00000000" w:rsidRDefault="00000000" w:rsidRPr="00000000" w14:paraId="0000002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73046875" w:line="229.89131927490234" w:lineRule="auto"/>
        <w:ind w:left="3.119964599609375" w:right="0" w:firstLine="746.640014648437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10.</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Indemnification and Hold Harmless: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To the extent authorized by law, Developer/Owner  agrees, for itself, its successors and assigns, that it will indemnify, defend, and hold the County harmless  from any and all loss, costs, damage, injury, liability, claim, lien, demand, action and causes of action  whatsoever, whether at law or in equity, arising from or related to its intentional or negligent acts, errors </w:t>
      </w:r>
    </w:p>
    <w:p w:rsidR="00000000" w:rsidDel="00000000" w:rsidP="00000000" w:rsidRDefault="00000000" w:rsidRPr="00000000" w14:paraId="0000002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36.76864624023438" w:line="240" w:lineRule="auto"/>
        <w:ind w:left="1308.7799072265625" w:right="0" w:firstLine="0"/>
        <w:jc w:val="left"/>
        <w:rPr>
          <w:rFonts w:ascii="Arial" w:cs="Arial" w:eastAsia="Arial" w:hAnsi="Arial"/>
          <w:b w:val="0"/>
          <w:i w:val="0"/>
          <w:smallCaps w:val="0"/>
          <w:strike w:val="0"/>
          <w:color w:val="000000"/>
          <w:sz w:val="18"/>
          <w:szCs w:val="18"/>
          <w:u w:val="none"/>
          <w:shd w:fill="auto" w:val="clear"/>
          <w:vertAlign w:val="baseline"/>
        </w:rPr>
      </w:pPr>
      <w:r w:rsidDel="00000000" w:rsidR="00000000" w:rsidRPr="00000000">
        <w:rPr>
          <w:rFonts w:ascii="Arial" w:cs="Arial" w:eastAsia="Arial" w:hAnsi="Arial"/>
          <w:b w:val="0"/>
          <w:i w:val="0"/>
          <w:smallCaps w:val="0"/>
          <w:strike w:val="0"/>
          <w:color w:val="000000"/>
          <w:sz w:val="18"/>
          <w:szCs w:val="18"/>
          <w:u w:val="none"/>
          <w:shd w:fill="auto" w:val="clear"/>
          <w:vertAlign w:val="baseline"/>
          <w:rtl w:val="0"/>
        </w:rPr>
        <w:t xml:space="preserve">Private Detention Basin / Stormwater Quality BMP Maintenance Agreement – Page 4 of 8 </w:t>
      </w:r>
    </w:p>
    <w:p w:rsidR="00000000" w:rsidDel="00000000" w:rsidP="00000000" w:rsidRDefault="00000000" w:rsidRPr="00000000" w14:paraId="0000002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36219024658" w:lineRule="auto"/>
        <w:ind w:left="3.119964599609375" w:right="0" w:firstLine="6.7200469970703125"/>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detention basin/BMP(s), and such obligation arising under this Paragraph shall be joint  and several. Nothing in this Paragraph shall be deemed to waive or otherwise limit the defense available  to the County pursuant to the Colorado Governmental Immunity Act, Sections 24-10-101,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seq</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C.R.S.,  or as otherwise provided by law.  </w:t>
      </w:r>
    </w:p>
    <w:p w:rsidR="00000000" w:rsidDel="00000000" w:rsidP="00000000" w:rsidRDefault="00000000" w:rsidRPr="00000000" w14:paraId="0000002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73046875" w:line="229.89153385162354" w:lineRule="auto"/>
        <w:ind w:left="1.2000274658203125" w:right="0" w:firstLine="748.5599517822266"/>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11.</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Severability: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the event any Court of competent jurisdiction declares any part of this  Agreement to be unenforceable, such declaration shall not affect the enforceability of the remaining  parts of this Agreement. </w:t>
      </w:r>
    </w:p>
    <w:p w:rsidR="00000000" w:rsidDel="00000000" w:rsidP="00000000" w:rsidRDefault="00000000" w:rsidRPr="00000000" w14:paraId="0000002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525390625" w:line="229.89119052886963" w:lineRule="auto"/>
        <w:ind w:left="1.439971923828125" w:right="0" w:firstLine="748.320007324218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12.</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Third Parties: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This Agreement does not and shall not be deemed to confer upon or grant  to any third party any right to claim damages or to bring any lawsuit, action or other proceeding against  either the County, the Developer/Owner, or their respective successors and assigns, because of any  breach hereof or because of any terms, covenants, agreements or conditions contained herein. </w:t>
      </w:r>
    </w:p>
    <w:p w:rsidR="00000000" w:rsidDel="00000000" w:rsidP="00000000" w:rsidRDefault="00000000" w:rsidRPr="00000000" w14:paraId="0000003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525390625" w:line="229.89136219024658" w:lineRule="auto"/>
        <w:ind w:left="1.439971923828125" w:right="0" w:firstLine="748.3200073242188"/>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13.</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Solid Waste or Hazardous Materials</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Should any refuse from the detention basin/BMP(s)  be suspected or identified as solid waste or petroleum products, hazardous substances or hazardous  materials (collectively referred to herein as “hazardous materials”), the Developer/Owner shall take all  necessary and proper steps to characterize the solid waste or hazardous materials and properly dispose of  it in accordance with applicable State and/or Federal environmental laws and regulations, including, but  not limited to, the following: Solid Wastes Disposal Sites and Facilities Acts, §§ 30-20-100.5 – 30-20- 119, C.R.S., Colorado Regulations Pertaining to Solid Waste Disposal Sites and Facilities, 6 C.C.R.  1007-2,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et seq</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Solid Waste Disposal Act, 42 U.S.C. §§ 6901-6992k, and Federal Solid Waste  Regulations 40 CFR Ch. I. The County shall not be responsible or liable for identifying, characterizing,  cleaning up, or disposing of such solid waste or hazardous materials. Notwithstanding the previous  sentence, should any refuse cleaned up and disposed of by the County be determined to be solid waste or  hazardous materials, the Developer/Owner, but not the County, shall be responsible and liable as the  owner, generator, and/or transporter of said solid waste or hazardous materials. </w:t>
      </w:r>
    </w:p>
    <w:p w:rsidR="00000000" w:rsidDel="00000000" w:rsidP="00000000" w:rsidRDefault="00000000" w:rsidRPr="00000000" w14:paraId="0000003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525390625" w:line="229.89136219024658" w:lineRule="auto"/>
        <w:ind w:left="3.600006103515625" w:right="0.240478515625" w:firstLine="746.1599731445312"/>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14.</w:t>
      </w:r>
      <w:r w:rsidDel="00000000" w:rsidR="00000000" w:rsidRPr="00000000">
        <w:rPr>
          <w:rFonts w:ascii="Times New Roman" w:cs="Times New Roman" w:eastAsia="Times New Roman" w:hAnsi="Times New Roman"/>
          <w:b w:val="0"/>
          <w:i w:val="0"/>
          <w:smallCaps w:val="0"/>
          <w:strike w:val="0"/>
          <w:color w:val="000000"/>
          <w:sz w:val="24"/>
          <w:szCs w:val="24"/>
          <w:u w:val="single"/>
          <w:shd w:fill="auto" w:val="clear"/>
          <w:vertAlign w:val="baseline"/>
          <w:rtl w:val="0"/>
        </w:rPr>
        <w:t xml:space="preserve"> Applicable Law and Venue</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The laws, rules, and regulations of the State of Colorado  and El Paso County shall be applicable in the enforcement, interpretation, and execution of this  Agreement, except that Federal law may be applicable regarding solid waste or hazardous materials.  Venue shall be in the El Paso County District Court. </w:t>
      </w:r>
    </w:p>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281.988525390625" w:line="240" w:lineRule="auto"/>
        <w:ind w:left="727.68005371093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WITNESS WHEREOF, the Parties affix their signatures below. </w:t>
      </w:r>
    </w:p>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9.859619140625" w:line="240" w:lineRule="auto"/>
        <w:ind w:left="6.719970703125" w:right="0" w:firstLine="0"/>
        <w:jc w:val="left"/>
        <w:rPr>
          <w:rFonts w:ascii="Times New Roman" w:cs="Times New Roman" w:eastAsia="Times New Roman" w:hAnsi="Times New Roman"/>
          <w:b w:val="0"/>
          <w:i w:val="0"/>
          <w:smallCaps w:val="0"/>
          <w:strike w:val="0"/>
          <w:color w:val="00008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Executed this _________ day of _________________, </w:t>
      </w:r>
      <w:r w:rsidDel="00000000" w:rsidR="00000000" w:rsidRPr="00000000">
        <w:rPr>
          <w:rFonts w:ascii="Times New Roman" w:cs="Times New Roman" w:eastAsia="Times New Roman" w:hAnsi="Times New Roman"/>
          <w:b w:val="0"/>
          <w:i w:val="0"/>
          <w:smallCaps w:val="0"/>
          <w:strike w:val="0"/>
          <w:color w:val="000080"/>
          <w:sz w:val="24"/>
          <w:szCs w:val="24"/>
          <w:u w:val="none"/>
          <w:shd w:fill="auto" w:val="clear"/>
          <w:vertAlign w:val="baseline"/>
          <w:rtl w:val="0"/>
        </w:rPr>
        <w:t xml:space="preserve">20___</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by: </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000080"/>
          <w:sz w:val="24"/>
          <w:szCs w:val="24"/>
          <w:u w:val="single"/>
          <w:rtl w:val="0"/>
        </w:rPr>
        <w:t xml:space="preserve">KESS Properties</w:t>
      </w:r>
      <w:r w:rsidDel="00000000" w:rsidR="00000000" w:rsidRPr="00000000">
        <w:rPr>
          <w:rFonts w:ascii="Times New Roman" w:cs="Times New Roman" w:eastAsia="Times New Roman" w:hAnsi="Times New Roman"/>
          <w:b w:val="0"/>
          <w:i w:val="0"/>
          <w:smallCaps w:val="0"/>
          <w:strike w:val="0"/>
          <w:color w:val="000080"/>
          <w:sz w:val="24"/>
          <w:szCs w:val="24"/>
          <w:u w:val="none"/>
          <w:shd w:fill="auto" w:val="clear"/>
          <w:vertAlign w:val="baseline"/>
          <w:rtl w:val="0"/>
        </w:rPr>
        <w:t xml:space="preserve"> </w:t>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8399658203125" w:line="240" w:lineRule="auto"/>
        <w:ind w:left="5.759963989257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By: __________________________________________ </w:t>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67999267578125" w:right="0" w:firstLine="0"/>
        <w:jc w:val="left"/>
        <w:rPr>
          <w:rFonts w:ascii="Times New Roman" w:cs="Times New Roman" w:eastAsia="Times New Roman" w:hAnsi="Times New Roman"/>
          <w:b w:val="0"/>
          <w:i w:val="0"/>
          <w:smallCaps w:val="0"/>
          <w:strike w:val="0"/>
          <w:color w:val="000080"/>
          <w:sz w:val="24"/>
          <w:szCs w:val="24"/>
          <w:u w:val="single"/>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00"/>
          <w:sz w:val="24"/>
          <w:szCs w:val="24"/>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80"/>
          <w:sz w:val="24"/>
          <w:szCs w:val="24"/>
          <w:u w:val="single"/>
          <w:vertAlign w:val="baseline"/>
          <w:rtl w:val="0"/>
        </w:rPr>
        <w:t xml:space="preserve">[Insert name]</w:t>
      </w:r>
      <w:r w:rsidDel="00000000" w:rsidR="00000000" w:rsidRPr="00000000">
        <w:rPr>
          <w:rFonts w:ascii="Times New Roman" w:cs="Times New Roman" w:eastAsia="Times New Roman" w:hAnsi="Times New Roman"/>
          <w:b w:val="0"/>
          <w:i w:val="0"/>
          <w:smallCaps w:val="0"/>
          <w:strike w:val="0"/>
          <w:color w:val="000080"/>
          <w:sz w:val="24"/>
          <w:szCs w:val="24"/>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80"/>
          <w:sz w:val="24"/>
          <w:szCs w:val="24"/>
          <w:u w:val="single"/>
          <w:vertAlign w:val="baseline"/>
          <w:rtl w:val="0"/>
        </w:rPr>
        <w:t xml:space="preserve">[Insert title(President/Manager)]</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sz w:val="18"/>
          <w:szCs w:val="18"/>
        </w:rPr>
      </w:pPr>
      <w:r w:rsidDel="00000000" w:rsidR="00000000" w:rsidRPr="00000000">
        <w:rPr>
          <w:rtl w:val="0"/>
        </w:rPr>
      </w:r>
    </w:p>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sz w:val="18"/>
          <w:szCs w:val="18"/>
        </w:rPr>
      </w:pPr>
      <w:r w:rsidDel="00000000" w:rsidR="00000000" w:rsidRPr="00000000">
        <w:rPr>
          <w:rtl w:val="0"/>
        </w:rPr>
      </w:r>
    </w:p>
    <w:p w:rsidR="00000000" w:rsidDel="00000000" w:rsidP="00000000" w:rsidRDefault="00000000" w:rsidRPr="00000000" w14:paraId="0000003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sz w:val="18"/>
          <w:szCs w:val="18"/>
        </w:rPr>
      </w:pPr>
      <w:r w:rsidDel="00000000" w:rsidR="00000000" w:rsidRPr="00000000">
        <w:rPr>
          <w:rtl w:val="0"/>
        </w:rPr>
      </w:r>
    </w:p>
    <w:p w:rsidR="00000000" w:rsidDel="00000000" w:rsidP="00000000" w:rsidRDefault="00000000" w:rsidRPr="00000000" w14:paraId="0000003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sz w:val="18"/>
          <w:szCs w:val="18"/>
        </w:rPr>
      </w:pPr>
      <w:r w:rsidDel="00000000" w:rsidR="00000000" w:rsidRPr="00000000">
        <w:rPr>
          <w:rtl w:val="0"/>
        </w:rPr>
      </w:r>
    </w:p>
    <w:p w:rsidR="00000000" w:rsidDel="00000000" w:rsidP="00000000" w:rsidRDefault="00000000" w:rsidRPr="00000000" w14:paraId="0000003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sz w:val="18"/>
          <w:szCs w:val="18"/>
        </w:rPr>
      </w:pPr>
      <w:r w:rsidDel="00000000" w:rsidR="00000000" w:rsidRPr="00000000">
        <w:rPr>
          <w:rtl w:val="0"/>
        </w:rPr>
      </w:r>
    </w:p>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sz w:val="18"/>
          <w:szCs w:val="18"/>
        </w:rPr>
      </w:pPr>
      <w:r w:rsidDel="00000000" w:rsidR="00000000" w:rsidRPr="00000000">
        <w:rPr>
          <w:rtl w:val="0"/>
        </w:rPr>
      </w:r>
    </w:p>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sz w:val="18"/>
          <w:szCs w:val="18"/>
        </w:rPr>
      </w:pPr>
      <w:r w:rsidDel="00000000" w:rsidR="00000000" w:rsidRPr="00000000">
        <w:rPr>
          <w:rtl w:val="0"/>
        </w:rPr>
      </w:r>
    </w:p>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sz w:val="18"/>
          <w:szCs w:val="18"/>
        </w:rPr>
      </w:pPr>
      <w:r w:rsidDel="00000000" w:rsidR="00000000" w:rsidRPr="00000000">
        <w:rPr>
          <w:rtl w:val="0"/>
        </w:rPr>
      </w:r>
    </w:p>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sz w:val="18"/>
          <w:szCs w:val="18"/>
        </w:rPr>
      </w:pPr>
      <w:r w:rsidDel="00000000" w:rsidR="00000000" w:rsidRPr="00000000">
        <w:rPr>
          <w:rtl w:val="0"/>
        </w:rPr>
      </w:r>
    </w:p>
    <w:p w:rsidR="00000000" w:rsidDel="00000000" w:rsidP="00000000" w:rsidRDefault="00000000" w:rsidRPr="00000000" w14:paraId="0000003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sz w:val="18"/>
          <w:szCs w:val="18"/>
        </w:rPr>
      </w:pPr>
      <w:r w:rsidDel="00000000" w:rsidR="00000000" w:rsidRPr="00000000">
        <w:rPr>
          <w:rtl w:val="0"/>
        </w:rPr>
      </w:r>
    </w:p>
    <w:p w:rsidR="00000000" w:rsidDel="00000000" w:rsidP="00000000" w:rsidRDefault="00000000" w:rsidRPr="00000000" w14:paraId="0000004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foregoing instrument was acknowledged before me this _______ day of ______________,  </w:t>
      </w:r>
      <w:r w:rsidDel="00000000" w:rsidR="00000000" w:rsidRPr="00000000">
        <w:rPr>
          <w:rFonts w:ascii="Times New Roman" w:cs="Times New Roman" w:eastAsia="Times New Roman" w:hAnsi="Times New Roman"/>
          <w:b w:val="0"/>
          <w:i w:val="0"/>
          <w:smallCaps w:val="0"/>
          <w:strike w:val="0"/>
          <w:color w:val="000080"/>
          <w:sz w:val="24"/>
          <w:szCs w:val="24"/>
          <w:u w:val="none"/>
          <w:shd w:fill="auto" w:val="clear"/>
          <w:vertAlign w:val="baseline"/>
          <w:rtl w:val="0"/>
        </w:rPr>
        <w:t xml:space="preserve">20___</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by __________________________________________________________________ </w:t>
      </w:r>
    </w:p>
    <w:p w:rsidR="00000000" w:rsidDel="00000000" w:rsidP="00000000" w:rsidRDefault="00000000" w:rsidRPr="00000000" w14:paraId="0000004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29.89153385162354" w:lineRule="auto"/>
        <w:ind w:left="6.719970703125" w:right="228.720703125" w:firstLine="722.1600341796875"/>
        <w:jc w:val="left"/>
        <w:rPr>
          <w:rFonts w:ascii="Times New Roman" w:cs="Times New Roman" w:eastAsia="Times New Roman" w:hAnsi="Times New Roman"/>
          <w:b w:val="0"/>
          <w:i w:val="0"/>
          <w:smallCaps w:val="0"/>
          <w:strike w:val="0"/>
          <w:color w:val="000080"/>
          <w:sz w:val="24"/>
          <w:szCs w:val="24"/>
          <w:u w:val="none"/>
          <w:vertAlign w:val="baseline"/>
        </w:rPr>
      </w:pPr>
      <w:r w:rsidDel="00000000" w:rsidR="00000000" w:rsidRPr="00000000">
        <w:rPr>
          <w:rFonts w:ascii="Times New Roman" w:cs="Times New Roman" w:eastAsia="Times New Roman" w:hAnsi="Times New Roman"/>
          <w:color w:val="000080"/>
          <w:sz w:val="24"/>
          <w:szCs w:val="24"/>
          <w:rtl w:val="0"/>
        </w:rPr>
        <w:t xml:space="preserve">          </w:t>
      </w:r>
      <w:r w:rsidDel="00000000" w:rsidR="00000000" w:rsidRPr="00000000">
        <w:rPr>
          <w:rFonts w:ascii="Times New Roman" w:cs="Times New Roman" w:eastAsia="Times New Roman" w:hAnsi="Times New Roman"/>
          <w:b w:val="0"/>
          <w:i w:val="0"/>
          <w:smallCaps w:val="0"/>
          <w:strike w:val="0"/>
          <w:color w:val="000080"/>
          <w:sz w:val="24"/>
          <w:szCs w:val="24"/>
          <w:u w:val="single"/>
          <w:vertAlign w:val="baseline"/>
          <w:rtl w:val="0"/>
        </w:rPr>
        <w:t xml:space="preserve">[Insert name]</w:t>
      </w:r>
      <w:r w:rsidDel="00000000" w:rsidR="00000000" w:rsidRPr="00000000">
        <w:rPr>
          <w:rFonts w:ascii="Times New Roman" w:cs="Times New Roman" w:eastAsia="Times New Roman" w:hAnsi="Times New Roman"/>
          <w:b w:val="0"/>
          <w:i w:val="0"/>
          <w:smallCaps w:val="0"/>
          <w:strike w:val="0"/>
          <w:color w:val="000080"/>
          <w:sz w:val="24"/>
          <w:szCs w:val="24"/>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80"/>
          <w:sz w:val="24"/>
          <w:szCs w:val="24"/>
          <w:u w:val="single"/>
          <w:vertAlign w:val="baseline"/>
          <w:rtl w:val="0"/>
        </w:rPr>
        <w:t xml:space="preserve">[Insert title(President/Manager)]</w:t>
      </w:r>
      <w:r w:rsidDel="00000000" w:rsidR="00000000" w:rsidRPr="00000000">
        <w:rPr>
          <w:rFonts w:ascii="Times New Roman" w:cs="Times New Roman" w:eastAsia="Times New Roman" w:hAnsi="Times New Roman"/>
          <w:b w:val="0"/>
          <w:i w:val="0"/>
          <w:smallCaps w:val="0"/>
          <w:strike w:val="0"/>
          <w:color w:val="000080"/>
          <w:sz w:val="24"/>
          <w:szCs w:val="24"/>
          <w:u w:val="none"/>
          <w:vertAlign w:val="baseline"/>
          <w:rtl w:val="0"/>
        </w:rPr>
        <w:t xml:space="preserve">, </w:t>
      </w:r>
      <w:r w:rsidDel="00000000" w:rsidR="00000000" w:rsidRPr="00000000">
        <w:rPr>
          <w:rFonts w:ascii="Times New Roman" w:cs="Times New Roman" w:eastAsia="Times New Roman" w:hAnsi="Times New Roman"/>
          <w:b w:val="0"/>
          <w:i w:val="0"/>
          <w:smallCaps w:val="0"/>
          <w:strike w:val="0"/>
          <w:color w:val="000080"/>
          <w:sz w:val="24"/>
          <w:szCs w:val="24"/>
          <w:u w:val="single"/>
          <w:vertAlign w:val="baseline"/>
          <w:rtl w:val="0"/>
        </w:rPr>
        <w:t xml:space="preserve">[Insert Company Name]</w:t>
      </w:r>
      <w:r w:rsidDel="00000000" w:rsidR="00000000" w:rsidRPr="00000000">
        <w:rPr>
          <w:rFonts w:ascii="Times New Roman" w:cs="Times New Roman" w:eastAsia="Times New Roman" w:hAnsi="Times New Roman"/>
          <w:b w:val="0"/>
          <w:i w:val="0"/>
          <w:smallCaps w:val="0"/>
          <w:strike w:val="0"/>
          <w:color w:val="000080"/>
          <w:sz w:val="24"/>
          <w:szCs w:val="24"/>
          <w:u w:val="none"/>
          <w:vertAlign w:val="baseline"/>
          <w:rtl w:val="0"/>
        </w:rPr>
        <w:t xml:space="preserve"> </w:t>
      </w:r>
    </w:p>
    <w:p w:rsidR="00000000" w:rsidDel="00000000" w:rsidP="00000000" w:rsidRDefault="00000000" w:rsidRPr="00000000" w14:paraId="0000004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96826171875" w:line="240" w:lineRule="auto"/>
        <w:ind w:left="4.799957275390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Witness my hand and official seal. </w:t>
      </w:r>
    </w:p>
    <w:p w:rsidR="00000000" w:rsidDel="00000000" w:rsidP="00000000" w:rsidRDefault="00000000" w:rsidRPr="00000000" w14:paraId="0000004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87939453125" w:line="240" w:lineRule="auto"/>
        <w:ind w:left="5.759963989257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My commission expires: _____________________________________ </w:t>
      </w:r>
    </w:p>
    <w:p w:rsidR="00000000" w:rsidDel="00000000" w:rsidP="00000000" w:rsidRDefault="00000000" w:rsidRPr="00000000" w14:paraId="0000004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83935546875" w:line="240" w:lineRule="auto"/>
        <w:ind w:left="0" w:right="777.841796875"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__________________________________________ </w:t>
      </w:r>
    </w:p>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87939453125" w:line="240" w:lineRule="auto"/>
        <w:ind w:left="4318.79974365234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Notary Public </w:t>
      </w:r>
    </w:p>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9931640625" w:line="240" w:lineRule="auto"/>
        <w:ind w:left="6.719970703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Executed this ________ day of _______________________, </w:t>
      </w:r>
      <w:r w:rsidDel="00000000" w:rsidR="00000000" w:rsidRPr="00000000">
        <w:rPr>
          <w:rFonts w:ascii="Times New Roman" w:cs="Times New Roman" w:eastAsia="Times New Roman" w:hAnsi="Times New Roman"/>
          <w:b w:val="0"/>
          <w:i w:val="0"/>
          <w:smallCaps w:val="0"/>
          <w:strike w:val="0"/>
          <w:color w:val="000080"/>
          <w:sz w:val="24"/>
          <w:szCs w:val="24"/>
          <w:u w:val="none"/>
          <w:shd w:fill="auto" w:val="clear"/>
          <w:vertAlign w:val="baseline"/>
          <w:rtl w:val="0"/>
        </w:rPr>
        <w:t xml:space="preserve">20___</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by: </w:t>
      </w:r>
    </w:p>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09.859619140625" w:line="240" w:lineRule="auto"/>
        <w:ind w:left="5.759963989257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BOARD OF COUNTY COMMISSIONERS </w:t>
      </w:r>
    </w:p>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10.079956054687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OF EL PASO COUNTY, COLORADO </w:t>
      </w:r>
    </w:p>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5.83984375" w:line="240" w:lineRule="auto"/>
        <w:ind w:left="5.759963989257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By: _____________________________ </w:t>
      </w:r>
    </w:p>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5.760040283203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Meggan Herington, Executive Director </w:t>
      </w:r>
    </w:p>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5.7600402832031"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Planning and Community Development Department </w:t>
      </w:r>
    </w:p>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723.6000061035156"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Authorized signatory pursuant to LDC </w:t>
      </w:r>
    </w:p>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685.83984375" w:line="229.89126205444336" w:lineRule="auto"/>
        <w:ind w:left="5.7599639892578125" w:right="228.720703125" w:firstLine="723.1200408935547"/>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foregoing instrument was acknowledged before me this _______ day of ______________,  20___, by __________________, Executive Director of El Paso County Planning and Community  Development Department. </w:t>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419.969482421875" w:line="240" w:lineRule="auto"/>
        <w:ind w:left="4.799957275390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Witness my hand and official seal. </w:t>
      </w:r>
    </w:p>
    <w:p w:rsidR="00000000" w:rsidDel="00000000" w:rsidP="00000000" w:rsidRDefault="00000000" w:rsidRPr="00000000" w14:paraId="0000004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8800048828125" w:line="240" w:lineRule="auto"/>
        <w:ind w:left="5.75996398925781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My commission expires: ____________________ </w:t>
      </w:r>
    </w:p>
    <w:p w:rsidR="00000000" w:rsidDel="00000000" w:rsidP="00000000" w:rsidRDefault="00000000" w:rsidRPr="00000000" w14:paraId="0000005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547.8399658203125" w:line="240" w:lineRule="auto"/>
        <w:ind w:left="0" w:right="897.841796875"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_________________________________________ </w:t>
      </w:r>
    </w:p>
    <w:p w:rsidR="00000000" w:rsidDel="00000000" w:rsidP="00000000" w:rsidRDefault="00000000" w:rsidRPr="00000000" w14:paraId="0000005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8800048828125" w:line="240" w:lineRule="auto"/>
        <w:ind w:left="4318.799743652344"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Notary Public </w:t>
      </w:r>
    </w:p>
    <w:p w:rsidR="00000000" w:rsidDel="00000000" w:rsidP="00000000" w:rsidRDefault="00000000" w:rsidRPr="00000000" w14:paraId="0000005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961.7999267578125" w:line="240" w:lineRule="auto"/>
        <w:ind w:left="3.6000061035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Approved as to Content and Form: </w:t>
      </w:r>
    </w:p>
    <w:p w:rsidR="00000000" w:rsidDel="00000000" w:rsidP="00000000" w:rsidRDefault="00000000" w:rsidRPr="00000000" w14:paraId="0000005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133.8787841796875"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______________________________________ </w:t>
      </w:r>
    </w:p>
    <w:p w:rsidR="00000000" w:rsidDel="00000000" w:rsidP="00000000" w:rsidRDefault="00000000" w:rsidRPr="00000000" w14:paraId="0000005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3.600006103515625"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Assistant County Attorney</w:t>
      </w:r>
    </w:p>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5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5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24"/>
          <w:szCs w:val="24"/>
        </w:rPr>
      </w:pPr>
      <w:r w:rsidDel="00000000" w:rsidR="00000000" w:rsidRPr="00000000">
        <w:rPr>
          <w:rtl w:val="0"/>
        </w:rPr>
      </w:r>
    </w:p>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rFonts w:ascii="Arial" w:cs="Arial" w:eastAsia="Arial" w:hAnsi="Arial"/>
          <w:b w:val="0"/>
          <w:i w:val="0"/>
          <w:smallCaps w:val="0"/>
          <w:strike w:val="0"/>
          <w:color w:val="000000"/>
          <w:sz w:val="24"/>
          <w:szCs w:val="24"/>
          <w:u w:val="single"/>
          <w:shd w:fill="auto" w:val="clear"/>
          <w:vertAlign w:val="baseline"/>
        </w:rPr>
      </w:pP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Exhibit A</w:t>
      </w:r>
    </w:p>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24"/>
          <w:szCs w:val="24"/>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t xml:space="preserve">A PARCEL OF LAND LOCATED IN THE SW1/4 OF THE SW1/4 OF SEC. 23 T. 12 S., R. 69 W. OF THE 6TH P.M., EL PASO COUNTY, COLORADO   </w:t>
      </w:r>
    </w:p>
    <w:p w:rsidR="00000000" w:rsidDel="00000000" w:rsidP="00000000" w:rsidRDefault="00000000" w:rsidRPr="00000000" w14:paraId="0000005D">
      <w:pPr>
        <w:rPr/>
      </w:pPr>
      <w:r w:rsidDel="00000000" w:rsidR="00000000" w:rsidRPr="00000000">
        <w:rPr>
          <w:rtl w:val="0"/>
        </w:rPr>
      </w:r>
    </w:p>
    <w:tbl>
      <w:tblPr>
        <w:tblStyle w:val="Table1"/>
        <w:tblW w:w="1077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260"/>
        <w:gridCol w:w="990"/>
        <w:gridCol w:w="5730"/>
        <w:gridCol w:w="1440"/>
        <w:gridCol w:w="1350"/>
        <w:tblGridChange w:id="0">
          <w:tblGrid>
            <w:gridCol w:w="1260"/>
            <w:gridCol w:w="990"/>
            <w:gridCol w:w="5730"/>
            <w:gridCol w:w="1440"/>
            <w:gridCol w:w="135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E">
            <w:pPr>
              <w:widowControl w:val="0"/>
              <w:spacing w:line="240" w:lineRule="auto"/>
              <w:rPr>
                <w:b w:val="1"/>
              </w:rPr>
            </w:pPr>
            <w:r w:rsidDel="00000000" w:rsidR="00000000" w:rsidRPr="00000000">
              <w:rPr>
                <w:b w:val="1"/>
                <w:rtl w:val="0"/>
              </w:rPr>
              <w:t xml:space="preserve">Address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widowControl w:val="0"/>
              <w:spacing w:line="240" w:lineRule="auto"/>
              <w:rPr>
                <w:b w:val="1"/>
              </w:rPr>
            </w:pPr>
            <w:r w:rsidDel="00000000" w:rsidR="00000000" w:rsidRPr="00000000">
              <w:rPr>
                <w:b w:val="1"/>
                <w:rtl w:val="0"/>
              </w:rPr>
              <w:t xml:space="preserve">Zoning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widowControl w:val="0"/>
              <w:spacing w:line="240" w:lineRule="auto"/>
              <w:rPr>
                <w:b w:val="1"/>
              </w:rPr>
            </w:pPr>
            <w:r w:rsidDel="00000000" w:rsidR="00000000" w:rsidRPr="00000000">
              <w:rPr>
                <w:b w:val="1"/>
                <w:rtl w:val="0"/>
              </w:rPr>
              <w:t xml:space="preserve">Legal Description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61">
            <w:pPr>
              <w:widowControl w:val="0"/>
              <w:spacing w:line="240" w:lineRule="auto"/>
              <w:rPr>
                <w:b w:val="1"/>
              </w:rPr>
            </w:pPr>
            <w:r w:rsidDel="00000000" w:rsidR="00000000" w:rsidRPr="00000000">
              <w:rPr>
                <w:b w:val="1"/>
                <w:rtl w:val="0"/>
              </w:rPr>
              <w:t xml:space="preserve">Parcel Number</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widowControl w:val="0"/>
              <w:spacing w:line="240" w:lineRule="auto"/>
              <w:rPr>
                <w:b w:val="1"/>
              </w:rPr>
            </w:pPr>
            <w:r w:rsidDel="00000000" w:rsidR="00000000" w:rsidRPr="00000000">
              <w:rPr>
                <w:b w:val="1"/>
                <w:rtl w:val="0"/>
              </w:rPr>
              <w:t xml:space="preserve">Reception Number</w:t>
            </w:r>
          </w:p>
        </w:tc>
      </w:tr>
      <w:tr>
        <w:trPr>
          <w:cantSplit w:val="0"/>
          <w:trHeight w:val="46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3">
            <w:pPr>
              <w:widowControl w:val="0"/>
              <w:spacing w:line="240" w:lineRule="auto"/>
              <w:rPr/>
            </w:pPr>
            <w:r w:rsidDel="00000000" w:rsidR="00000000" w:rsidRPr="00000000">
              <w:rPr>
                <w:rtl w:val="0"/>
              </w:rPr>
              <w:t xml:space="preserve">3820 Old Ranch Rd.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jc w:val="center"/>
              <w:rPr/>
            </w:pPr>
            <w:r w:rsidDel="00000000" w:rsidR="00000000" w:rsidRPr="00000000">
              <w:rPr>
                <w:rtl w:val="0"/>
              </w:rPr>
              <w:t xml:space="preserve">RR-5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240" w:lineRule="auto"/>
              <w:rPr/>
            </w:pPr>
            <w:r w:rsidDel="00000000" w:rsidR="00000000" w:rsidRPr="00000000">
              <w:rPr>
                <w:rtl w:val="0"/>
              </w:rPr>
              <w:t xml:space="preserve">W 315 FT OF S2S2SW4 EX RDS SEC 23-12-66</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rPr/>
            </w:pPr>
            <w:r w:rsidDel="00000000" w:rsidR="00000000" w:rsidRPr="00000000">
              <w:rPr>
                <w:rtl w:val="0"/>
              </w:rPr>
              <w:t xml:space="preserve">6223000061</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rPr/>
            </w:pPr>
            <w:r w:rsidDel="00000000" w:rsidR="00000000" w:rsidRPr="00000000">
              <w:rPr>
                <w:rtl w:val="0"/>
              </w:rPr>
              <w:t xml:space="preserve">216003121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rPr/>
            </w:pPr>
            <w:r w:rsidDel="00000000" w:rsidR="00000000" w:rsidRPr="00000000">
              <w:rPr>
                <w:rtl w:val="0"/>
              </w:rPr>
              <w:t xml:space="preserve">3890 Old Ranch Rd.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widowControl w:val="0"/>
              <w:spacing w:line="240" w:lineRule="auto"/>
              <w:jc w:val="center"/>
              <w:rPr/>
            </w:pPr>
            <w:r w:rsidDel="00000000" w:rsidR="00000000" w:rsidRPr="00000000">
              <w:rPr>
                <w:rtl w:val="0"/>
              </w:rPr>
              <w:t xml:space="preserve">RR-5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widowControl w:val="0"/>
              <w:spacing w:line="240" w:lineRule="auto"/>
              <w:rPr/>
            </w:pPr>
            <w:r w:rsidDel="00000000" w:rsidR="00000000" w:rsidRPr="00000000">
              <w:rPr>
                <w:rtl w:val="0"/>
              </w:rPr>
              <w:t xml:space="preserve">E 385 FT OF W 715 FT OF S2S2SW4 EX S 30 FT SEC 23-12-66 19</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widowControl w:val="0"/>
              <w:spacing w:line="240" w:lineRule="auto"/>
              <w:rPr/>
            </w:pPr>
            <w:r w:rsidDel="00000000" w:rsidR="00000000" w:rsidRPr="00000000">
              <w:rPr>
                <w:rtl w:val="0"/>
              </w:rPr>
              <w:t xml:space="preserve">6223000060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pPr>
            <w:r w:rsidDel="00000000" w:rsidR="00000000" w:rsidRPr="00000000">
              <w:rPr>
                <w:rtl w:val="0"/>
              </w:rPr>
              <w:t xml:space="preserve">216003167</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pPr>
            <w:r w:rsidDel="00000000" w:rsidR="00000000" w:rsidRPr="00000000">
              <w:rPr>
                <w:rtl w:val="0"/>
              </w:rPr>
              <w:t xml:space="preserve">10655 Howells Rd.</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line="240" w:lineRule="auto"/>
              <w:jc w:val="center"/>
              <w:rPr/>
            </w:pPr>
            <w:r w:rsidDel="00000000" w:rsidR="00000000" w:rsidRPr="00000000">
              <w:rPr>
                <w:rtl w:val="0"/>
              </w:rPr>
              <w:t xml:space="preserve">RR-5</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line="240" w:lineRule="auto"/>
              <w:rPr/>
            </w:pPr>
            <w:r w:rsidDel="00000000" w:rsidR="00000000" w:rsidRPr="00000000">
              <w:rPr>
                <w:rtl w:val="0"/>
              </w:rPr>
              <w:t xml:space="preserve">TRACT IN SW4SW4 SEC 23-12-66 AS FOLS, BEG ON W LN OF SD SW4 AT PT 660 FT N FROM SW COR THEREOF, TH N ON W LN 322.5 FT, E AT R/A 715 FT, S AT R/A 322.5 FT, TH W 715 FT TO POB EX W 30 FT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widowControl w:val="0"/>
              <w:spacing w:line="240" w:lineRule="auto"/>
              <w:rPr/>
            </w:pPr>
            <w:r w:rsidDel="00000000" w:rsidR="00000000" w:rsidRPr="00000000">
              <w:rPr>
                <w:rtl w:val="0"/>
              </w:rPr>
              <w:t xml:space="preserve">6223000059</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widowControl w:val="0"/>
              <w:spacing w:line="240" w:lineRule="auto"/>
              <w:rPr/>
            </w:pPr>
            <w:r w:rsidDel="00000000" w:rsidR="00000000" w:rsidRPr="00000000">
              <w:rPr>
                <w:rtl w:val="0"/>
              </w:rPr>
              <w:t xml:space="preserve">216003151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2">
            <w:pPr>
              <w:widowControl w:val="0"/>
              <w:spacing w:line="240" w:lineRule="auto"/>
              <w:rPr/>
            </w:pPr>
            <w:r w:rsidDel="00000000" w:rsidR="00000000" w:rsidRPr="00000000">
              <w:rPr>
                <w:rtl w:val="0"/>
              </w:rPr>
              <w:t xml:space="preserve">10755 Howells Rd.</w:t>
            </w:r>
          </w:p>
        </w:tc>
        <w:tc>
          <w:tcPr>
            <w:shd w:fill="auto" w:val="clear"/>
            <w:tcMar>
              <w:top w:w="100.0" w:type="dxa"/>
              <w:left w:w="100.0" w:type="dxa"/>
              <w:bottom w:w="100.0" w:type="dxa"/>
              <w:right w:w="100.0" w:type="dxa"/>
            </w:tcMar>
            <w:vAlign w:val="top"/>
          </w:tcPr>
          <w:p w:rsidR="00000000" w:rsidDel="00000000" w:rsidP="00000000" w:rsidRDefault="00000000" w:rsidRPr="00000000" w14:paraId="00000073">
            <w:pPr>
              <w:widowControl w:val="0"/>
              <w:spacing w:line="240" w:lineRule="auto"/>
              <w:jc w:val="center"/>
              <w:rPr/>
            </w:pPr>
            <w:r w:rsidDel="00000000" w:rsidR="00000000" w:rsidRPr="00000000">
              <w:rPr>
                <w:rtl w:val="0"/>
              </w:rPr>
              <w:t xml:space="preserve">RR-5</w:t>
            </w:r>
          </w:p>
        </w:tc>
        <w:tc>
          <w:tcPr>
            <w:shd w:fill="auto" w:val="clear"/>
            <w:tcMar>
              <w:top w:w="100.0" w:type="dxa"/>
              <w:left w:w="100.0" w:type="dxa"/>
              <w:bottom w:w="100.0" w:type="dxa"/>
              <w:right w:w="100.0" w:type="dxa"/>
            </w:tcMar>
            <w:vAlign w:val="top"/>
          </w:tcPr>
          <w:p w:rsidR="00000000" w:rsidDel="00000000" w:rsidP="00000000" w:rsidRDefault="00000000" w:rsidRPr="00000000" w14:paraId="00000074">
            <w:pPr>
              <w:widowControl w:val="0"/>
              <w:spacing w:line="240" w:lineRule="auto"/>
              <w:rPr/>
            </w:pPr>
            <w:r w:rsidDel="00000000" w:rsidR="00000000" w:rsidRPr="00000000">
              <w:rPr>
                <w:rtl w:val="0"/>
              </w:rPr>
              <w:t xml:space="preserve">TRACT IN SW4SW4 SEC 23-12-66 AS FOLS, BEG ON W LN OF SD SW4 AT PT 982.5 FT N FROM SW COR THEREOF, TH N ON W LN 322.5 FT, E AT R/A 715 FT, S AT R/A 322.5 FT, TH W 715 FT TO POB EX W 30 FT</w:t>
            </w:r>
          </w:p>
        </w:tc>
        <w:tc>
          <w:tcPr>
            <w:shd w:fill="auto" w:val="clear"/>
            <w:tcMar>
              <w:top w:w="100.0" w:type="dxa"/>
              <w:left w:w="100.0" w:type="dxa"/>
              <w:bottom w:w="100.0" w:type="dxa"/>
              <w:right w:w="100.0" w:type="dxa"/>
            </w:tcMar>
            <w:vAlign w:val="top"/>
          </w:tcPr>
          <w:p w:rsidR="00000000" w:rsidDel="00000000" w:rsidP="00000000" w:rsidRDefault="00000000" w:rsidRPr="00000000" w14:paraId="00000075">
            <w:pPr>
              <w:widowControl w:val="0"/>
              <w:spacing w:line="240" w:lineRule="auto"/>
              <w:rPr/>
            </w:pPr>
            <w:r w:rsidDel="00000000" w:rsidR="00000000" w:rsidRPr="00000000">
              <w:rPr>
                <w:rtl w:val="0"/>
              </w:rPr>
              <w:t xml:space="preserve">6223000058</w:t>
            </w:r>
          </w:p>
        </w:tc>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rPr/>
            </w:pPr>
            <w:r w:rsidDel="00000000" w:rsidR="00000000" w:rsidRPr="00000000">
              <w:rPr>
                <w:rtl w:val="0"/>
              </w:rPr>
              <w:t xml:space="preserve">213027769</w:t>
            </w:r>
          </w:p>
        </w:tc>
      </w:tr>
    </w:tbl>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18"/>
          <w:szCs w:val="18"/>
        </w:rPr>
      </w:pPr>
      <w:r w:rsidDel="00000000" w:rsidR="00000000" w:rsidRPr="00000000">
        <w:rPr>
          <w:rtl w:val="0"/>
        </w:rPr>
      </w:r>
    </w:p>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24"/>
          <w:szCs w:val="24"/>
          <w:u w:val="single"/>
        </w:rPr>
      </w:pPr>
      <w:r w:rsidDel="00000000" w:rsidR="00000000" w:rsidRPr="00000000">
        <w:rPr>
          <w:rFonts w:ascii="Arial" w:cs="Arial" w:eastAsia="Arial" w:hAnsi="Arial"/>
          <w:b w:val="0"/>
          <w:i w:val="0"/>
          <w:smallCaps w:val="0"/>
          <w:strike w:val="0"/>
          <w:color w:val="000000"/>
          <w:sz w:val="24"/>
          <w:szCs w:val="24"/>
          <w:u w:val="single"/>
          <w:shd w:fill="auto" w:val="clear"/>
          <w:vertAlign w:val="baseline"/>
          <w:rtl w:val="0"/>
        </w:rPr>
        <w:t xml:space="preserve">Exhibit B</w:t>
      </w:r>
      <w:r w:rsidDel="00000000" w:rsidR="00000000" w:rsidRPr="00000000">
        <w:rPr>
          <w:rtl w:val="0"/>
        </w:rPr>
      </w:r>
    </w:p>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24"/>
          <w:szCs w:val="24"/>
          <w:u w:val="single"/>
        </w:rPr>
      </w:pPr>
      <w:r w:rsidDel="00000000" w:rsidR="00000000" w:rsidRPr="00000000">
        <w:rPr>
          <w:rtl w:val="0"/>
        </w:rPr>
      </w:r>
    </w:p>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20.640029907226562" w:right="0" w:firstLine="0"/>
        <w:jc w:val="left"/>
        <w:rPr>
          <w:sz w:val="24"/>
          <w:szCs w:val="24"/>
        </w:rPr>
      </w:pPr>
      <w:r w:rsidDel="00000000" w:rsidR="00000000" w:rsidRPr="00000000">
        <w:rPr>
          <w:sz w:val="24"/>
          <w:szCs w:val="24"/>
        </w:rPr>
        <w:drawing>
          <wp:inline distB="114300" distT="114300" distL="114300" distR="114300">
            <wp:extent cx="6437376" cy="42291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6437376" cy="4229100"/>
                    </a:xfrm>
                    <a:prstGeom prst="rect"/>
                    <a:ln/>
                  </pic:spPr>
                </pic:pic>
              </a:graphicData>
            </a:graphic>
          </wp:inline>
        </w:drawing>
      </w:r>
      <w:r w:rsidDel="00000000" w:rsidR="00000000" w:rsidRPr="00000000">
        <w:rPr>
          <w:rtl w:val="0"/>
        </w:rPr>
      </w:r>
    </w:p>
    <w:sectPr>
      <w:pgSz w:h="15840" w:w="12240" w:orient="portrait"/>
      <w:pgMar w:bottom="763.2" w:top="720" w:left="1080" w:right="1022.4"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