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C0993F" w14:textId="33BA28F1" w:rsidR="008512FA" w:rsidRPr="00FF2461" w:rsidRDefault="0093307F" w:rsidP="008512FA">
      <w:pPr>
        <w:rPr>
          <w:rFonts w:ascii="Open Sans" w:hAnsi="Open Sans" w:cs="Open Sans"/>
          <w:sz w:val="22"/>
          <w:szCs w:val="22"/>
        </w:rPr>
      </w:pPr>
      <w:r>
        <w:rPr>
          <w:rFonts w:ascii="Open Sans" w:hAnsi="Open Sans" w:cs="Open Sans"/>
          <w:sz w:val="22"/>
          <w:szCs w:val="22"/>
        </w:rPr>
        <w:t>J</w:t>
      </w:r>
      <w:r w:rsidR="00911D33">
        <w:rPr>
          <w:rFonts w:ascii="Open Sans" w:hAnsi="Open Sans" w:cs="Open Sans"/>
          <w:sz w:val="22"/>
          <w:szCs w:val="22"/>
        </w:rPr>
        <w:t>anuary</w:t>
      </w:r>
      <w:r>
        <w:rPr>
          <w:rFonts w:ascii="Open Sans" w:hAnsi="Open Sans" w:cs="Open Sans"/>
          <w:sz w:val="22"/>
          <w:szCs w:val="22"/>
        </w:rPr>
        <w:t xml:space="preserve"> </w:t>
      </w:r>
      <w:r w:rsidR="00911D33">
        <w:rPr>
          <w:rFonts w:ascii="Open Sans" w:hAnsi="Open Sans" w:cs="Open Sans"/>
          <w:sz w:val="22"/>
          <w:szCs w:val="22"/>
        </w:rPr>
        <w:t>3</w:t>
      </w:r>
      <w:r w:rsidR="008512FA" w:rsidRPr="00FF2461">
        <w:rPr>
          <w:rFonts w:ascii="Open Sans" w:hAnsi="Open Sans" w:cs="Open Sans"/>
          <w:sz w:val="22"/>
          <w:szCs w:val="22"/>
        </w:rPr>
        <w:t>, 202</w:t>
      </w:r>
      <w:r w:rsidR="00911D33">
        <w:rPr>
          <w:rFonts w:ascii="Open Sans" w:hAnsi="Open Sans" w:cs="Open Sans"/>
          <w:sz w:val="22"/>
          <w:szCs w:val="22"/>
        </w:rPr>
        <w:t>5</w:t>
      </w:r>
    </w:p>
    <w:p w14:paraId="2DC3DAA2" w14:textId="77777777" w:rsidR="008512FA" w:rsidRPr="00FF2461" w:rsidRDefault="008512FA" w:rsidP="008512FA">
      <w:pPr>
        <w:rPr>
          <w:rFonts w:ascii="Open Sans" w:hAnsi="Open Sans" w:cs="Open Sans"/>
          <w:sz w:val="22"/>
          <w:szCs w:val="22"/>
        </w:rPr>
      </w:pPr>
    </w:p>
    <w:p w14:paraId="4DA73D09" w14:textId="5FB27470" w:rsidR="008512FA" w:rsidRPr="00FF2461" w:rsidRDefault="008512FA" w:rsidP="008512FA">
      <w:pPr>
        <w:rPr>
          <w:rFonts w:ascii="Open Sans" w:hAnsi="Open Sans" w:cs="Open Sans"/>
          <w:sz w:val="22"/>
          <w:szCs w:val="22"/>
        </w:rPr>
      </w:pPr>
      <w:r w:rsidRPr="00FF2461">
        <w:rPr>
          <w:rFonts w:ascii="Open Sans" w:hAnsi="Open Sans" w:cs="Open Sans"/>
          <w:sz w:val="22"/>
          <w:szCs w:val="22"/>
        </w:rPr>
        <w:t>County File: ANX2</w:t>
      </w:r>
      <w:r w:rsidR="00FD6553">
        <w:rPr>
          <w:rFonts w:ascii="Open Sans" w:hAnsi="Open Sans" w:cs="Open Sans"/>
          <w:sz w:val="22"/>
          <w:szCs w:val="22"/>
        </w:rPr>
        <w:t>4</w:t>
      </w:r>
      <w:r w:rsidR="00911D33">
        <w:rPr>
          <w:rFonts w:ascii="Open Sans" w:hAnsi="Open Sans" w:cs="Open Sans"/>
          <w:sz w:val="22"/>
          <w:szCs w:val="22"/>
        </w:rPr>
        <w:t>12</w:t>
      </w:r>
    </w:p>
    <w:p w14:paraId="23DD675A" w14:textId="77777777" w:rsidR="008512FA" w:rsidRPr="00FF2461" w:rsidRDefault="008512FA" w:rsidP="008512FA">
      <w:pPr>
        <w:rPr>
          <w:rFonts w:ascii="Open Sans" w:hAnsi="Open Sans" w:cs="Open Sans"/>
          <w:sz w:val="22"/>
          <w:szCs w:val="22"/>
        </w:rPr>
      </w:pPr>
    </w:p>
    <w:p w14:paraId="4DC89675" w14:textId="10F1E1EE" w:rsidR="008512FA" w:rsidRDefault="008512FA" w:rsidP="008512FA">
      <w:pPr>
        <w:rPr>
          <w:rFonts w:ascii="Open Sans" w:hAnsi="Open Sans" w:cs="Open Sans"/>
          <w:sz w:val="22"/>
          <w:szCs w:val="22"/>
        </w:rPr>
      </w:pPr>
      <w:r w:rsidRPr="00FF2461">
        <w:rPr>
          <w:rFonts w:ascii="Open Sans" w:hAnsi="Open Sans" w:cs="Open Sans"/>
          <w:sz w:val="22"/>
          <w:szCs w:val="22"/>
        </w:rPr>
        <w:t xml:space="preserve">Re: </w:t>
      </w:r>
      <w:r w:rsidR="00911D33" w:rsidRPr="00911D33">
        <w:rPr>
          <w:rFonts w:ascii="Open Sans" w:hAnsi="Open Sans" w:cs="Open Sans"/>
          <w:sz w:val="22"/>
          <w:szCs w:val="22"/>
        </w:rPr>
        <w:t>Peach Ranch Annexation</w:t>
      </w:r>
    </w:p>
    <w:p w14:paraId="3F6A420D" w14:textId="77777777" w:rsidR="00FD6553" w:rsidRPr="00FF2461" w:rsidRDefault="00FD6553" w:rsidP="008512FA">
      <w:pPr>
        <w:rPr>
          <w:rFonts w:ascii="Open Sans" w:hAnsi="Open Sans" w:cs="Open Sans"/>
          <w:sz w:val="22"/>
          <w:szCs w:val="22"/>
        </w:rPr>
      </w:pPr>
    </w:p>
    <w:p w14:paraId="2340E6A4" w14:textId="11F2918E" w:rsidR="008512FA" w:rsidRPr="00FF2461" w:rsidRDefault="008512FA" w:rsidP="008512FA">
      <w:pPr>
        <w:rPr>
          <w:rFonts w:ascii="Open Sans" w:hAnsi="Open Sans" w:cs="Open Sans"/>
          <w:sz w:val="22"/>
          <w:szCs w:val="22"/>
        </w:rPr>
      </w:pPr>
      <w:r w:rsidRPr="00FF2461">
        <w:rPr>
          <w:rFonts w:ascii="Open Sans" w:hAnsi="Open Sans" w:cs="Open Sans"/>
          <w:sz w:val="22"/>
          <w:szCs w:val="22"/>
        </w:rPr>
        <w:t xml:space="preserve">To: </w:t>
      </w:r>
      <w:r w:rsidR="00B72DF6">
        <w:rPr>
          <w:rFonts w:ascii="Open Sans" w:hAnsi="Open Sans" w:cs="Open Sans"/>
          <w:sz w:val="22"/>
          <w:szCs w:val="22"/>
        </w:rPr>
        <w:t>Chris Sullivan (</w:t>
      </w:r>
      <w:hyperlink r:id="rId7" w:history="1">
        <w:r w:rsidR="00B72DF6" w:rsidRPr="00BD7972">
          <w:rPr>
            <w:rStyle w:val="Hyperlink"/>
            <w:rFonts w:ascii="Open Sans" w:hAnsi="Open Sans" w:cs="Open Sans"/>
            <w:sz w:val="22"/>
            <w:szCs w:val="22"/>
          </w:rPr>
          <w:t>chris.sullivan@coloradosprings.gov</w:t>
        </w:r>
      </w:hyperlink>
      <w:r w:rsidR="00B72DF6">
        <w:rPr>
          <w:rFonts w:ascii="Open Sans" w:hAnsi="Open Sans" w:cs="Open Sans"/>
          <w:sz w:val="22"/>
          <w:szCs w:val="22"/>
        </w:rPr>
        <w:t xml:space="preserve">) </w:t>
      </w:r>
    </w:p>
    <w:p w14:paraId="0BDCD6C8" w14:textId="77777777" w:rsidR="008512FA" w:rsidRPr="00FF2461" w:rsidRDefault="008512FA" w:rsidP="008512FA">
      <w:pPr>
        <w:rPr>
          <w:rFonts w:ascii="Open Sans" w:hAnsi="Open Sans" w:cs="Open Sans"/>
          <w:sz w:val="22"/>
          <w:szCs w:val="22"/>
        </w:rPr>
      </w:pPr>
    </w:p>
    <w:p w14:paraId="322868C9" w14:textId="77777777" w:rsidR="008512FA" w:rsidRPr="00FF2461" w:rsidRDefault="008512FA" w:rsidP="008512FA">
      <w:pPr>
        <w:rPr>
          <w:rFonts w:ascii="Open Sans" w:hAnsi="Open Sans" w:cs="Open Sans"/>
          <w:b/>
          <w:sz w:val="22"/>
          <w:szCs w:val="22"/>
        </w:rPr>
      </w:pPr>
      <w:r w:rsidRPr="00FF2461">
        <w:rPr>
          <w:rFonts w:ascii="Open Sans" w:hAnsi="Open Sans" w:cs="Open Sans"/>
          <w:b/>
          <w:sz w:val="22"/>
          <w:szCs w:val="22"/>
        </w:rPr>
        <w:t>Planning Division</w:t>
      </w:r>
    </w:p>
    <w:p w14:paraId="67B015B1" w14:textId="0FE458FC" w:rsidR="00B72DF6" w:rsidRDefault="0093307F" w:rsidP="00FD6553">
      <w:pPr>
        <w:rPr>
          <w:rFonts w:ascii="Open Sans" w:hAnsi="Open Sans" w:cs="Open Sans"/>
          <w:bCs/>
          <w:sz w:val="22"/>
          <w:szCs w:val="22"/>
        </w:rPr>
      </w:pPr>
      <w:r>
        <w:rPr>
          <w:rFonts w:ascii="Open Sans" w:hAnsi="Open Sans" w:cs="Open Sans"/>
          <w:bCs/>
          <w:sz w:val="22"/>
          <w:szCs w:val="22"/>
        </w:rPr>
        <w:t>The previous comment from EPC planning department has</w:t>
      </w:r>
      <w:r w:rsidR="00B72DF6">
        <w:rPr>
          <w:rFonts w:ascii="Open Sans" w:hAnsi="Open Sans" w:cs="Open Sans"/>
          <w:bCs/>
          <w:sz w:val="22"/>
          <w:szCs w:val="22"/>
        </w:rPr>
        <w:t xml:space="preserve"> not</w:t>
      </w:r>
      <w:r>
        <w:rPr>
          <w:rFonts w:ascii="Open Sans" w:hAnsi="Open Sans" w:cs="Open Sans"/>
          <w:bCs/>
          <w:sz w:val="22"/>
          <w:szCs w:val="22"/>
        </w:rPr>
        <w:t xml:space="preserve"> been</w:t>
      </w:r>
      <w:r w:rsidR="00B72DF6">
        <w:rPr>
          <w:rFonts w:ascii="Open Sans" w:hAnsi="Open Sans" w:cs="Open Sans"/>
          <w:bCs/>
          <w:sz w:val="22"/>
          <w:szCs w:val="22"/>
        </w:rPr>
        <w:t xml:space="preserve"> addressed.</w:t>
      </w:r>
    </w:p>
    <w:p w14:paraId="6918DD6E" w14:textId="77777777" w:rsidR="00B72DF6" w:rsidRDefault="00B72DF6" w:rsidP="00FD6553">
      <w:pPr>
        <w:rPr>
          <w:rFonts w:ascii="Open Sans" w:hAnsi="Open Sans" w:cs="Open Sans"/>
          <w:bCs/>
          <w:sz w:val="22"/>
          <w:szCs w:val="22"/>
        </w:rPr>
      </w:pPr>
    </w:p>
    <w:p w14:paraId="01BFDCEC" w14:textId="693D209C" w:rsidR="00FD6553" w:rsidRPr="00FD6553" w:rsidRDefault="00FD6553" w:rsidP="00FD6553">
      <w:pPr>
        <w:rPr>
          <w:rFonts w:ascii="Open Sans" w:hAnsi="Open Sans" w:cs="Open Sans"/>
          <w:bCs/>
          <w:sz w:val="22"/>
          <w:szCs w:val="22"/>
        </w:rPr>
      </w:pPr>
      <w:r w:rsidRPr="00FD6553">
        <w:rPr>
          <w:rFonts w:ascii="Open Sans" w:hAnsi="Open Sans" w:cs="Open Sans"/>
          <w:bCs/>
          <w:sz w:val="22"/>
          <w:szCs w:val="22"/>
        </w:rPr>
        <w:t>Annexation impact report required for annexation of property comprising greater than</w:t>
      </w:r>
      <w:r>
        <w:rPr>
          <w:rFonts w:ascii="Open Sans" w:hAnsi="Open Sans" w:cs="Open Sans"/>
          <w:bCs/>
          <w:sz w:val="22"/>
          <w:szCs w:val="22"/>
        </w:rPr>
        <w:t xml:space="preserve"> </w:t>
      </w:r>
      <w:r w:rsidRPr="00FD6553">
        <w:rPr>
          <w:rFonts w:ascii="Open Sans" w:hAnsi="Open Sans" w:cs="Open Sans"/>
          <w:bCs/>
          <w:sz w:val="22"/>
          <w:szCs w:val="22"/>
        </w:rPr>
        <w:t>ten (10) acres. Please provide a complete annexation impact report packet at least 20</w:t>
      </w:r>
      <w:r>
        <w:rPr>
          <w:rFonts w:ascii="Open Sans" w:hAnsi="Open Sans" w:cs="Open Sans"/>
          <w:bCs/>
          <w:sz w:val="22"/>
          <w:szCs w:val="22"/>
        </w:rPr>
        <w:t xml:space="preserve"> </w:t>
      </w:r>
      <w:r w:rsidRPr="00FD6553">
        <w:rPr>
          <w:rFonts w:ascii="Open Sans" w:hAnsi="Open Sans" w:cs="Open Sans"/>
          <w:bCs/>
          <w:sz w:val="22"/>
          <w:szCs w:val="22"/>
        </w:rPr>
        <w:t>days prior to the City’s annexation hearing. Annexation report shall include the</w:t>
      </w:r>
      <w:r>
        <w:rPr>
          <w:rFonts w:ascii="Open Sans" w:hAnsi="Open Sans" w:cs="Open Sans"/>
          <w:bCs/>
          <w:sz w:val="22"/>
          <w:szCs w:val="22"/>
        </w:rPr>
        <w:t xml:space="preserve"> </w:t>
      </w:r>
      <w:r w:rsidRPr="00FD6553">
        <w:rPr>
          <w:rFonts w:ascii="Open Sans" w:hAnsi="Open Sans" w:cs="Open Sans"/>
          <w:bCs/>
          <w:sz w:val="22"/>
          <w:szCs w:val="22"/>
        </w:rPr>
        <w:t>following:</w:t>
      </w:r>
    </w:p>
    <w:p w14:paraId="48C75F48" w14:textId="753821B5" w:rsidR="00FD6553" w:rsidRPr="00FD6553" w:rsidRDefault="00FD6553" w:rsidP="00FD6553">
      <w:pPr>
        <w:pStyle w:val="ListParagraph"/>
        <w:numPr>
          <w:ilvl w:val="0"/>
          <w:numId w:val="4"/>
        </w:numPr>
        <w:rPr>
          <w:rFonts w:ascii="Open Sans" w:hAnsi="Open Sans" w:cs="Open Sans"/>
          <w:bCs/>
          <w:sz w:val="22"/>
          <w:szCs w:val="22"/>
        </w:rPr>
      </w:pPr>
      <w:r w:rsidRPr="00FD6553">
        <w:rPr>
          <w:rFonts w:ascii="Open Sans" w:hAnsi="Open Sans" w:cs="Open Sans"/>
          <w:bCs/>
          <w:sz w:val="22"/>
          <w:szCs w:val="22"/>
        </w:rPr>
        <w:t>A map or maps of the municipality and adjacent territory to show the following</w:t>
      </w:r>
      <w:r>
        <w:rPr>
          <w:rFonts w:ascii="Open Sans" w:hAnsi="Open Sans" w:cs="Open Sans"/>
          <w:bCs/>
          <w:sz w:val="22"/>
          <w:szCs w:val="22"/>
        </w:rPr>
        <w:t xml:space="preserve"> </w:t>
      </w:r>
      <w:r w:rsidRPr="00FD6553">
        <w:rPr>
          <w:rFonts w:ascii="Open Sans" w:hAnsi="Open Sans" w:cs="Open Sans"/>
          <w:bCs/>
          <w:sz w:val="22"/>
          <w:szCs w:val="22"/>
        </w:rPr>
        <w:t>information:</w:t>
      </w:r>
    </w:p>
    <w:p w14:paraId="2A7CE3C3" w14:textId="11FE11B8" w:rsidR="00FD6553" w:rsidRPr="00FD6553" w:rsidRDefault="00FD6553" w:rsidP="00FD6553">
      <w:pPr>
        <w:pStyle w:val="ListParagraph"/>
        <w:numPr>
          <w:ilvl w:val="1"/>
          <w:numId w:val="3"/>
        </w:numPr>
        <w:rPr>
          <w:rFonts w:ascii="Open Sans" w:hAnsi="Open Sans" w:cs="Open Sans"/>
          <w:bCs/>
          <w:sz w:val="22"/>
          <w:szCs w:val="22"/>
        </w:rPr>
      </w:pPr>
      <w:r w:rsidRPr="00FD6553">
        <w:rPr>
          <w:rFonts w:ascii="Open Sans" w:hAnsi="Open Sans" w:cs="Open Sans"/>
          <w:bCs/>
          <w:sz w:val="22"/>
          <w:szCs w:val="22"/>
        </w:rPr>
        <w:t xml:space="preserve">The present and proposed boundaries of the municipality in the vicinity of the proposed </w:t>
      </w:r>
      <w:proofErr w:type="gramStart"/>
      <w:r w:rsidRPr="00FD6553">
        <w:rPr>
          <w:rFonts w:ascii="Open Sans" w:hAnsi="Open Sans" w:cs="Open Sans"/>
          <w:bCs/>
          <w:sz w:val="22"/>
          <w:szCs w:val="22"/>
        </w:rPr>
        <w:t>annexation;</w:t>
      </w:r>
      <w:proofErr w:type="gramEnd"/>
    </w:p>
    <w:p w14:paraId="53FC3F81" w14:textId="283640CC" w:rsidR="00FD6553" w:rsidRPr="00FD6553" w:rsidRDefault="00FD6553" w:rsidP="00FD6553">
      <w:pPr>
        <w:pStyle w:val="ListParagraph"/>
        <w:numPr>
          <w:ilvl w:val="1"/>
          <w:numId w:val="3"/>
        </w:numPr>
        <w:rPr>
          <w:rFonts w:ascii="Open Sans" w:hAnsi="Open Sans" w:cs="Open Sans"/>
          <w:bCs/>
          <w:sz w:val="22"/>
          <w:szCs w:val="22"/>
        </w:rPr>
      </w:pPr>
      <w:r w:rsidRPr="00FD6553">
        <w:rPr>
          <w:rFonts w:ascii="Open Sans" w:hAnsi="Open Sans" w:cs="Open Sans"/>
          <w:bCs/>
          <w:sz w:val="22"/>
          <w:szCs w:val="22"/>
        </w:rPr>
        <w:t>The present streets, major trunk water mains, sewer interceptors and</w:t>
      </w:r>
      <w:r>
        <w:rPr>
          <w:rFonts w:ascii="Open Sans" w:hAnsi="Open Sans" w:cs="Open Sans"/>
          <w:bCs/>
          <w:sz w:val="22"/>
          <w:szCs w:val="22"/>
        </w:rPr>
        <w:t xml:space="preserve"> </w:t>
      </w:r>
      <w:r w:rsidRPr="00FD6553">
        <w:rPr>
          <w:rFonts w:ascii="Open Sans" w:hAnsi="Open Sans" w:cs="Open Sans"/>
          <w:bCs/>
          <w:sz w:val="22"/>
          <w:szCs w:val="22"/>
        </w:rPr>
        <w:t>outfalls, other utility lines and ditches, and the proposed extension of such</w:t>
      </w:r>
      <w:r>
        <w:rPr>
          <w:rFonts w:ascii="Open Sans" w:hAnsi="Open Sans" w:cs="Open Sans"/>
          <w:bCs/>
          <w:sz w:val="22"/>
          <w:szCs w:val="22"/>
        </w:rPr>
        <w:t xml:space="preserve"> </w:t>
      </w:r>
      <w:r w:rsidRPr="00FD6553">
        <w:rPr>
          <w:rFonts w:ascii="Open Sans" w:hAnsi="Open Sans" w:cs="Open Sans"/>
          <w:bCs/>
          <w:sz w:val="22"/>
          <w:szCs w:val="22"/>
        </w:rPr>
        <w:t>streets and utility lines in the vicinity of the proposed annexation; and</w:t>
      </w:r>
    </w:p>
    <w:p w14:paraId="0F1D24D0" w14:textId="480197CA" w:rsidR="00FD6553" w:rsidRPr="00FD6553" w:rsidRDefault="00FD6553" w:rsidP="00FD6553">
      <w:pPr>
        <w:pStyle w:val="ListParagraph"/>
        <w:numPr>
          <w:ilvl w:val="1"/>
          <w:numId w:val="3"/>
        </w:numPr>
        <w:rPr>
          <w:rFonts w:ascii="Open Sans" w:hAnsi="Open Sans" w:cs="Open Sans"/>
          <w:bCs/>
          <w:sz w:val="22"/>
          <w:szCs w:val="22"/>
        </w:rPr>
      </w:pPr>
      <w:r w:rsidRPr="00FD6553">
        <w:rPr>
          <w:rFonts w:ascii="Open Sans" w:hAnsi="Open Sans" w:cs="Open Sans"/>
          <w:bCs/>
          <w:sz w:val="22"/>
          <w:szCs w:val="22"/>
        </w:rPr>
        <w:t xml:space="preserve">The existing and proposed land use pattern in the areas to be </w:t>
      </w:r>
      <w:proofErr w:type="gramStart"/>
      <w:r w:rsidRPr="00FD6553">
        <w:rPr>
          <w:rFonts w:ascii="Open Sans" w:hAnsi="Open Sans" w:cs="Open Sans"/>
          <w:bCs/>
          <w:sz w:val="22"/>
          <w:szCs w:val="22"/>
        </w:rPr>
        <w:t>annexed;</w:t>
      </w:r>
      <w:proofErr w:type="gramEnd"/>
    </w:p>
    <w:p w14:paraId="41542F5D" w14:textId="77777777" w:rsidR="00FD6553" w:rsidRDefault="00FD6553" w:rsidP="00FD6553">
      <w:pPr>
        <w:pStyle w:val="ListParagraph"/>
        <w:numPr>
          <w:ilvl w:val="0"/>
          <w:numId w:val="3"/>
        </w:numPr>
        <w:rPr>
          <w:rFonts w:ascii="Open Sans" w:hAnsi="Open Sans" w:cs="Open Sans"/>
          <w:bCs/>
          <w:sz w:val="22"/>
          <w:szCs w:val="22"/>
        </w:rPr>
      </w:pPr>
      <w:r w:rsidRPr="00FD6553">
        <w:rPr>
          <w:rFonts w:ascii="Open Sans" w:hAnsi="Open Sans" w:cs="Open Sans"/>
          <w:bCs/>
          <w:sz w:val="22"/>
          <w:szCs w:val="22"/>
        </w:rPr>
        <w:t xml:space="preserve">A copy of any draft or final pre-annexation agreement, if </w:t>
      </w:r>
      <w:proofErr w:type="gramStart"/>
      <w:r w:rsidRPr="00FD6553">
        <w:rPr>
          <w:rFonts w:ascii="Open Sans" w:hAnsi="Open Sans" w:cs="Open Sans"/>
          <w:bCs/>
          <w:sz w:val="22"/>
          <w:szCs w:val="22"/>
        </w:rPr>
        <w:t>available;</w:t>
      </w:r>
      <w:proofErr w:type="gramEnd"/>
    </w:p>
    <w:p w14:paraId="33E5B5BF" w14:textId="0EB7EEE3" w:rsidR="00FD6553" w:rsidRPr="00FD6553" w:rsidRDefault="00FD6553" w:rsidP="00FD6553">
      <w:pPr>
        <w:pStyle w:val="ListParagraph"/>
        <w:numPr>
          <w:ilvl w:val="0"/>
          <w:numId w:val="3"/>
        </w:numPr>
        <w:rPr>
          <w:rFonts w:ascii="Open Sans" w:hAnsi="Open Sans" w:cs="Open Sans"/>
          <w:bCs/>
          <w:sz w:val="22"/>
          <w:szCs w:val="22"/>
        </w:rPr>
      </w:pPr>
      <w:r w:rsidRPr="00FD6553">
        <w:rPr>
          <w:rFonts w:ascii="Open Sans" w:hAnsi="Open Sans" w:cs="Open Sans"/>
          <w:bCs/>
          <w:sz w:val="22"/>
          <w:szCs w:val="22"/>
        </w:rPr>
        <w:t xml:space="preserve">A statement setting forth the plans of the municipality for extending to or otherwise providing for, within the area to be annexed, municipal services performed by or on behalf of the municipality at the time of </w:t>
      </w:r>
      <w:proofErr w:type="gramStart"/>
      <w:r w:rsidRPr="00FD6553">
        <w:rPr>
          <w:rFonts w:ascii="Open Sans" w:hAnsi="Open Sans" w:cs="Open Sans"/>
          <w:bCs/>
          <w:sz w:val="22"/>
          <w:szCs w:val="22"/>
        </w:rPr>
        <w:t>annexation;</w:t>
      </w:r>
      <w:proofErr w:type="gramEnd"/>
    </w:p>
    <w:p w14:paraId="003B6A37" w14:textId="73E37375" w:rsidR="00FD6553" w:rsidRPr="00FD6553" w:rsidRDefault="00FD6553" w:rsidP="00FD6553">
      <w:pPr>
        <w:pStyle w:val="ListParagraph"/>
        <w:numPr>
          <w:ilvl w:val="0"/>
          <w:numId w:val="3"/>
        </w:numPr>
        <w:rPr>
          <w:rFonts w:ascii="Open Sans" w:hAnsi="Open Sans" w:cs="Open Sans"/>
          <w:bCs/>
          <w:sz w:val="22"/>
          <w:szCs w:val="22"/>
        </w:rPr>
      </w:pPr>
      <w:r w:rsidRPr="00FD6553">
        <w:rPr>
          <w:rFonts w:ascii="Open Sans" w:hAnsi="Open Sans" w:cs="Open Sans"/>
          <w:bCs/>
          <w:sz w:val="22"/>
          <w:szCs w:val="22"/>
        </w:rPr>
        <w:t>A statement setting forth the method under which the municipality plans to</w:t>
      </w:r>
      <w:r>
        <w:rPr>
          <w:rFonts w:ascii="Open Sans" w:hAnsi="Open Sans" w:cs="Open Sans"/>
          <w:bCs/>
          <w:sz w:val="22"/>
          <w:szCs w:val="22"/>
        </w:rPr>
        <w:t xml:space="preserve"> </w:t>
      </w:r>
      <w:r w:rsidRPr="00FD6553">
        <w:rPr>
          <w:rFonts w:ascii="Open Sans" w:hAnsi="Open Sans" w:cs="Open Sans"/>
          <w:bCs/>
          <w:sz w:val="22"/>
          <w:szCs w:val="22"/>
        </w:rPr>
        <w:t xml:space="preserve">finance the extension of the municipal services into the area to be </w:t>
      </w:r>
      <w:proofErr w:type="gramStart"/>
      <w:r w:rsidRPr="00FD6553">
        <w:rPr>
          <w:rFonts w:ascii="Open Sans" w:hAnsi="Open Sans" w:cs="Open Sans"/>
          <w:bCs/>
          <w:sz w:val="22"/>
          <w:szCs w:val="22"/>
        </w:rPr>
        <w:t>annexed;</w:t>
      </w:r>
      <w:proofErr w:type="gramEnd"/>
    </w:p>
    <w:p w14:paraId="02666C91" w14:textId="200C8F97" w:rsidR="00FD6553" w:rsidRPr="00FD6553" w:rsidRDefault="00FD6553" w:rsidP="00FD6553">
      <w:pPr>
        <w:pStyle w:val="ListParagraph"/>
        <w:numPr>
          <w:ilvl w:val="0"/>
          <w:numId w:val="3"/>
        </w:numPr>
        <w:rPr>
          <w:rFonts w:ascii="Open Sans" w:hAnsi="Open Sans" w:cs="Open Sans"/>
          <w:bCs/>
          <w:sz w:val="22"/>
          <w:szCs w:val="22"/>
        </w:rPr>
      </w:pPr>
      <w:r w:rsidRPr="00FD6553">
        <w:rPr>
          <w:rFonts w:ascii="Open Sans" w:hAnsi="Open Sans" w:cs="Open Sans"/>
          <w:bCs/>
          <w:sz w:val="22"/>
          <w:szCs w:val="22"/>
        </w:rPr>
        <w:t>A statement identifying existing districts within the area to be annexed; and</w:t>
      </w:r>
    </w:p>
    <w:p w14:paraId="2655898A" w14:textId="531640C0" w:rsidR="008512FA" w:rsidRPr="00FD6553" w:rsidRDefault="00FD6553" w:rsidP="00FD6553">
      <w:pPr>
        <w:pStyle w:val="ListParagraph"/>
        <w:numPr>
          <w:ilvl w:val="0"/>
          <w:numId w:val="3"/>
        </w:numPr>
        <w:rPr>
          <w:rFonts w:ascii="Open Sans" w:hAnsi="Open Sans" w:cs="Open Sans"/>
          <w:bCs/>
          <w:sz w:val="22"/>
          <w:szCs w:val="22"/>
        </w:rPr>
      </w:pPr>
      <w:r w:rsidRPr="00FD6553">
        <w:rPr>
          <w:rFonts w:ascii="Open Sans" w:hAnsi="Open Sans" w:cs="Open Sans"/>
          <w:bCs/>
          <w:sz w:val="22"/>
          <w:szCs w:val="22"/>
        </w:rPr>
        <w:t>A statement on the effect of annexation upon local-public school district systems,</w:t>
      </w:r>
      <w:r>
        <w:rPr>
          <w:rFonts w:ascii="Open Sans" w:hAnsi="Open Sans" w:cs="Open Sans"/>
          <w:bCs/>
          <w:sz w:val="22"/>
          <w:szCs w:val="22"/>
        </w:rPr>
        <w:t xml:space="preserve"> </w:t>
      </w:r>
      <w:r w:rsidRPr="00FD6553">
        <w:rPr>
          <w:rFonts w:ascii="Open Sans" w:hAnsi="Open Sans" w:cs="Open Sans"/>
          <w:bCs/>
          <w:sz w:val="22"/>
          <w:szCs w:val="22"/>
        </w:rPr>
        <w:t>including the estimated number of students generated and the capital</w:t>
      </w:r>
      <w:r>
        <w:rPr>
          <w:rFonts w:ascii="Open Sans" w:hAnsi="Open Sans" w:cs="Open Sans"/>
          <w:bCs/>
          <w:sz w:val="22"/>
          <w:szCs w:val="22"/>
        </w:rPr>
        <w:t xml:space="preserve"> </w:t>
      </w:r>
      <w:r w:rsidRPr="00FD6553">
        <w:rPr>
          <w:rFonts w:ascii="Open Sans" w:hAnsi="Open Sans" w:cs="Open Sans"/>
          <w:bCs/>
          <w:sz w:val="22"/>
          <w:szCs w:val="22"/>
        </w:rPr>
        <w:t>construction required to educate such students.</w:t>
      </w:r>
      <w:r w:rsidRPr="00FD6553">
        <w:rPr>
          <w:rFonts w:ascii="Open Sans" w:hAnsi="Open Sans" w:cs="Open Sans"/>
          <w:bCs/>
          <w:sz w:val="22"/>
          <w:szCs w:val="22"/>
        </w:rPr>
        <w:cr/>
      </w:r>
    </w:p>
    <w:p w14:paraId="63F77DD0" w14:textId="57E7D53D" w:rsidR="008512FA" w:rsidRDefault="008512FA" w:rsidP="00FD6553">
      <w:pPr>
        <w:pStyle w:val="ListParagraph"/>
        <w:ind w:left="0"/>
        <w:rPr>
          <w:rFonts w:ascii="Open Sans" w:hAnsi="Open Sans" w:cs="Open Sans"/>
          <w:bCs/>
          <w:sz w:val="22"/>
          <w:szCs w:val="22"/>
        </w:rPr>
      </w:pPr>
      <w:r w:rsidRPr="00FF2461">
        <w:rPr>
          <w:rFonts w:ascii="Open Sans" w:hAnsi="Open Sans" w:cs="Open Sans"/>
          <w:bCs/>
          <w:sz w:val="22"/>
          <w:szCs w:val="22"/>
        </w:rPr>
        <w:t xml:space="preserve">Reviewed by: </w:t>
      </w:r>
      <w:r>
        <w:rPr>
          <w:rFonts w:ascii="Open Sans" w:hAnsi="Open Sans" w:cs="Open Sans"/>
          <w:bCs/>
          <w:sz w:val="22"/>
          <w:szCs w:val="22"/>
        </w:rPr>
        <w:t xml:space="preserve"> </w:t>
      </w:r>
      <w:r w:rsidR="0093307F">
        <w:rPr>
          <w:rFonts w:ascii="Open Sans" w:hAnsi="Open Sans" w:cs="Open Sans"/>
          <w:bCs/>
          <w:sz w:val="22"/>
          <w:szCs w:val="22"/>
        </w:rPr>
        <w:t>Ashlyn Mathy</w:t>
      </w:r>
      <w:r w:rsidR="00FD6553">
        <w:rPr>
          <w:rFonts w:ascii="Open Sans" w:hAnsi="Open Sans" w:cs="Open Sans"/>
          <w:bCs/>
          <w:sz w:val="22"/>
          <w:szCs w:val="22"/>
        </w:rPr>
        <w:t>, Planner</w:t>
      </w:r>
    </w:p>
    <w:p w14:paraId="17D69CD0" w14:textId="60B8FA67" w:rsidR="00FD6553" w:rsidRPr="00FF2461" w:rsidRDefault="00FD6553" w:rsidP="00FD6553">
      <w:pPr>
        <w:pStyle w:val="ListParagraph"/>
        <w:ind w:left="0"/>
        <w:rPr>
          <w:rFonts w:ascii="Open Sans" w:hAnsi="Open Sans" w:cs="Open Sans"/>
          <w:bCs/>
          <w:sz w:val="22"/>
          <w:szCs w:val="22"/>
        </w:rPr>
      </w:pPr>
      <w:r>
        <w:rPr>
          <w:rFonts w:ascii="Open Sans" w:hAnsi="Open Sans" w:cs="Open Sans"/>
          <w:bCs/>
          <w:sz w:val="22"/>
          <w:szCs w:val="22"/>
        </w:rPr>
        <w:tab/>
      </w:r>
      <w:r>
        <w:rPr>
          <w:rFonts w:ascii="Open Sans" w:hAnsi="Open Sans" w:cs="Open Sans"/>
          <w:bCs/>
          <w:sz w:val="22"/>
          <w:szCs w:val="22"/>
        </w:rPr>
        <w:tab/>
      </w:r>
      <w:hyperlink r:id="rId8" w:history="1">
        <w:r w:rsidR="0093307F" w:rsidRPr="00DC4E76">
          <w:rPr>
            <w:rStyle w:val="Hyperlink"/>
            <w:rFonts w:ascii="Open Sans" w:hAnsi="Open Sans" w:cs="Open Sans"/>
            <w:bCs/>
            <w:sz w:val="22"/>
            <w:szCs w:val="22"/>
          </w:rPr>
          <w:t>ashlynmathy2@elpasoco.com</w:t>
        </w:r>
      </w:hyperlink>
      <w:r>
        <w:rPr>
          <w:rFonts w:ascii="Open Sans" w:hAnsi="Open Sans" w:cs="Open Sans"/>
          <w:bCs/>
          <w:sz w:val="22"/>
          <w:szCs w:val="22"/>
        </w:rPr>
        <w:t xml:space="preserve"> </w:t>
      </w:r>
    </w:p>
    <w:p w14:paraId="28A27A2B" w14:textId="77777777" w:rsidR="008512FA" w:rsidRDefault="008512FA" w:rsidP="008512FA">
      <w:pPr>
        <w:rPr>
          <w:rFonts w:ascii="Open Sans" w:hAnsi="Open Sans" w:cs="Open Sans"/>
          <w:b/>
          <w:sz w:val="22"/>
          <w:szCs w:val="22"/>
        </w:rPr>
      </w:pPr>
    </w:p>
    <w:p w14:paraId="774DF0CA" w14:textId="77777777" w:rsidR="00907554" w:rsidRPr="00FF2461" w:rsidRDefault="00907554" w:rsidP="008512FA">
      <w:pPr>
        <w:rPr>
          <w:rFonts w:ascii="Open Sans" w:hAnsi="Open Sans" w:cs="Open Sans"/>
          <w:b/>
          <w:sz w:val="22"/>
          <w:szCs w:val="22"/>
        </w:rPr>
      </w:pPr>
    </w:p>
    <w:p w14:paraId="7C3582C8" w14:textId="77777777" w:rsidR="008512FA" w:rsidRDefault="008512FA" w:rsidP="008512FA">
      <w:pPr>
        <w:rPr>
          <w:rFonts w:ascii="Open Sans" w:hAnsi="Open Sans" w:cs="Open Sans"/>
          <w:b/>
          <w:sz w:val="22"/>
          <w:szCs w:val="22"/>
        </w:rPr>
      </w:pPr>
      <w:r w:rsidRPr="00FF2461">
        <w:rPr>
          <w:rFonts w:ascii="Open Sans" w:hAnsi="Open Sans" w:cs="Open Sans"/>
          <w:b/>
          <w:sz w:val="22"/>
          <w:szCs w:val="22"/>
        </w:rPr>
        <w:t xml:space="preserve">Engineering Division </w:t>
      </w:r>
    </w:p>
    <w:p w14:paraId="76EB7BFD" w14:textId="1804CC96" w:rsidR="0093307F" w:rsidRDefault="00911D33" w:rsidP="0093307F">
      <w:pPr>
        <w:rPr>
          <w:rFonts w:ascii="Open Sans" w:hAnsi="Open Sans" w:cs="Open Sans"/>
          <w:color w:val="000000" w:themeColor="text1"/>
          <w:sz w:val="22"/>
          <w:szCs w:val="22"/>
        </w:rPr>
      </w:pPr>
      <w:r w:rsidRPr="00911D33">
        <w:rPr>
          <w:rFonts w:ascii="Open Sans" w:hAnsi="Open Sans" w:cs="Open Sans"/>
          <w:color w:val="000000" w:themeColor="text1"/>
          <w:sz w:val="22"/>
          <w:szCs w:val="22"/>
        </w:rPr>
        <w:t xml:space="preserve">EPC DPW Engineering does not have any comments </w:t>
      </w:r>
      <w:proofErr w:type="gramStart"/>
      <w:r w:rsidRPr="00911D33">
        <w:rPr>
          <w:rFonts w:ascii="Open Sans" w:hAnsi="Open Sans" w:cs="Open Sans"/>
          <w:color w:val="000000" w:themeColor="text1"/>
          <w:sz w:val="22"/>
          <w:szCs w:val="22"/>
        </w:rPr>
        <w:t>with regard to</w:t>
      </w:r>
      <w:proofErr w:type="gramEnd"/>
      <w:r w:rsidRPr="00911D33">
        <w:rPr>
          <w:rFonts w:ascii="Open Sans" w:hAnsi="Open Sans" w:cs="Open Sans"/>
          <w:color w:val="000000" w:themeColor="text1"/>
          <w:sz w:val="22"/>
          <w:szCs w:val="22"/>
        </w:rPr>
        <w:t xml:space="preserve"> traffic or drainage.</w:t>
      </w:r>
    </w:p>
    <w:p w14:paraId="4DFE331D" w14:textId="77777777" w:rsidR="00911D33" w:rsidRPr="0093307F" w:rsidRDefault="00911D33" w:rsidP="0093307F">
      <w:pPr>
        <w:rPr>
          <w:rFonts w:ascii="Open Sans" w:hAnsi="Open Sans" w:cs="Open Sans"/>
          <w:bCs/>
          <w:sz w:val="22"/>
          <w:szCs w:val="22"/>
        </w:rPr>
      </w:pPr>
    </w:p>
    <w:p w14:paraId="7DCB15A1" w14:textId="0E88251F" w:rsidR="00911D33" w:rsidRPr="00911D33" w:rsidRDefault="0093307F" w:rsidP="00911D33">
      <w:pPr>
        <w:rPr>
          <w:rFonts w:ascii="Open Sans" w:hAnsi="Open Sans" w:cs="Open Sans"/>
          <w:bCs/>
          <w:sz w:val="22"/>
          <w:szCs w:val="22"/>
        </w:rPr>
      </w:pPr>
      <w:r w:rsidRPr="0093307F">
        <w:rPr>
          <w:rFonts w:ascii="Open Sans" w:hAnsi="Open Sans" w:cs="Open Sans"/>
          <w:bCs/>
          <w:sz w:val="22"/>
          <w:szCs w:val="22"/>
        </w:rPr>
        <w:t>Reviewed by:</w:t>
      </w:r>
    </w:p>
    <w:p w14:paraId="2EABD110" w14:textId="77777777" w:rsidR="00911D33" w:rsidRPr="00911D33" w:rsidRDefault="00911D33" w:rsidP="00911D33">
      <w:pPr>
        <w:rPr>
          <w:rFonts w:ascii="Open Sans" w:hAnsi="Open Sans" w:cs="Open Sans"/>
          <w:bCs/>
          <w:sz w:val="22"/>
          <w:szCs w:val="22"/>
        </w:rPr>
      </w:pPr>
      <w:r w:rsidRPr="00911D33">
        <w:rPr>
          <w:rFonts w:ascii="Open Sans" w:hAnsi="Open Sans" w:cs="Open Sans"/>
          <w:bCs/>
          <w:sz w:val="22"/>
          <w:szCs w:val="22"/>
        </w:rPr>
        <w:t>Bret Dilts, PE</w:t>
      </w:r>
    </w:p>
    <w:p w14:paraId="2AFA317F" w14:textId="5CA660DF" w:rsidR="00911D33" w:rsidRDefault="00911D33" w:rsidP="00911D33">
      <w:pPr>
        <w:rPr>
          <w:rFonts w:ascii="Open Sans" w:hAnsi="Open Sans" w:cs="Open Sans"/>
          <w:bCs/>
          <w:sz w:val="22"/>
          <w:szCs w:val="22"/>
        </w:rPr>
      </w:pPr>
      <w:hyperlink r:id="rId9" w:history="1">
        <w:r w:rsidRPr="00F46C96">
          <w:rPr>
            <w:rStyle w:val="Hyperlink"/>
            <w:rFonts w:ascii="Open Sans" w:hAnsi="Open Sans" w:cs="Open Sans"/>
            <w:bCs/>
            <w:sz w:val="22"/>
            <w:szCs w:val="22"/>
          </w:rPr>
          <w:t>bretdilts@elpasoco.com</w:t>
        </w:r>
      </w:hyperlink>
    </w:p>
    <w:p w14:paraId="150BB9AA" w14:textId="77777777" w:rsidR="00911D33" w:rsidRPr="00911D33" w:rsidRDefault="00911D33" w:rsidP="00911D33">
      <w:pPr>
        <w:rPr>
          <w:rFonts w:ascii="Open Sans" w:hAnsi="Open Sans" w:cs="Open Sans"/>
          <w:bCs/>
          <w:sz w:val="22"/>
          <w:szCs w:val="22"/>
        </w:rPr>
      </w:pPr>
    </w:p>
    <w:p w14:paraId="604C0B98" w14:textId="77777777" w:rsidR="008512FA" w:rsidRPr="00FF2461" w:rsidRDefault="008512FA" w:rsidP="008512FA">
      <w:pPr>
        <w:rPr>
          <w:rFonts w:ascii="Open Sans" w:hAnsi="Open Sans" w:cs="Open Sans"/>
          <w:b/>
          <w:bCs/>
          <w:sz w:val="22"/>
          <w:szCs w:val="22"/>
        </w:rPr>
      </w:pPr>
      <w:r w:rsidRPr="00FF2461">
        <w:rPr>
          <w:rFonts w:ascii="Open Sans" w:hAnsi="Open Sans" w:cs="Open Sans"/>
          <w:b/>
          <w:sz w:val="22"/>
          <w:szCs w:val="22"/>
        </w:rPr>
        <w:t>County Engineer (Public Works)</w:t>
      </w:r>
    </w:p>
    <w:p w14:paraId="6065B676" w14:textId="47DD6CEB" w:rsidR="008512FA" w:rsidRPr="00FD6553" w:rsidRDefault="008512FA" w:rsidP="008512FA">
      <w:pPr>
        <w:rPr>
          <w:rFonts w:ascii="Open Sans" w:hAnsi="Open Sans" w:cs="Open Sans"/>
          <w:sz w:val="22"/>
          <w:szCs w:val="22"/>
        </w:rPr>
      </w:pPr>
      <w:r w:rsidRPr="00FD6553">
        <w:rPr>
          <w:rFonts w:ascii="Open Sans" w:hAnsi="Open Sans" w:cs="Open Sans"/>
          <w:sz w:val="22"/>
          <w:szCs w:val="22"/>
        </w:rPr>
        <w:t>Additional comments by the County Engineer</w:t>
      </w:r>
      <w:r w:rsidR="00FD6553">
        <w:rPr>
          <w:rFonts w:ascii="Open Sans" w:hAnsi="Open Sans" w:cs="Open Sans"/>
          <w:sz w:val="22"/>
          <w:szCs w:val="22"/>
        </w:rPr>
        <w:t xml:space="preserve"> may be forthcoming.</w:t>
      </w:r>
    </w:p>
    <w:p w14:paraId="6E4223EE" w14:textId="77777777" w:rsidR="00425F6F" w:rsidRPr="00BE293C" w:rsidRDefault="00425F6F" w:rsidP="00BE293C"/>
    <w:sectPr w:rsidR="00425F6F" w:rsidRPr="00BE293C" w:rsidSect="00BE293C">
      <w:headerReference w:type="even" r:id="rId10"/>
      <w:headerReference w:type="default" r:id="rId11"/>
      <w:footerReference w:type="even" r:id="rId12"/>
      <w:footerReference w:type="default" r:id="rId13"/>
      <w:headerReference w:type="first" r:id="rId14"/>
      <w:footerReference w:type="first" r:id="rId15"/>
      <w:pgSz w:w="12240" w:h="15840"/>
      <w:pgMar w:top="1260" w:right="720" w:bottom="720" w:left="720" w:header="14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2EBE6" w14:textId="77777777" w:rsidR="00184006" w:rsidRDefault="00184006" w:rsidP="00BE293C">
      <w:r>
        <w:separator/>
      </w:r>
    </w:p>
  </w:endnote>
  <w:endnote w:type="continuationSeparator" w:id="0">
    <w:p w14:paraId="1AF464C5" w14:textId="77777777" w:rsidR="00184006" w:rsidRDefault="00184006" w:rsidP="00BE2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3F1D3E" w14:textId="77777777" w:rsidR="000118E2" w:rsidRDefault="000118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F8268B" w14:textId="77777777" w:rsidR="000118E2" w:rsidRDefault="000118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5A7DC" w14:textId="77777777" w:rsidR="000118E2" w:rsidRDefault="000118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1330F7" w14:textId="77777777" w:rsidR="00184006" w:rsidRDefault="00184006" w:rsidP="00BE293C">
      <w:r>
        <w:separator/>
      </w:r>
    </w:p>
  </w:footnote>
  <w:footnote w:type="continuationSeparator" w:id="0">
    <w:p w14:paraId="5FCA5AF4" w14:textId="77777777" w:rsidR="00184006" w:rsidRDefault="00184006" w:rsidP="00BE29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82139" w14:textId="77777777" w:rsidR="000118E2" w:rsidRDefault="000118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leftFromText="180" w:rightFromText="180" w:vertAnchor="text" w:horzAnchor="margin" w:tblpXSpec="center" w:tblpY="-907"/>
      <w:tblW w:w="11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E293C" w14:paraId="47CC7BD3" w14:textId="77777777" w:rsidTr="00BE293C">
      <w:trPr>
        <w:trHeight w:val="1710"/>
      </w:trPr>
      <w:tc>
        <w:tcPr>
          <w:tcW w:w="11520" w:type="dxa"/>
          <w:gridSpan w:val="3"/>
          <w:shd w:val="clear" w:color="auto" w:fill="002D5D"/>
          <w:vAlign w:val="center"/>
        </w:tcPr>
        <w:p w14:paraId="1514534D" w14:textId="77777777" w:rsidR="00BE293C" w:rsidRDefault="00BE293C" w:rsidP="00BE293C">
          <w:pPr>
            <w:jc w:val="center"/>
          </w:pPr>
          <w:r>
            <w:rPr>
              <w:noProof/>
            </w:rPr>
            <w:drawing>
              <wp:inline distT="0" distB="0" distL="0" distR="0" wp14:anchorId="36562ECC" wp14:editId="234E0EB2">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BE293C" w14:paraId="21802A05" w14:textId="77777777" w:rsidTr="00FC02DB">
      <w:trPr>
        <w:trHeight w:val="1260"/>
      </w:trPr>
      <w:tc>
        <w:tcPr>
          <w:tcW w:w="5328" w:type="dxa"/>
          <w:shd w:val="clear" w:color="auto" w:fill="FFFFFF" w:themeFill="background1"/>
        </w:tcPr>
        <w:p w14:paraId="0AB7391A" w14:textId="77777777" w:rsidR="00BE293C" w:rsidRPr="008D7737" w:rsidRDefault="00BE293C" w:rsidP="00BE293C">
          <w:pPr>
            <w:jc w:val="right"/>
            <w:rPr>
              <w:rFonts w:ascii="Open Sans" w:hAnsi="Open Sans" w:cs="Open Sans"/>
              <w:b/>
              <w:color w:val="002D5D"/>
              <w:sz w:val="6"/>
              <w:szCs w:val="6"/>
            </w:rPr>
          </w:pPr>
        </w:p>
        <w:p w14:paraId="3216600E" w14:textId="03B8B46F" w:rsidR="00BE293C" w:rsidRDefault="00BE293C" w:rsidP="00BE293C">
          <w:pPr>
            <w:jc w:val="right"/>
            <w:rPr>
              <w:rFonts w:ascii="Open Sans" w:hAnsi="Open Sans" w:cs="Open Sans"/>
              <w:b/>
              <w:color w:val="002D5D"/>
              <w:sz w:val="16"/>
              <w:szCs w:val="16"/>
            </w:rPr>
          </w:pPr>
          <w:r>
            <w:rPr>
              <w:rFonts w:ascii="Open Sans" w:hAnsi="Open Sans" w:cs="Open Sans"/>
              <w:b/>
              <w:color w:val="002D5D"/>
              <w:sz w:val="16"/>
              <w:szCs w:val="16"/>
            </w:rPr>
            <w:t>Meggan Herington</w:t>
          </w:r>
          <w:r w:rsidRPr="00644C2F">
            <w:rPr>
              <w:rFonts w:ascii="Open Sans" w:hAnsi="Open Sans" w:cs="Open Sans"/>
              <w:b/>
              <w:color w:val="002D5D"/>
              <w:sz w:val="16"/>
              <w:szCs w:val="16"/>
            </w:rPr>
            <w:t>,</w:t>
          </w:r>
          <w:r w:rsidR="000118E2">
            <w:rPr>
              <w:rFonts w:ascii="Open Sans" w:hAnsi="Open Sans" w:cs="Open Sans"/>
              <w:b/>
              <w:color w:val="002D5D"/>
              <w:sz w:val="16"/>
              <w:szCs w:val="16"/>
            </w:rPr>
            <w:t xml:space="preserve"> AICP,</w:t>
          </w:r>
          <w:r w:rsidRPr="00644C2F">
            <w:rPr>
              <w:rFonts w:ascii="Open Sans" w:hAnsi="Open Sans" w:cs="Open Sans"/>
              <w:b/>
              <w:color w:val="002D5D"/>
              <w:sz w:val="16"/>
              <w:szCs w:val="16"/>
            </w:rPr>
            <w:t xml:space="preserve"> </w:t>
          </w:r>
          <w:r>
            <w:rPr>
              <w:rFonts w:ascii="Open Sans" w:hAnsi="Open Sans" w:cs="Open Sans"/>
              <w:b/>
              <w:color w:val="002D5D"/>
              <w:sz w:val="16"/>
              <w:szCs w:val="16"/>
            </w:rPr>
            <w:t>Executive Director</w:t>
          </w:r>
        </w:p>
        <w:p w14:paraId="1F6FC91D" w14:textId="77777777" w:rsidR="00BE293C" w:rsidRDefault="00BE293C" w:rsidP="00BE293C">
          <w:pPr>
            <w:jc w:val="right"/>
            <w:rPr>
              <w:rFonts w:ascii="Open Sans" w:hAnsi="Open Sans" w:cs="Open Sans"/>
              <w:color w:val="002D5D"/>
              <w:sz w:val="16"/>
              <w:szCs w:val="16"/>
            </w:rPr>
          </w:pPr>
          <w:r>
            <w:rPr>
              <w:rFonts w:ascii="Open Sans" w:hAnsi="Open Sans" w:cs="Open Sans"/>
              <w:b/>
              <w:color w:val="002D5D"/>
              <w:sz w:val="16"/>
              <w:szCs w:val="16"/>
            </w:rPr>
            <w:t xml:space="preserve">El Paso County Planning &amp; Community Development  </w:t>
          </w:r>
        </w:p>
        <w:p w14:paraId="1E8310B7" w14:textId="77777777" w:rsidR="00BE293C" w:rsidRDefault="00BE293C" w:rsidP="00BE293C">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Pr>
              <w:rFonts w:ascii="Open Sans" w:hAnsi="Open Sans" w:cs="Open Sans"/>
              <w:color w:val="002D5D"/>
              <w:sz w:val="16"/>
              <w:szCs w:val="16"/>
            </w:rPr>
            <w:t>6300</w:t>
          </w:r>
        </w:p>
        <w:p w14:paraId="2524F248" w14:textId="77777777" w:rsidR="00BE293C" w:rsidRPr="00A73A74" w:rsidRDefault="00BE293C" w:rsidP="00BE293C">
          <w:pPr>
            <w:jc w:val="right"/>
            <w:rPr>
              <w:rFonts w:ascii="Open Sans" w:hAnsi="Open Sans" w:cs="Open Sans"/>
              <w:color w:val="002D5D"/>
              <w:sz w:val="16"/>
              <w:szCs w:val="16"/>
            </w:rPr>
          </w:pPr>
          <w:r>
            <w:rPr>
              <w:rFonts w:ascii="Open Sans" w:hAnsi="Open Sans" w:cs="Open Sans"/>
              <w:color w:val="002D5D"/>
              <w:sz w:val="16"/>
              <w:szCs w:val="16"/>
            </w:rPr>
            <w:t>MegganHerington@elpasoco.com</w:t>
          </w:r>
          <w:r w:rsidRPr="00A73A74">
            <w:rPr>
              <w:rFonts w:ascii="Open Sans" w:hAnsi="Open Sans" w:cs="Open Sans"/>
              <w:color w:val="002D5D"/>
              <w:sz w:val="16"/>
              <w:szCs w:val="16"/>
            </w:rPr>
            <w:t xml:space="preserve"> </w:t>
          </w:r>
        </w:p>
        <w:p w14:paraId="156F77AB" w14:textId="77777777" w:rsidR="00BE293C" w:rsidRDefault="00BE293C" w:rsidP="00BE293C">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704EA7D8" w14:textId="77777777" w:rsidR="00BE293C" w:rsidRPr="000B3AEC" w:rsidRDefault="00BE293C" w:rsidP="00BE293C">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10</w:t>
          </w:r>
        </w:p>
        <w:p w14:paraId="148A09AD" w14:textId="77777777" w:rsidR="00BE293C" w:rsidRPr="00BE293C" w:rsidRDefault="00BE293C" w:rsidP="00BE293C">
          <w:pPr>
            <w:jc w:val="center"/>
            <w:rPr>
              <w:sz w:val="8"/>
              <w:szCs w:val="8"/>
            </w:rPr>
          </w:pPr>
        </w:p>
      </w:tc>
      <w:tc>
        <w:tcPr>
          <w:tcW w:w="864" w:type="dxa"/>
          <w:shd w:val="clear" w:color="auto" w:fill="FFFFFF" w:themeFill="background1"/>
        </w:tcPr>
        <w:p w14:paraId="0EA1DD3C" w14:textId="77777777" w:rsidR="00BE293C" w:rsidRDefault="00BE293C" w:rsidP="00BE293C">
          <w:pPr>
            <w:jc w:val="center"/>
          </w:pPr>
        </w:p>
      </w:tc>
      <w:tc>
        <w:tcPr>
          <w:tcW w:w="5328" w:type="dxa"/>
          <w:shd w:val="clear" w:color="auto" w:fill="FFFFFF" w:themeFill="background1"/>
        </w:tcPr>
        <w:p w14:paraId="72B100CA" w14:textId="77777777" w:rsidR="00BE293C" w:rsidRPr="008D7737" w:rsidRDefault="00BE293C" w:rsidP="00BE293C">
          <w:pPr>
            <w:rPr>
              <w:rFonts w:ascii="Open Sans" w:hAnsi="Open Sans" w:cs="Open Sans"/>
              <w:b/>
              <w:color w:val="002D5D"/>
              <w:sz w:val="6"/>
              <w:szCs w:val="6"/>
            </w:rPr>
          </w:pPr>
        </w:p>
        <w:p w14:paraId="0B7835DB" w14:textId="77777777" w:rsidR="00BE293C" w:rsidRPr="00227E78" w:rsidRDefault="00BE293C" w:rsidP="00BE293C">
          <w:pPr>
            <w:rPr>
              <w:rFonts w:ascii="Open Sans" w:hAnsi="Open Sans" w:cs="Open Sans"/>
              <w:b/>
              <w:bCs/>
              <w:color w:val="002D5D"/>
              <w:sz w:val="16"/>
              <w:szCs w:val="16"/>
            </w:rPr>
          </w:pPr>
          <w:r w:rsidRPr="00227E78">
            <w:rPr>
              <w:rFonts w:ascii="Open Sans" w:hAnsi="Open Sans" w:cs="Open Sans"/>
              <w:b/>
              <w:color w:val="002D5D"/>
              <w:sz w:val="16"/>
              <w:szCs w:val="16"/>
            </w:rPr>
            <w:t>Board of County Commissioners</w:t>
          </w:r>
        </w:p>
        <w:p w14:paraId="1DB6B866" w14:textId="77777777" w:rsidR="00BE293C" w:rsidRDefault="00BE293C" w:rsidP="00BE293C">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05CCF07C" w14:textId="77777777" w:rsidR="00BE293C" w:rsidRDefault="00BE293C" w:rsidP="00BE293C">
          <w:pPr>
            <w:rPr>
              <w:rFonts w:ascii="Open Sans" w:hAnsi="Open Sans" w:cs="Open Sans"/>
              <w:color w:val="002D5D"/>
              <w:sz w:val="16"/>
              <w:szCs w:val="16"/>
            </w:rPr>
          </w:pPr>
          <w:r>
            <w:rPr>
              <w:rFonts w:ascii="Open Sans" w:hAnsi="Open Sans" w:cs="Open Sans"/>
              <w:color w:val="002D5D"/>
              <w:sz w:val="16"/>
              <w:szCs w:val="16"/>
            </w:rPr>
            <w:t>Carrie Geitner</w:t>
          </w:r>
          <w:r w:rsidRPr="000B3AEC">
            <w:rPr>
              <w:rFonts w:ascii="Open Sans" w:hAnsi="Open Sans" w:cs="Open Sans"/>
              <w:color w:val="002D5D"/>
              <w:sz w:val="16"/>
              <w:szCs w:val="16"/>
            </w:rPr>
            <w:t xml:space="preserve">, District 2 </w:t>
          </w:r>
        </w:p>
        <w:p w14:paraId="223266D7" w14:textId="77777777" w:rsidR="00BE293C" w:rsidRDefault="00BE293C" w:rsidP="00BE293C">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2A01CE0" w14:textId="77777777" w:rsidR="00BE293C" w:rsidRDefault="00BE293C" w:rsidP="00BE293C">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53807DE3" w14:textId="77777777" w:rsidR="00BE293C" w:rsidRPr="000B3AEC" w:rsidRDefault="00BE293C" w:rsidP="00BE293C">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036A565F" w14:textId="77777777" w:rsidR="00BE293C" w:rsidRPr="00BE293C" w:rsidRDefault="00BE293C" w:rsidP="00BE293C">
          <w:pPr>
            <w:tabs>
              <w:tab w:val="left" w:pos="1195"/>
            </w:tabs>
            <w:jc w:val="center"/>
            <w:rPr>
              <w:sz w:val="8"/>
              <w:szCs w:val="8"/>
            </w:rPr>
          </w:pPr>
        </w:p>
      </w:tc>
    </w:tr>
    <w:tr w:rsidR="00BE293C" w:rsidRPr="00A905BB" w14:paraId="319B8550" w14:textId="77777777" w:rsidTr="00FC02DB">
      <w:trPr>
        <w:trHeight w:val="117"/>
      </w:trPr>
      <w:tc>
        <w:tcPr>
          <w:tcW w:w="11520" w:type="dxa"/>
          <w:gridSpan w:val="3"/>
          <w:shd w:val="clear" w:color="auto" w:fill="FFFFFF" w:themeFill="background1"/>
          <w:vAlign w:val="center"/>
        </w:tcPr>
        <w:p w14:paraId="4CD8BB70" w14:textId="77777777" w:rsidR="00BE293C" w:rsidRPr="00A905BB" w:rsidRDefault="00BE293C" w:rsidP="00BE293C">
          <w:pPr>
            <w:jc w:val="center"/>
            <w:rPr>
              <w:noProof/>
              <w:sz w:val="4"/>
              <w:szCs w:val="4"/>
            </w:rPr>
          </w:pPr>
          <w:r>
            <w:rPr>
              <w:noProof/>
              <w:sz w:val="4"/>
              <w:szCs w:val="4"/>
            </w:rPr>
            <mc:AlternateContent>
              <mc:Choice Requires="wps">
                <w:drawing>
                  <wp:anchor distT="0" distB="0" distL="114300" distR="114300" simplePos="0" relativeHeight="251659264" behindDoc="0" locked="0" layoutInCell="1" allowOverlap="1" wp14:anchorId="04967A31" wp14:editId="1BDA4DC5">
                    <wp:simplePos x="0" y="0"/>
                    <wp:positionH relativeFrom="column">
                      <wp:posOffset>154940</wp:posOffset>
                    </wp:positionH>
                    <wp:positionV relativeFrom="paragraph">
                      <wp:posOffset>39370</wp:posOffset>
                    </wp:positionV>
                    <wp:extent cx="6858000" cy="0"/>
                    <wp:effectExtent l="13970" t="12700" r="14605" b="1587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440437A"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tbl>
  <w:p w14:paraId="78757F93" w14:textId="77777777" w:rsidR="00BE293C" w:rsidRDefault="00BE29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9A1D3" w14:textId="77777777" w:rsidR="000118E2" w:rsidRDefault="000118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1C45B6"/>
    <w:multiLevelType w:val="hybridMultilevel"/>
    <w:tmpl w:val="34C6E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D533E1"/>
    <w:multiLevelType w:val="hybridMultilevel"/>
    <w:tmpl w:val="8E8E508E"/>
    <w:lvl w:ilvl="0" w:tplc="EBC0AE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C72A49"/>
    <w:multiLevelType w:val="hybridMultilevel"/>
    <w:tmpl w:val="98A21194"/>
    <w:lvl w:ilvl="0" w:tplc="76609F80">
      <w:numFmt w:val="bullet"/>
      <w:lvlText w:val="-"/>
      <w:lvlJc w:val="left"/>
      <w:pPr>
        <w:ind w:left="720" w:hanging="360"/>
      </w:pPr>
      <w:rPr>
        <w:rFonts w:ascii="Open Sans" w:eastAsia="Times New Roman"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43240E"/>
    <w:multiLevelType w:val="hybridMultilevel"/>
    <w:tmpl w:val="288E41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A5508AAE">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3649479">
    <w:abstractNumId w:val="0"/>
  </w:num>
  <w:num w:numId="2" w16cid:durableId="1311056025">
    <w:abstractNumId w:val="2"/>
  </w:num>
  <w:num w:numId="3" w16cid:durableId="2070183729">
    <w:abstractNumId w:val="3"/>
  </w:num>
  <w:num w:numId="4" w16cid:durableId="3976359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AFA"/>
    <w:rsid w:val="00000145"/>
    <w:rsid w:val="0000393C"/>
    <w:rsid w:val="000118E2"/>
    <w:rsid w:val="0003625D"/>
    <w:rsid w:val="00061EC3"/>
    <w:rsid w:val="000C2633"/>
    <w:rsid w:val="000C3175"/>
    <w:rsid w:val="000F1B4E"/>
    <w:rsid w:val="00111813"/>
    <w:rsid w:val="00125DF2"/>
    <w:rsid w:val="00127F31"/>
    <w:rsid w:val="00131ADC"/>
    <w:rsid w:val="0014189B"/>
    <w:rsid w:val="00152E97"/>
    <w:rsid w:val="00156844"/>
    <w:rsid w:val="00184006"/>
    <w:rsid w:val="001A1534"/>
    <w:rsid w:val="001B0CE5"/>
    <w:rsid w:val="001E2C26"/>
    <w:rsid w:val="001E43C2"/>
    <w:rsid w:val="002231CD"/>
    <w:rsid w:val="00227511"/>
    <w:rsid w:val="002862B6"/>
    <w:rsid w:val="00294950"/>
    <w:rsid w:val="002C7A89"/>
    <w:rsid w:val="0035155F"/>
    <w:rsid w:val="00352174"/>
    <w:rsid w:val="00361257"/>
    <w:rsid w:val="00366E2A"/>
    <w:rsid w:val="0038172E"/>
    <w:rsid w:val="00392950"/>
    <w:rsid w:val="00425F6F"/>
    <w:rsid w:val="0044408A"/>
    <w:rsid w:val="00472FB9"/>
    <w:rsid w:val="004B3AB3"/>
    <w:rsid w:val="004C30EA"/>
    <w:rsid w:val="00510F1D"/>
    <w:rsid w:val="005259CB"/>
    <w:rsid w:val="00534635"/>
    <w:rsid w:val="00577592"/>
    <w:rsid w:val="005777E8"/>
    <w:rsid w:val="005834A5"/>
    <w:rsid w:val="00596981"/>
    <w:rsid w:val="005A79AA"/>
    <w:rsid w:val="005B5BB5"/>
    <w:rsid w:val="005F0EEC"/>
    <w:rsid w:val="005F2427"/>
    <w:rsid w:val="00686C09"/>
    <w:rsid w:val="006F1796"/>
    <w:rsid w:val="00706AFF"/>
    <w:rsid w:val="00736FE0"/>
    <w:rsid w:val="00741640"/>
    <w:rsid w:val="00746ABB"/>
    <w:rsid w:val="007537F1"/>
    <w:rsid w:val="00756270"/>
    <w:rsid w:val="00764F32"/>
    <w:rsid w:val="00773150"/>
    <w:rsid w:val="007A79B2"/>
    <w:rsid w:val="007D098F"/>
    <w:rsid w:val="007F79E2"/>
    <w:rsid w:val="0080731C"/>
    <w:rsid w:val="008506E6"/>
    <w:rsid w:val="008512FA"/>
    <w:rsid w:val="00853609"/>
    <w:rsid w:val="008A29A9"/>
    <w:rsid w:val="00907554"/>
    <w:rsid w:val="00911D33"/>
    <w:rsid w:val="00925EAC"/>
    <w:rsid w:val="0093307F"/>
    <w:rsid w:val="00942CA7"/>
    <w:rsid w:val="009660F4"/>
    <w:rsid w:val="00994229"/>
    <w:rsid w:val="0099562C"/>
    <w:rsid w:val="009B5E4A"/>
    <w:rsid w:val="009E4A0C"/>
    <w:rsid w:val="00A03FFE"/>
    <w:rsid w:val="00A5270A"/>
    <w:rsid w:val="00A632B0"/>
    <w:rsid w:val="00AA48B4"/>
    <w:rsid w:val="00AC3D57"/>
    <w:rsid w:val="00B059C8"/>
    <w:rsid w:val="00B161C3"/>
    <w:rsid w:val="00B22892"/>
    <w:rsid w:val="00B56B58"/>
    <w:rsid w:val="00B72DF6"/>
    <w:rsid w:val="00B9091C"/>
    <w:rsid w:val="00B941C3"/>
    <w:rsid w:val="00BC68B1"/>
    <w:rsid w:val="00BE293C"/>
    <w:rsid w:val="00BF33A0"/>
    <w:rsid w:val="00C06127"/>
    <w:rsid w:val="00C12548"/>
    <w:rsid w:val="00C53ABC"/>
    <w:rsid w:val="00C876CF"/>
    <w:rsid w:val="00CE6D8C"/>
    <w:rsid w:val="00CF66A7"/>
    <w:rsid w:val="00D11CF9"/>
    <w:rsid w:val="00D15AFA"/>
    <w:rsid w:val="00D77F9C"/>
    <w:rsid w:val="00DB63C8"/>
    <w:rsid w:val="00DD0439"/>
    <w:rsid w:val="00DD1B17"/>
    <w:rsid w:val="00DF4283"/>
    <w:rsid w:val="00E26E6B"/>
    <w:rsid w:val="00E74A17"/>
    <w:rsid w:val="00E8365D"/>
    <w:rsid w:val="00EF45C2"/>
    <w:rsid w:val="00F7573D"/>
    <w:rsid w:val="00FC2C62"/>
    <w:rsid w:val="00FD6553"/>
    <w:rsid w:val="00FE01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11480"/>
  <w15:chartTrackingRefBased/>
  <w15:docId w15:val="{C403296A-E3E7-40FF-A692-9EB17DAD8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A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A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293C"/>
    <w:pPr>
      <w:tabs>
        <w:tab w:val="center" w:pos="4680"/>
        <w:tab w:val="right" w:pos="9360"/>
      </w:tabs>
    </w:pPr>
  </w:style>
  <w:style w:type="character" w:customStyle="1" w:styleId="HeaderChar">
    <w:name w:val="Header Char"/>
    <w:basedOn w:val="DefaultParagraphFont"/>
    <w:link w:val="Header"/>
    <w:uiPriority w:val="99"/>
    <w:rsid w:val="00BE293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293C"/>
    <w:pPr>
      <w:tabs>
        <w:tab w:val="center" w:pos="4680"/>
        <w:tab w:val="right" w:pos="9360"/>
      </w:tabs>
    </w:pPr>
  </w:style>
  <w:style w:type="character" w:customStyle="1" w:styleId="FooterChar">
    <w:name w:val="Footer Char"/>
    <w:basedOn w:val="DefaultParagraphFont"/>
    <w:link w:val="Footer"/>
    <w:uiPriority w:val="99"/>
    <w:rsid w:val="00BE293C"/>
    <w:rPr>
      <w:rFonts w:ascii="Times New Roman" w:eastAsia="Times New Roman" w:hAnsi="Times New Roman" w:cs="Times New Roman"/>
      <w:sz w:val="24"/>
      <w:szCs w:val="24"/>
    </w:rPr>
  </w:style>
  <w:style w:type="character" w:styleId="Hyperlink">
    <w:name w:val="Hyperlink"/>
    <w:basedOn w:val="DefaultParagraphFont"/>
    <w:rsid w:val="0000393C"/>
    <w:rPr>
      <w:color w:val="0000FF"/>
      <w:u w:val="single"/>
    </w:rPr>
  </w:style>
  <w:style w:type="paragraph" w:styleId="NormalWeb">
    <w:name w:val="Normal (Web)"/>
    <w:basedOn w:val="Normal"/>
    <w:uiPriority w:val="99"/>
    <w:unhideWhenUsed/>
    <w:rsid w:val="0000393C"/>
    <w:pPr>
      <w:spacing w:before="100" w:beforeAutospacing="1" w:after="100" w:afterAutospacing="1"/>
    </w:pPr>
  </w:style>
  <w:style w:type="paragraph" w:styleId="ListParagraph">
    <w:name w:val="List Paragraph"/>
    <w:basedOn w:val="Normal"/>
    <w:uiPriority w:val="34"/>
    <w:qFormat/>
    <w:rsid w:val="0000393C"/>
    <w:pPr>
      <w:ind w:left="720"/>
      <w:contextualSpacing/>
    </w:pPr>
  </w:style>
  <w:style w:type="character" w:styleId="UnresolvedMention">
    <w:name w:val="Unresolved Mention"/>
    <w:basedOn w:val="DefaultParagraphFont"/>
    <w:uiPriority w:val="99"/>
    <w:semiHidden/>
    <w:unhideWhenUsed/>
    <w:rsid w:val="00FE010D"/>
    <w:rPr>
      <w:color w:val="605E5C"/>
      <w:shd w:val="clear" w:color="auto" w:fill="E1DFDD"/>
    </w:rPr>
  </w:style>
  <w:style w:type="character" w:customStyle="1" w:styleId="ui-provider">
    <w:name w:val="ui-provider"/>
    <w:basedOn w:val="DefaultParagraphFont"/>
    <w:rsid w:val="004C30EA"/>
  </w:style>
  <w:style w:type="character" w:styleId="Emphasis">
    <w:name w:val="Emphasis"/>
    <w:basedOn w:val="DefaultParagraphFont"/>
    <w:uiPriority w:val="20"/>
    <w:qFormat/>
    <w:rsid w:val="0099562C"/>
    <w:rPr>
      <w:i/>
      <w:iCs/>
    </w:rPr>
  </w:style>
  <w:style w:type="paragraph" w:customStyle="1" w:styleId="body">
    <w:name w:val="body"/>
    <w:basedOn w:val="Normal"/>
    <w:qFormat/>
    <w:rsid w:val="00E74A17"/>
    <w:pPr>
      <w:spacing w:line="260" w:lineRule="exact"/>
      <w:ind w:right="720"/>
    </w:pPr>
    <w:rPr>
      <w:rFonts w:ascii="Trebuchet MS" w:eastAsiaTheme="minorEastAsia" w:hAnsi="Trebuchet MS"/>
      <w:noProof/>
      <w:color w:val="595959" w:themeColor="text1" w:themeTint="A6"/>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8368640">
      <w:bodyDiv w:val="1"/>
      <w:marLeft w:val="0"/>
      <w:marRight w:val="0"/>
      <w:marTop w:val="0"/>
      <w:marBottom w:val="0"/>
      <w:divBdr>
        <w:top w:val="none" w:sz="0" w:space="0" w:color="auto"/>
        <w:left w:val="none" w:sz="0" w:space="0" w:color="auto"/>
        <w:bottom w:val="none" w:sz="0" w:space="0" w:color="auto"/>
        <w:right w:val="none" w:sz="0" w:space="0" w:color="auto"/>
      </w:divBdr>
    </w:div>
    <w:div w:id="1544706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lynmathy2@elpasoco.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chris.sullivan@coloradosprings.gov"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retdilts@elpasoco.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Benson2</dc:creator>
  <cp:keywords/>
  <dc:description/>
  <cp:lastModifiedBy>Ashlyn Mathy</cp:lastModifiedBy>
  <cp:revision>2</cp:revision>
  <dcterms:created xsi:type="dcterms:W3CDTF">2025-01-03T16:31:00Z</dcterms:created>
  <dcterms:modified xsi:type="dcterms:W3CDTF">2025-01-03T16:31:00Z</dcterms:modified>
</cp:coreProperties>
</file>