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AA8DE" w14:textId="77777777" w:rsidR="003255A5" w:rsidRPr="008D039D" w:rsidRDefault="00DC5A2E" w:rsidP="003255A5">
      <w:pPr>
        <w:pStyle w:val="Heading1"/>
        <w:spacing w:before="87"/>
        <w:rPr>
          <w:sz w:val="24"/>
          <w:szCs w:val="24"/>
          <w:u w:val="thick"/>
        </w:rPr>
      </w:pPr>
      <w:r w:rsidRPr="008D039D">
        <w:rPr>
          <w:sz w:val="24"/>
          <w:szCs w:val="24"/>
          <w:u w:val="thick"/>
        </w:rPr>
        <w:t>Letter of Intent</w:t>
      </w:r>
    </w:p>
    <w:p w14:paraId="6E021BAA" w14:textId="77777777" w:rsidR="003255A5" w:rsidRPr="008D039D" w:rsidRDefault="00DC5A2E" w:rsidP="003255A5">
      <w:pPr>
        <w:pStyle w:val="Heading1"/>
        <w:spacing w:before="87"/>
        <w:rPr>
          <w:sz w:val="24"/>
          <w:szCs w:val="24"/>
          <w:u w:val="thick"/>
        </w:rPr>
      </w:pPr>
      <w:r w:rsidRPr="008D039D">
        <w:rPr>
          <w:sz w:val="24"/>
          <w:szCs w:val="24"/>
          <w:u w:val="thick"/>
        </w:rPr>
        <w:t>Waterview 2020 Rezone Plan</w:t>
      </w:r>
    </w:p>
    <w:p w14:paraId="5C7CF87C" w14:textId="77777777" w:rsidR="003255A5" w:rsidRPr="008D039D" w:rsidRDefault="00DC5A2E" w:rsidP="003255A5">
      <w:pPr>
        <w:pStyle w:val="Heading1"/>
        <w:spacing w:before="87"/>
        <w:rPr>
          <w:sz w:val="24"/>
          <w:szCs w:val="24"/>
          <w:u w:val="thick"/>
        </w:rPr>
      </w:pPr>
      <w:r w:rsidRPr="008D039D">
        <w:rPr>
          <w:sz w:val="24"/>
          <w:szCs w:val="24"/>
          <w:u w:val="thick"/>
        </w:rPr>
        <w:t xml:space="preserve">A-5 to </w:t>
      </w:r>
      <w:r w:rsidR="00C05B22" w:rsidRPr="008D039D">
        <w:rPr>
          <w:sz w:val="24"/>
          <w:szCs w:val="24"/>
          <w:u w:val="thick"/>
        </w:rPr>
        <w:t>R</w:t>
      </w:r>
      <w:r w:rsidR="003255A5" w:rsidRPr="008D039D">
        <w:rPr>
          <w:b w:val="0"/>
          <w:sz w:val="24"/>
          <w:szCs w:val="24"/>
          <w:u w:val="thick"/>
        </w:rPr>
        <w:t>S</w:t>
      </w:r>
      <w:r w:rsidR="00C05B22" w:rsidRPr="008D039D">
        <w:rPr>
          <w:sz w:val="24"/>
          <w:szCs w:val="24"/>
          <w:u w:val="thick"/>
        </w:rPr>
        <w:t>-5000</w:t>
      </w:r>
    </w:p>
    <w:p w14:paraId="6AEC5E7C" w14:textId="5F9BEDC5" w:rsidR="000A2CF6" w:rsidRPr="008D039D" w:rsidRDefault="005337F8" w:rsidP="003255A5">
      <w:pPr>
        <w:pStyle w:val="Heading1"/>
        <w:spacing w:before="87"/>
        <w:rPr>
          <w:b w:val="0"/>
          <w:bCs w:val="0"/>
          <w:sz w:val="24"/>
          <w:szCs w:val="24"/>
          <w:u w:val="none"/>
        </w:rPr>
      </w:pPr>
      <w:r>
        <w:rPr>
          <w:b w:val="0"/>
          <w:bCs w:val="0"/>
          <w:sz w:val="24"/>
          <w:szCs w:val="24"/>
          <w:u w:val="none"/>
        </w:rPr>
        <w:t>7</w:t>
      </w:r>
      <w:r w:rsidR="00DC5A2E" w:rsidRPr="008D039D">
        <w:rPr>
          <w:b w:val="0"/>
          <w:bCs w:val="0"/>
          <w:sz w:val="24"/>
          <w:szCs w:val="24"/>
          <w:u w:val="none"/>
        </w:rPr>
        <w:t>/2</w:t>
      </w:r>
      <w:r w:rsidR="00C02821" w:rsidRPr="008D039D">
        <w:rPr>
          <w:b w:val="0"/>
          <w:bCs w:val="0"/>
          <w:sz w:val="24"/>
          <w:szCs w:val="24"/>
          <w:u w:val="none"/>
        </w:rPr>
        <w:t>1</w:t>
      </w:r>
    </w:p>
    <w:p w14:paraId="08F1AB38" w14:textId="77777777" w:rsidR="000A2CF6" w:rsidRPr="008D039D" w:rsidRDefault="000A2CF6">
      <w:pPr>
        <w:pStyle w:val="BodyText"/>
        <w:spacing w:before="6"/>
      </w:pPr>
    </w:p>
    <w:p w14:paraId="18C52D65" w14:textId="395FF096" w:rsidR="000A2CF6" w:rsidRPr="008D039D" w:rsidRDefault="00DC5A2E" w:rsidP="005337F8">
      <w:pPr>
        <w:spacing w:before="90"/>
        <w:ind w:left="110"/>
        <w:jc w:val="both"/>
      </w:pPr>
      <w:r w:rsidRPr="008D039D">
        <w:rPr>
          <w:b/>
          <w:sz w:val="24"/>
          <w:szCs w:val="24"/>
          <w:u w:val="thick"/>
        </w:rPr>
        <w:t>Owners:</w:t>
      </w:r>
      <w:r w:rsidRPr="008D039D">
        <w:rPr>
          <w:b/>
          <w:sz w:val="24"/>
          <w:szCs w:val="24"/>
        </w:rPr>
        <w:t xml:space="preserve"> </w:t>
      </w:r>
      <w:r w:rsidR="003A2AB0" w:rsidRPr="008D039D">
        <w:rPr>
          <w:b/>
          <w:sz w:val="24"/>
          <w:szCs w:val="24"/>
        </w:rPr>
        <w:tab/>
      </w:r>
      <w:r w:rsidR="005F65AD" w:rsidRPr="008D039D">
        <w:rPr>
          <w:spacing w:val="9"/>
          <w:sz w:val="24"/>
          <w:szCs w:val="24"/>
        </w:rPr>
        <w:t xml:space="preserve">CPR </w:t>
      </w:r>
      <w:r w:rsidR="005F65AD" w:rsidRPr="008D039D">
        <w:rPr>
          <w:spacing w:val="11"/>
          <w:sz w:val="24"/>
          <w:szCs w:val="24"/>
        </w:rPr>
        <w:t>Entitlements, LLC</w:t>
      </w:r>
      <w:r w:rsidR="005F65AD" w:rsidRPr="008D039D" w:rsidDel="005F65AD">
        <w:rPr>
          <w:sz w:val="24"/>
          <w:szCs w:val="24"/>
        </w:rPr>
        <w:t xml:space="preserve"> </w:t>
      </w:r>
    </w:p>
    <w:p w14:paraId="23837B2F" w14:textId="77777777" w:rsidR="00490E1A" w:rsidRPr="008D039D" w:rsidRDefault="00DC5A2E" w:rsidP="00490E1A">
      <w:pPr>
        <w:spacing w:before="4" w:line="275" w:lineRule="exact"/>
        <w:ind w:left="1440"/>
        <w:textAlignment w:val="baseline"/>
        <w:rPr>
          <w:spacing w:val="-4"/>
          <w:sz w:val="24"/>
          <w:szCs w:val="24"/>
        </w:rPr>
      </w:pPr>
      <w:r w:rsidRPr="008D039D">
        <w:rPr>
          <w:sz w:val="24"/>
          <w:szCs w:val="24"/>
        </w:rPr>
        <w:t xml:space="preserve">31 North Tejon St., Suite </w:t>
      </w:r>
      <w:r w:rsidRPr="008D039D">
        <w:rPr>
          <w:spacing w:val="-4"/>
          <w:sz w:val="24"/>
          <w:szCs w:val="24"/>
        </w:rPr>
        <w:t>500</w:t>
      </w:r>
    </w:p>
    <w:p w14:paraId="2C9EC1E8" w14:textId="2ED4E907" w:rsidR="00490E1A" w:rsidRDefault="00DC5A2E" w:rsidP="00490E1A">
      <w:pPr>
        <w:spacing w:before="4" w:line="275" w:lineRule="exact"/>
        <w:ind w:left="1440"/>
        <w:textAlignment w:val="baseline"/>
        <w:rPr>
          <w:sz w:val="24"/>
          <w:szCs w:val="24"/>
        </w:rPr>
      </w:pPr>
      <w:r w:rsidRPr="008D039D">
        <w:rPr>
          <w:sz w:val="24"/>
          <w:szCs w:val="24"/>
        </w:rPr>
        <w:t>Colorado Springs, CO</w:t>
      </w:r>
      <w:r w:rsidRPr="008D039D">
        <w:rPr>
          <w:spacing w:val="-4"/>
          <w:sz w:val="24"/>
          <w:szCs w:val="24"/>
        </w:rPr>
        <w:t xml:space="preserve"> </w:t>
      </w:r>
      <w:r w:rsidRPr="008D039D">
        <w:rPr>
          <w:sz w:val="24"/>
          <w:szCs w:val="24"/>
        </w:rPr>
        <w:t>80903</w:t>
      </w:r>
    </w:p>
    <w:p w14:paraId="38FC804B" w14:textId="181EC90F" w:rsidR="00BA681A" w:rsidRDefault="00BA681A" w:rsidP="00490E1A">
      <w:pPr>
        <w:spacing w:before="4" w:line="275" w:lineRule="exact"/>
        <w:ind w:left="1440"/>
        <w:textAlignment w:val="baseline"/>
        <w:rPr>
          <w:sz w:val="24"/>
          <w:szCs w:val="24"/>
        </w:rPr>
      </w:pPr>
      <w:r>
        <w:rPr>
          <w:sz w:val="24"/>
          <w:szCs w:val="24"/>
        </w:rPr>
        <w:t>(719) 377-0224</w:t>
      </w:r>
    </w:p>
    <w:p w14:paraId="7013F932" w14:textId="35660717" w:rsidR="00BA681A" w:rsidRPr="008D039D" w:rsidRDefault="00BA681A" w:rsidP="00490E1A">
      <w:pPr>
        <w:spacing w:before="4" w:line="275" w:lineRule="exact"/>
        <w:ind w:left="1440"/>
        <w:textAlignment w:val="baseline"/>
        <w:rPr>
          <w:color w:val="000000"/>
          <w:sz w:val="24"/>
          <w:szCs w:val="24"/>
        </w:rPr>
      </w:pPr>
      <w:r>
        <w:rPr>
          <w:sz w:val="24"/>
          <w:szCs w:val="24"/>
        </w:rPr>
        <w:t>hli.pak7@gmail.com</w:t>
      </w:r>
    </w:p>
    <w:p w14:paraId="6181A697" w14:textId="77777777" w:rsidR="00490E1A" w:rsidRPr="008D039D" w:rsidRDefault="00490E1A" w:rsidP="00490E1A">
      <w:pPr>
        <w:spacing w:before="278" w:line="275" w:lineRule="exact"/>
        <w:ind w:left="720" w:firstLine="720"/>
        <w:textAlignment w:val="baseline"/>
        <w:rPr>
          <w:b/>
          <w:color w:val="000000"/>
          <w:spacing w:val="13"/>
          <w:sz w:val="24"/>
          <w:szCs w:val="24"/>
          <w:u w:val="single"/>
        </w:rPr>
      </w:pPr>
      <w:r w:rsidRPr="008D039D">
        <w:rPr>
          <w:color w:val="000000"/>
          <w:spacing w:val="13"/>
          <w:sz w:val="24"/>
          <w:szCs w:val="24"/>
        </w:rPr>
        <w:t>PHI Real Estate Services, LLC</w:t>
      </w:r>
    </w:p>
    <w:p w14:paraId="33487657" w14:textId="77777777" w:rsidR="00490E1A" w:rsidRPr="008D039D" w:rsidRDefault="00490E1A" w:rsidP="00490E1A">
      <w:pPr>
        <w:spacing w:line="272" w:lineRule="exact"/>
        <w:ind w:left="1440"/>
        <w:textAlignment w:val="baseline"/>
        <w:rPr>
          <w:color w:val="000000"/>
          <w:sz w:val="24"/>
          <w:szCs w:val="24"/>
        </w:rPr>
      </w:pPr>
      <w:r w:rsidRPr="008D039D">
        <w:rPr>
          <w:color w:val="000000"/>
          <w:sz w:val="24"/>
          <w:szCs w:val="24"/>
        </w:rPr>
        <w:t>200 West City Center Dr., Suite 200</w:t>
      </w:r>
    </w:p>
    <w:p w14:paraId="14DE8AC2" w14:textId="54196D88" w:rsidR="00490E1A" w:rsidRDefault="00490E1A" w:rsidP="00042380">
      <w:pPr>
        <w:spacing w:line="272" w:lineRule="exact"/>
        <w:ind w:left="1440"/>
        <w:textAlignment w:val="baseline"/>
        <w:rPr>
          <w:color w:val="000000"/>
          <w:sz w:val="24"/>
          <w:szCs w:val="24"/>
        </w:rPr>
      </w:pPr>
      <w:r w:rsidRPr="008D039D">
        <w:rPr>
          <w:color w:val="000000"/>
          <w:sz w:val="24"/>
          <w:szCs w:val="24"/>
        </w:rPr>
        <w:t>Pueblo, CO 81003</w:t>
      </w:r>
    </w:p>
    <w:p w14:paraId="6E8BDE5C" w14:textId="64240062" w:rsidR="00BA681A" w:rsidRDefault="00BA681A" w:rsidP="00042380">
      <w:pPr>
        <w:spacing w:line="272" w:lineRule="exact"/>
        <w:ind w:left="1440"/>
        <w:textAlignment w:val="baseline"/>
        <w:rPr>
          <w:color w:val="000000"/>
          <w:sz w:val="24"/>
          <w:szCs w:val="24"/>
        </w:rPr>
      </w:pPr>
      <w:r>
        <w:rPr>
          <w:color w:val="000000"/>
          <w:sz w:val="24"/>
          <w:szCs w:val="24"/>
        </w:rPr>
        <w:t>(719) 584-2800</w:t>
      </w:r>
    </w:p>
    <w:p w14:paraId="542FA769" w14:textId="381A449B" w:rsidR="00BA681A" w:rsidRPr="008D039D" w:rsidRDefault="00BA681A" w:rsidP="00042380">
      <w:pPr>
        <w:spacing w:line="272" w:lineRule="exact"/>
        <w:ind w:left="1440"/>
        <w:textAlignment w:val="baseline"/>
        <w:rPr>
          <w:color w:val="000000"/>
          <w:sz w:val="24"/>
          <w:szCs w:val="24"/>
        </w:rPr>
      </w:pPr>
      <w:r>
        <w:rPr>
          <w:color w:val="000000"/>
          <w:sz w:val="24"/>
          <w:szCs w:val="24"/>
        </w:rPr>
        <w:t>npannunzio@premierhomesinc.com</w:t>
      </w:r>
    </w:p>
    <w:p w14:paraId="314E38A6" w14:textId="77777777" w:rsidR="000A2CF6" w:rsidRPr="008D039D" w:rsidRDefault="000A2CF6">
      <w:pPr>
        <w:pStyle w:val="BodyText"/>
      </w:pPr>
    </w:p>
    <w:p w14:paraId="20DFF35A" w14:textId="77777777" w:rsidR="000A2CF6" w:rsidRPr="008D039D" w:rsidRDefault="00DC5A2E">
      <w:pPr>
        <w:spacing w:line="275" w:lineRule="exact"/>
        <w:ind w:left="110"/>
        <w:jc w:val="both"/>
        <w:rPr>
          <w:sz w:val="24"/>
          <w:szCs w:val="24"/>
        </w:rPr>
      </w:pPr>
      <w:r w:rsidRPr="008D039D">
        <w:rPr>
          <w:b/>
          <w:spacing w:val="11"/>
          <w:sz w:val="24"/>
          <w:szCs w:val="24"/>
          <w:u w:val="thick"/>
        </w:rPr>
        <w:t>Applicant:</w:t>
      </w:r>
      <w:r w:rsidRPr="008D039D">
        <w:rPr>
          <w:b/>
          <w:spacing w:val="82"/>
          <w:sz w:val="24"/>
          <w:szCs w:val="24"/>
        </w:rPr>
        <w:t xml:space="preserve"> </w:t>
      </w:r>
      <w:r w:rsidRPr="008D039D">
        <w:rPr>
          <w:spacing w:val="9"/>
          <w:sz w:val="24"/>
          <w:szCs w:val="24"/>
        </w:rPr>
        <w:t xml:space="preserve">CPR </w:t>
      </w:r>
      <w:r w:rsidRPr="008D039D">
        <w:rPr>
          <w:spacing w:val="11"/>
          <w:sz w:val="24"/>
          <w:szCs w:val="24"/>
        </w:rPr>
        <w:t>Entitlements,</w:t>
      </w:r>
      <w:r w:rsidRPr="008D039D">
        <w:rPr>
          <w:spacing w:val="65"/>
          <w:sz w:val="24"/>
          <w:szCs w:val="24"/>
        </w:rPr>
        <w:t xml:space="preserve"> </w:t>
      </w:r>
      <w:r w:rsidRPr="008D039D">
        <w:rPr>
          <w:spacing w:val="7"/>
          <w:sz w:val="24"/>
          <w:szCs w:val="24"/>
        </w:rPr>
        <w:t>LLC</w:t>
      </w:r>
    </w:p>
    <w:p w14:paraId="2A13C92C" w14:textId="77777777" w:rsidR="00BA681A" w:rsidRDefault="00DC5A2E" w:rsidP="00BA681A">
      <w:pPr>
        <w:spacing w:before="4" w:line="275" w:lineRule="exact"/>
        <w:ind w:left="1440"/>
        <w:textAlignment w:val="baseline"/>
      </w:pPr>
      <w:r w:rsidRPr="008D039D">
        <w:t>31 North Tejon St., Suite 500</w:t>
      </w:r>
    </w:p>
    <w:p w14:paraId="0B217834" w14:textId="50257B98" w:rsidR="00BA681A" w:rsidRDefault="00DC5A2E" w:rsidP="00BA681A">
      <w:pPr>
        <w:spacing w:before="4" w:line="275" w:lineRule="exact"/>
        <w:ind w:left="1440"/>
        <w:textAlignment w:val="baseline"/>
        <w:rPr>
          <w:sz w:val="24"/>
          <w:szCs w:val="24"/>
        </w:rPr>
      </w:pPr>
      <w:r w:rsidRPr="008D039D">
        <w:t>Colorado Springs, CO 80903</w:t>
      </w:r>
    </w:p>
    <w:p w14:paraId="1E0D11E0" w14:textId="77777777" w:rsidR="00BA681A" w:rsidRDefault="00BA681A" w:rsidP="00BA681A">
      <w:pPr>
        <w:spacing w:before="4" w:line="275" w:lineRule="exact"/>
        <w:ind w:left="1440"/>
        <w:textAlignment w:val="baseline"/>
        <w:rPr>
          <w:sz w:val="24"/>
          <w:szCs w:val="24"/>
        </w:rPr>
      </w:pPr>
      <w:r>
        <w:rPr>
          <w:sz w:val="24"/>
          <w:szCs w:val="24"/>
        </w:rPr>
        <w:t>(719) 377-0224</w:t>
      </w:r>
    </w:p>
    <w:p w14:paraId="76736D94" w14:textId="77777777" w:rsidR="00BA681A" w:rsidRPr="008D039D" w:rsidRDefault="00BA681A" w:rsidP="00BA681A">
      <w:pPr>
        <w:spacing w:before="4" w:line="275" w:lineRule="exact"/>
        <w:ind w:left="1440"/>
        <w:textAlignment w:val="baseline"/>
        <w:rPr>
          <w:color w:val="000000"/>
          <w:sz w:val="24"/>
          <w:szCs w:val="24"/>
        </w:rPr>
      </w:pPr>
      <w:bookmarkStart w:id="0" w:name="_Hlk78183958"/>
      <w:r>
        <w:rPr>
          <w:sz w:val="24"/>
          <w:szCs w:val="24"/>
        </w:rPr>
        <w:t>hli.pak7@gmail.com</w:t>
      </w:r>
    </w:p>
    <w:bookmarkEnd w:id="0"/>
    <w:p w14:paraId="4A877C44" w14:textId="453FB13D" w:rsidR="000A2CF6" w:rsidRPr="008D039D" w:rsidRDefault="000A2CF6" w:rsidP="003A2AB0">
      <w:pPr>
        <w:pStyle w:val="BodyText"/>
        <w:ind w:left="1440" w:right="4795"/>
      </w:pPr>
    </w:p>
    <w:p w14:paraId="4AB71BDD" w14:textId="77777777" w:rsidR="000A2CF6" w:rsidRPr="008D039D" w:rsidRDefault="000A2CF6">
      <w:pPr>
        <w:pStyle w:val="BodyText"/>
        <w:spacing w:before="8"/>
      </w:pPr>
    </w:p>
    <w:p w14:paraId="6DB4BAFC" w14:textId="202CEA71" w:rsidR="000A2CF6" w:rsidRPr="008D039D" w:rsidRDefault="00DC5A2E">
      <w:pPr>
        <w:spacing w:line="275" w:lineRule="exact"/>
        <w:ind w:left="110"/>
        <w:jc w:val="both"/>
        <w:rPr>
          <w:sz w:val="24"/>
          <w:szCs w:val="24"/>
        </w:rPr>
      </w:pPr>
      <w:r w:rsidRPr="008D039D">
        <w:rPr>
          <w:b/>
          <w:sz w:val="24"/>
          <w:szCs w:val="24"/>
          <w:u w:val="thick"/>
        </w:rPr>
        <w:t>Consultant:</w:t>
      </w:r>
      <w:r w:rsidRPr="008D039D">
        <w:rPr>
          <w:b/>
          <w:sz w:val="24"/>
          <w:szCs w:val="24"/>
        </w:rPr>
        <w:t xml:space="preserve"> </w:t>
      </w:r>
      <w:r w:rsidR="00C05B22" w:rsidRPr="008D039D">
        <w:rPr>
          <w:b/>
          <w:sz w:val="24"/>
          <w:szCs w:val="24"/>
        </w:rPr>
        <w:tab/>
      </w:r>
      <w:r w:rsidRPr="008D039D">
        <w:rPr>
          <w:sz w:val="24"/>
          <w:szCs w:val="24"/>
        </w:rPr>
        <w:t>Dakota Springs Engineering</w:t>
      </w:r>
    </w:p>
    <w:p w14:paraId="212F3D37" w14:textId="5B5B69F0" w:rsidR="002B2E69" w:rsidRDefault="00DC5A2E" w:rsidP="002B2E69">
      <w:pPr>
        <w:pStyle w:val="BodyText"/>
        <w:spacing w:before="2" w:line="237" w:lineRule="auto"/>
        <w:ind w:left="1440" w:right="4811"/>
        <w:jc w:val="both"/>
      </w:pPr>
      <w:r w:rsidRPr="008D039D">
        <w:t xml:space="preserve">31 North Tejon St., Suite 500 Colorado Springs, CO 80903 (719) </w:t>
      </w:r>
      <w:r w:rsidR="00BA681A">
        <w:t>432-6889</w:t>
      </w:r>
    </w:p>
    <w:p w14:paraId="5CFC07B6" w14:textId="3AE0F9DD" w:rsidR="002B2E69" w:rsidRPr="00A4441E" w:rsidRDefault="002B2E69" w:rsidP="00A4441E">
      <w:pPr>
        <w:spacing w:before="4" w:line="275" w:lineRule="exact"/>
        <w:ind w:left="1440"/>
        <w:textAlignment w:val="baseline"/>
        <w:rPr>
          <w:sz w:val="24"/>
          <w:szCs w:val="24"/>
        </w:rPr>
      </w:pPr>
      <w:r w:rsidRPr="00A4441E">
        <w:rPr>
          <w:sz w:val="24"/>
          <w:szCs w:val="24"/>
        </w:rPr>
        <w:t>charlescothern@springseng.com</w:t>
      </w:r>
    </w:p>
    <w:p w14:paraId="3F5B5E61" w14:textId="22A3F8C6" w:rsidR="000A2CF6" w:rsidRPr="008D039D" w:rsidRDefault="00DC5A2E" w:rsidP="003A2AB0">
      <w:pPr>
        <w:spacing w:before="205"/>
        <w:ind w:left="110"/>
        <w:jc w:val="both"/>
        <w:rPr>
          <w:sz w:val="24"/>
          <w:szCs w:val="24"/>
        </w:rPr>
      </w:pPr>
      <w:r w:rsidRPr="008D039D">
        <w:rPr>
          <w:b/>
          <w:sz w:val="24"/>
          <w:szCs w:val="24"/>
          <w:u w:val="thick"/>
        </w:rPr>
        <w:t>Tax Schedule Nos.:</w:t>
      </w:r>
      <w:r w:rsidRPr="008D039D">
        <w:rPr>
          <w:b/>
          <w:sz w:val="24"/>
          <w:szCs w:val="24"/>
        </w:rPr>
        <w:t xml:space="preserve"> </w:t>
      </w:r>
      <w:r w:rsidR="005F65AD">
        <w:rPr>
          <w:color w:val="000000"/>
          <w:sz w:val="24"/>
          <w:szCs w:val="24"/>
        </w:rPr>
        <w:t>5500000438, 5500000439</w:t>
      </w:r>
    </w:p>
    <w:p w14:paraId="2F40760C" w14:textId="77777777" w:rsidR="000A2CF6" w:rsidRPr="008D039D" w:rsidRDefault="00DC5A2E">
      <w:pPr>
        <w:pStyle w:val="Heading2"/>
        <w:spacing w:before="90"/>
        <w:rPr>
          <w:u w:val="none"/>
        </w:rPr>
      </w:pPr>
      <w:r w:rsidRPr="008D039D">
        <w:rPr>
          <w:u w:val="thick"/>
        </w:rPr>
        <w:t>Site Information:</w:t>
      </w:r>
    </w:p>
    <w:p w14:paraId="56FD76C9" w14:textId="77777777" w:rsidR="000A2CF6" w:rsidRPr="008D039D" w:rsidRDefault="000A2CF6">
      <w:pPr>
        <w:pStyle w:val="BodyText"/>
        <w:spacing w:before="11"/>
        <w:rPr>
          <w:b/>
        </w:rPr>
      </w:pPr>
    </w:p>
    <w:p w14:paraId="54C2E159" w14:textId="77777777" w:rsidR="000A2CF6" w:rsidRPr="008D039D" w:rsidRDefault="00DC5A2E">
      <w:pPr>
        <w:pStyle w:val="BodyText"/>
        <w:spacing w:before="90"/>
        <w:ind w:left="110"/>
      </w:pPr>
      <w:r w:rsidRPr="008D039D">
        <w:rPr>
          <w:u w:val="single"/>
        </w:rPr>
        <w:t>History</w:t>
      </w:r>
    </w:p>
    <w:p w14:paraId="534BF57D" w14:textId="77777777" w:rsidR="000A2CF6" w:rsidRPr="008D039D" w:rsidRDefault="000A2CF6">
      <w:pPr>
        <w:pStyle w:val="BodyText"/>
        <w:spacing w:before="9"/>
      </w:pPr>
    </w:p>
    <w:p w14:paraId="49D1B94A" w14:textId="0EB92C2A" w:rsidR="00490E1A" w:rsidRPr="008D039D" w:rsidRDefault="00DC5A2E" w:rsidP="005337F8">
      <w:pPr>
        <w:pStyle w:val="BodyText"/>
        <w:spacing w:before="90"/>
        <w:ind w:left="110" w:right="338"/>
        <w:jc w:val="both"/>
      </w:pPr>
      <w:r w:rsidRPr="008D039D">
        <w:t xml:space="preserve">Waterview North is a proposed mixed-use development on 116.5 acres south </w:t>
      </w:r>
      <w:r w:rsidRPr="008D039D">
        <w:rPr>
          <w:spacing w:val="-3"/>
        </w:rPr>
        <w:t xml:space="preserve">of </w:t>
      </w:r>
      <w:r w:rsidRPr="008D039D">
        <w:t>the Colorado</w:t>
      </w:r>
      <w:r w:rsidRPr="008D039D">
        <w:rPr>
          <w:spacing w:val="-11"/>
        </w:rPr>
        <w:t xml:space="preserve"> </w:t>
      </w:r>
      <w:r w:rsidRPr="008D039D">
        <w:t>Springs</w:t>
      </w:r>
      <w:r w:rsidRPr="008D039D">
        <w:rPr>
          <w:spacing w:val="-11"/>
        </w:rPr>
        <w:t xml:space="preserve"> </w:t>
      </w:r>
      <w:r w:rsidRPr="008D039D">
        <w:t>Airport</w:t>
      </w:r>
      <w:r w:rsidRPr="008D039D">
        <w:rPr>
          <w:spacing w:val="-12"/>
        </w:rPr>
        <w:t xml:space="preserve"> </w:t>
      </w:r>
      <w:r w:rsidRPr="008D039D">
        <w:t>and</w:t>
      </w:r>
      <w:r w:rsidRPr="008D039D">
        <w:rPr>
          <w:spacing w:val="-11"/>
        </w:rPr>
        <w:t xml:space="preserve"> </w:t>
      </w:r>
      <w:r w:rsidRPr="008D039D">
        <w:t>northeast</w:t>
      </w:r>
      <w:r w:rsidRPr="008D039D">
        <w:rPr>
          <w:spacing w:val="-9"/>
        </w:rPr>
        <w:t xml:space="preserve"> </w:t>
      </w:r>
      <w:r w:rsidRPr="008D039D">
        <w:t>of</w:t>
      </w:r>
      <w:r w:rsidRPr="008D039D">
        <w:rPr>
          <w:spacing w:val="-13"/>
        </w:rPr>
        <w:t xml:space="preserve"> </w:t>
      </w:r>
      <w:r w:rsidRPr="008D039D">
        <w:t>Powers</w:t>
      </w:r>
      <w:r w:rsidRPr="008D039D">
        <w:rPr>
          <w:spacing w:val="-17"/>
        </w:rPr>
        <w:t xml:space="preserve"> </w:t>
      </w:r>
      <w:r w:rsidRPr="008D039D">
        <w:t>Boulevard</w:t>
      </w:r>
      <w:r w:rsidRPr="008D039D">
        <w:rPr>
          <w:spacing w:val="-11"/>
        </w:rPr>
        <w:t xml:space="preserve"> </w:t>
      </w:r>
      <w:r w:rsidRPr="008D039D">
        <w:t>and</w:t>
      </w:r>
      <w:r w:rsidRPr="008D039D">
        <w:rPr>
          <w:spacing w:val="-10"/>
        </w:rPr>
        <w:t xml:space="preserve"> </w:t>
      </w:r>
      <w:r w:rsidRPr="008D039D">
        <w:t>Bradley</w:t>
      </w:r>
      <w:r w:rsidRPr="008D039D">
        <w:rPr>
          <w:spacing w:val="-10"/>
        </w:rPr>
        <w:t xml:space="preserve"> </w:t>
      </w:r>
      <w:r w:rsidRPr="008D039D">
        <w:t>Road.</w:t>
      </w:r>
      <w:r w:rsidRPr="008D039D">
        <w:rPr>
          <w:spacing w:val="-12"/>
        </w:rPr>
        <w:t xml:space="preserve"> </w:t>
      </w:r>
      <w:r w:rsidRPr="008D039D">
        <w:t xml:space="preserve">Waterview North is part of the Waterview Sketch Plan; the Waterview Sketch Plan </w:t>
      </w:r>
      <w:r w:rsidR="00E90703">
        <w:t>was recently approved</w:t>
      </w:r>
      <w:r w:rsidRPr="008D039D">
        <w:rPr>
          <w:spacing w:val="-8"/>
        </w:rPr>
        <w:t xml:space="preserve"> </w:t>
      </w:r>
      <w:r w:rsidRPr="008D039D">
        <w:t>modify</w:t>
      </w:r>
      <w:r w:rsidR="00E90703">
        <w:t>ing</w:t>
      </w:r>
      <w:r w:rsidRPr="008D039D">
        <w:rPr>
          <w:spacing w:val="-9"/>
        </w:rPr>
        <w:t xml:space="preserve"> </w:t>
      </w:r>
      <w:r w:rsidRPr="008D039D">
        <w:t>the</w:t>
      </w:r>
      <w:r w:rsidRPr="008D039D">
        <w:rPr>
          <w:spacing w:val="-10"/>
        </w:rPr>
        <w:t xml:space="preserve"> </w:t>
      </w:r>
      <w:r w:rsidRPr="008D039D">
        <w:t>proposed</w:t>
      </w:r>
      <w:r w:rsidRPr="008D039D">
        <w:rPr>
          <w:spacing w:val="-4"/>
        </w:rPr>
        <w:t xml:space="preserve"> </w:t>
      </w:r>
      <w:r w:rsidRPr="008D039D">
        <w:t>land</w:t>
      </w:r>
      <w:r w:rsidRPr="008D039D">
        <w:rPr>
          <w:spacing w:val="-10"/>
        </w:rPr>
        <w:t xml:space="preserve"> </w:t>
      </w:r>
      <w:r w:rsidRPr="008D039D">
        <w:t>uses</w:t>
      </w:r>
      <w:r w:rsidRPr="008D039D">
        <w:rPr>
          <w:spacing w:val="-6"/>
        </w:rPr>
        <w:t xml:space="preserve"> </w:t>
      </w:r>
      <w:r w:rsidRPr="008D039D">
        <w:rPr>
          <w:spacing w:val="-3"/>
        </w:rPr>
        <w:t>in</w:t>
      </w:r>
      <w:r w:rsidRPr="008D039D">
        <w:rPr>
          <w:spacing w:val="-5"/>
        </w:rPr>
        <w:t xml:space="preserve"> </w:t>
      </w:r>
      <w:r w:rsidRPr="008D039D">
        <w:t>Waterview</w:t>
      </w:r>
      <w:r w:rsidRPr="008D039D">
        <w:rPr>
          <w:spacing w:val="-5"/>
        </w:rPr>
        <w:t xml:space="preserve"> </w:t>
      </w:r>
      <w:r w:rsidRPr="008D039D">
        <w:t>North</w:t>
      </w:r>
      <w:r w:rsidRPr="008D039D">
        <w:rPr>
          <w:spacing w:val="-9"/>
        </w:rPr>
        <w:t xml:space="preserve"> </w:t>
      </w:r>
      <w:r w:rsidRPr="008D039D">
        <w:t>(Sketch</w:t>
      </w:r>
      <w:r w:rsidRPr="008D039D">
        <w:rPr>
          <w:spacing w:val="-9"/>
        </w:rPr>
        <w:t xml:space="preserve"> </w:t>
      </w:r>
      <w:r w:rsidRPr="008D039D">
        <w:t>Plan</w:t>
      </w:r>
      <w:r w:rsidRPr="008D039D">
        <w:rPr>
          <w:spacing w:val="-5"/>
        </w:rPr>
        <w:t xml:space="preserve"> </w:t>
      </w:r>
      <w:r w:rsidRPr="008D039D">
        <w:t xml:space="preserve">Parcels P-14 and P-15) from Commercial and Industrial </w:t>
      </w:r>
      <w:r w:rsidRPr="008D039D">
        <w:rPr>
          <w:spacing w:val="-3"/>
        </w:rPr>
        <w:t xml:space="preserve">uses </w:t>
      </w:r>
      <w:r w:rsidRPr="008D039D">
        <w:t>only, to Commercial, Industrial and Residential uses</w:t>
      </w:r>
      <w:r w:rsidR="00E90703">
        <w:t xml:space="preserve"> allowed</w:t>
      </w:r>
      <w:r w:rsidRPr="008D039D">
        <w:t xml:space="preserve"> under </w:t>
      </w:r>
      <w:r w:rsidR="00E90703">
        <w:t xml:space="preserve">the approved </w:t>
      </w:r>
      <w:r w:rsidRPr="008D039D">
        <w:rPr>
          <w:b/>
          <w:bCs/>
        </w:rPr>
        <w:t>parcel P-19</w:t>
      </w:r>
      <w:r w:rsidRPr="008D039D">
        <w:t>.</w:t>
      </w:r>
      <w:r w:rsidRPr="008D039D">
        <w:rPr>
          <w:spacing w:val="39"/>
        </w:rPr>
        <w:t xml:space="preserve"> </w:t>
      </w:r>
    </w:p>
    <w:p w14:paraId="42DDC215" w14:textId="77777777" w:rsidR="00490E1A" w:rsidRPr="008D039D" w:rsidRDefault="00490E1A" w:rsidP="00490E1A">
      <w:pPr>
        <w:pStyle w:val="BodyText"/>
        <w:spacing w:before="5" w:line="230" w:lineRule="auto"/>
        <w:ind w:left="110" w:right="332"/>
      </w:pPr>
    </w:p>
    <w:p w14:paraId="54CFB964" w14:textId="2056D579" w:rsidR="000A2CF6" w:rsidRPr="008D039D" w:rsidRDefault="00E90703" w:rsidP="00490E1A">
      <w:pPr>
        <w:pStyle w:val="BodyText"/>
        <w:spacing w:before="5" w:line="230" w:lineRule="auto"/>
        <w:ind w:left="110" w:right="332"/>
      </w:pPr>
      <w:bookmarkStart w:id="1" w:name="_Hlk78184211"/>
      <w:r>
        <w:t xml:space="preserve">We are rezoning 23.54 acres of the Amended Waterview Sketch Plan </w:t>
      </w:r>
      <w:r w:rsidR="00B2015A">
        <w:t>Parcel</w:t>
      </w:r>
      <w:r>
        <w:t xml:space="preserve"> P-19 from the current A-5 zoning to a</w:t>
      </w:r>
      <w:r w:rsidR="00DC5A2E" w:rsidRPr="008D039D">
        <w:t xml:space="preserve"> land use associated with El Paso County </w:t>
      </w:r>
      <w:r w:rsidR="00487D96" w:rsidRPr="008D039D">
        <w:t>Residential</w:t>
      </w:r>
      <w:r w:rsidR="00DC5A2E" w:rsidRPr="008D039D">
        <w:t xml:space="preserve"> (</w:t>
      </w:r>
      <w:r w:rsidR="00487D96" w:rsidRPr="008D039D">
        <w:t>RS-5000</w:t>
      </w:r>
      <w:r w:rsidR="00DC5A2E" w:rsidRPr="008D039D">
        <w:t>) zoning</w:t>
      </w:r>
      <w:r w:rsidR="002B5FD6">
        <w:t xml:space="preserve"> </w:t>
      </w:r>
      <w:r>
        <w:t>to allow for</w:t>
      </w:r>
      <w:r w:rsidR="002B5FD6">
        <w:t xml:space="preserve"> single-family detached housing</w:t>
      </w:r>
      <w:r w:rsidR="00DC5A2E" w:rsidRPr="008D039D">
        <w:t>.</w:t>
      </w:r>
    </w:p>
    <w:bookmarkEnd w:id="1"/>
    <w:p w14:paraId="4008162F" w14:textId="77777777" w:rsidR="000A2CF6" w:rsidRPr="008D039D" w:rsidRDefault="000A2CF6">
      <w:pPr>
        <w:pStyle w:val="BodyText"/>
      </w:pPr>
    </w:p>
    <w:p w14:paraId="2452CD1B" w14:textId="77777777" w:rsidR="00E90703" w:rsidRDefault="00E90703">
      <w:pPr>
        <w:rPr>
          <w:b/>
          <w:sz w:val="24"/>
          <w:szCs w:val="24"/>
        </w:rPr>
      </w:pPr>
      <w:r>
        <w:rPr>
          <w:b/>
          <w:sz w:val="24"/>
          <w:szCs w:val="24"/>
        </w:rPr>
        <w:br w:type="page"/>
      </w:r>
    </w:p>
    <w:p w14:paraId="1147CF49" w14:textId="574C4729" w:rsidR="000A2CF6" w:rsidRPr="008D039D" w:rsidRDefault="00DC5A2E">
      <w:pPr>
        <w:spacing w:before="157"/>
        <w:ind w:left="110"/>
        <w:rPr>
          <w:b/>
          <w:sz w:val="24"/>
          <w:szCs w:val="24"/>
        </w:rPr>
      </w:pPr>
      <w:r w:rsidRPr="008D039D">
        <w:rPr>
          <w:b/>
          <w:sz w:val="24"/>
          <w:szCs w:val="24"/>
        </w:rPr>
        <w:lastRenderedPageBreak/>
        <w:t>The legal description of the parcels is as follows:</w:t>
      </w:r>
    </w:p>
    <w:p w14:paraId="0AE7DE91" w14:textId="3C32A153" w:rsidR="000A2CF6" w:rsidRPr="008D039D" w:rsidRDefault="00DC5A2E">
      <w:pPr>
        <w:spacing w:before="253"/>
        <w:ind w:left="110"/>
        <w:rPr>
          <w:b/>
          <w:sz w:val="24"/>
          <w:szCs w:val="24"/>
        </w:rPr>
      </w:pPr>
      <w:r w:rsidRPr="008D039D">
        <w:rPr>
          <w:b/>
          <w:sz w:val="24"/>
          <w:szCs w:val="24"/>
        </w:rPr>
        <w:t>PARCEL P-</w:t>
      </w:r>
      <w:r w:rsidR="00487D96" w:rsidRPr="008D039D">
        <w:rPr>
          <w:b/>
          <w:sz w:val="24"/>
          <w:szCs w:val="24"/>
        </w:rPr>
        <w:t>19</w:t>
      </w:r>
      <w:r w:rsidRPr="008D039D">
        <w:rPr>
          <w:b/>
          <w:sz w:val="24"/>
          <w:szCs w:val="24"/>
        </w:rPr>
        <w:t xml:space="preserve"> (</w:t>
      </w:r>
      <w:r w:rsidR="00490E1A" w:rsidRPr="008D039D">
        <w:rPr>
          <w:b/>
          <w:sz w:val="24"/>
          <w:szCs w:val="24"/>
        </w:rPr>
        <w:t>RS-5000</w:t>
      </w:r>
      <w:r w:rsidR="00042380" w:rsidRPr="008D039D">
        <w:rPr>
          <w:b/>
          <w:sz w:val="24"/>
          <w:szCs w:val="24"/>
        </w:rPr>
        <w:t xml:space="preserve"> PORTION</w:t>
      </w:r>
      <w:r w:rsidRPr="008D039D">
        <w:rPr>
          <w:b/>
          <w:sz w:val="24"/>
          <w:szCs w:val="24"/>
        </w:rPr>
        <w:t>)</w:t>
      </w:r>
    </w:p>
    <w:p w14:paraId="7C52193E" w14:textId="77777777" w:rsidR="000A2CF6" w:rsidRPr="008D039D" w:rsidRDefault="000A2CF6">
      <w:pPr>
        <w:pStyle w:val="BodyText"/>
        <w:spacing w:before="10"/>
        <w:rPr>
          <w:b/>
        </w:rPr>
      </w:pPr>
    </w:p>
    <w:p w14:paraId="06EA8F0E" w14:textId="77777777" w:rsidR="00042380" w:rsidRPr="008D039D" w:rsidRDefault="00042380" w:rsidP="00042380">
      <w:pPr>
        <w:rPr>
          <w:sz w:val="24"/>
          <w:szCs w:val="24"/>
        </w:rPr>
      </w:pPr>
      <w:r w:rsidRPr="008D039D">
        <w:rPr>
          <w:sz w:val="24"/>
          <w:szCs w:val="24"/>
        </w:rPr>
        <w:t>A TRACT OF LAND LOCATED IN A PORTION OF SECTION 9, IN TOWNSHIP 15 SOUTH, RANGE 65 WEST OF THE 6TH P.M., EL PASO COUNTY, COLORADO, MORE PARTICULARLY DESCRIBED AS FOLLOWS:</w:t>
      </w:r>
    </w:p>
    <w:p w14:paraId="6F7ED0B8" w14:textId="77777777" w:rsidR="00042380" w:rsidRPr="008D039D" w:rsidRDefault="00042380" w:rsidP="00042380">
      <w:pPr>
        <w:rPr>
          <w:sz w:val="24"/>
          <w:szCs w:val="24"/>
        </w:rPr>
      </w:pPr>
    </w:p>
    <w:p w14:paraId="6F1A0B5E" w14:textId="77777777" w:rsidR="00042380" w:rsidRPr="008D039D" w:rsidRDefault="00042380" w:rsidP="00042380">
      <w:pPr>
        <w:rPr>
          <w:sz w:val="24"/>
          <w:szCs w:val="24"/>
        </w:rPr>
      </w:pPr>
      <w:r w:rsidRPr="008D039D">
        <w:rPr>
          <w:sz w:val="24"/>
          <w:szCs w:val="24"/>
        </w:rPr>
        <w:t xml:space="preserve">COMMENCING AT THE NW CORNER OF SAID SECTION </w:t>
      </w:r>
      <w:proofErr w:type="gramStart"/>
      <w:r w:rsidRPr="008D039D">
        <w:rPr>
          <w:sz w:val="24"/>
          <w:szCs w:val="24"/>
        </w:rPr>
        <w:t>9;</w:t>
      </w:r>
      <w:proofErr w:type="gramEnd"/>
    </w:p>
    <w:p w14:paraId="5532FDF9" w14:textId="77777777" w:rsidR="00042380" w:rsidRPr="008D039D" w:rsidRDefault="00042380" w:rsidP="00042380">
      <w:pPr>
        <w:rPr>
          <w:sz w:val="24"/>
          <w:szCs w:val="24"/>
        </w:rPr>
      </w:pPr>
    </w:p>
    <w:p w14:paraId="204617CB" w14:textId="77777777" w:rsidR="00042380" w:rsidRPr="008D039D" w:rsidRDefault="00042380" w:rsidP="00042380">
      <w:pPr>
        <w:rPr>
          <w:sz w:val="24"/>
          <w:szCs w:val="24"/>
        </w:rPr>
      </w:pPr>
      <w:r w:rsidRPr="008D039D">
        <w:rPr>
          <w:sz w:val="24"/>
          <w:szCs w:val="24"/>
        </w:rPr>
        <w:t xml:space="preserve">THENCE </w:t>
      </w:r>
      <w:r w:rsidRPr="008D039D">
        <w:rPr>
          <w:bCs/>
          <w:sz w:val="24"/>
          <w:szCs w:val="24"/>
        </w:rPr>
        <w:t>S81°51'23"E ALONG THE NORTH LINE OF SAID SECTION 9</w:t>
      </w:r>
      <w:r w:rsidRPr="008D039D">
        <w:rPr>
          <w:sz w:val="24"/>
          <w:szCs w:val="24"/>
        </w:rPr>
        <w:t xml:space="preserve">, A DISTANCE OF </w:t>
      </w:r>
      <w:r w:rsidRPr="008D039D">
        <w:rPr>
          <w:bCs/>
          <w:sz w:val="24"/>
          <w:szCs w:val="24"/>
        </w:rPr>
        <w:t>669.38</w:t>
      </w:r>
      <w:r w:rsidRPr="008D039D">
        <w:rPr>
          <w:sz w:val="24"/>
          <w:szCs w:val="24"/>
        </w:rPr>
        <w:t xml:space="preserve"> FEET</w:t>
      </w:r>
    </w:p>
    <w:p w14:paraId="3C0B9486" w14:textId="77777777" w:rsidR="00042380" w:rsidRPr="008D039D" w:rsidRDefault="00042380" w:rsidP="00042380">
      <w:pPr>
        <w:rPr>
          <w:sz w:val="24"/>
          <w:szCs w:val="24"/>
        </w:rPr>
      </w:pPr>
    </w:p>
    <w:p w14:paraId="234DA0FD" w14:textId="77777777" w:rsidR="00042380" w:rsidRPr="008D039D" w:rsidRDefault="00042380" w:rsidP="00042380">
      <w:pPr>
        <w:rPr>
          <w:bCs/>
          <w:sz w:val="24"/>
          <w:szCs w:val="24"/>
        </w:rPr>
      </w:pPr>
      <w:r w:rsidRPr="008D039D">
        <w:rPr>
          <w:bCs/>
          <w:sz w:val="24"/>
          <w:szCs w:val="24"/>
        </w:rPr>
        <w:t xml:space="preserve">THENCE S00°00'00"E DEPARTING SAID NORTH LINE, </w:t>
      </w:r>
      <w:r w:rsidRPr="008D039D">
        <w:rPr>
          <w:sz w:val="24"/>
          <w:szCs w:val="24"/>
        </w:rPr>
        <w:t xml:space="preserve">A DISTANCE OF </w:t>
      </w:r>
      <w:r w:rsidRPr="008D039D">
        <w:rPr>
          <w:bCs/>
          <w:sz w:val="24"/>
          <w:szCs w:val="24"/>
        </w:rPr>
        <w:t>907.06</w:t>
      </w:r>
      <w:r w:rsidRPr="008D039D">
        <w:rPr>
          <w:sz w:val="24"/>
          <w:szCs w:val="24"/>
        </w:rPr>
        <w:t xml:space="preserve"> FEET</w:t>
      </w:r>
      <w:r w:rsidRPr="008D039D">
        <w:rPr>
          <w:bCs/>
          <w:sz w:val="24"/>
          <w:szCs w:val="24"/>
        </w:rPr>
        <w:t xml:space="preserve"> TO THE POINT OF </w:t>
      </w:r>
      <w:proofErr w:type="gramStart"/>
      <w:r w:rsidRPr="008D039D">
        <w:rPr>
          <w:bCs/>
          <w:sz w:val="24"/>
          <w:szCs w:val="24"/>
        </w:rPr>
        <w:t>BEGINNING;</w:t>
      </w:r>
      <w:proofErr w:type="gramEnd"/>
    </w:p>
    <w:p w14:paraId="7425C83F" w14:textId="77777777" w:rsidR="00042380" w:rsidRPr="008D039D" w:rsidRDefault="00042380" w:rsidP="00042380">
      <w:pPr>
        <w:rPr>
          <w:bCs/>
          <w:sz w:val="24"/>
          <w:szCs w:val="24"/>
        </w:rPr>
      </w:pPr>
    </w:p>
    <w:p w14:paraId="68801DE2" w14:textId="77777777" w:rsidR="00042380" w:rsidRPr="008D039D" w:rsidRDefault="00042380" w:rsidP="00042380">
      <w:pPr>
        <w:rPr>
          <w:bCs/>
          <w:sz w:val="24"/>
          <w:szCs w:val="24"/>
        </w:rPr>
      </w:pPr>
      <w:r w:rsidRPr="008D039D">
        <w:rPr>
          <w:sz w:val="24"/>
          <w:szCs w:val="24"/>
        </w:rPr>
        <w:t xml:space="preserve">THENCE </w:t>
      </w:r>
      <w:r w:rsidRPr="008D039D">
        <w:rPr>
          <w:bCs/>
          <w:sz w:val="24"/>
          <w:szCs w:val="24"/>
        </w:rPr>
        <w:t>N00°00'00"E</w:t>
      </w:r>
      <w:r w:rsidRPr="008D039D">
        <w:rPr>
          <w:sz w:val="24"/>
          <w:szCs w:val="24"/>
        </w:rPr>
        <w:t xml:space="preserve"> A DISTANCE OF </w:t>
      </w:r>
      <w:r w:rsidRPr="008D039D">
        <w:rPr>
          <w:bCs/>
          <w:sz w:val="24"/>
          <w:szCs w:val="24"/>
        </w:rPr>
        <w:t>1647.06</w:t>
      </w:r>
      <w:r w:rsidRPr="008D039D">
        <w:rPr>
          <w:sz w:val="24"/>
          <w:szCs w:val="24"/>
        </w:rPr>
        <w:t xml:space="preserve"> </w:t>
      </w:r>
      <w:proofErr w:type="gramStart"/>
      <w:r w:rsidRPr="008D039D">
        <w:rPr>
          <w:sz w:val="24"/>
          <w:szCs w:val="24"/>
        </w:rPr>
        <w:t>FEET</w:t>
      </w:r>
      <w:r w:rsidRPr="008D039D">
        <w:rPr>
          <w:bCs/>
          <w:sz w:val="24"/>
          <w:szCs w:val="24"/>
        </w:rPr>
        <w:t>;</w:t>
      </w:r>
      <w:proofErr w:type="gramEnd"/>
    </w:p>
    <w:p w14:paraId="160750D4" w14:textId="77777777" w:rsidR="00042380" w:rsidRPr="008D039D" w:rsidRDefault="00042380" w:rsidP="00042380">
      <w:pPr>
        <w:rPr>
          <w:bCs/>
          <w:sz w:val="24"/>
          <w:szCs w:val="24"/>
        </w:rPr>
      </w:pPr>
    </w:p>
    <w:p w14:paraId="31B493CF" w14:textId="77777777" w:rsidR="00042380" w:rsidRPr="008D039D" w:rsidRDefault="00042380" w:rsidP="00042380">
      <w:pPr>
        <w:rPr>
          <w:bCs/>
          <w:sz w:val="24"/>
          <w:szCs w:val="24"/>
        </w:rPr>
      </w:pPr>
      <w:r w:rsidRPr="008D039D">
        <w:rPr>
          <w:sz w:val="24"/>
          <w:szCs w:val="24"/>
        </w:rPr>
        <w:t xml:space="preserve">THENCE </w:t>
      </w:r>
      <w:r w:rsidRPr="008D039D">
        <w:rPr>
          <w:bCs/>
          <w:sz w:val="24"/>
          <w:szCs w:val="24"/>
        </w:rPr>
        <w:t>S00°00'00"E</w:t>
      </w:r>
      <w:r w:rsidRPr="008D039D">
        <w:rPr>
          <w:sz w:val="24"/>
          <w:szCs w:val="24"/>
        </w:rPr>
        <w:t xml:space="preserve"> A DISTANCE OF </w:t>
      </w:r>
      <w:r w:rsidRPr="008D039D">
        <w:rPr>
          <w:bCs/>
          <w:sz w:val="24"/>
          <w:szCs w:val="24"/>
        </w:rPr>
        <w:t>55.00</w:t>
      </w:r>
      <w:r w:rsidRPr="008D039D">
        <w:rPr>
          <w:sz w:val="24"/>
          <w:szCs w:val="24"/>
        </w:rPr>
        <w:t xml:space="preserve"> FEET TO A POINT OF CURVE TO THE </w:t>
      </w:r>
      <w:proofErr w:type="gramStart"/>
      <w:r w:rsidRPr="008D039D">
        <w:rPr>
          <w:sz w:val="24"/>
          <w:szCs w:val="24"/>
        </w:rPr>
        <w:t>RIGHT</w:t>
      </w:r>
      <w:r w:rsidRPr="008D039D">
        <w:rPr>
          <w:bCs/>
          <w:sz w:val="24"/>
          <w:szCs w:val="24"/>
        </w:rPr>
        <w:t>;</w:t>
      </w:r>
      <w:proofErr w:type="gramEnd"/>
    </w:p>
    <w:p w14:paraId="779727EA" w14:textId="77777777" w:rsidR="00042380" w:rsidRPr="008D039D" w:rsidRDefault="00042380" w:rsidP="00042380">
      <w:pPr>
        <w:rPr>
          <w:bCs/>
          <w:sz w:val="24"/>
          <w:szCs w:val="24"/>
        </w:rPr>
      </w:pPr>
    </w:p>
    <w:p w14:paraId="7CE3334A" w14:textId="77777777" w:rsidR="00042380" w:rsidRPr="008D039D" w:rsidRDefault="00042380" w:rsidP="00042380">
      <w:pPr>
        <w:rPr>
          <w:sz w:val="24"/>
          <w:szCs w:val="24"/>
        </w:rPr>
      </w:pPr>
      <w:r w:rsidRPr="008D039D">
        <w:rPr>
          <w:sz w:val="24"/>
          <w:szCs w:val="24"/>
        </w:rPr>
        <w:t xml:space="preserve">THENCE ON SAID CURVE, HAVING A RADIUS OF 300.00 FEET, AN ARC LENGTH OF 94.86 FEET, A DELTA ANGLE OF 18°07'00", WHOSE LONG CHORD BEARS </w:t>
      </w:r>
      <w:r w:rsidRPr="008D039D">
        <w:rPr>
          <w:bCs/>
          <w:sz w:val="24"/>
          <w:szCs w:val="24"/>
        </w:rPr>
        <w:t xml:space="preserve">S09°03'30"W A DISTANCE OF 94.46 FEET TO A POINT OF REVERSE </w:t>
      </w:r>
      <w:proofErr w:type="gramStart"/>
      <w:r w:rsidRPr="008D039D">
        <w:rPr>
          <w:bCs/>
          <w:sz w:val="24"/>
          <w:szCs w:val="24"/>
        </w:rPr>
        <w:t>CURVE</w:t>
      </w:r>
      <w:r w:rsidRPr="008D039D">
        <w:rPr>
          <w:sz w:val="24"/>
          <w:szCs w:val="24"/>
        </w:rPr>
        <w:t>;</w:t>
      </w:r>
      <w:proofErr w:type="gramEnd"/>
    </w:p>
    <w:p w14:paraId="3333A4AE" w14:textId="77777777" w:rsidR="00042380" w:rsidRPr="008D039D" w:rsidRDefault="00042380" w:rsidP="00042380">
      <w:pPr>
        <w:rPr>
          <w:sz w:val="24"/>
          <w:szCs w:val="24"/>
        </w:rPr>
      </w:pPr>
    </w:p>
    <w:p w14:paraId="5F41785B" w14:textId="77777777" w:rsidR="00042380" w:rsidRPr="008D039D" w:rsidRDefault="00042380" w:rsidP="00042380">
      <w:pPr>
        <w:rPr>
          <w:bCs/>
          <w:sz w:val="24"/>
          <w:szCs w:val="24"/>
        </w:rPr>
      </w:pPr>
      <w:r w:rsidRPr="008D039D">
        <w:rPr>
          <w:sz w:val="24"/>
          <w:szCs w:val="24"/>
        </w:rPr>
        <w:t xml:space="preserve">THENCE ON SAID CURVE, HAVING A RADIUS OF 300.00 FEET, AN ARC LENGTH OF 130.05 FEET, A DELTA ANGLE OF 24°50'16", WHOSE LONG CHORD BEARS </w:t>
      </w:r>
      <w:r w:rsidRPr="008D039D">
        <w:rPr>
          <w:bCs/>
          <w:sz w:val="24"/>
          <w:szCs w:val="24"/>
        </w:rPr>
        <w:t xml:space="preserve">S05°41'52"W A DISTANCE OF 129.03 </w:t>
      </w:r>
      <w:proofErr w:type="gramStart"/>
      <w:r w:rsidRPr="008D039D">
        <w:rPr>
          <w:bCs/>
          <w:sz w:val="24"/>
          <w:szCs w:val="24"/>
        </w:rPr>
        <w:t>FEET;</w:t>
      </w:r>
      <w:proofErr w:type="gramEnd"/>
    </w:p>
    <w:p w14:paraId="6DB33065" w14:textId="77777777" w:rsidR="00042380" w:rsidRPr="008D039D" w:rsidRDefault="00042380" w:rsidP="00042380">
      <w:pPr>
        <w:rPr>
          <w:bCs/>
          <w:sz w:val="24"/>
          <w:szCs w:val="24"/>
        </w:rPr>
      </w:pPr>
    </w:p>
    <w:p w14:paraId="0E547DC4" w14:textId="77777777" w:rsidR="00042380" w:rsidRPr="008D039D" w:rsidRDefault="00042380" w:rsidP="00042380">
      <w:pPr>
        <w:rPr>
          <w:sz w:val="24"/>
          <w:szCs w:val="24"/>
        </w:rPr>
      </w:pPr>
      <w:r w:rsidRPr="008D039D">
        <w:rPr>
          <w:sz w:val="24"/>
          <w:szCs w:val="24"/>
        </w:rPr>
        <w:t xml:space="preserve">THENCE </w:t>
      </w:r>
      <w:r w:rsidRPr="008D039D">
        <w:rPr>
          <w:bCs/>
          <w:sz w:val="24"/>
          <w:szCs w:val="24"/>
        </w:rPr>
        <w:t>S06°43'16"E</w:t>
      </w:r>
      <w:r w:rsidRPr="008D039D">
        <w:rPr>
          <w:sz w:val="24"/>
          <w:szCs w:val="24"/>
        </w:rPr>
        <w:t xml:space="preserve"> A DISTANCE OF </w:t>
      </w:r>
      <w:r w:rsidRPr="008D039D">
        <w:rPr>
          <w:bCs/>
          <w:sz w:val="24"/>
          <w:szCs w:val="24"/>
        </w:rPr>
        <w:t>247.45</w:t>
      </w:r>
      <w:r w:rsidRPr="008D039D">
        <w:rPr>
          <w:sz w:val="24"/>
          <w:szCs w:val="24"/>
        </w:rPr>
        <w:t xml:space="preserve"> FEET TO A POINT OF NON-TANGENT CURVE TO THE LEFT, SAID POINT BEING ON THE NORTHERLY RIGHT-OF-WAY LINE OF BRADLEY ROAD AS RECORDED IN BOOK 5307 AT PAGE 1472 OF THE RECORDS OF SAID EL PASO </w:t>
      </w:r>
      <w:proofErr w:type="gramStart"/>
      <w:r w:rsidRPr="008D039D">
        <w:rPr>
          <w:sz w:val="24"/>
          <w:szCs w:val="24"/>
        </w:rPr>
        <w:t>COUNTY;</w:t>
      </w:r>
      <w:proofErr w:type="gramEnd"/>
    </w:p>
    <w:p w14:paraId="5A699168" w14:textId="77777777" w:rsidR="00042380" w:rsidRPr="008D039D" w:rsidRDefault="00042380" w:rsidP="00042380">
      <w:pPr>
        <w:rPr>
          <w:sz w:val="24"/>
          <w:szCs w:val="24"/>
        </w:rPr>
      </w:pPr>
    </w:p>
    <w:p w14:paraId="1EFC2E61" w14:textId="77777777" w:rsidR="00042380" w:rsidRPr="008D039D" w:rsidRDefault="00042380" w:rsidP="00042380">
      <w:pPr>
        <w:rPr>
          <w:bCs/>
          <w:sz w:val="24"/>
          <w:szCs w:val="24"/>
        </w:rPr>
      </w:pPr>
      <w:r w:rsidRPr="008D039D">
        <w:rPr>
          <w:sz w:val="24"/>
          <w:szCs w:val="24"/>
        </w:rPr>
        <w:t>THE FOLLOWING TWO (2) COURSES ARE ON SAID RIGHT-OF-WAY LINE:</w:t>
      </w:r>
    </w:p>
    <w:p w14:paraId="4B8C12C8" w14:textId="77777777" w:rsidR="00042380" w:rsidRPr="008D039D" w:rsidRDefault="00042380" w:rsidP="00042380">
      <w:pPr>
        <w:rPr>
          <w:bCs/>
          <w:sz w:val="24"/>
          <w:szCs w:val="24"/>
        </w:rPr>
      </w:pPr>
    </w:p>
    <w:p w14:paraId="57B970CD" w14:textId="77777777" w:rsidR="00042380" w:rsidRPr="008D039D" w:rsidRDefault="00042380" w:rsidP="00042380">
      <w:pPr>
        <w:widowControl/>
        <w:numPr>
          <w:ilvl w:val="0"/>
          <w:numId w:val="5"/>
        </w:numPr>
        <w:autoSpaceDE/>
        <w:autoSpaceDN/>
        <w:rPr>
          <w:bCs/>
          <w:sz w:val="24"/>
          <w:szCs w:val="24"/>
        </w:rPr>
      </w:pPr>
      <w:r w:rsidRPr="008D039D">
        <w:rPr>
          <w:sz w:val="24"/>
          <w:szCs w:val="24"/>
        </w:rPr>
        <w:t xml:space="preserve">THENCE ON SAID CURVE, HAVING A RADIUS OF 2969.79 FEET, AN ARC LENGTH OF 462.89 FEET, A DELTA ANGLE OF 08°55'50", WHOSE LONG CHORD BEARS </w:t>
      </w:r>
      <w:r w:rsidRPr="008D039D">
        <w:rPr>
          <w:bCs/>
          <w:sz w:val="24"/>
          <w:szCs w:val="24"/>
        </w:rPr>
        <w:t xml:space="preserve">S78°48'43"W A DISTANCE OF 462.43 </w:t>
      </w:r>
      <w:proofErr w:type="gramStart"/>
      <w:r w:rsidRPr="008D039D">
        <w:rPr>
          <w:bCs/>
          <w:sz w:val="24"/>
          <w:szCs w:val="24"/>
        </w:rPr>
        <w:t>FEET;</w:t>
      </w:r>
      <w:proofErr w:type="gramEnd"/>
    </w:p>
    <w:p w14:paraId="002942C4" w14:textId="77777777" w:rsidR="00042380" w:rsidRPr="008D039D" w:rsidRDefault="00042380" w:rsidP="00042380">
      <w:pPr>
        <w:ind w:left="720"/>
        <w:rPr>
          <w:bCs/>
          <w:sz w:val="24"/>
          <w:szCs w:val="24"/>
        </w:rPr>
      </w:pPr>
    </w:p>
    <w:p w14:paraId="49F307F5" w14:textId="77777777" w:rsidR="00042380" w:rsidRPr="008D039D" w:rsidRDefault="00042380" w:rsidP="00042380">
      <w:pPr>
        <w:widowControl/>
        <w:numPr>
          <w:ilvl w:val="0"/>
          <w:numId w:val="5"/>
        </w:numPr>
        <w:autoSpaceDE/>
        <w:autoSpaceDN/>
        <w:rPr>
          <w:bCs/>
          <w:sz w:val="24"/>
          <w:szCs w:val="24"/>
        </w:rPr>
      </w:pPr>
      <w:r w:rsidRPr="008D039D">
        <w:rPr>
          <w:sz w:val="24"/>
          <w:szCs w:val="24"/>
        </w:rPr>
        <w:t xml:space="preserve">THENCE </w:t>
      </w:r>
      <w:r w:rsidRPr="008D039D">
        <w:rPr>
          <w:bCs/>
          <w:sz w:val="24"/>
          <w:szCs w:val="24"/>
        </w:rPr>
        <w:t>S74°20'48"W</w:t>
      </w:r>
      <w:r w:rsidRPr="008D039D">
        <w:rPr>
          <w:sz w:val="24"/>
          <w:szCs w:val="24"/>
        </w:rPr>
        <w:t xml:space="preserve"> A DISTANCE OF </w:t>
      </w:r>
      <w:r w:rsidRPr="008D039D">
        <w:rPr>
          <w:bCs/>
          <w:sz w:val="24"/>
          <w:szCs w:val="24"/>
        </w:rPr>
        <w:t>870.17</w:t>
      </w:r>
      <w:r w:rsidRPr="008D039D">
        <w:rPr>
          <w:sz w:val="24"/>
          <w:szCs w:val="24"/>
        </w:rPr>
        <w:t xml:space="preserve"> </w:t>
      </w:r>
      <w:proofErr w:type="gramStart"/>
      <w:r w:rsidRPr="008D039D">
        <w:rPr>
          <w:sz w:val="24"/>
          <w:szCs w:val="24"/>
        </w:rPr>
        <w:t>FEET;</w:t>
      </w:r>
      <w:proofErr w:type="gramEnd"/>
    </w:p>
    <w:p w14:paraId="0B852909" w14:textId="77777777" w:rsidR="00042380" w:rsidRPr="008D039D" w:rsidRDefault="00042380" w:rsidP="00042380">
      <w:pPr>
        <w:rPr>
          <w:bCs/>
          <w:sz w:val="24"/>
          <w:szCs w:val="24"/>
        </w:rPr>
      </w:pPr>
    </w:p>
    <w:p w14:paraId="0E83F6C5" w14:textId="77777777" w:rsidR="00042380" w:rsidRPr="008D039D" w:rsidRDefault="00042380" w:rsidP="00042380">
      <w:pPr>
        <w:rPr>
          <w:bCs/>
          <w:sz w:val="24"/>
          <w:szCs w:val="24"/>
        </w:rPr>
      </w:pPr>
      <w:r w:rsidRPr="008D039D">
        <w:rPr>
          <w:bCs/>
          <w:sz w:val="24"/>
          <w:szCs w:val="24"/>
        </w:rPr>
        <w:t xml:space="preserve">THENCE N15°39'12"W DEPARTING SAID </w:t>
      </w:r>
      <w:r w:rsidRPr="008D039D">
        <w:rPr>
          <w:sz w:val="24"/>
          <w:szCs w:val="24"/>
        </w:rPr>
        <w:t>RIGHT-OF-WAY</w:t>
      </w:r>
      <w:r w:rsidRPr="008D039D">
        <w:rPr>
          <w:bCs/>
          <w:sz w:val="24"/>
          <w:szCs w:val="24"/>
        </w:rPr>
        <w:t xml:space="preserve"> LINE, </w:t>
      </w:r>
      <w:r w:rsidRPr="008D039D">
        <w:rPr>
          <w:sz w:val="24"/>
          <w:szCs w:val="24"/>
        </w:rPr>
        <w:t xml:space="preserve">A DISTANCE OF </w:t>
      </w:r>
      <w:r w:rsidRPr="008D039D">
        <w:rPr>
          <w:bCs/>
          <w:sz w:val="24"/>
          <w:szCs w:val="24"/>
        </w:rPr>
        <w:t>200.00</w:t>
      </w:r>
      <w:r w:rsidRPr="008D039D">
        <w:rPr>
          <w:sz w:val="24"/>
          <w:szCs w:val="24"/>
        </w:rPr>
        <w:t xml:space="preserve"> FEET TO A POINT OF CURVE TO THE </w:t>
      </w:r>
      <w:proofErr w:type="gramStart"/>
      <w:r w:rsidRPr="008D039D">
        <w:rPr>
          <w:sz w:val="24"/>
          <w:szCs w:val="24"/>
        </w:rPr>
        <w:t>LEFT</w:t>
      </w:r>
      <w:r w:rsidRPr="008D039D">
        <w:rPr>
          <w:bCs/>
          <w:sz w:val="24"/>
          <w:szCs w:val="24"/>
        </w:rPr>
        <w:t>;</w:t>
      </w:r>
      <w:proofErr w:type="gramEnd"/>
    </w:p>
    <w:p w14:paraId="779E9564" w14:textId="77777777" w:rsidR="00042380" w:rsidRPr="008D039D" w:rsidRDefault="00042380" w:rsidP="00042380">
      <w:pPr>
        <w:rPr>
          <w:bCs/>
          <w:sz w:val="24"/>
          <w:szCs w:val="24"/>
        </w:rPr>
      </w:pPr>
    </w:p>
    <w:p w14:paraId="19D61584" w14:textId="77777777" w:rsidR="00042380" w:rsidRPr="008D039D" w:rsidRDefault="00042380" w:rsidP="00042380">
      <w:pPr>
        <w:rPr>
          <w:sz w:val="24"/>
          <w:szCs w:val="24"/>
        </w:rPr>
      </w:pPr>
      <w:r w:rsidRPr="008D039D">
        <w:rPr>
          <w:sz w:val="24"/>
          <w:szCs w:val="24"/>
        </w:rPr>
        <w:t xml:space="preserve">THENCE ON SAID CURVE, HAVING A RADIUS OF 585.00 FEET, AN ARC LENGTH OF 489.15 FEET, A DELTA ANGLE OF 47°54'30", WHOSE LONG CHORD BEARS </w:t>
      </w:r>
      <w:r w:rsidRPr="008D039D">
        <w:rPr>
          <w:bCs/>
          <w:sz w:val="24"/>
          <w:szCs w:val="24"/>
        </w:rPr>
        <w:t xml:space="preserve">N39°36'27"W A DISTANCE OF 475.03 </w:t>
      </w:r>
      <w:proofErr w:type="gramStart"/>
      <w:r w:rsidRPr="008D039D">
        <w:rPr>
          <w:bCs/>
          <w:sz w:val="24"/>
          <w:szCs w:val="24"/>
        </w:rPr>
        <w:t>FEET;</w:t>
      </w:r>
      <w:proofErr w:type="gramEnd"/>
    </w:p>
    <w:p w14:paraId="450429EA" w14:textId="77777777" w:rsidR="00042380" w:rsidRPr="008D039D" w:rsidRDefault="00042380" w:rsidP="00042380">
      <w:pPr>
        <w:rPr>
          <w:sz w:val="24"/>
          <w:szCs w:val="24"/>
        </w:rPr>
      </w:pPr>
    </w:p>
    <w:p w14:paraId="4BC8E25B" w14:textId="77777777" w:rsidR="00042380" w:rsidRPr="008D039D" w:rsidRDefault="00042380" w:rsidP="00042380">
      <w:pPr>
        <w:rPr>
          <w:sz w:val="24"/>
          <w:szCs w:val="24"/>
        </w:rPr>
      </w:pPr>
      <w:r w:rsidRPr="008D039D">
        <w:rPr>
          <w:sz w:val="24"/>
          <w:szCs w:val="24"/>
        </w:rPr>
        <w:t xml:space="preserve">THENCE </w:t>
      </w:r>
      <w:r w:rsidRPr="008D039D">
        <w:rPr>
          <w:bCs/>
          <w:sz w:val="24"/>
          <w:szCs w:val="24"/>
        </w:rPr>
        <w:t>N00°00'00"E</w:t>
      </w:r>
      <w:r w:rsidRPr="008D039D">
        <w:rPr>
          <w:sz w:val="24"/>
          <w:szCs w:val="24"/>
        </w:rPr>
        <w:t xml:space="preserve"> A DISTANCE OF </w:t>
      </w:r>
      <w:r w:rsidRPr="008D039D">
        <w:rPr>
          <w:bCs/>
          <w:sz w:val="24"/>
          <w:szCs w:val="24"/>
        </w:rPr>
        <w:t>288.39</w:t>
      </w:r>
      <w:r w:rsidRPr="008D039D">
        <w:rPr>
          <w:sz w:val="24"/>
          <w:szCs w:val="24"/>
        </w:rPr>
        <w:t xml:space="preserve"> FEET TO THE POINT OF BEGINNING. </w:t>
      </w:r>
    </w:p>
    <w:p w14:paraId="74A0898F" w14:textId="77777777" w:rsidR="00042380" w:rsidRPr="008D039D" w:rsidRDefault="00042380" w:rsidP="00042380">
      <w:pPr>
        <w:rPr>
          <w:sz w:val="24"/>
          <w:szCs w:val="24"/>
        </w:rPr>
      </w:pPr>
    </w:p>
    <w:p w14:paraId="4DCA1E3F" w14:textId="77777777" w:rsidR="00042380" w:rsidRPr="008D039D" w:rsidRDefault="00042380" w:rsidP="00042380">
      <w:pPr>
        <w:rPr>
          <w:sz w:val="24"/>
          <w:szCs w:val="24"/>
        </w:rPr>
      </w:pPr>
    </w:p>
    <w:p w14:paraId="1B8AE412" w14:textId="5DF734EC" w:rsidR="00487D96" w:rsidRPr="008D039D" w:rsidRDefault="00042380" w:rsidP="00042380">
      <w:pPr>
        <w:rPr>
          <w:sz w:val="24"/>
          <w:szCs w:val="24"/>
        </w:rPr>
      </w:pPr>
      <w:r w:rsidRPr="008D039D">
        <w:rPr>
          <w:sz w:val="24"/>
          <w:szCs w:val="24"/>
        </w:rPr>
        <w:t xml:space="preserve">PARCEL CONTAINS </w:t>
      </w:r>
      <w:r w:rsidRPr="008D039D">
        <w:rPr>
          <w:bCs/>
          <w:sz w:val="24"/>
          <w:szCs w:val="24"/>
        </w:rPr>
        <w:t xml:space="preserve">1,025,310 </w:t>
      </w:r>
      <w:r w:rsidRPr="008D039D">
        <w:rPr>
          <w:sz w:val="24"/>
          <w:szCs w:val="24"/>
        </w:rPr>
        <w:t xml:space="preserve">SQUARE FEET OR </w:t>
      </w:r>
      <w:r w:rsidRPr="008D039D">
        <w:rPr>
          <w:bCs/>
          <w:sz w:val="24"/>
          <w:szCs w:val="24"/>
        </w:rPr>
        <w:t xml:space="preserve">23.538 </w:t>
      </w:r>
      <w:r w:rsidRPr="008D039D">
        <w:rPr>
          <w:sz w:val="24"/>
          <w:szCs w:val="24"/>
        </w:rPr>
        <w:t>ACRES MORE OR LESS</w:t>
      </w:r>
    </w:p>
    <w:p w14:paraId="47121F53" w14:textId="77777777" w:rsidR="00487D96" w:rsidRPr="008D039D" w:rsidRDefault="00487D96" w:rsidP="00487D96">
      <w:pPr>
        <w:rPr>
          <w:sz w:val="24"/>
          <w:szCs w:val="24"/>
        </w:rPr>
      </w:pPr>
    </w:p>
    <w:p w14:paraId="4617896A" w14:textId="77777777" w:rsidR="000A2CF6" w:rsidRPr="008D039D" w:rsidRDefault="00DC5A2E" w:rsidP="00FD4746">
      <w:pPr>
        <w:pStyle w:val="Heading2"/>
        <w:ind w:left="0"/>
        <w:rPr>
          <w:u w:val="none"/>
        </w:rPr>
      </w:pPr>
      <w:r w:rsidRPr="008D039D">
        <w:rPr>
          <w:u w:val="thick"/>
        </w:rPr>
        <w:t>Request and Reason:</w:t>
      </w:r>
    </w:p>
    <w:p w14:paraId="0FFF90B6" w14:textId="77777777" w:rsidR="000A2CF6" w:rsidRPr="008D039D" w:rsidRDefault="000A2CF6" w:rsidP="00FD4746">
      <w:pPr>
        <w:pStyle w:val="BodyText"/>
        <w:rPr>
          <w:b/>
        </w:rPr>
      </w:pPr>
    </w:p>
    <w:p w14:paraId="5A5F4A7E" w14:textId="70E8D8D6" w:rsidR="000A2CF6" w:rsidRPr="008D039D" w:rsidRDefault="00DC5A2E" w:rsidP="00FD4746">
      <w:pPr>
        <w:pStyle w:val="BodyText"/>
        <w:spacing w:before="90"/>
        <w:ind w:right="343"/>
        <w:jc w:val="both"/>
      </w:pPr>
      <w:r w:rsidRPr="008D039D">
        <w:t>To approve a</w:t>
      </w:r>
      <w:r w:rsidR="00487D96" w:rsidRPr="008D039D">
        <w:t xml:space="preserve"> Residential RS-5000</w:t>
      </w:r>
      <w:r w:rsidRPr="008D039D">
        <w:t xml:space="preserve"> rezone for </w:t>
      </w:r>
      <w:r w:rsidR="00042380" w:rsidRPr="008D039D">
        <w:t xml:space="preserve">a portion of </w:t>
      </w:r>
      <w:r w:rsidRPr="008D039D">
        <w:t>Parcel 1</w:t>
      </w:r>
      <w:r w:rsidR="00487D96" w:rsidRPr="008D039D">
        <w:t>9</w:t>
      </w:r>
      <w:r w:rsidR="006169A5" w:rsidRPr="008D039D">
        <w:t xml:space="preserve"> (Sketch Plan)</w:t>
      </w:r>
      <w:r w:rsidRPr="008D039D">
        <w:t xml:space="preserve">, the </w:t>
      </w:r>
      <w:r w:rsidR="00042380" w:rsidRPr="008D039D">
        <w:t>23.54</w:t>
      </w:r>
      <w:r w:rsidRPr="008D039D">
        <w:t xml:space="preserve"> acres currently zoned as A-5. This</w:t>
      </w:r>
      <w:r w:rsidRPr="008D039D">
        <w:rPr>
          <w:spacing w:val="-11"/>
        </w:rPr>
        <w:t xml:space="preserve"> </w:t>
      </w:r>
      <w:r w:rsidRPr="008D039D">
        <w:t>letter</w:t>
      </w:r>
      <w:r w:rsidRPr="008D039D">
        <w:rPr>
          <w:spacing w:val="-8"/>
        </w:rPr>
        <w:t xml:space="preserve"> </w:t>
      </w:r>
      <w:r w:rsidRPr="008D039D">
        <w:t>serves</w:t>
      </w:r>
      <w:r w:rsidRPr="008D039D">
        <w:rPr>
          <w:spacing w:val="-12"/>
        </w:rPr>
        <w:t xml:space="preserve"> </w:t>
      </w:r>
      <w:r w:rsidRPr="008D039D">
        <w:t>as</w:t>
      </w:r>
      <w:r w:rsidRPr="008D039D">
        <w:rPr>
          <w:spacing w:val="-11"/>
        </w:rPr>
        <w:t xml:space="preserve"> </w:t>
      </w:r>
      <w:r w:rsidRPr="008D039D">
        <w:t>a</w:t>
      </w:r>
      <w:r w:rsidRPr="008D039D">
        <w:rPr>
          <w:spacing w:val="-10"/>
        </w:rPr>
        <w:t xml:space="preserve"> </w:t>
      </w:r>
      <w:r w:rsidRPr="008D039D">
        <w:t>request</w:t>
      </w:r>
      <w:r w:rsidRPr="008D039D">
        <w:rPr>
          <w:spacing w:val="-9"/>
        </w:rPr>
        <w:t xml:space="preserve"> </w:t>
      </w:r>
      <w:r w:rsidRPr="008D039D">
        <w:t>to</w:t>
      </w:r>
      <w:r w:rsidRPr="008D039D">
        <w:rPr>
          <w:spacing w:val="-8"/>
        </w:rPr>
        <w:t xml:space="preserve"> </w:t>
      </w:r>
      <w:r w:rsidRPr="008D039D">
        <w:t>receive</w:t>
      </w:r>
      <w:r w:rsidRPr="008D039D">
        <w:rPr>
          <w:spacing w:val="-9"/>
        </w:rPr>
        <w:t xml:space="preserve"> </w:t>
      </w:r>
      <w:r w:rsidRPr="008D039D">
        <w:t>El</w:t>
      </w:r>
      <w:r w:rsidRPr="008D039D">
        <w:rPr>
          <w:spacing w:val="-14"/>
        </w:rPr>
        <w:t xml:space="preserve"> </w:t>
      </w:r>
      <w:r w:rsidRPr="008D039D">
        <w:t>Paso</w:t>
      </w:r>
      <w:r w:rsidRPr="008D039D">
        <w:rPr>
          <w:spacing w:val="-9"/>
        </w:rPr>
        <w:t xml:space="preserve"> </w:t>
      </w:r>
      <w:r w:rsidRPr="008D039D">
        <w:t>County</w:t>
      </w:r>
      <w:r w:rsidRPr="008D039D">
        <w:rPr>
          <w:spacing w:val="-8"/>
        </w:rPr>
        <w:t xml:space="preserve"> </w:t>
      </w:r>
      <w:r w:rsidRPr="008D039D">
        <w:t>approval</w:t>
      </w:r>
      <w:r w:rsidRPr="008D039D">
        <w:rPr>
          <w:spacing w:val="-9"/>
        </w:rPr>
        <w:t xml:space="preserve"> </w:t>
      </w:r>
      <w:r w:rsidRPr="008D039D">
        <w:t>of</w:t>
      </w:r>
      <w:r w:rsidRPr="008D039D">
        <w:rPr>
          <w:spacing w:val="-12"/>
        </w:rPr>
        <w:t xml:space="preserve"> </w:t>
      </w:r>
      <w:r w:rsidRPr="008D039D">
        <w:t>the</w:t>
      </w:r>
      <w:r w:rsidRPr="008D039D">
        <w:rPr>
          <w:spacing w:val="-4"/>
        </w:rPr>
        <w:t xml:space="preserve"> </w:t>
      </w:r>
      <w:r w:rsidRPr="008D039D">
        <w:t>proposed</w:t>
      </w:r>
      <w:r w:rsidRPr="008D039D">
        <w:rPr>
          <w:spacing w:val="-10"/>
        </w:rPr>
        <w:t xml:space="preserve"> </w:t>
      </w:r>
      <w:r w:rsidR="00487D96" w:rsidRPr="008D039D">
        <w:t xml:space="preserve">RS-5000 </w:t>
      </w:r>
      <w:r w:rsidRPr="008D039D">
        <w:t>zoning for this</w:t>
      </w:r>
      <w:r w:rsidRPr="008D039D">
        <w:rPr>
          <w:spacing w:val="2"/>
        </w:rPr>
        <w:t xml:space="preserve"> </w:t>
      </w:r>
      <w:r w:rsidRPr="008D039D">
        <w:t>site.</w:t>
      </w:r>
    </w:p>
    <w:p w14:paraId="2FAF83E8" w14:textId="77777777" w:rsidR="000A2CF6" w:rsidRPr="008D039D" w:rsidRDefault="000A2CF6" w:rsidP="00FD4746">
      <w:pPr>
        <w:pStyle w:val="BodyText"/>
        <w:spacing w:before="10"/>
      </w:pPr>
    </w:p>
    <w:p w14:paraId="5D3334AD" w14:textId="77777777" w:rsidR="00985BEC" w:rsidRPr="008D039D" w:rsidRDefault="00985BEC" w:rsidP="00985BEC">
      <w:pPr>
        <w:rPr>
          <w:b/>
          <w:bCs/>
          <w:sz w:val="24"/>
          <w:szCs w:val="24"/>
        </w:rPr>
      </w:pPr>
      <w:r w:rsidRPr="008D039D">
        <w:rPr>
          <w:b/>
          <w:bCs/>
          <w:sz w:val="24"/>
          <w:szCs w:val="24"/>
        </w:rPr>
        <w:t>Rezoning Approval: Section 5.3.5(B)</w:t>
      </w:r>
    </w:p>
    <w:p w14:paraId="1078A7EB" w14:textId="77777777" w:rsidR="00985BEC" w:rsidRPr="008D039D" w:rsidRDefault="00985BEC" w:rsidP="00985BEC">
      <w:pPr>
        <w:rPr>
          <w:sz w:val="24"/>
          <w:szCs w:val="24"/>
        </w:rPr>
      </w:pPr>
      <w:r w:rsidRPr="008D039D">
        <w:rPr>
          <w:sz w:val="24"/>
          <w:szCs w:val="24"/>
        </w:rPr>
        <w:t>This request meets the criteria for approval outlined in Section 5.3.5 of the El Paso County Land Development Code by the following:</w:t>
      </w:r>
    </w:p>
    <w:p w14:paraId="7FCE9864" w14:textId="0EC1F074" w:rsidR="00985BEC" w:rsidRPr="008D039D" w:rsidRDefault="00985BEC" w:rsidP="00985BEC">
      <w:pPr>
        <w:widowControl/>
        <w:numPr>
          <w:ilvl w:val="0"/>
          <w:numId w:val="6"/>
        </w:numPr>
        <w:tabs>
          <w:tab w:val="left" w:pos="720"/>
        </w:tabs>
        <w:autoSpaceDE/>
        <w:autoSpaceDN/>
        <w:spacing w:before="294" w:line="275" w:lineRule="exact"/>
        <w:ind w:left="720" w:hanging="360"/>
        <w:jc w:val="both"/>
        <w:textAlignment w:val="baseline"/>
        <w:rPr>
          <w:color w:val="000000"/>
          <w:sz w:val="24"/>
          <w:szCs w:val="24"/>
        </w:rPr>
      </w:pPr>
      <w:r w:rsidRPr="008D039D">
        <w:rPr>
          <w:b/>
          <w:bCs/>
          <w:color w:val="000000"/>
          <w:sz w:val="24"/>
          <w:szCs w:val="24"/>
        </w:rPr>
        <w:t>The application is in general conformance with the County Master Plan and previous county approvals</w:t>
      </w:r>
      <w:r w:rsidRPr="008D039D">
        <w:rPr>
          <w:color w:val="000000"/>
          <w:sz w:val="24"/>
          <w:szCs w:val="24"/>
        </w:rPr>
        <w:t>; in this case Sketch Planned Industrial and Commercial uses</w:t>
      </w:r>
      <w:r w:rsidR="002B5FD6">
        <w:rPr>
          <w:color w:val="000000"/>
          <w:sz w:val="24"/>
          <w:szCs w:val="24"/>
        </w:rPr>
        <w:t xml:space="preserve"> </w:t>
      </w:r>
      <w:bookmarkStart w:id="2" w:name="_Hlk73971797"/>
      <w:r w:rsidR="002B5FD6">
        <w:rPr>
          <w:color w:val="000000"/>
          <w:sz w:val="24"/>
          <w:szCs w:val="24"/>
        </w:rPr>
        <w:t>are being amended to introduce 68.4 acres of a mix of urban residential densities</w:t>
      </w:r>
      <w:r w:rsidRPr="008D039D">
        <w:rPr>
          <w:color w:val="000000"/>
          <w:sz w:val="24"/>
          <w:szCs w:val="24"/>
        </w:rPr>
        <w:t>.</w:t>
      </w:r>
      <w:r w:rsidR="002B5FD6">
        <w:rPr>
          <w:color w:val="000000"/>
          <w:sz w:val="24"/>
          <w:szCs w:val="24"/>
        </w:rPr>
        <w:t xml:space="preserve"> </w:t>
      </w:r>
      <w:bookmarkStart w:id="3" w:name="_Hlk73968921"/>
      <w:r w:rsidR="002B5FD6">
        <w:rPr>
          <w:color w:val="000000"/>
          <w:sz w:val="24"/>
          <w:szCs w:val="24"/>
        </w:rPr>
        <w:t xml:space="preserve">The underlying Waterview Sketch Plan is scheduled for consideration by the PC on June 17, </w:t>
      </w:r>
      <w:proofErr w:type="gramStart"/>
      <w:r w:rsidR="002B5FD6">
        <w:rPr>
          <w:color w:val="000000"/>
          <w:sz w:val="24"/>
          <w:szCs w:val="24"/>
        </w:rPr>
        <w:t>2021</w:t>
      </w:r>
      <w:proofErr w:type="gramEnd"/>
      <w:r w:rsidR="002B5FD6">
        <w:rPr>
          <w:color w:val="000000"/>
          <w:sz w:val="24"/>
          <w:szCs w:val="24"/>
        </w:rPr>
        <w:t xml:space="preserve"> and by the BOCC on July 17, 2021.</w:t>
      </w:r>
      <w:r w:rsidR="00FB72D4">
        <w:rPr>
          <w:color w:val="000000"/>
          <w:sz w:val="24"/>
          <w:szCs w:val="24"/>
        </w:rPr>
        <w:t xml:space="preserve"> The Sketch Plan amendment has been reviewed against the El Paso County Master Plan including the 2003 Highway 94 Comprehensive Plan prior to the adoption of the current El Paso County Master Plan in 2021</w:t>
      </w:r>
      <w:bookmarkEnd w:id="2"/>
      <w:r w:rsidR="00FB72D4">
        <w:rPr>
          <w:color w:val="000000"/>
          <w:sz w:val="24"/>
          <w:szCs w:val="24"/>
        </w:rPr>
        <w:t xml:space="preserve">. </w:t>
      </w:r>
    </w:p>
    <w:bookmarkEnd w:id="3"/>
    <w:p w14:paraId="33B9331C" w14:textId="43A055BA" w:rsidR="00985BEC" w:rsidRPr="008D039D" w:rsidRDefault="00985BEC" w:rsidP="00100B8D">
      <w:pPr>
        <w:widowControl/>
        <w:numPr>
          <w:ilvl w:val="0"/>
          <w:numId w:val="6"/>
        </w:numPr>
        <w:tabs>
          <w:tab w:val="left" w:pos="720"/>
        </w:tabs>
        <w:autoSpaceDE/>
        <w:autoSpaceDN/>
        <w:spacing w:before="294" w:line="275" w:lineRule="exact"/>
        <w:ind w:left="720" w:hanging="360"/>
        <w:jc w:val="both"/>
        <w:textAlignment w:val="baseline"/>
        <w:rPr>
          <w:color w:val="000000"/>
          <w:sz w:val="24"/>
          <w:szCs w:val="24"/>
        </w:rPr>
      </w:pPr>
      <w:r w:rsidRPr="008D039D">
        <w:rPr>
          <w:b/>
          <w:bCs/>
          <w:color w:val="000000"/>
          <w:sz w:val="24"/>
          <w:szCs w:val="24"/>
        </w:rPr>
        <w:t>The proposed Land Use and Zone District is compatible with the existing and permitted land uses in the area</w:t>
      </w:r>
      <w:r w:rsidRPr="008D039D">
        <w:rPr>
          <w:color w:val="000000"/>
          <w:sz w:val="24"/>
          <w:szCs w:val="24"/>
        </w:rPr>
        <w:t xml:space="preserve">, and with the </w:t>
      </w:r>
      <w:r w:rsidR="00FB72D4">
        <w:rPr>
          <w:color w:val="000000"/>
          <w:sz w:val="24"/>
          <w:szCs w:val="24"/>
        </w:rPr>
        <w:t xml:space="preserve">proposed </w:t>
      </w:r>
      <w:r w:rsidRPr="008D039D">
        <w:rPr>
          <w:color w:val="000000"/>
          <w:sz w:val="24"/>
          <w:szCs w:val="24"/>
        </w:rPr>
        <w:t xml:space="preserve">mix of </w:t>
      </w:r>
      <w:bookmarkStart w:id="4" w:name="_Hlk73972479"/>
      <w:r w:rsidR="002B5FD6">
        <w:rPr>
          <w:color w:val="000000"/>
          <w:sz w:val="24"/>
          <w:szCs w:val="24"/>
        </w:rPr>
        <w:t xml:space="preserve">commercial, light </w:t>
      </w:r>
      <w:bookmarkEnd w:id="4"/>
      <w:r w:rsidRPr="008D039D">
        <w:rPr>
          <w:color w:val="000000"/>
          <w:sz w:val="24"/>
          <w:szCs w:val="24"/>
        </w:rPr>
        <w:t>industrial, and urban density residential land uses included on the Amended Waterview Sketch Plan. The Sketch Plan Amendment is currently under County review</w:t>
      </w:r>
      <w:r w:rsidR="00FB72D4">
        <w:rPr>
          <w:color w:val="000000"/>
          <w:sz w:val="24"/>
          <w:szCs w:val="24"/>
        </w:rPr>
        <w:t xml:space="preserve"> </w:t>
      </w:r>
      <w:bookmarkStart w:id="5" w:name="_Hlk73972502"/>
      <w:r w:rsidR="00FB72D4">
        <w:rPr>
          <w:color w:val="000000"/>
          <w:sz w:val="24"/>
          <w:szCs w:val="24"/>
        </w:rPr>
        <w:t>and scheduled to be considered for approval by the PC and BOCC</w:t>
      </w:r>
      <w:bookmarkEnd w:id="5"/>
      <w:r w:rsidRPr="008D039D">
        <w:rPr>
          <w:color w:val="000000"/>
          <w:sz w:val="24"/>
          <w:szCs w:val="24"/>
        </w:rPr>
        <w:t xml:space="preserve">. Concurrent rezone applications have been submitted for industrial (I-2), commercial (CS), multifamily (RM-30) and single-family </w:t>
      </w:r>
      <w:proofErr w:type="gramStart"/>
      <w:r w:rsidR="00FB72D4">
        <w:rPr>
          <w:color w:val="000000"/>
          <w:sz w:val="24"/>
          <w:szCs w:val="24"/>
        </w:rPr>
        <w:t xml:space="preserve">attached </w:t>
      </w:r>
      <w:r w:rsidR="00FB72D4" w:rsidRPr="008D039D">
        <w:rPr>
          <w:color w:val="000000"/>
          <w:sz w:val="24"/>
          <w:szCs w:val="24"/>
        </w:rPr>
        <w:t xml:space="preserve"> </w:t>
      </w:r>
      <w:r w:rsidRPr="008D039D">
        <w:rPr>
          <w:color w:val="000000"/>
          <w:sz w:val="24"/>
          <w:szCs w:val="24"/>
        </w:rPr>
        <w:t>(</w:t>
      </w:r>
      <w:proofErr w:type="gramEnd"/>
      <w:r w:rsidR="00FB72D4">
        <w:rPr>
          <w:color w:val="000000"/>
          <w:sz w:val="24"/>
          <w:szCs w:val="24"/>
        </w:rPr>
        <w:t>RM-12</w:t>
      </w:r>
      <w:r w:rsidRPr="008D039D">
        <w:rPr>
          <w:color w:val="000000"/>
          <w:sz w:val="24"/>
          <w:szCs w:val="24"/>
        </w:rPr>
        <w:t>) zone districts to implement the land use scenario of the Amended Waterview Sketch Plan (2020).</w:t>
      </w:r>
    </w:p>
    <w:p w14:paraId="3F617CE3" w14:textId="4C392D30" w:rsidR="00301480" w:rsidRPr="008D039D" w:rsidRDefault="00301480" w:rsidP="00100B8D">
      <w:pPr>
        <w:widowControl/>
        <w:tabs>
          <w:tab w:val="left" w:pos="720"/>
          <w:tab w:val="left" w:pos="1440"/>
        </w:tabs>
        <w:autoSpaceDE/>
        <w:autoSpaceDN/>
        <w:spacing w:before="294" w:line="275" w:lineRule="exact"/>
        <w:ind w:left="720"/>
        <w:jc w:val="both"/>
        <w:textAlignment w:val="baseline"/>
        <w:rPr>
          <w:color w:val="000000"/>
          <w:sz w:val="24"/>
          <w:szCs w:val="24"/>
        </w:rPr>
      </w:pPr>
      <w:bookmarkStart w:id="6" w:name="_Hlk73972559"/>
      <w:r w:rsidRPr="008D039D">
        <w:rPr>
          <w:color w:val="000000"/>
          <w:sz w:val="24"/>
          <w:szCs w:val="24"/>
        </w:rPr>
        <w:t xml:space="preserve">The proposed residential </w:t>
      </w:r>
      <w:r w:rsidR="004D376E" w:rsidRPr="008D039D">
        <w:rPr>
          <w:color w:val="000000"/>
          <w:sz w:val="24"/>
          <w:szCs w:val="24"/>
        </w:rPr>
        <w:t>area</w:t>
      </w:r>
      <w:r w:rsidR="004D376E">
        <w:rPr>
          <w:color w:val="000000"/>
          <w:sz w:val="24"/>
          <w:szCs w:val="24"/>
        </w:rPr>
        <w:t xml:space="preserve"> mix of densities</w:t>
      </w:r>
      <w:r w:rsidR="004D376E" w:rsidRPr="008D039D">
        <w:rPr>
          <w:color w:val="000000"/>
          <w:sz w:val="24"/>
          <w:szCs w:val="24"/>
        </w:rPr>
        <w:t xml:space="preserve"> </w:t>
      </w:r>
      <w:r w:rsidRPr="008D039D">
        <w:rPr>
          <w:color w:val="000000"/>
          <w:sz w:val="24"/>
          <w:szCs w:val="24"/>
        </w:rPr>
        <w:t xml:space="preserve">are being planned to provide transition from Commercial areas to residential areas through use of </w:t>
      </w:r>
      <w:proofErr w:type="spellStart"/>
      <w:r w:rsidRPr="008D039D">
        <w:rPr>
          <w:color w:val="000000"/>
          <w:sz w:val="24"/>
          <w:szCs w:val="24"/>
        </w:rPr>
        <w:t>lot</w:t>
      </w:r>
      <w:proofErr w:type="spellEnd"/>
      <w:r w:rsidRPr="008D039D">
        <w:rPr>
          <w:color w:val="000000"/>
          <w:sz w:val="24"/>
          <w:szCs w:val="24"/>
        </w:rPr>
        <w:t xml:space="preserve"> density and buffering.  Residential areas are taking advantage of the Peak Innovation Park Open Spaces</w:t>
      </w:r>
      <w:r w:rsidR="004D376E">
        <w:rPr>
          <w:color w:val="000000"/>
          <w:sz w:val="24"/>
          <w:szCs w:val="24"/>
        </w:rPr>
        <w:t xml:space="preserve"> to the north of the Sketch Plan and development area to provide additional buffering from the commercial and industrial uses in the Colorado Springs Airport development</w:t>
      </w:r>
      <w:r w:rsidRPr="008D039D">
        <w:rPr>
          <w:color w:val="000000"/>
          <w:sz w:val="24"/>
          <w:szCs w:val="24"/>
        </w:rPr>
        <w:t>.  While avoiding the APZ areas as required for residential development, guidelines for building placement and buffering from the airport will be employed.  This residential development will provide employees of the Peak Innovation Park nearby affordable</w:t>
      </w:r>
      <w:r w:rsidR="004D376E">
        <w:rPr>
          <w:color w:val="000000"/>
          <w:sz w:val="24"/>
          <w:szCs w:val="24"/>
        </w:rPr>
        <w:t xml:space="preserve"> and attainable</w:t>
      </w:r>
      <w:r w:rsidRPr="008D039D">
        <w:rPr>
          <w:color w:val="000000"/>
          <w:sz w:val="24"/>
          <w:szCs w:val="24"/>
        </w:rPr>
        <w:t xml:space="preserve"> housing opportunities.</w:t>
      </w:r>
    </w:p>
    <w:p w14:paraId="51CF30D9" w14:textId="77BB8C6F" w:rsidR="00301480" w:rsidRPr="008D039D" w:rsidRDefault="00301480" w:rsidP="00100B8D">
      <w:pPr>
        <w:widowControl/>
        <w:tabs>
          <w:tab w:val="left" w:pos="720"/>
          <w:tab w:val="left" w:pos="1440"/>
        </w:tabs>
        <w:autoSpaceDE/>
        <w:autoSpaceDN/>
        <w:spacing w:before="294" w:line="275" w:lineRule="exact"/>
        <w:ind w:left="720"/>
        <w:jc w:val="both"/>
        <w:textAlignment w:val="baseline"/>
        <w:rPr>
          <w:color w:val="000000"/>
          <w:sz w:val="24"/>
          <w:szCs w:val="24"/>
        </w:rPr>
      </w:pPr>
      <w:bookmarkStart w:id="7" w:name="_Hlk73972573"/>
      <w:bookmarkEnd w:id="6"/>
      <w:r w:rsidRPr="008D039D">
        <w:rPr>
          <w:color w:val="000000"/>
          <w:sz w:val="24"/>
          <w:szCs w:val="24"/>
        </w:rPr>
        <w:t xml:space="preserve">This Criteria is met by selecting land uses to compliment the neighboring facilities including the Colorado Springs Airport; all industrial/commercial uses are located within and near the APZ Zones while residential uses are further east and take advantage of the Open Space in the Peak Innovation Park Master Plan.  Grading is held to a minimum while at the same time enhancing views to the west and southwest. </w:t>
      </w:r>
      <w:proofErr w:type="gramStart"/>
      <w:r w:rsidRPr="008D039D">
        <w:rPr>
          <w:color w:val="000000"/>
          <w:sz w:val="24"/>
          <w:szCs w:val="24"/>
        </w:rPr>
        <w:t>Future plans</w:t>
      </w:r>
      <w:proofErr w:type="gramEnd"/>
      <w:r w:rsidRPr="008D039D">
        <w:rPr>
          <w:color w:val="000000"/>
          <w:sz w:val="24"/>
          <w:szCs w:val="24"/>
        </w:rPr>
        <w:t xml:space="preserve"> include building and landscape arrangements per the airport recommendations and shared parking scenarios are being considered for commercial and multifamily development.</w:t>
      </w:r>
    </w:p>
    <w:p w14:paraId="76FFC368" w14:textId="500458CB" w:rsidR="00301480" w:rsidRPr="008D039D" w:rsidRDefault="00301480" w:rsidP="005A6DEF">
      <w:pPr>
        <w:widowControl/>
        <w:tabs>
          <w:tab w:val="left" w:pos="720"/>
          <w:tab w:val="left" w:pos="1440"/>
        </w:tabs>
        <w:autoSpaceDE/>
        <w:autoSpaceDN/>
        <w:spacing w:before="294" w:line="275" w:lineRule="exact"/>
        <w:ind w:left="720"/>
        <w:jc w:val="both"/>
        <w:textAlignment w:val="baseline"/>
        <w:rPr>
          <w:color w:val="000000"/>
          <w:sz w:val="24"/>
          <w:szCs w:val="24"/>
        </w:rPr>
      </w:pPr>
      <w:bookmarkStart w:id="8" w:name="_Hlk73972587"/>
      <w:bookmarkEnd w:id="7"/>
      <w:r w:rsidRPr="008D039D">
        <w:rPr>
          <w:color w:val="000000"/>
          <w:sz w:val="24"/>
          <w:szCs w:val="24"/>
        </w:rPr>
        <w:lastRenderedPageBreak/>
        <w:t>The Waterview Development has worked closely with the Colorado Springs Airport concerning development recommendations and has been commended for providing residential opportunities near the airport to support Peak Innovation Park development where residential uses are not permitted.</w:t>
      </w:r>
    </w:p>
    <w:p w14:paraId="62EA7989" w14:textId="77777777" w:rsidR="00985BEC" w:rsidRPr="008D039D" w:rsidRDefault="00985BEC" w:rsidP="00985BEC">
      <w:pPr>
        <w:widowControl/>
        <w:numPr>
          <w:ilvl w:val="0"/>
          <w:numId w:val="6"/>
        </w:numPr>
        <w:tabs>
          <w:tab w:val="left" w:pos="720"/>
        </w:tabs>
        <w:autoSpaceDE/>
        <w:autoSpaceDN/>
        <w:spacing w:before="294" w:line="275" w:lineRule="exact"/>
        <w:ind w:left="720" w:hanging="360"/>
        <w:jc w:val="both"/>
        <w:textAlignment w:val="baseline"/>
        <w:rPr>
          <w:color w:val="000000"/>
          <w:sz w:val="24"/>
          <w:szCs w:val="24"/>
        </w:rPr>
      </w:pPr>
      <w:bookmarkStart w:id="9" w:name="_Hlk73892776"/>
      <w:bookmarkEnd w:id="8"/>
      <w:r w:rsidRPr="008D039D">
        <w:rPr>
          <w:b/>
          <w:bCs/>
          <w:color w:val="000000"/>
          <w:sz w:val="24"/>
          <w:szCs w:val="24"/>
        </w:rPr>
        <w:t>The site is suitable for the intended use.</w:t>
      </w:r>
      <w:r w:rsidRPr="008D039D">
        <w:rPr>
          <w:color w:val="000000"/>
          <w:sz w:val="24"/>
          <w:szCs w:val="24"/>
        </w:rPr>
        <w:t xml:space="preserve"> Necessary urban and public services, available including access, stormwater facilities, public safety, recreation, utilities are or will be adequate and available to serve the site. Geologic conditions are also favorable to develop the site following accepted and adopted engineering guidelines.</w:t>
      </w:r>
    </w:p>
    <w:p w14:paraId="584557BB" w14:textId="77777777" w:rsidR="00985BEC" w:rsidRPr="008D039D" w:rsidRDefault="00985BEC" w:rsidP="00985BEC">
      <w:pPr>
        <w:rPr>
          <w:b/>
          <w:bCs/>
          <w:color w:val="000000"/>
          <w:sz w:val="24"/>
          <w:szCs w:val="24"/>
        </w:rPr>
      </w:pPr>
    </w:p>
    <w:p w14:paraId="77438E67" w14:textId="3D6A2EE9" w:rsidR="00985BEC" w:rsidRPr="008D039D" w:rsidRDefault="00301480" w:rsidP="005A6DEF">
      <w:pPr>
        <w:pStyle w:val="BodyText"/>
        <w:spacing w:line="242" w:lineRule="auto"/>
        <w:ind w:left="720" w:right="458"/>
      </w:pPr>
      <w:bookmarkStart w:id="10" w:name="_Hlk73972600"/>
      <w:r w:rsidRPr="008D039D">
        <w:t xml:space="preserve">The development will be within an existing previously approved Sketch Plan.  Access is focused on </w:t>
      </w:r>
      <w:proofErr w:type="gramStart"/>
      <w:r w:rsidRPr="008D039D">
        <w:t>Bradley road</w:t>
      </w:r>
      <w:proofErr w:type="gramEnd"/>
      <w:r w:rsidRPr="008D039D">
        <w:t xml:space="preserve"> at previously approved access points.  The commercial and Industrial proposed uses are focused </w:t>
      </w:r>
      <w:proofErr w:type="gramStart"/>
      <w:r w:rsidRPr="008D039D">
        <w:t>at</w:t>
      </w:r>
      <w:proofErr w:type="gramEnd"/>
      <w:r w:rsidRPr="008D039D">
        <w:t xml:space="preserve"> the Bradley Road and Powers Boulevard Corridors within a ¼ mile of an existing Intersection with Bradley Road. All urban residential land uses access within a ½ mile distance from Bradley Road.</w:t>
      </w:r>
    </w:p>
    <w:bookmarkEnd w:id="9"/>
    <w:bookmarkEnd w:id="10"/>
    <w:p w14:paraId="75BAEDB7" w14:textId="202A55E6" w:rsidR="00985BEC" w:rsidRPr="008D039D" w:rsidRDefault="00985BEC" w:rsidP="00985BEC">
      <w:pPr>
        <w:spacing w:after="160" w:line="259" w:lineRule="auto"/>
        <w:rPr>
          <w:rFonts w:eastAsiaTheme="minorHAnsi"/>
          <w:b/>
          <w:bCs/>
          <w:sz w:val="24"/>
          <w:szCs w:val="24"/>
          <w:u w:val="single"/>
        </w:rPr>
      </w:pPr>
    </w:p>
    <w:p w14:paraId="243B235F" w14:textId="77777777" w:rsidR="005B0926" w:rsidRPr="008D039D" w:rsidRDefault="005B0926" w:rsidP="005B0926">
      <w:pPr>
        <w:spacing w:after="160" w:line="259" w:lineRule="auto"/>
        <w:rPr>
          <w:rFonts w:eastAsiaTheme="minorHAnsi"/>
          <w:b/>
          <w:bCs/>
          <w:sz w:val="24"/>
          <w:szCs w:val="24"/>
          <w:u w:val="single"/>
        </w:rPr>
      </w:pPr>
      <w:r w:rsidRPr="008D039D">
        <w:rPr>
          <w:rFonts w:eastAsiaTheme="minorHAnsi"/>
          <w:b/>
          <w:bCs/>
          <w:sz w:val="24"/>
          <w:szCs w:val="24"/>
          <w:u w:val="single"/>
        </w:rPr>
        <w:t>EL PASO COUNTY MASTER PLAN</w:t>
      </w:r>
    </w:p>
    <w:p w14:paraId="0BC8C796" w14:textId="77777777" w:rsidR="005B0926" w:rsidRPr="008D039D" w:rsidRDefault="005B0926" w:rsidP="005B0926">
      <w:pPr>
        <w:spacing w:after="160" w:line="259" w:lineRule="auto"/>
        <w:rPr>
          <w:rFonts w:eastAsiaTheme="minorHAnsi"/>
          <w:sz w:val="24"/>
          <w:szCs w:val="24"/>
        </w:rPr>
      </w:pPr>
      <w:r w:rsidRPr="008D039D">
        <w:rPr>
          <w:rFonts w:eastAsiaTheme="minorHAnsi"/>
          <w:sz w:val="24"/>
          <w:szCs w:val="24"/>
        </w:rPr>
        <w:t xml:space="preserve">The proposed zoning, which was developed in response to market demand and absorption is in general conformance with the intent, policies, goals, and recommendations of the Master Plan.  Approval of the Waterview North Commercial and Industrial zoning reflects the prioritization of supporting commercial land uses. </w:t>
      </w:r>
    </w:p>
    <w:p w14:paraId="044C2C7A" w14:textId="77777777" w:rsidR="00FF0BD3" w:rsidRDefault="005B0926" w:rsidP="005B0926">
      <w:pPr>
        <w:spacing w:after="160" w:line="259" w:lineRule="auto"/>
        <w:rPr>
          <w:rFonts w:eastAsiaTheme="minorHAnsi"/>
          <w:sz w:val="24"/>
          <w:szCs w:val="24"/>
        </w:rPr>
      </w:pPr>
      <w:r w:rsidRPr="008D039D">
        <w:rPr>
          <w:rFonts w:eastAsiaTheme="minorHAnsi"/>
          <w:b/>
          <w:bCs/>
          <w:sz w:val="24"/>
          <w:szCs w:val="24"/>
        </w:rPr>
        <w:t>Land Use Goals.</w:t>
      </w:r>
      <w:r w:rsidRPr="008D039D">
        <w:rPr>
          <w:rFonts w:eastAsiaTheme="minorHAnsi"/>
          <w:sz w:val="24"/>
          <w:szCs w:val="24"/>
        </w:rPr>
        <w:t xml:space="preserve"> </w:t>
      </w:r>
    </w:p>
    <w:p w14:paraId="6CC16EBE" w14:textId="2F0595AF" w:rsidR="005B0926" w:rsidRPr="008D039D" w:rsidRDefault="005B0926" w:rsidP="005B0926">
      <w:pPr>
        <w:spacing w:after="160" w:line="259" w:lineRule="auto"/>
        <w:rPr>
          <w:rFonts w:eastAsiaTheme="minorHAnsi"/>
          <w:sz w:val="24"/>
          <w:szCs w:val="24"/>
        </w:rPr>
      </w:pPr>
      <w:r w:rsidRPr="008D039D">
        <w:rPr>
          <w:rFonts w:eastAsiaTheme="minorHAnsi"/>
          <w:sz w:val="24"/>
          <w:szCs w:val="24"/>
        </w:rPr>
        <w:t>The land uses and densities proposed and approved under the Amended Waterview Sketch Plan have been in review by the County prior to development and adoption of the current El Paso County Master Plan. The individual rezone applications needed to implement the uses authorized by the Sketch Plan are currently being reviewed for consistency with the newly adopted El Paso County Master Plan Land Use framework and typology recommendations. Chapter 14, Implementation states in the Land Use Applications and Master Plan Consistency narrative:</w:t>
      </w:r>
    </w:p>
    <w:p w14:paraId="53C263C3" w14:textId="77777777" w:rsidR="005B0926" w:rsidRPr="008D039D" w:rsidRDefault="005B0926" w:rsidP="005B0926">
      <w:pPr>
        <w:spacing w:after="160" w:line="259" w:lineRule="auto"/>
        <w:ind w:left="720"/>
        <w:rPr>
          <w:rFonts w:eastAsiaTheme="minorHAnsi"/>
          <w:i/>
          <w:iCs/>
          <w:sz w:val="24"/>
          <w:szCs w:val="24"/>
        </w:rPr>
      </w:pPr>
      <w:r w:rsidRPr="008D039D">
        <w:rPr>
          <w:rFonts w:eastAsiaTheme="minorHAnsi"/>
          <w:i/>
          <w:iCs/>
          <w:sz w:val="24"/>
          <w:szCs w:val="24"/>
        </w:rPr>
        <w:t xml:space="preserve">  …Approval of a land use application does not necessarily require a finding that the application is fully consistent with </w:t>
      </w:r>
      <w:proofErr w:type="gramStart"/>
      <w:r w:rsidRPr="008D039D">
        <w:rPr>
          <w:rFonts w:eastAsiaTheme="minorHAnsi"/>
          <w:i/>
          <w:iCs/>
          <w:sz w:val="24"/>
          <w:szCs w:val="24"/>
        </w:rPr>
        <w:t>each and every</w:t>
      </w:r>
      <w:proofErr w:type="gramEnd"/>
      <w:r w:rsidRPr="008D039D">
        <w:rPr>
          <w:rFonts w:eastAsiaTheme="minorHAnsi"/>
          <w:i/>
          <w:iCs/>
          <w:sz w:val="24"/>
          <w:szCs w:val="24"/>
        </w:rPr>
        <w:t xml:space="preserve"> applicable component of the Master Plan. [The Planning Commission and BOCC] have the discretion to give greater weight to individual components of the Master Plan compared to other components when taking a formal action to either approve, approve with conditions, or deny an application.  </w:t>
      </w:r>
    </w:p>
    <w:p w14:paraId="637A09AD" w14:textId="77777777" w:rsidR="005B0926" w:rsidRPr="008D039D" w:rsidRDefault="005B0926" w:rsidP="005B0926">
      <w:pPr>
        <w:spacing w:after="160" w:line="259" w:lineRule="auto"/>
        <w:ind w:left="720"/>
        <w:rPr>
          <w:rFonts w:eastAsiaTheme="minorHAnsi"/>
          <w:b/>
          <w:bCs/>
          <w:i/>
          <w:iCs/>
          <w:sz w:val="24"/>
          <w:szCs w:val="24"/>
        </w:rPr>
      </w:pPr>
      <w:r w:rsidRPr="008D039D">
        <w:rPr>
          <w:rFonts w:eastAsiaTheme="minorHAnsi"/>
          <w:b/>
          <w:bCs/>
          <w:i/>
          <w:iCs/>
          <w:sz w:val="24"/>
          <w:szCs w:val="24"/>
        </w:rPr>
        <w:t>Goal 1.1 - Ensure compatibility with established character and infrastructure capacity.</w:t>
      </w:r>
    </w:p>
    <w:p w14:paraId="5BD229E2" w14:textId="77777777" w:rsidR="005B0926" w:rsidRPr="008D039D" w:rsidRDefault="005B0926" w:rsidP="005B0926">
      <w:pPr>
        <w:spacing w:after="160" w:line="259" w:lineRule="auto"/>
        <w:ind w:left="720"/>
        <w:rPr>
          <w:rFonts w:eastAsiaTheme="minorHAnsi"/>
          <w:sz w:val="24"/>
          <w:szCs w:val="24"/>
        </w:rPr>
      </w:pPr>
      <w:bookmarkStart w:id="11" w:name="_Hlk73880878"/>
      <w:r w:rsidRPr="008D039D">
        <w:rPr>
          <w:rFonts w:eastAsiaTheme="minorHAnsi"/>
          <w:sz w:val="24"/>
          <w:szCs w:val="24"/>
        </w:rPr>
        <w:t xml:space="preserve">Proposed zoning, land uses, and densities are compatible with the approved 23.1 acres of </w:t>
      </w:r>
      <w:proofErr w:type="gramStart"/>
      <w:r w:rsidRPr="008D039D">
        <w:rPr>
          <w:rFonts w:eastAsiaTheme="minorHAnsi"/>
          <w:sz w:val="24"/>
          <w:szCs w:val="24"/>
        </w:rPr>
        <w:t>commercial  adjacent</w:t>
      </w:r>
      <w:proofErr w:type="gramEnd"/>
      <w:r w:rsidRPr="008D039D">
        <w:rPr>
          <w:rFonts w:eastAsiaTheme="minorHAnsi"/>
          <w:sz w:val="24"/>
          <w:szCs w:val="24"/>
        </w:rPr>
        <w:t xml:space="preserve"> to the site, the ± 167 acre urban residential Trails at Aspen Ridge, and ±5 acres of multifamily zone located along the southern border of Bradley Road opposite of the site and within the approved Sketch Plan Area.</w:t>
      </w:r>
    </w:p>
    <w:p w14:paraId="525F326E" w14:textId="582440AB" w:rsidR="00CD73A9" w:rsidRPr="008D039D" w:rsidRDefault="00CD73A9" w:rsidP="00F76720">
      <w:pPr>
        <w:spacing w:before="120" w:after="120"/>
        <w:ind w:left="720"/>
        <w:textAlignment w:val="baseline"/>
        <w:rPr>
          <w:bCs/>
          <w:color w:val="000000"/>
          <w:sz w:val="24"/>
          <w:szCs w:val="24"/>
        </w:rPr>
      </w:pPr>
      <w:bookmarkStart w:id="12" w:name="_Hlk73972781"/>
      <w:r w:rsidRPr="008D039D">
        <w:rPr>
          <w:bCs/>
          <w:color w:val="000000"/>
          <w:sz w:val="24"/>
          <w:szCs w:val="24"/>
        </w:rPr>
        <w:t xml:space="preserve">The development will be within an existing previously approved Sketch Plan.  Access is focused on </w:t>
      </w:r>
      <w:proofErr w:type="gramStart"/>
      <w:r w:rsidRPr="008D039D">
        <w:rPr>
          <w:bCs/>
          <w:color w:val="000000"/>
          <w:sz w:val="24"/>
          <w:szCs w:val="24"/>
        </w:rPr>
        <w:t>Bradley road</w:t>
      </w:r>
      <w:proofErr w:type="gramEnd"/>
      <w:r w:rsidRPr="008D039D">
        <w:rPr>
          <w:bCs/>
          <w:color w:val="000000"/>
          <w:sz w:val="24"/>
          <w:szCs w:val="24"/>
        </w:rPr>
        <w:t xml:space="preserve"> at previously approved access points.  The commercial and </w:t>
      </w:r>
      <w:r w:rsidRPr="008D039D">
        <w:rPr>
          <w:bCs/>
          <w:color w:val="000000"/>
          <w:sz w:val="24"/>
          <w:szCs w:val="24"/>
        </w:rPr>
        <w:lastRenderedPageBreak/>
        <w:t xml:space="preserve">Industrial proposed uses are focused </w:t>
      </w:r>
      <w:proofErr w:type="gramStart"/>
      <w:r w:rsidRPr="008D039D">
        <w:rPr>
          <w:bCs/>
          <w:color w:val="000000"/>
          <w:sz w:val="24"/>
          <w:szCs w:val="24"/>
        </w:rPr>
        <w:t>at</w:t>
      </w:r>
      <w:proofErr w:type="gramEnd"/>
      <w:r w:rsidRPr="008D039D">
        <w:rPr>
          <w:bCs/>
          <w:color w:val="000000"/>
          <w:sz w:val="24"/>
          <w:szCs w:val="24"/>
        </w:rPr>
        <w:t xml:space="preserve"> the Bradley Road and Powers Boulevard Corridors within a ¼ mile of an existing Intersection with Bradley Road. All urban residential land uses access within a ½ mile distance from Bradley Road.</w:t>
      </w:r>
    </w:p>
    <w:bookmarkEnd w:id="12"/>
    <w:p w14:paraId="289D9C7E" w14:textId="7D0F09D1" w:rsidR="005B0926" w:rsidRPr="008D039D" w:rsidRDefault="005B0926" w:rsidP="005B0926">
      <w:pPr>
        <w:spacing w:after="160" w:line="259" w:lineRule="auto"/>
        <w:ind w:left="720"/>
        <w:rPr>
          <w:rFonts w:eastAsiaTheme="minorHAnsi"/>
          <w:sz w:val="24"/>
          <w:szCs w:val="24"/>
        </w:rPr>
      </w:pPr>
      <w:r w:rsidRPr="008D039D">
        <w:rPr>
          <w:rFonts w:eastAsiaTheme="minorHAnsi"/>
          <w:sz w:val="24"/>
          <w:szCs w:val="24"/>
        </w:rPr>
        <w:t>Public services are being proved by Widefield Water and Sanitation District through extension of existing service lines.  CSU Gas has recently increased service to this area (costs being shared by this development) and existing Mountain View electrical facilities are being extended underground through the development as construction commences.  The area has been annexed into the Security Fire Protection District for taxing and service purposes.  Screening and buffering will be considerations moving forward.</w:t>
      </w:r>
    </w:p>
    <w:bookmarkEnd w:id="11"/>
    <w:p w14:paraId="41895C00" w14:textId="77777777" w:rsidR="005B0926" w:rsidRPr="008D039D" w:rsidRDefault="005B0926" w:rsidP="005B0926">
      <w:pPr>
        <w:spacing w:after="160" w:line="259" w:lineRule="auto"/>
        <w:ind w:left="720"/>
        <w:rPr>
          <w:rFonts w:eastAsiaTheme="minorHAnsi"/>
          <w:b/>
          <w:bCs/>
          <w:i/>
          <w:iCs/>
          <w:sz w:val="24"/>
          <w:szCs w:val="24"/>
        </w:rPr>
      </w:pPr>
      <w:r w:rsidRPr="008D039D">
        <w:rPr>
          <w:rFonts w:eastAsiaTheme="minorHAnsi"/>
          <w:b/>
          <w:bCs/>
          <w:i/>
          <w:iCs/>
          <w:sz w:val="24"/>
          <w:szCs w:val="24"/>
        </w:rPr>
        <w:t>Goal 1.2 - Coordinate context-sensitive annexation and growth strategies with municipalities.</w:t>
      </w:r>
    </w:p>
    <w:p w14:paraId="4D9B37C1" w14:textId="77777777" w:rsidR="005B0926" w:rsidRPr="008D039D" w:rsidRDefault="005B0926" w:rsidP="005B0926">
      <w:pPr>
        <w:spacing w:after="160" w:line="259" w:lineRule="auto"/>
        <w:ind w:left="720"/>
        <w:rPr>
          <w:rFonts w:eastAsiaTheme="minorHAnsi"/>
          <w:sz w:val="24"/>
          <w:szCs w:val="24"/>
        </w:rPr>
      </w:pPr>
      <w:r w:rsidRPr="008D039D">
        <w:rPr>
          <w:rFonts w:eastAsiaTheme="minorHAnsi"/>
          <w:sz w:val="24"/>
          <w:szCs w:val="24"/>
        </w:rPr>
        <w:t xml:space="preserve">The area is identified in the 3-mile Land Use Map (Map 3-1 Potential Annexation Areas) of the City of Colorado Springs Annexation Guide. It is identified as eligible, not recommended. The site lies within the Waterview Metropolitan District Service Boundaries which has committed to provide water and wastewater and other municipal type services.  </w:t>
      </w:r>
    </w:p>
    <w:p w14:paraId="56B6B317" w14:textId="77777777" w:rsidR="005B0926" w:rsidRPr="008D039D" w:rsidRDefault="005B0926" w:rsidP="005B0926">
      <w:pPr>
        <w:spacing w:after="160" w:line="259" w:lineRule="auto"/>
        <w:ind w:left="720"/>
        <w:rPr>
          <w:rFonts w:eastAsiaTheme="minorHAnsi"/>
          <w:b/>
          <w:bCs/>
          <w:i/>
          <w:iCs/>
          <w:sz w:val="24"/>
          <w:szCs w:val="24"/>
        </w:rPr>
      </w:pPr>
      <w:r w:rsidRPr="008D039D">
        <w:rPr>
          <w:rFonts w:eastAsiaTheme="minorHAnsi"/>
          <w:b/>
          <w:bCs/>
          <w:i/>
          <w:iCs/>
          <w:sz w:val="24"/>
          <w:szCs w:val="24"/>
        </w:rPr>
        <w:t>Goal 1.3 - Encourage a range of development types to support a variety of land uses.</w:t>
      </w:r>
    </w:p>
    <w:p w14:paraId="3A015A3D" w14:textId="7905A86B" w:rsidR="005B0926" w:rsidRPr="008D039D" w:rsidRDefault="005B0926" w:rsidP="005B0926">
      <w:pPr>
        <w:spacing w:after="160" w:line="259" w:lineRule="auto"/>
        <w:ind w:left="720"/>
        <w:rPr>
          <w:rFonts w:eastAsiaTheme="minorHAnsi"/>
          <w:sz w:val="24"/>
          <w:szCs w:val="24"/>
        </w:rPr>
      </w:pPr>
      <w:bookmarkStart w:id="13" w:name="_Hlk73972817"/>
      <w:r w:rsidRPr="008D039D">
        <w:rPr>
          <w:rFonts w:eastAsiaTheme="minorHAnsi"/>
          <w:sz w:val="24"/>
          <w:szCs w:val="24"/>
        </w:rPr>
        <w:t xml:space="preserve">The proposed zoning </w:t>
      </w:r>
      <w:r w:rsidR="00B116E9">
        <w:rPr>
          <w:rFonts w:eastAsiaTheme="minorHAnsi"/>
          <w:sz w:val="24"/>
          <w:szCs w:val="24"/>
        </w:rPr>
        <w:t>has been</w:t>
      </w:r>
      <w:r w:rsidR="00B116E9" w:rsidRPr="008D039D">
        <w:rPr>
          <w:rFonts w:eastAsiaTheme="minorHAnsi"/>
          <w:sz w:val="24"/>
          <w:szCs w:val="24"/>
        </w:rPr>
        <w:t xml:space="preserve"> </w:t>
      </w:r>
      <w:r w:rsidRPr="008D039D">
        <w:rPr>
          <w:rFonts w:eastAsiaTheme="minorHAnsi"/>
          <w:sz w:val="24"/>
          <w:szCs w:val="24"/>
        </w:rPr>
        <w:t xml:space="preserve">planned together </w:t>
      </w:r>
      <w:r w:rsidR="00B116E9">
        <w:rPr>
          <w:rFonts w:eastAsiaTheme="minorHAnsi"/>
          <w:sz w:val="24"/>
          <w:szCs w:val="24"/>
        </w:rPr>
        <w:t xml:space="preserve">as a </w:t>
      </w:r>
      <w:proofErr w:type="gramStart"/>
      <w:r w:rsidR="00B116E9">
        <w:rPr>
          <w:rFonts w:eastAsiaTheme="minorHAnsi"/>
          <w:sz w:val="24"/>
          <w:szCs w:val="24"/>
        </w:rPr>
        <w:t>mixed use</w:t>
      </w:r>
      <w:proofErr w:type="gramEnd"/>
      <w:r w:rsidR="00B116E9">
        <w:rPr>
          <w:rFonts w:eastAsiaTheme="minorHAnsi"/>
          <w:sz w:val="24"/>
          <w:szCs w:val="24"/>
        </w:rPr>
        <w:t xml:space="preserve"> </w:t>
      </w:r>
      <w:r w:rsidR="003A4BC9">
        <w:rPr>
          <w:rFonts w:eastAsiaTheme="minorHAnsi"/>
          <w:sz w:val="24"/>
          <w:szCs w:val="24"/>
        </w:rPr>
        <w:t xml:space="preserve">development </w:t>
      </w:r>
      <w:r w:rsidR="003A4BC9" w:rsidRPr="008D039D">
        <w:rPr>
          <w:rFonts w:eastAsiaTheme="minorHAnsi"/>
          <w:sz w:val="24"/>
          <w:szCs w:val="24"/>
        </w:rPr>
        <w:t>with</w:t>
      </w:r>
      <w:r w:rsidR="003A4BC9">
        <w:rPr>
          <w:rFonts w:eastAsiaTheme="minorHAnsi"/>
          <w:sz w:val="24"/>
          <w:szCs w:val="24"/>
        </w:rPr>
        <w:t xml:space="preserve"> a range of development types to support a variety of land uses. These land use relationships are depicted on the </w:t>
      </w:r>
      <w:r w:rsidR="00D31CB5" w:rsidRPr="00D31CB5">
        <w:rPr>
          <w:rFonts w:eastAsiaTheme="minorHAnsi"/>
          <w:sz w:val="24"/>
          <w:szCs w:val="24"/>
        </w:rPr>
        <w:t xml:space="preserve">Amended Waterview Sketch Plan (PCD File No. 20-2) </w:t>
      </w:r>
      <w:r w:rsidR="003A4BC9">
        <w:rPr>
          <w:rFonts w:eastAsiaTheme="minorHAnsi"/>
          <w:sz w:val="24"/>
          <w:szCs w:val="24"/>
        </w:rPr>
        <w:t xml:space="preserve">which </w:t>
      </w:r>
      <w:r w:rsidRPr="008D039D">
        <w:rPr>
          <w:rFonts w:eastAsiaTheme="minorHAnsi"/>
          <w:sz w:val="24"/>
          <w:szCs w:val="24"/>
        </w:rPr>
        <w:t xml:space="preserve">is pending approval. Uses approved under the sketch plan include light industrial, commercial retail, office, multifamily, and urban density single-family attached and detached residential. </w:t>
      </w:r>
    </w:p>
    <w:p w14:paraId="60EFAAAD" w14:textId="77777777" w:rsidR="005B0926" w:rsidRPr="008D039D" w:rsidRDefault="005B0926" w:rsidP="005B0926">
      <w:pPr>
        <w:spacing w:after="160" w:line="259" w:lineRule="auto"/>
        <w:ind w:left="720"/>
        <w:rPr>
          <w:rFonts w:eastAsiaTheme="minorHAnsi"/>
          <w:b/>
          <w:bCs/>
          <w:sz w:val="24"/>
          <w:szCs w:val="24"/>
        </w:rPr>
      </w:pPr>
      <w:bookmarkStart w:id="14" w:name="_Hlk73880635"/>
      <w:bookmarkEnd w:id="13"/>
      <w:r w:rsidRPr="008D039D">
        <w:rPr>
          <w:rFonts w:eastAsiaTheme="minorHAnsi"/>
          <w:b/>
          <w:bCs/>
          <w:sz w:val="24"/>
          <w:szCs w:val="24"/>
        </w:rPr>
        <w:t>Goal 1.4 - Continue to encourage policies that ensure “development pays for itself”.</w:t>
      </w:r>
    </w:p>
    <w:bookmarkEnd w:id="14"/>
    <w:p w14:paraId="6573AADA" w14:textId="77777777" w:rsidR="005B0926" w:rsidRPr="008D039D" w:rsidRDefault="005B0926" w:rsidP="005B0926">
      <w:pPr>
        <w:spacing w:after="160" w:line="259" w:lineRule="auto"/>
        <w:ind w:left="720"/>
        <w:rPr>
          <w:rFonts w:eastAsiaTheme="minorHAnsi"/>
          <w:sz w:val="24"/>
          <w:szCs w:val="24"/>
        </w:rPr>
      </w:pPr>
      <w:r w:rsidRPr="008D039D">
        <w:rPr>
          <w:rFonts w:eastAsiaTheme="minorHAnsi"/>
          <w:sz w:val="24"/>
          <w:szCs w:val="24"/>
        </w:rPr>
        <w:t>Develop</w:t>
      </w:r>
      <w:bookmarkStart w:id="15" w:name="_Hlk73883601"/>
      <w:r w:rsidRPr="008D039D">
        <w:rPr>
          <w:rFonts w:eastAsiaTheme="minorHAnsi"/>
          <w:sz w:val="24"/>
          <w:szCs w:val="24"/>
        </w:rPr>
        <w:t>ment in the proposed Waterview North area (inclusive of commercial, light industrial, and residential zones) will be developer and district funded including:</w:t>
      </w:r>
    </w:p>
    <w:p w14:paraId="216E5EA4" w14:textId="77777777" w:rsidR="005B0926" w:rsidRPr="008D039D" w:rsidRDefault="005B0926" w:rsidP="005B0926">
      <w:pPr>
        <w:widowControl/>
        <w:numPr>
          <w:ilvl w:val="0"/>
          <w:numId w:val="7"/>
        </w:numPr>
        <w:autoSpaceDE/>
        <w:autoSpaceDN/>
        <w:spacing w:after="160" w:line="259" w:lineRule="auto"/>
        <w:ind w:left="1440"/>
        <w:contextualSpacing/>
        <w:rPr>
          <w:rFonts w:eastAsiaTheme="minorHAnsi"/>
          <w:sz w:val="24"/>
          <w:szCs w:val="24"/>
        </w:rPr>
      </w:pPr>
      <w:r w:rsidRPr="008D039D">
        <w:rPr>
          <w:rFonts w:eastAsiaTheme="minorHAnsi"/>
          <w:sz w:val="24"/>
          <w:szCs w:val="24"/>
        </w:rPr>
        <w:t>Developer funded site and infrastructure improvements (roads, site preparation, and wet/dry utilities)</w:t>
      </w:r>
    </w:p>
    <w:p w14:paraId="22316D35" w14:textId="77777777" w:rsidR="005B0926" w:rsidRPr="008D039D" w:rsidRDefault="005B0926" w:rsidP="005B0926">
      <w:pPr>
        <w:widowControl/>
        <w:numPr>
          <w:ilvl w:val="0"/>
          <w:numId w:val="7"/>
        </w:numPr>
        <w:autoSpaceDE/>
        <w:autoSpaceDN/>
        <w:spacing w:after="160" w:line="259" w:lineRule="auto"/>
        <w:ind w:left="1440"/>
        <w:contextualSpacing/>
        <w:rPr>
          <w:rFonts w:eastAsiaTheme="minorHAnsi"/>
          <w:sz w:val="24"/>
          <w:szCs w:val="24"/>
        </w:rPr>
      </w:pPr>
      <w:r w:rsidRPr="008D039D">
        <w:rPr>
          <w:rFonts w:eastAsiaTheme="minorHAnsi"/>
          <w:sz w:val="24"/>
          <w:szCs w:val="24"/>
        </w:rPr>
        <w:t>Applicable drain</w:t>
      </w:r>
      <w:bookmarkEnd w:id="15"/>
      <w:r w:rsidRPr="008D039D">
        <w:rPr>
          <w:rFonts w:eastAsiaTheme="minorHAnsi"/>
          <w:sz w:val="24"/>
          <w:szCs w:val="24"/>
        </w:rPr>
        <w:t>age/bridge, park, and school fees payable at individual plat recordation</w:t>
      </w:r>
    </w:p>
    <w:p w14:paraId="5D37437F" w14:textId="77777777" w:rsidR="005B0926" w:rsidRPr="008D039D" w:rsidRDefault="005B0926" w:rsidP="005B0926">
      <w:pPr>
        <w:widowControl/>
        <w:numPr>
          <w:ilvl w:val="0"/>
          <w:numId w:val="7"/>
        </w:numPr>
        <w:autoSpaceDE/>
        <w:autoSpaceDN/>
        <w:spacing w:after="160" w:line="259" w:lineRule="auto"/>
        <w:ind w:left="1440"/>
        <w:contextualSpacing/>
        <w:rPr>
          <w:rFonts w:eastAsiaTheme="minorHAnsi"/>
          <w:sz w:val="24"/>
          <w:szCs w:val="24"/>
        </w:rPr>
      </w:pPr>
      <w:r w:rsidRPr="008D039D">
        <w:rPr>
          <w:rFonts w:eastAsiaTheme="minorHAnsi"/>
          <w:sz w:val="24"/>
          <w:szCs w:val="24"/>
        </w:rPr>
        <w:t>Applicable County Road Impact Fees</w:t>
      </w:r>
    </w:p>
    <w:p w14:paraId="2C2556A6" w14:textId="77777777" w:rsidR="005B0926" w:rsidRPr="008D039D" w:rsidRDefault="005B0926" w:rsidP="005B0926">
      <w:pPr>
        <w:widowControl/>
        <w:numPr>
          <w:ilvl w:val="0"/>
          <w:numId w:val="7"/>
        </w:numPr>
        <w:autoSpaceDE/>
        <w:autoSpaceDN/>
        <w:spacing w:after="160" w:line="259" w:lineRule="auto"/>
        <w:ind w:left="1440"/>
        <w:contextualSpacing/>
        <w:rPr>
          <w:rFonts w:eastAsiaTheme="minorHAnsi"/>
          <w:sz w:val="24"/>
          <w:szCs w:val="24"/>
        </w:rPr>
      </w:pPr>
      <w:r w:rsidRPr="008D039D">
        <w:rPr>
          <w:rFonts w:eastAsiaTheme="minorHAnsi"/>
          <w:sz w:val="24"/>
          <w:szCs w:val="24"/>
        </w:rPr>
        <w:t>Utility Service Design, Construction, and/or Service Connection (Tap) Fees</w:t>
      </w:r>
    </w:p>
    <w:p w14:paraId="1F615669" w14:textId="77777777" w:rsidR="00670FE1" w:rsidRDefault="00670FE1" w:rsidP="00CD73A9">
      <w:pPr>
        <w:spacing w:after="160" w:line="259" w:lineRule="auto"/>
        <w:ind w:left="720"/>
        <w:rPr>
          <w:rFonts w:eastAsiaTheme="minorHAnsi"/>
          <w:sz w:val="24"/>
          <w:szCs w:val="24"/>
        </w:rPr>
      </w:pPr>
    </w:p>
    <w:p w14:paraId="2F79ED48" w14:textId="47FBBBD3" w:rsidR="005B0926" w:rsidRPr="008D039D" w:rsidRDefault="00CD73A9" w:rsidP="00CD73A9">
      <w:pPr>
        <w:spacing w:after="160" w:line="259" w:lineRule="auto"/>
        <w:ind w:left="720"/>
        <w:rPr>
          <w:rFonts w:eastAsiaTheme="minorHAnsi"/>
          <w:sz w:val="24"/>
          <w:szCs w:val="24"/>
        </w:rPr>
      </w:pPr>
      <w:r w:rsidRPr="008D039D">
        <w:rPr>
          <w:rFonts w:eastAsiaTheme="minorHAnsi"/>
          <w:sz w:val="24"/>
          <w:szCs w:val="24"/>
        </w:rPr>
        <w:t>Community service costs are addressed effectively by using Widefield Water and Sanitation District, Mountain View Electric and CSU Gas all of which have recently updated facilities in the area for service.  The site has been annexed into the Security Fire Protection District taxing area.</w:t>
      </w:r>
    </w:p>
    <w:p w14:paraId="029DB3E5" w14:textId="77777777" w:rsidR="00FF0BD3" w:rsidRPr="008D039D" w:rsidRDefault="00FF0BD3" w:rsidP="00FF0BD3">
      <w:pPr>
        <w:spacing w:after="160" w:line="259" w:lineRule="auto"/>
        <w:rPr>
          <w:rFonts w:eastAsiaTheme="minorHAnsi"/>
          <w:sz w:val="24"/>
          <w:szCs w:val="24"/>
        </w:rPr>
      </w:pPr>
      <w:r w:rsidRPr="008D039D">
        <w:rPr>
          <w:rFonts w:eastAsiaTheme="minorHAnsi"/>
          <w:sz w:val="24"/>
          <w:szCs w:val="24"/>
        </w:rPr>
        <w:t xml:space="preserve">The County Master Plan locates the development within in the Colorado Springs Airport/Peterson Airforce Base Area on the </w:t>
      </w:r>
      <w:r w:rsidRPr="008D039D">
        <w:rPr>
          <w:rFonts w:eastAsiaTheme="minorHAnsi"/>
          <w:b/>
          <w:bCs/>
          <w:sz w:val="24"/>
          <w:szCs w:val="24"/>
          <w:u w:val="single"/>
        </w:rPr>
        <w:t>Key Area Map</w:t>
      </w:r>
      <w:r w:rsidRPr="008D039D">
        <w:rPr>
          <w:rFonts w:eastAsiaTheme="minorHAnsi"/>
          <w:sz w:val="24"/>
          <w:szCs w:val="24"/>
        </w:rPr>
        <w:t xml:space="preserve"> as an area anticipating “New Development” on the </w:t>
      </w:r>
      <w:r w:rsidRPr="008D039D">
        <w:rPr>
          <w:rFonts w:eastAsiaTheme="minorHAnsi"/>
          <w:b/>
          <w:bCs/>
          <w:i/>
          <w:iCs/>
          <w:sz w:val="24"/>
          <w:szCs w:val="24"/>
          <w:u w:val="single"/>
        </w:rPr>
        <w:t>Areas of Change Map</w:t>
      </w:r>
      <w:r w:rsidRPr="008D039D">
        <w:rPr>
          <w:rFonts w:eastAsiaTheme="minorHAnsi"/>
          <w:sz w:val="24"/>
          <w:szCs w:val="24"/>
        </w:rPr>
        <w:t xml:space="preserve"> with as a projected “Employment Center” by the </w:t>
      </w:r>
      <w:proofErr w:type="spellStart"/>
      <w:r w:rsidRPr="008D039D">
        <w:rPr>
          <w:rFonts w:eastAsiaTheme="minorHAnsi"/>
          <w:b/>
          <w:bCs/>
          <w:i/>
          <w:iCs/>
          <w:sz w:val="24"/>
          <w:szCs w:val="24"/>
          <w:u w:val="single"/>
        </w:rPr>
        <w:lastRenderedPageBreak/>
        <w:t>Placetypes</w:t>
      </w:r>
      <w:proofErr w:type="spellEnd"/>
      <w:r w:rsidRPr="008D039D">
        <w:rPr>
          <w:rFonts w:eastAsiaTheme="minorHAnsi"/>
          <w:b/>
          <w:bCs/>
          <w:i/>
          <w:iCs/>
          <w:sz w:val="24"/>
          <w:szCs w:val="24"/>
          <w:u w:val="single"/>
        </w:rPr>
        <w:t xml:space="preserve"> Map</w:t>
      </w:r>
      <w:r w:rsidRPr="008D039D">
        <w:rPr>
          <w:rFonts w:eastAsiaTheme="minorHAnsi"/>
          <w:sz w:val="24"/>
          <w:szCs w:val="24"/>
        </w:rPr>
        <w:t xml:space="preserve">. The Plan recommends prioritization of nonresidential growth in this area to help expand Employment Center land uses and densities in this area. </w:t>
      </w:r>
    </w:p>
    <w:p w14:paraId="770B07EB" w14:textId="77777777" w:rsidR="00FF0BD3" w:rsidRPr="008D039D" w:rsidRDefault="00FF0BD3" w:rsidP="00FF0BD3">
      <w:pPr>
        <w:spacing w:after="160" w:line="259" w:lineRule="auto"/>
        <w:rPr>
          <w:rFonts w:eastAsiaTheme="minorHAnsi"/>
          <w:sz w:val="24"/>
          <w:szCs w:val="24"/>
        </w:rPr>
      </w:pPr>
      <w:r w:rsidRPr="008D039D">
        <w:rPr>
          <w:rFonts w:eastAsiaTheme="minorHAnsi"/>
          <w:sz w:val="24"/>
          <w:szCs w:val="24"/>
        </w:rPr>
        <w:t xml:space="preserve">Approval of the Waterview North Commercial and Industrial zoning reflects the prioritization of supporting commercial land uses. Approval of the residential zoning is supportive of the local economic consumer base needed to sustain the future land uses in the commercial and industrial zones shown on the Sketch Plan. </w:t>
      </w:r>
    </w:p>
    <w:p w14:paraId="618B1084" w14:textId="77777777" w:rsidR="00FF0BD3" w:rsidRDefault="00FF0BD3" w:rsidP="005B0926">
      <w:pPr>
        <w:spacing w:after="160" w:line="259" w:lineRule="auto"/>
        <w:rPr>
          <w:rFonts w:eastAsiaTheme="minorHAnsi"/>
          <w:b/>
          <w:bCs/>
          <w:i/>
          <w:iCs/>
          <w:sz w:val="24"/>
          <w:szCs w:val="24"/>
        </w:rPr>
      </w:pPr>
    </w:p>
    <w:p w14:paraId="7390A7DD" w14:textId="55601178" w:rsidR="005B0926" w:rsidRPr="008D039D" w:rsidRDefault="005B0926" w:rsidP="005B0926">
      <w:pPr>
        <w:spacing w:after="160" w:line="259" w:lineRule="auto"/>
        <w:rPr>
          <w:rFonts w:eastAsiaTheme="minorHAnsi"/>
          <w:sz w:val="24"/>
          <w:szCs w:val="24"/>
        </w:rPr>
      </w:pPr>
      <w:r w:rsidRPr="008D039D">
        <w:rPr>
          <w:rFonts w:eastAsiaTheme="minorHAnsi"/>
          <w:b/>
          <w:bCs/>
          <w:i/>
          <w:iCs/>
          <w:sz w:val="24"/>
          <w:szCs w:val="24"/>
        </w:rPr>
        <w:t>Key Area:</w:t>
      </w:r>
      <w:r w:rsidRPr="008D039D">
        <w:rPr>
          <w:rFonts w:eastAsiaTheme="minorHAnsi"/>
          <w:sz w:val="24"/>
          <w:szCs w:val="24"/>
        </w:rPr>
        <w:t xml:space="preserve"> Colorado Springs Airport/Peterson Air Force Base</w:t>
      </w:r>
    </w:p>
    <w:p w14:paraId="0F84B8C8" w14:textId="77777777" w:rsidR="005B0926" w:rsidRPr="008D039D" w:rsidRDefault="005B0926" w:rsidP="005B0926">
      <w:pPr>
        <w:spacing w:after="160" w:line="259" w:lineRule="auto"/>
        <w:rPr>
          <w:rFonts w:eastAsiaTheme="minorHAnsi"/>
          <w:sz w:val="24"/>
          <w:szCs w:val="24"/>
        </w:rPr>
      </w:pPr>
      <w:r w:rsidRPr="008D039D">
        <w:rPr>
          <w:rFonts w:eastAsiaTheme="minorHAnsi"/>
          <w:sz w:val="24"/>
          <w:szCs w:val="24"/>
        </w:rPr>
        <w:t xml:space="preserve">Colorado Springs Airport is the second largest in the State of Colorado with continually rising passenger totals and activity. Currently, large amounts of land adjacent to the airport are primed for commercial and industrial development, in part due to the establishment of a Commercial Aeronautical Zone (CAZ). </w:t>
      </w:r>
    </w:p>
    <w:p w14:paraId="71B18EEB" w14:textId="77777777" w:rsidR="005B0926" w:rsidRPr="008D039D" w:rsidRDefault="005B0926" w:rsidP="005B0926">
      <w:pPr>
        <w:spacing w:after="160" w:line="259" w:lineRule="auto"/>
        <w:rPr>
          <w:rFonts w:eastAsiaTheme="minorHAnsi"/>
          <w:sz w:val="24"/>
          <w:szCs w:val="24"/>
        </w:rPr>
      </w:pPr>
      <w:r w:rsidRPr="008D039D">
        <w:rPr>
          <w:rFonts w:eastAsiaTheme="minorHAnsi"/>
          <w:sz w:val="24"/>
          <w:szCs w:val="24"/>
        </w:rPr>
        <w:t xml:space="preserve">The Plan recommends prioritization of nonresidential growth in this area to help expand the Employment Center </w:t>
      </w:r>
      <w:proofErr w:type="spellStart"/>
      <w:r w:rsidRPr="008D039D">
        <w:rPr>
          <w:rFonts w:eastAsiaTheme="minorHAnsi"/>
          <w:sz w:val="24"/>
          <w:szCs w:val="24"/>
        </w:rPr>
        <w:t>Placetype</w:t>
      </w:r>
      <w:proofErr w:type="spellEnd"/>
      <w:r w:rsidRPr="008D039D">
        <w:rPr>
          <w:rFonts w:eastAsiaTheme="minorHAnsi"/>
          <w:sz w:val="24"/>
          <w:szCs w:val="24"/>
        </w:rPr>
        <w:t xml:space="preserve"> in this area to:</w:t>
      </w:r>
    </w:p>
    <w:p w14:paraId="43C4CB67" w14:textId="77777777" w:rsidR="005B0926" w:rsidRPr="008D039D" w:rsidRDefault="005B0926" w:rsidP="005B0926">
      <w:pPr>
        <w:widowControl/>
        <w:numPr>
          <w:ilvl w:val="0"/>
          <w:numId w:val="8"/>
        </w:numPr>
        <w:autoSpaceDE/>
        <w:autoSpaceDN/>
        <w:spacing w:after="160" w:line="259" w:lineRule="auto"/>
        <w:contextualSpacing/>
        <w:rPr>
          <w:rFonts w:eastAsiaTheme="minorHAnsi"/>
          <w:sz w:val="24"/>
          <w:szCs w:val="24"/>
        </w:rPr>
      </w:pPr>
      <w:r w:rsidRPr="008D039D">
        <w:rPr>
          <w:rFonts w:eastAsiaTheme="minorHAnsi"/>
          <w:sz w:val="24"/>
          <w:szCs w:val="24"/>
        </w:rPr>
        <w:t xml:space="preserve">implement policies, plans, programs, and partnerships in support of BOCC efforts to attract local businesses and promote development on the available land in the Area. </w:t>
      </w:r>
    </w:p>
    <w:p w14:paraId="6FBBF5F9" w14:textId="77777777" w:rsidR="005B0926" w:rsidRPr="008D039D" w:rsidRDefault="005B0926" w:rsidP="005B0926">
      <w:pPr>
        <w:widowControl/>
        <w:numPr>
          <w:ilvl w:val="0"/>
          <w:numId w:val="8"/>
        </w:numPr>
        <w:autoSpaceDE/>
        <w:autoSpaceDN/>
        <w:spacing w:after="160" w:line="259" w:lineRule="auto"/>
        <w:contextualSpacing/>
        <w:rPr>
          <w:rFonts w:eastAsiaTheme="minorHAnsi"/>
          <w:sz w:val="24"/>
          <w:szCs w:val="24"/>
        </w:rPr>
      </w:pPr>
      <w:r w:rsidRPr="008D039D">
        <w:rPr>
          <w:rFonts w:eastAsiaTheme="minorHAnsi"/>
          <w:sz w:val="24"/>
          <w:szCs w:val="24"/>
        </w:rPr>
        <w:t xml:space="preserve">provide additional job opportunities for County residents </w:t>
      </w:r>
    </w:p>
    <w:p w14:paraId="18D83D35" w14:textId="77777777" w:rsidR="005B0926" w:rsidRPr="008D039D" w:rsidRDefault="005B0926" w:rsidP="005B0926">
      <w:pPr>
        <w:widowControl/>
        <w:numPr>
          <w:ilvl w:val="0"/>
          <w:numId w:val="8"/>
        </w:numPr>
        <w:autoSpaceDE/>
        <w:autoSpaceDN/>
        <w:spacing w:after="160" w:line="259" w:lineRule="auto"/>
        <w:contextualSpacing/>
        <w:rPr>
          <w:rFonts w:eastAsiaTheme="minorHAnsi"/>
          <w:sz w:val="24"/>
          <w:szCs w:val="24"/>
        </w:rPr>
      </w:pPr>
      <w:r w:rsidRPr="008D039D">
        <w:rPr>
          <w:rFonts w:eastAsiaTheme="minorHAnsi"/>
          <w:sz w:val="24"/>
          <w:szCs w:val="24"/>
        </w:rPr>
        <w:t>expand the County’s tax base, to:</w:t>
      </w:r>
    </w:p>
    <w:p w14:paraId="3AB0D586" w14:textId="77777777" w:rsidR="005B0926" w:rsidRPr="008D039D" w:rsidRDefault="005B0926" w:rsidP="005B0926">
      <w:pPr>
        <w:widowControl/>
        <w:numPr>
          <w:ilvl w:val="1"/>
          <w:numId w:val="8"/>
        </w:numPr>
        <w:autoSpaceDE/>
        <w:autoSpaceDN/>
        <w:spacing w:after="160" w:line="259" w:lineRule="auto"/>
        <w:contextualSpacing/>
        <w:rPr>
          <w:rFonts w:eastAsiaTheme="minorHAnsi"/>
          <w:sz w:val="24"/>
          <w:szCs w:val="24"/>
        </w:rPr>
      </w:pPr>
      <w:r w:rsidRPr="008D039D">
        <w:rPr>
          <w:rFonts w:eastAsiaTheme="minorHAnsi"/>
          <w:sz w:val="24"/>
          <w:szCs w:val="24"/>
        </w:rPr>
        <w:t xml:space="preserve">providing more opportunities to address other County issues such as upgrades to infrastructure, </w:t>
      </w:r>
    </w:p>
    <w:p w14:paraId="2CFC4328" w14:textId="77777777" w:rsidR="005B0926" w:rsidRPr="008D039D" w:rsidRDefault="005B0926" w:rsidP="005B0926">
      <w:pPr>
        <w:widowControl/>
        <w:numPr>
          <w:ilvl w:val="1"/>
          <w:numId w:val="8"/>
        </w:numPr>
        <w:autoSpaceDE/>
        <w:autoSpaceDN/>
        <w:spacing w:after="160" w:line="259" w:lineRule="auto"/>
        <w:contextualSpacing/>
        <w:rPr>
          <w:rFonts w:eastAsiaTheme="minorHAnsi"/>
          <w:sz w:val="24"/>
          <w:szCs w:val="24"/>
        </w:rPr>
      </w:pPr>
      <w:r w:rsidRPr="008D039D">
        <w:rPr>
          <w:rFonts w:eastAsiaTheme="minorHAnsi"/>
          <w:sz w:val="24"/>
          <w:szCs w:val="24"/>
        </w:rPr>
        <w:t xml:space="preserve">expansion of services, </w:t>
      </w:r>
    </w:p>
    <w:p w14:paraId="64A92853" w14:textId="77777777" w:rsidR="005B0926" w:rsidRPr="008D039D" w:rsidRDefault="005B0926" w:rsidP="005B0926">
      <w:pPr>
        <w:widowControl/>
        <w:numPr>
          <w:ilvl w:val="1"/>
          <w:numId w:val="8"/>
        </w:numPr>
        <w:autoSpaceDE/>
        <w:autoSpaceDN/>
        <w:spacing w:after="160" w:line="259" w:lineRule="auto"/>
        <w:contextualSpacing/>
        <w:rPr>
          <w:rFonts w:eastAsiaTheme="minorHAnsi"/>
          <w:sz w:val="24"/>
          <w:szCs w:val="24"/>
        </w:rPr>
      </w:pPr>
      <w:r w:rsidRPr="008D039D">
        <w:rPr>
          <w:rFonts w:eastAsiaTheme="minorHAnsi"/>
          <w:sz w:val="24"/>
          <w:szCs w:val="24"/>
        </w:rPr>
        <w:t xml:space="preserve">and development of new roadways.  </w:t>
      </w:r>
    </w:p>
    <w:p w14:paraId="487CED57" w14:textId="77777777" w:rsidR="005B0926" w:rsidRPr="008D039D" w:rsidRDefault="005B0926" w:rsidP="005B0926">
      <w:pPr>
        <w:widowControl/>
        <w:numPr>
          <w:ilvl w:val="1"/>
          <w:numId w:val="8"/>
        </w:numPr>
        <w:autoSpaceDE/>
        <w:autoSpaceDN/>
        <w:spacing w:after="160" w:line="259" w:lineRule="auto"/>
        <w:contextualSpacing/>
        <w:rPr>
          <w:rFonts w:eastAsiaTheme="minorHAnsi"/>
          <w:b/>
          <w:bCs/>
          <w:sz w:val="24"/>
          <w:szCs w:val="24"/>
        </w:rPr>
      </w:pPr>
      <w:r w:rsidRPr="008D039D">
        <w:rPr>
          <w:rFonts w:eastAsiaTheme="minorHAnsi"/>
          <w:sz w:val="24"/>
          <w:szCs w:val="24"/>
        </w:rPr>
        <w:t xml:space="preserve">(See discussion on </w:t>
      </w:r>
      <w:r w:rsidRPr="008D039D">
        <w:rPr>
          <w:rFonts w:eastAsiaTheme="minorHAnsi"/>
          <w:b/>
          <w:bCs/>
          <w:sz w:val="24"/>
          <w:szCs w:val="24"/>
        </w:rPr>
        <w:t>Goal 1.4 - Continue to encourage policies that ensure “development pays for itself”</w:t>
      </w:r>
      <w:r w:rsidRPr="008D039D">
        <w:rPr>
          <w:rFonts w:eastAsiaTheme="minorHAnsi"/>
          <w:sz w:val="24"/>
          <w:szCs w:val="24"/>
        </w:rPr>
        <w:t>,</w:t>
      </w:r>
      <w:r w:rsidRPr="008D039D">
        <w:rPr>
          <w:rFonts w:eastAsiaTheme="minorHAnsi"/>
          <w:b/>
          <w:bCs/>
          <w:sz w:val="24"/>
          <w:szCs w:val="24"/>
        </w:rPr>
        <w:t xml:space="preserve"> </w:t>
      </w:r>
      <w:r w:rsidRPr="008D039D">
        <w:rPr>
          <w:rFonts w:eastAsiaTheme="minorHAnsi"/>
          <w:sz w:val="24"/>
          <w:szCs w:val="24"/>
        </w:rPr>
        <w:t>above)</w:t>
      </w:r>
    </w:p>
    <w:p w14:paraId="7BA9FFBD" w14:textId="77777777" w:rsidR="005B0926" w:rsidRPr="008D039D" w:rsidRDefault="005B0926" w:rsidP="00373D55">
      <w:pPr>
        <w:widowControl/>
        <w:autoSpaceDE/>
        <w:autoSpaceDN/>
        <w:spacing w:after="160" w:line="259" w:lineRule="auto"/>
        <w:ind w:left="1440"/>
        <w:contextualSpacing/>
        <w:rPr>
          <w:rFonts w:eastAsiaTheme="minorHAnsi"/>
          <w:sz w:val="24"/>
          <w:szCs w:val="24"/>
        </w:rPr>
      </w:pPr>
    </w:p>
    <w:p w14:paraId="43C4ED65" w14:textId="77777777" w:rsidR="005B0926" w:rsidRPr="008D039D" w:rsidRDefault="005B0926" w:rsidP="005B0926">
      <w:pPr>
        <w:spacing w:after="160" w:line="259" w:lineRule="auto"/>
        <w:rPr>
          <w:rFonts w:eastAsiaTheme="minorHAnsi"/>
          <w:b/>
          <w:bCs/>
          <w:i/>
          <w:iCs/>
          <w:sz w:val="24"/>
          <w:szCs w:val="24"/>
        </w:rPr>
      </w:pPr>
      <w:r w:rsidRPr="008D039D">
        <w:rPr>
          <w:rFonts w:eastAsiaTheme="minorHAnsi"/>
          <w:b/>
          <w:bCs/>
          <w:i/>
          <w:iCs/>
          <w:sz w:val="24"/>
          <w:szCs w:val="24"/>
        </w:rPr>
        <w:t>Areas of Change: New Development</w:t>
      </w:r>
    </w:p>
    <w:p w14:paraId="74D41FB8" w14:textId="6DC0D4A6" w:rsidR="005B0926" w:rsidRPr="008D039D" w:rsidRDefault="005B0926" w:rsidP="005B0926">
      <w:pPr>
        <w:spacing w:after="160" w:line="259" w:lineRule="auto"/>
        <w:rPr>
          <w:rFonts w:eastAsiaTheme="minorHAnsi"/>
          <w:sz w:val="24"/>
          <w:szCs w:val="24"/>
        </w:rPr>
      </w:pPr>
      <w:r w:rsidRPr="008D039D">
        <w:rPr>
          <w:rFonts w:eastAsiaTheme="minorHAnsi"/>
          <w:sz w:val="24"/>
          <w:szCs w:val="24"/>
        </w:rPr>
        <w:t xml:space="preserve">The plan assumes undeveloped areas “adjacent to a </w:t>
      </w:r>
      <w:proofErr w:type="gramStart"/>
      <w:r w:rsidRPr="008D039D">
        <w:rPr>
          <w:rFonts w:eastAsiaTheme="minorHAnsi"/>
          <w:sz w:val="24"/>
          <w:szCs w:val="24"/>
        </w:rPr>
        <w:t>built out</w:t>
      </w:r>
      <w:proofErr w:type="gramEnd"/>
      <w:r w:rsidRPr="008D039D">
        <w:rPr>
          <w:rFonts w:eastAsiaTheme="minorHAnsi"/>
          <w:sz w:val="24"/>
          <w:szCs w:val="24"/>
        </w:rPr>
        <w:t xml:space="preserve"> area </w:t>
      </w:r>
      <w:r w:rsidRPr="008D039D">
        <w:rPr>
          <w:rFonts w:eastAsiaTheme="minorHAnsi"/>
          <w:b/>
          <w:bCs/>
          <w:i/>
          <w:iCs/>
          <w:sz w:val="24"/>
          <w:szCs w:val="24"/>
        </w:rPr>
        <w:t>will be developed to match the character of that adjacent development or to a different supporting or otherwise complementary one such as an employment hub or business park adjacent to an urban neighborhood</w:t>
      </w:r>
      <w:r w:rsidRPr="008D039D">
        <w:rPr>
          <w:rFonts w:eastAsiaTheme="minorHAnsi"/>
          <w:sz w:val="24"/>
          <w:szCs w:val="24"/>
        </w:rPr>
        <w:t xml:space="preserve">”. </w:t>
      </w:r>
      <w:r w:rsidRPr="008D039D">
        <w:rPr>
          <w:rFonts w:eastAsiaTheme="minorHAnsi"/>
          <w:b/>
          <w:bCs/>
          <w:i/>
          <w:iCs/>
          <w:sz w:val="24"/>
          <w:szCs w:val="24"/>
        </w:rPr>
        <w:t>[Emphasis Supplied]</w:t>
      </w:r>
    </w:p>
    <w:p w14:paraId="08D1C27E" w14:textId="44798965" w:rsidR="005B0926" w:rsidRPr="008D039D" w:rsidRDefault="005B0926" w:rsidP="005B0926">
      <w:pPr>
        <w:spacing w:after="160" w:line="259" w:lineRule="auto"/>
        <w:rPr>
          <w:rFonts w:eastAsiaTheme="minorHAnsi"/>
          <w:sz w:val="24"/>
          <w:szCs w:val="24"/>
        </w:rPr>
      </w:pPr>
      <w:r w:rsidRPr="008D039D">
        <w:rPr>
          <w:rFonts w:eastAsiaTheme="minorHAnsi"/>
          <w:sz w:val="24"/>
          <w:szCs w:val="24"/>
        </w:rPr>
        <w:t xml:space="preserve">Proposed zoning, land uses, and densities are compatible with the approved 23.1 acres of commercial, the ± </w:t>
      </w:r>
      <w:proofErr w:type="gramStart"/>
      <w:r w:rsidRPr="008D039D">
        <w:rPr>
          <w:rFonts w:eastAsiaTheme="minorHAnsi"/>
          <w:sz w:val="24"/>
          <w:szCs w:val="24"/>
        </w:rPr>
        <w:t>167 acre</w:t>
      </w:r>
      <w:proofErr w:type="gramEnd"/>
      <w:r w:rsidRPr="008D039D">
        <w:rPr>
          <w:rFonts w:eastAsiaTheme="minorHAnsi"/>
          <w:sz w:val="24"/>
          <w:szCs w:val="24"/>
        </w:rPr>
        <w:t xml:space="preserve"> urban residential Trails at Aspen Ridge, and ±5 acres of multifamily zone located along the southern border of Bradley Road opposite of the site and within the approved Sketch Plan Area. The proposed development areas and zones have been planned to mutually support each other and upon development will create the land use scenario with employment hub/business park uses.</w:t>
      </w:r>
    </w:p>
    <w:p w14:paraId="721F1DEF" w14:textId="77777777" w:rsidR="005B0926" w:rsidRPr="008D039D" w:rsidRDefault="005B0926" w:rsidP="005B0926">
      <w:pPr>
        <w:spacing w:after="160" w:line="259" w:lineRule="auto"/>
        <w:rPr>
          <w:rFonts w:eastAsiaTheme="minorHAnsi"/>
          <w:b/>
          <w:bCs/>
          <w:i/>
          <w:iCs/>
          <w:sz w:val="24"/>
          <w:szCs w:val="24"/>
        </w:rPr>
      </w:pPr>
      <w:proofErr w:type="spellStart"/>
      <w:r w:rsidRPr="008D039D">
        <w:rPr>
          <w:rFonts w:eastAsiaTheme="minorHAnsi"/>
          <w:b/>
          <w:bCs/>
          <w:i/>
          <w:iCs/>
          <w:sz w:val="24"/>
          <w:szCs w:val="24"/>
        </w:rPr>
        <w:t>Placetype</w:t>
      </w:r>
      <w:proofErr w:type="spellEnd"/>
      <w:r w:rsidRPr="008D039D">
        <w:rPr>
          <w:rFonts w:eastAsiaTheme="minorHAnsi"/>
          <w:b/>
          <w:bCs/>
          <w:i/>
          <w:iCs/>
          <w:sz w:val="24"/>
          <w:szCs w:val="24"/>
        </w:rPr>
        <w:t>: Employment Center</w:t>
      </w:r>
    </w:p>
    <w:p w14:paraId="72E78C76" w14:textId="691B07A1" w:rsidR="003F4970" w:rsidRPr="008D039D" w:rsidRDefault="00627218" w:rsidP="003F4970">
      <w:pPr>
        <w:spacing w:after="160" w:line="259" w:lineRule="auto"/>
        <w:rPr>
          <w:rFonts w:eastAsiaTheme="minorHAnsi"/>
          <w:sz w:val="24"/>
          <w:szCs w:val="24"/>
        </w:rPr>
      </w:pPr>
      <w:bookmarkStart w:id="16" w:name="_Hlk73972870"/>
      <w:bookmarkStart w:id="17" w:name="_Hlk73953380"/>
      <w:r>
        <w:rPr>
          <w:rFonts w:eastAsiaTheme="minorHAnsi"/>
          <w:sz w:val="24"/>
          <w:szCs w:val="24"/>
        </w:rPr>
        <w:t xml:space="preserve">The Waterview North Sketch Plan area has been identified on the </w:t>
      </w:r>
      <w:proofErr w:type="spellStart"/>
      <w:r>
        <w:rPr>
          <w:rFonts w:eastAsiaTheme="minorHAnsi"/>
          <w:sz w:val="24"/>
          <w:szCs w:val="24"/>
        </w:rPr>
        <w:t>Placetype</w:t>
      </w:r>
      <w:proofErr w:type="spellEnd"/>
      <w:r>
        <w:rPr>
          <w:rFonts w:eastAsiaTheme="minorHAnsi"/>
          <w:sz w:val="24"/>
          <w:szCs w:val="24"/>
        </w:rPr>
        <w:t xml:space="preserve"> Map as an Employment Center. The Plan characterizes this </w:t>
      </w:r>
      <w:proofErr w:type="spellStart"/>
      <w:r>
        <w:rPr>
          <w:rFonts w:eastAsiaTheme="minorHAnsi"/>
          <w:sz w:val="24"/>
          <w:szCs w:val="24"/>
        </w:rPr>
        <w:t>placetype</w:t>
      </w:r>
      <w:proofErr w:type="spellEnd"/>
      <w:r>
        <w:rPr>
          <w:rFonts w:eastAsiaTheme="minorHAnsi"/>
          <w:sz w:val="24"/>
          <w:szCs w:val="24"/>
        </w:rPr>
        <w:t xml:space="preserve"> </w:t>
      </w:r>
      <w:r w:rsidR="00FF2632">
        <w:rPr>
          <w:rFonts w:eastAsiaTheme="minorHAnsi"/>
          <w:sz w:val="24"/>
          <w:szCs w:val="24"/>
        </w:rPr>
        <w:t xml:space="preserve">with </w:t>
      </w:r>
      <w:r w:rsidR="00FF2632" w:rsidRPr="008D039D">
        <w:rPr>
          <w:rFonts w:eastAsiaTheme="minorHAnsi"/>
          <w:sz w:val="24"/>
          <w:szCs w:val="24"/>
        </w:rPr>
        <w:t xml:space="preserve">Light Industrial/Business Park, Heavy Industrial, and Office </w:t>
      </w:r>
      <w:r w:rsidR="00FF2632">
        <w:rPr>
          <w:rFonts w:eastAsiaTheme="minorHAnsi"/>
          <w:sz w:val="24"/>
          <w:szCs w:val="24"/>
        </w:rPr>
        <w:t>uses as the primary or dominant land uses</w:t>
      </w:r>
      <w:r w:rsidR="00373D55" w:rsidRPr="008D039D">
        <w:rPr>
          <w:rFonts w:eastAsiaTheme="minorHAnsi"/>
          <w:sz w:val="24"/>
          <w:szCs w:val="24"/>
        </w:rPr>
        <w:t xml:space="preserve">. Supporting land uses include Commercial Retail, Commercial Service, and Restaurant land uses.  </w:t>
      </w:r>
      <w:r w:rsidR="00CE2869">
        <w:rPr>
          <w:rFonts w:eastAsiaTheme="minorHAnsi"/>
          <w:sz w:val="24"/>
          <w:szCs w:val="24"/>
        </w:rPr>
        <w:t xml:space="preserve">These </w:t>
      </w:r>
      <w:r w:rsidR="000B0098">
        <w:rPr>
          <w:rFonts w:eastAsiaTheme="minorHAnsi"/>
          <w:sz w:val="24"/>
          <w:szCs w:val="24"/>
        </w:rPr>
        <w:t xml:space="preserve">supporting </w:t>
      </w:r>
      <w:r w:rsidR="00CE2869">
        <w:rPr>
          <w:rFonts w:eastAsiaTheme="minorHAnsi"/>
          <w:sz w:val="24"/>
          <w:szCs w:val="24"/>
        </w:rPr>
        <w:lastRenderedPageBreak/>
        <w:t xml:space="preserve">uses are </w:t>
      </w:r>
      <w:r w:rsidR="003F4970">
        <w:rPr>
          <w:rFonts w:eastAsiaTheme="minorHAnsi"/>
          <w:sz w:val="24"/>
          <w:szCs w:val="24"/>
        </w:rPr>
        <w:t>comparable</w:t>
      </w:r>
      <w:r w:rsidR="00CE2869">
        <w:rPr>
          <w:rFonts w:eastAsiaTheme="minorHAnsi"/>
          <w:sz w:val="24"/>
          <w:szCs w:val="24"/>
        </w:rPr>
        <w:t xml:space="preserve"> </w:t>
      </w:r>
      <w:r w:rsidR="000B0098">
        <w:rPr>
          <w:rFonts w:eastAsiaTheme="minorHAnsi"/>
          <w:sz w:val="24"/>
          <w:szCs w:val="24"/>
        </w:rPr>
        <w:t>to</w:t>
      </w:r>
      <w:r w:rsidR="00CE2869">
        <w:rPr>
          <w:rFonts w:eastAsiaTheme="minorHAnsi"/>
          <w:sz w:val="24"/>
          <w:szCs w:val="24"/>
        </w:rPr>
        <w:t xml:space="preserve"> the supporting uses identified within the Urban Residential </w:t>
      </w:r>
      <w:proofErr w:type="spellStart"/>
      <w:r w:rsidR="00CE2869">
        <w:rPr>
          <w:rFonts w:eastAsiaTheme="minorHAnsi"/>
          <w:sz w:val="24"/>
          <w:szCs w:val="24"/>
        </w:rPr>
        <w:t>Placetype</w:t>
      </w:r>
      <w:proofErr w:type="spellEnd"/>
      <w:r w:rsidR="000B0098">
        <w:rPr>
          <w:rFonts w:eastAsiaTheme="minorHAnsi"/>
          <w:sz w:val="24"/>
          <w:szCs w:val="24"/>
        </w:rPr>
        <w:t xml:space="preserve"> identified as</w:t>
      </w:r>
      <w:r w:rsidR="000B0098" w:rsidRPr="008D039D">
        <w:rPr>
          <w:rFonts w:eastAsiaTheme="minorHAnsi"/>
          <w:sz w:val="24"/>
          <w:szCs w:val="24"/>
        </w:rPr>
        <w:t xml:space="preserve"> Mixed Use, Restaurant, Commercial Retail, Commercial Service, Institutional, Parks, and Office.</w:t>
      </w:r>
      <w:r w:rsidR="003F4970" w:rsidRPr="003F4970">
        <w:rPr>
          <w:rFonts w:eastAsiaTheme="minorHAnsi"/>
          <w:sz w:val="24"/>
          <w:szCs w:val="24"/>
        </w:rPr>
        <w:t xml:space="preserve"> </w:t>
      </w:r>
      <w:r w:rsidR="003F4970" w:rsidRPr="008D039D">
        <w:rPr>
          <w:rFonts w:eastAsiaTheme="minorHAnsi"/>
          <w:sz w:val="24"/>
          <w:szCs w:val="24"/>
        </w:rPr>
        <w:t xml:space="preserve">While the employment center and urban residential </w:t>
      </w:r>
      <w:proofErr w:type="spellStart"/>
      <w:r w:rsidR="003F4970" w:rsidRPr="008D039D">
        <w:rPr>
          <w:rFonts w:eastAsiaTheme="minorHAnsi"/>
          <w:sz w:val="24"/>
          <w:szCs w:val="24"/>
        </w:rPr>
        <w:t>Placetypes</w:t>
      </w:r>
      <w:proofErr w:type="spellEnd"/>
      <w:r w:rsidR="003F4970" w:rsidRPr="008D039D">
        <w:rPr>
          <w:rFonts w:eastAsiaTheme="minorHAnsi"/>
          <w:sz w:val="24"/>
          <w:szCs w:val="24"/>
        </w:rPr>
        <w:t xml:space="preserve"> have differing primary uses, both </w:t>
      </w:r>
      <w:proofErr w:type="spellStart"/>
      <w:r w:rsidR="003F4970" w:rsidRPr="008D039D">
        <w:rPr>
          <w:rFonts w:eastAsiaTheme="minorHAnsi"/>
          <w:sz w:val="24"/>
          <w:szCs w:val="24"/>
        </w:rPr>
        <w:t>Placetypes</w:t>
      </w:r>
      <w:proofErr w:type="spellEnd"/>
      <w:r w:rsidR="003F4970" w:rsidRPr="008D039D">
        <w:rPr>
          <w:rFonts w:eastAsiaTheme="minorHAnsi"/>
          <w:sz w:val="24"/>
          <w:szCs w:val="24"/>
        </w:rPr>
        <w:t xml:space="preserve"> share common supporting land uses</w:t>
      </w:r>
      <w:r w:rsidR="003F4970">
        <w:rPr>
          <w:rFonts w:eastAsiaTheme="minorHAnsi"/>
          <w:sz w:val="24"/>
          <w:szCs w:val="24"/>
        </w:rPr>
        <w:t xml:space="preserve"> demonstrating an interdependence among the differing yet complementary land uses</w:t>
      </w:r>
      <w:r w:rsidR="003F4970" w:rsidRPr="008D039D">
        <w:rPr>
          <w:rFonts w:eastAsiaTheme="minorHAnsi"/>
          <w:sz w:val="24"/>
          <w:szCs w:val="24"/>
        </w:rPr>
        <w:t xml:space="preserve">. </w:t>
      </w:r>
    </w:p>
    <w:bookmarkEnd w:id="16"/>
    <w:p w14:paraId="002D4BF8" w14:textId="3804915D" w:rsidR="00FF2632" w:rsidRDefault="00FF2632" w:rsidP="00373D55">
      <w:pPr>
        <w:spacing w:after="160" w:line="259" w:lineRule="auto"/>
        <w:rPr>
          <w:rFonts w:eastAsiaTheme="minorHAnsi"/>
          <w:sz w:val="24"/>
          <w:szCs w:val="24"/>
        </w:rPr>
      </w:pPr>
    </w:p>
    <w:p w14:paraId="39D7A177" w14:textId="1F7FB321" w:rsidR="00373D55" w:rsidRPr="008D039D" w:rsidRDefault="00373D55" w:rsidP="00373D55">
      <w:pPr>
        <w:spacing w:after="160" w:line="259" w:lineRule="auto"/>
        <w:rPr>
          <w:rFonts w:eastAsiaTheme="minorHAnsi"/>
          <w:sz w:val="24"/>
          <w:szCs w:val="24"/>
        </w:rPr>
      </w:pPr>
    </w:p>
    <w:p w14:paraId="6D22D8D7" w14:textId="77777777" w:rsidR="005B0926" w:rsidRPr="008D039D" w:rsidRDefault="005B0926" w:rsidP="005B0926">
      <w:pPr>
        <w:spacing w:after="160" w:line="259" w:lineRule="auto"/>
        <w:rPr>
          <w:rFonts w:eastAsiaTheme="minorHAnsi"/>
          <w:sz w:val="24"/>
          <w:szCs w:val="24"/>
        </w:rPr>
      </w:pPr>
      <w:r w:rsidRPr="008D039D">
        <w:rPr>
          <w:rFonts w:eastAsiaTheme="minorHAnsi"/>
          <w:sz w:val="24"/>
          <w:szCs w:val="24"/>
        </w:rPr>
        <w:t xml:space="preserve">The proposed commercial, light industrial, multifamily land use mix of land </w:t>
      </w:r>
      <w:proofErr w:type="gramStart"/>
      <w:r w:rsidRPr="008D039D">
        <w:rPr>
          <w:rFonts w:eastAsiaTheme="minorHAnsi"/>
          <w:sz w:val="24"/>
          <w:szCs w:val="24"/>
        </w:rPr>
        <w:t>uses</w:t>
      </w:r>
      <w:proofErr w:type="gramEnd"/>
      <w:r w:rsidRPr="008D039D">
        <w:rPr>
          <w:rFonts w:eastAsiaTheme="minorHAnsi"/>
          <w:sz w:val="24"/>
          <w:szCs w:val="24"/>
        </w:rPr>
        <w:t xml:space="preserve"> and zones is consistent and compatible with the existing land use mixes within the Waterview South Sketch Plan Area and approved zoning and subdivision applications located on the south side of Bradley Road, opposite and adjacent to this development area.</w:t>
      </w:r>
    </w:p>
    <w:bookmarkEnd w:id="17"/>
    <w:p w14:paraId="6CE5AF55" w14:textId="77777777" w:rsidR="005B0926" w:rsidRPr="008D039D" w:rsidRDefault="005B0926" w:rsidP="005B0926">
      <w:pPr>
        <w:spacing w:before="90" w:line="242" w:lineRule="auto"/>
        <w:rPr>
          <w:b/>
          <w:bCs/>
          <w:sz w:val="24"/>
          <w:szCs w:val="24"/>
          <w:u w:val="single"/>
        </w:rPr>
      </w:pPr>
    </w:p>
    <w:p w14:paraId="60064F25" w14:textId="77777777" w:rsidR="00670FE1" w:rsidRDefault="00670FE1" w:rsidP="005B0926">
      <w:pPr>
        <w:spacing w:after="160" w:line="259" w:lineRule="auto"/>
        <w:rPr>
          <w:rFonts w:eastAsiaTheme="minorHAnsi"/>
          <w:b/>
          <w:bCs/>
          <w:sz w:val="24"/>
          <w:szCs w:val="24"/>
        </w:rPr>
      </w:pPr>
      <w:r w:rsidRPr="00670FE1">
        <w:rPr>
          <w:rFonts w:eastAsiaTheme="minorHAnsi"/>
          <w:b/>
          <w:bCs/>
          <w:sz w:val="24"/>
          <w:szCs w:val="24"/>
        </w:rPr>
        <w:t xml:space="preserve">Residential Conformance with Employment Center </w:t>
      </w:r>
      <w:proofErr w:type="spellStart"/>
      <w:r w:rsidRPr="00670FE1">
        <w:rPr>
          <w:rFonts w:eastAsiaTheme="minorHAnsi"/>
          <w:b/>
          <w:bCs/>
          <w:sz w:val="24"/>
          <w:szCs w:val="24"/>
        </w:rPr>
        <w:t>Placetype</w:t>
      </w:r>
      <w:bookmarkStart w:id="18" w:name="_Hlk73972900"/>
      <w:proofErr w:type="spellEnd"/>
    </w:p>
    <w:p w14:paraId="65B9AD23" w14:textId="028C6B8A" w:rsidR="005B0926" w:rsidRPr="008D039D" w:rsidRDefault="005B0926" w:rsidP="005B0926">
      <w:pPr>
        <w:spacing w:after="160" w:line="259" w:lineRule="auto"/>
        <w:rPr>
          <w:rFonts w:eastAsiaTheme="minorHAnsi"/>
          <w:sz w:val="24"/>
          <w:szCs w:val="24"/>
        </w:rPr>
      </w:pPr>
      <w:r w:rsidRPr="008D039D">
        <w:rPr>
          <w:rFonts w:eastAsiaTheme="minorHAnsi"/>
          <w:sz w:val="24"/>
          <w:szCs w:val="24"/>
        </w:rPr>
        <w:t>Approval of the Waterview North Commercial and Industrial zoning reflects the prioritization of supporting commercial land uses. Approval of the residential zoning is supportive of the local economic consumer base needed to sustain the future land uses in the commercial zone.</w:t>
      </w:r>
      <w:r w:rsidR="00465362">
        <w:rPr>
          <w:rFonts w:eastAsiaTheme="minorHAnsi"/>
          <w:sz w:val="24"/>
          <w:szCs w:val="24"/>
        </w:rPr>
        <w:t xml:space="preserve"> The proposed residential land uses are a response to market demand for a residential mix to support and complement the existing commercial and industrial land uses depicted on the current Waterview Sketch Plan in the development area.</w:t>
      </w:r>
    </w:p>
    <w:p w14:paraId="23E27E99" w14:textId="1A0B4E4C" w:rsidR="005A6DEF" w:rsidRPr="008D039D" w:rsidRDefault="005A6DEF" w:rsidP="00CD73A9">
      <w:pPr>
        <w:textAlignment w:val="baseline"/>
        <w:rPr>
          <w:bCs/>
          <w:color w:val="000000"/>
          <w:sz w:val="24"/>
          <w:szCs w:val="24"/>
        </w:rPr>
      </w:pPr>
      <w:r w:rsidRPr="008D039D">
        <w:rPr>
          <w:bCs/>
          <w:color w:val="000000"/>
          <w:sz w:val="24"/>
          <w:szCs w:val="24"/>
        </w:rPr>
        <w:t xml:space="preserve">The proposed residential areas are being planned to provide transition from Commercial areas to residential areas through use of </w:t>
      </w:r>
      <w:proofErr w:type="spellStart"/>
      <w:r w:rsidRPr="008D039D">
        <w:rPr>
          <w:bCs/>
          <w:color w:val="000000"/>
          <w:sz w:val="24"/>
          <w:szCs w:val="24"/>
        </w:rPr>
        <w:t>lot</w:t>
      </w:r>
      <w:proofErr w:type="spellEnd"/>
      <w:r w:rsidRPr="008D039D">
        <w:rPr>
          <w:bCs/>
          <w:color w:val="000000"/>
          <w:sz w:val="24"/>
          <w:szCs w:val="24"/>
        </w:rPr>
        <w:t xml:space="preserve"> density and buffering.  Residential areas are taking advantage of the Peak Innovation Park Opens Spaces.  While avoiding the APZ areas as required for residential development, guidelines for building placement and buffering from the airport will be employed.  This residential development will provide employees of the Peak Innovation Park nearby affordable housing opportunities.</w:t>
      </w:r>
    </w:p>
    <w:p w14:paraId="468C4832" w14:textId="77777777" w:rsidR="00F76720" w:rsidRPr="008D039D" w:rsidRDefault="00F76720" w:rsidP="00CD73A9">
      <w:pPr>
        <w:textAlignment w:val="baseline"/>
        <w:rPr>
          <w:bCs/>
          <w:color w:val="000000"/>
          <w:sz w:val="24"/>
          <w:szCs w:val="24"/>
        </w:rPr>
      </w:pPr>
    </w:p>
    <w:p w14:paraId="132E13E7" w14:textId="70D9BC72" w:rsidR="005B0926" w:rsidRPr="008D039D" w:rsidRDefault="00CD73A9" w:rsidP="00CD73A9">
      <w:pPr>
        <w:textAlignment w:val="baseline"/>
        <w:rPr>
          <w:bCs/>
          <w:color w:val="000000"/>
          <w:sz w:val="24"/>
          <w:szCs w:val="24"/>
        </w:rPr>
      </w:pPr>
      <w:r w:rsidRPr="008D039D">
        <w:rPr>
          <w:bCs/>
          <w:color w:val="000000"/>
          <w:sz w:val="24"/>
          <w:szCs w:val="24"/>
        </w:rPr>
        <w:t>Proposed Commercial Development is located within or near the APZ area and focused on the Bradley Road Powers Boulevard intersection with direct access to Bradley Road at an existing intersection.  This commercial development will provide both local and regional services and may provide support business opportunities near to Schriever AFB.</w:t>
      </w:r>
    </w:p>
    <w:p w14:paraId="6C1F42BE" w14:textId="77777777" w:rsidR="00F76720" w:rsidRPr="008D039D" w:rsidRDefault="00F76720" w:rsidP="00CD73A9">
      <w:pPr>
        <w:textAlignment w:val="baseline"/>
        <w:rPr>
          <w:bCs/>
          <w:color w:val="000000"/>
          <w:sz w:val="24"/>
          <w:szCs w:val="24"/>
        </w:rPr>
      </w:pPr>
    </w:p>
    <w:p w14:paraId="4D45A438" w14:textId="52468F0C" w:rsidR="000A2CF6" w:rsidRPr="008D039D" w:rsidRDefault="00F76720" w:rsidP="00F76720">
      <w:pPr>
        <w:textAlignment w:val="baseline"/>
        <w:rPr>
          <w:bCs/>
          <w:color w:val="000000"/>
          <w:sz w:val="24"/>
          <w:szCs w:val="24"/>
        </w:rPr>
      </w:pPr>
      <w:r w:rsidRPr="008D039D">
        <w:rPr>
          <w:bCs/>
          <w:color w:val="000000"/>
          <w:sz w:val="24"/>
          <w:szCs w:val="24"/>
        </w:rPr>
        <w:t>Proposed Industrial Development is located within the APZ area and focused on the Bradley Road Powers Boulevard intersection with direct access to Bradley Road at and existing intersection.  This industrial development will provide regional services and may provide support business opportunities near to Schriever AFB.</w:t>
      </w:r>
    </w:p>
    <w:bookmarkEnd w:id="18"/>
    <w:p w14:paraId="77EAA722" w14:textId="64C47D37" w:rsidR="00F76720" w:rsidRPr="008D039D" w:rsidRDefault="00F76720" w:rsidP="00F76720">
      <w:pPr>
        <w:textAlignment w:val="baseline"/>
        <w:rPr>
          <w:bCs/>
          <w:color w:val="000000"/>
          <w:sz w:val="24"/>
          <w:szCs w:val="24"/>
        </w:rPr>
      </w:pPr>
    </w:p>
    <w:p w14:paraId="7F64CA1D" w14:textId="38D83873" w:rsidR="007B5ED7" w:rsidRPr="008D039D" w:rsidRDefault="007B5ED7" w:rsidP="007B5ED7">
      <w:pPr>
        <w:spacing w:before="267" w:line="277" w:lineRule="exact"/>
        <w:jc w:val="both"/>
        <w:textAlignment w:val="baseline"/>
        <w:rPr>
          <w:color w:val="000000"/>
          <w:sz w:val="24"/>
          <w:szCs w:val="24"/>
          <w:u w:val="single"/>
        </w:rPr>
      </w:pPr>
      <w:r w:rsidRPr="008D039D">
        <w:rPr>
          <w:b/>
          <w:bCs/>
          <w:color w:val="000000"/>
          <w:sz w:val="24"/>
          <w:szCs w:val="24"/>
          <w:u w:val="single"/>
        </w:rPr>
        <w:t>Housing &amp; Community Goals:</w:t>
      </w:r>
      <w:r w:rsidRPr="008D039D">
        <w:rPr>
          <w:color w:val="000000"/>
          <w:sz w:val="24"/>
          <w:szCs w:val="24"/>
          <w:u w:val="single"/>
        </w:rPr>
        <w:t xml:space="preserve"> </w:t>
      </w:r>
    </w:p>
    <w:p w14:paraId="58AAB890" w14:textId="77777777" w:rsidR="007B5ED7" w:rsidRPr="008D039D" w:rsidRDefault="007B5ED7" w:rsidP="007B5ED7">
      <w:pPr>
        <w:spacing w:before="267" w:line="277" w:lineRule="exact"/>
        <w:jc w:val="both"/>
        <w:textAlignment w:val="baseline"/>
        <w:rPr>
          <w:color w:val="000000"/>
          <w:sz w:val="24"/>
          <w:szCs w:val="24"/>
          <w:u w:val="single"/>
        </w:rPr>
      </w:pPr>
      <w:r w:rsidRPr="008D039D">
        <w:rPr>
          <w:color w:val="000000"/>
          <w:sz w:val="24"/>
          <w:szCs w:val="24"/>
          <w:u w:val="single"/>
        </w:rPr>
        <w:t>The rezone request meets the following Housing &amp; Community Goals of the Master Plan</w:t>
      </w:r>
    </w:p>
    <w:p w14:paraId="28775A3C" w14:textId="77777777" w:rsidR="007B5ED7" w:rsidRPr="008D039D" w:rsidRDefault="007B5ED7" w:rsidP="007B5ED7">
      <w:pPr>
        <w:spacing w:before="267" w:line="277" w:lineRule="exact"/>
        <w:jc w:val="both"/>
        <w:textAlignment w:val="baseline"/>
        <w:rPr>
          <w:b/>
          <w:bCs/>
          <w:i/>
          <w:iCs/>
          <w:color w:val="000000"/>
          <w:sz w:val="24"/>
          <w:szCs w:val="24"/>
          <w:u w:val="single"/>
        </w:rPr>
      </w:pPr>
      <w:r w:rsidRPr="008D039D">
        <w:rPr>
          <w:b/>
          <w:bCs/>
          <w:i/>
          <w:iCs/>
          <w:color w:val="000000"/>
          <w:sz w:val="24"/>
          <w:szCs w:val="24"/>
          <w:u w:val="single"/>
        </w:rPr>
        <w:t>Goal 2.1 - Promote development of a mix of housing types in identified areas.</w:t>
      </w:r>
    </w:p>
    <w:p w14:paraId="05CD752F" w14:textId="77777777" w:rsidR="007B5ED7" w:rsidRPr="008D039D" w:rsidRDefault="007B5ED7" w:rsidP="007B5ED7">
      <w:pPr>
        <w:jc w:val="both"/>
        <w:textAlignment w:val="baseline"/>
        <w:rPr>
          <w:color w:val="000000"/>
          <w:sz w:val="24"/>
          <w:szCs w:val="24"/>
        </w:rPr>
      </w:pPr>
      <w:r w:rsidRPr="008D039D">
        <w:rPr>
          <w:color w:val="000000"/>
          <w:sz w:val="24"/>
          <w:szCs w:val="24"/>
        </w:rPr>
        <w:t>Residential land uses in this portion of the Waterview Sketch Plan area include a mix of single-family attached and detached to multifamily land uses and densities. These land uses and densities have been planned to be complementary and supportive of planned commercial uses within the development area.</w:t>
      </w:r>
    </w:p>
    <w:p w14:paraId="36154732" w14:textId="77777777" w:rsidR="007B5ED7" w:rsidRPr="008D039D" w:rsidRDefault="007B5ED7" w:rsidP="007B5ED7">
      <w:pPr>
        <w:spacing w:before="267" w:line="277" w:lineRule="exact"/>
        <w:jc w:val="both"/>
        <w:textAlignment w:val="baseline"/>
        <w:rPr>
          <w:b/>
          <w:bCs/>
          <w:i/>
          <w:iCs/>
          <w:color w:val="000000"/>
          <w:sz w:val="24"/>
          <w:szCs w:val="24"/>
          <w:u w:val="single"/>
        </w:rPr>
      </w:pPr>
      <w:r w:rsidRPr="008D039D">
        <w:rPr>
          <w:b/>
          <w:bCs/>
          <w:i/>
          <w:iCs/>
          <w:color w:val="000000"/>
          <w:sz w:val="24"/>
          <w:szCs w:val="24"/>
          <w:u w:val="single"/>
        </w:rPr>
        <w:lastRenderedPageBreak/>
        <w:t xml:space="preserve">Goal 2.3 - Locate attainable housing that provides convenient access to goods, services, and employment. </w:t>
      </w:r>
    </w:p>
    <w:p w14:paraId="695908B3" w14:textId="77777777" w:rsidR="007B5ED7" w:rsidRPr="008D039D" w:rsidRDefault="007B5ED7" w:rsidP="007B5ED7">
      <w:pPr>
        <w:jc w:val="both"/>
        <w:textAlignment w:val="baseline"/>
        <w:rPr>
          <w:color w:val="000000"/>
          <w:sz w:val="24"/>
          <w:szCs w:val="24"/>
        </w:rPr>
      </w:pPr>
      <w:r w:rsidRPr="008D039D">
        <w:rPr>
          <w:color w:val="000000"/>
          <w:sz w:val="24"/>
          <w:szCs w:val="24"/>
        </w:rPr>
        <w:t xml:space="preserve">The range of housing densities proposed in the Amended Waterview Sketch Plan and residential rezone request are located within </w:t>
      </w:r>
      <w:proofErr w:type="gramStart"/>
      <w:r w:rsidRPr="008D039D">
        <w:rPr>
          <w:color w:val="000000"/>
          <w:sz w:val="24"/>
          <w:szCs w:val="24"/>
        </w:rPr>
        <w:t>close proximity</w:t>
      </w:r>
      <w:proofErr w:type="gramEnd"/>
      <w:r w:rsidRPr="008D039D">
        <w:rPr>
          <w:color w:val="000000"/>
          <w:sz w:val="24"/>
          <w:szCs w:val="24"/>
        </w:rPr>
        <w:t xml:space="preserve"> to commercial areas within the Amended Waterview Sketch Plan. The commercial and residential land uses have been arranged to be supportive and complementary land uses. The Commercial uses have been oriented toward the primary development access for vehicular convenience and accessibility to residents. The residential areas will have pedestrian access to the commercial land uses via an internal pedestrian sidewalk and trail network.</w:t>
      </w:r>
    </w:p>
    <w:p w14:paraId="61049C51" w14:textId="08EDBA81" w:rsidR="007B5ED7" w:rsidRPr="008D039D" w:rsidRDefault="007B5ED7" w:rsidP="00F76720">
      <w:pPr>
        <w:textAlignment w:val="baseline"/>
        <w:rPr>
          <w:bCs/>
          <w:color w:val="000000"/>
          <w:sz w:val="24"/>
          <w:szCs w:val="24"/>
        </w:rPr>
      </w:pPr>
    </w:p>
    <w:p w14:paraId="231889A2" w14:textId="77777777" w:rsidR="007B5ED7" w:rsidRPr="008D039D" w:rsidRDefault="007B5ED7" w:rsidP="00F76720">
      <w:pPr>
        <w:textAlignment w:val="baseline"/>
        <w:rPr>
          <w:bCs/>
          <w:color w:val="000000"/>
          <w:sz w:val="24"/>
          <w:szCs w:val="24"/>
        </w:rPr>
      </w:pPr>
    </w:p>
    <w:p w14:paraId="26EE9CCF" w14:textId="14003826" w:rsidR="003A2AB0" w:rsidRPr="008D039D" w:rsidRDefault="003A2AB0">
      <w:pPr>
        <w:pStyle w:val="BodyText"/>
        <w:spacing w:line="242" w:lineRule="auto"/>
        <w:ind w:left="110" w:right="332"/>
        <w:rPr>
          <w:b/>
          <w:u w:val="thick"/>
        </w:rPr>
      </w:pPr>
      <w:r w:rsidRPr="008D039D">
        <w:rPr>
          <w:b/>
          <w:u w:val="thick"/>
        </w:rPr>
        <w:t>El Paso County Policy Plan</w:t>
      </w:r>
    </w:p>
    <w:p w14:paraId="6776C48C" w14:textId="525F1848" w:rsidR="003A2AB0" w:rsidRPr="008D039D" w:rsidRDefault="003A2AB0">
      <w:pPr>
        <w:pStyle w:val="BodyText"/>
        <w:spacing w:line="242" w:lineRule="auto"/>
        <w:ind w:left="110" w:right="332"/>
        <w:rPr>
          <w:b/>
          <w:u w:val="thick"/>
        </w:rPr>
      </w:pPr>
    </w:p>
    <w:p w14:paraId="253371CD" w14:textId="3DD7D655" w:rsidR="003A2AB0" w:rsidRPr="008D039D" w:rsidRDefault="003A2AB0">
      <w:pPr>
        <w:pStyle w:val="BodyText"/>
        <w:spacing w:line="242" w:lineRule="auto"/>
        <w:ind w:left="110" w:right="332"/>
        <w:rPr>
          <w:bCs/>
        </w:rPr>
      </w:pPr>
      <w:r w:rsidRPr="008D039D">
        <w:rPr>
          <w:bCs/>
        </w:rPr>
        <w:t>The proposed Zoning Request is in conformance with the County Policy Plan based on the following Policy analysis:</w:t>
      </w:r>
    </w:p>
    <w:p w14:paraId="18529633" w14:textId="77777777" w:rsidR="003A2AB0" w:rsidRPr="008D039D" w:rsidRDefault="003A2AB0">
      <w:pPr>
        <w:pStyle w:val="BodyText"/>
        <w:spacing w:line="242" w:lineRule="auto"/>
        <w:ind w:left="110" w:right="332"/>
        <w:rPr>
          <w:b/>
          <w:u w:val="thick"/>
        </w:rPr>
      </w:pPr>
    </w:p>
    <w:p w14:paraId="03B9D9AE" w14:textId="2B027516" w:rsidR="000A2CF6" w:rsidRPr="008D039D" w:rsidRDefault="00DC5A2E">
      <w:pPr>
        <w:pStyle w:val="BodyText"/>
        <w:spacing w:line="242" w:lineRule="auto"/>
        <w:ind w:left="110" w:right="332"/>
      </w:pPr>
      <w:r w:rsidRPr="008D039D">
        <w:rPr>
          <w:b/>
        </w:rPr>
        <w:t xml:space="preserve">Policy </w:t>
      </w:r>
      <w:r w:rsidRPr="008D039D">
        <w:rPr>
          <w:b/>
          <w:spacing w:val="-3"/>
        </w:rPr>
        <w:t xml:space="preserve">6.1.3: </w:t>
      </w:r>
      <w:r w:rsidRPr="008D039D">
        <w:t xml:space="preserve">Encourage new </w:t>
      </w:r>
      <w:r w:rsidRPr="008D039D">
        <w:rPr>
          <w:spacing w:val="-3"/>
        </w:rPr>
        <w:t xml:space="preserve">development which </w:t>
      </w:r>
      <w:r w:rsidRPr="008D039D">
        <w:t xml:space="preserve">is </w:t>
      </w:r>
      <w:r w:rsidRPr="008D039D">
        <w:rPr>
          <w:spacing w:val="-3"/>
        </w:rPr>
        <w:t xml:space="preserve">contiguous </w:t>
      </w:r>
      <w:r w:rsidRPr="008D039D">
        <w:t xml:space="preserve">and </w:t>
      </w:r>
      <w:r w:rsidRPr="008D039D">
        <w:rPr>
          <w:spacing w:val="-3"/>
        </w:rPr>
        <w:t xml:space="preserve">compatible </w:t>
      </w:r>
      <w:r w:rsidRPr="008D039D">
        <w:t xml:space="preserve">with previously developed areas </w:t>
      </w:r>
      <w:r w:rsidRPr="008D039D">
        <w:rPr>
          <w:spacing w:val="-3"/>
        </w:rPr>
        <w:t xml:space="preserve">in </w:t>
      </w:r>
      <w:r w:rsidRPr="008D039D">
        <w:t xml:space="preserve">terms </w:t>
      </w:r>
      <w:r w:rsidRPr="008D039D">
        <w:rPr>
          <w:spacing w:val="-3"/>
        </w:rPr>
        <w:t xml:space="preserve">of </w:t>
      </w:r>
      <w:r w:rsidRPr="008D039D">
        <w:t xml:space="preserve">factors such as </w:t>
      </w:r>
      <w:r w:rsidRPr="008D039D">
        <w:rPr>
          <w:spacing w:val="-3"/>
        </w:rPr>
        <w:t xml:space="preserve">density, </w:t>
      </w:r>
      <w:r w:rsidRPr="008D039D">
        <w:t xml:space="preserve">land </w:t>
      </w:r>
      <w:r w:rsidRPr="008D039D">
        <w:rPr>
          <w:spacing w:val="-3"/>
        </w:rPr>
        <w:t xml:space="preserve">use </w:t>
      </w:r>
      <w:r w:rsidRPr="008D039D">
        <w:t>and access.</w:t>
      </w:r>
    </w:p>
    <w:p w14:paraId="0BE099D1" w14:textId="77777777" w:rsidR="000A2CF6" w:rsidRPr="008D039D" w:rsidRDefault="000A2CF6">
      <w:pPr>
        <w:pStyle w:val="BodyText"/>
        <w:spacing w:before="4"/>
      </w:pPr>
    </w:p>
    <w:p w14:paraId="4279A3D8" w14:textId="68275D52" w:rsidR="000A2CF6" w:rsidRPr="008D039D" w:rsidRDefault="00DC5A2E">
      <w:pPr>
        <w:pStyle w:val="BodyText"/>
        <w:spacing w:line="275" w:lineRule="exact"/>
        <w:ind w:left="110"/>
        <w:rPr>
          <w:u w:val="single"/>
        </w:rPr>
      </w:pPr>
      <w:r w:rsidRPr="008D039D">
        <w:rPr>
          <w:u w:val="single"/>
        </w:rPr>
        <w:t>Parcel P-1</w:t>
      </w:r>
      <w:r w:rsidR="00487D96" w:rsidRPr="008D039D">
        <w:rPr>
          <w:u w:val="single"/>
        </w:rPr>
        <w:t>9</w:t>
      </w:r>
      <w:r w:rsidR="00042380" w:rsidRPr="008D039D">
        <w:rPr>
          <w:u w:val="single"/>
        </w:rPr>
        <w:t xml:space="preserve"> (Overall)</w:t>
      </w:r>
    </w:p>
    <w:p w14:paraId="325617C0" w14:textId="77777777" w:rsidR="00487D96" w:rsidRPr="008D039D" w:rsidRDefault="00487D96">
      <w:pPr>
        <w:pStyle w:val="BodyText"/>
        <w:spacing w:line="275" w:lineRule="exact"/>
        <w:ind w:left="110"/>
      </w:pPr>
    </w:p>
    <w:p w14:paraId="4ACDF0F8" w14:textId="6B344C0F" w:rsidR="000A2CF6" w:rsidRPr="008D039D" w:rsidRDefault="00DC5A2E" w:rsidP="00487D96">
      <w:pPr>
        <w:pStyle w:val="BodyText"/>
        <w:spacing w:line="242" w:lineRule="auto"/>
        <w:ind w:left="110" w:right="458"/>
      </w:pPr>
      <w:r w:rsidRPr="008D039D">
        <w:t xml:space="preserve">This application meets this policy by maintaining land use within the parameters of the adjacent proposed land uses and restrictions. </w:t>
      </w:r>
      <w:r w:rsidR="00487D96" w:rsidRPr="008D039D">
        <w:t xml:space="preserve">The APZ-1 Airport Overlay has no impact on the property.  </w:t>
      </w:r>
      <w:r w:rsidR="006169A5" w:rsidRPr="008D039D">
        <w:t xml:space="preserve">A buffer is provided on the </w:t>
      </w:r>
      <w:r w:rsidR="00042380" w:rsidRPr="008D039D">
        <w:t xml:space="preserve">north and </w:t>
      </w:r>
      <w:r w:rsidR="006169A5" w:rsidRPr="008D039D">
        <w:t>east side</w:t>
      </w:r>
      <w:r w:rsidR="00042380" w:rsidRPr="008D039D">
        <w:t>s</w:t>
      </w:r>
      <w:r w:rsidR="006169A5" w:rsidRPr="008D039D">
        <w:t xml:space="preserve"> and commercial to the west provides a buffer to proposed Industrial uses further west.</w:t>
      </w:r>
    </w:p>
    <w:p w14:paraId="49AAB656" w14:textId="77777777" w:rsidR="00487D96" w:rsidRPr="008D039D" w:rsidRDefault="00487D96" w:rsidP="00487D96">
      <w:pPr>
        <w:pStyle w:val="BodyText"/>
        <w:spacing w:line="242" w:lineRule="auto"/>
        <w:ind w:left="110" w:right="458"/>
      </w:pPr>
    </w:p>
    <w:p w14:paraId="59A23129" w14:textId="51D8A192" w:rsidR="000A2CF6" w:rsidRPr="008D039D" w:rsidRDefault="00DC5A2E">
      <w:pPr>
        <w:pStyle w:val="BodyText"/>
        <w:ind w:left="110" w:right="472"/>
      </w:pPr>
      <w:r w:rsidRPr="008D039D">
        <w:t>Development of the property south of Bradley Road (commercial and residential uses) ha</w:t>
      </w:r>
      <w:r w:rsidR="00487D96" w:rsidRPr="008D039D">
        <w:t>s</w:t>
      </w:r>
      <w:r w:rsidRPr="008D039D">
        <w:t xml:space="preserve"> brought public utilities to the area from Widefield Water and Sanitation District, Mountain View Electric and Colorado Springs Utilities allowing for development of property north of Bradley Road (Waterview North) including the proposed </w:t>
      </w:r>
      <w:r w:rsidR="00487D96" w:rsidRPr="008D039D">
        <w:t>Residential</w:t>
      </w:r>
      <w:r w:rsidRPr="008D039D">
        <w:t xml:space="preserve"> use.</w:t>
      </w:r>
    </w:p>
    <w:p w14:paraId="3E44CE48" w14:textId="77777777" w:rsidR="000A2CF6" w:rsidRPr="008D039D" w:rsidRDefault="000A2CF6">
      <w:pPr>
        <w:pStyle w:val="BodyText"/>
        <w:spacing w:before="7"/>
      </w:pPr>
    </w:p>
    <w:p w14:paraId="70AA7892" w14:textId="7EBB4C7B" w:rsidR="000A2CF6" w:rsidRPr="008D039D" w:rsidRDefault="00DC5A2E">
      <w:pPr>
        <w:pStyle w:val="BodyText"/>
        <w:spacing w:line="242" w:lineRule="auto"/>
        <w:ind w:left="110" w:right="698"/>
      </w:pPr>
      <w:r w:rsidRPr="008D039D">
        <w:t>Access will be from Bradley Road via Powers Boulevard and eventual anticipated/</w:t>
      </w:r>
      <w:r w:rsidR="00487D96" w:rsidRPr="008D039D">
        <w:t xml:space="preserve"> </w:t>
      </w:r>
      <w:r w:rsidRPr="008D039D">
        <w:t>proposed access to the Colorado Springs Airport. Capacity of these roads is addressed in the TIS provided with the Waterview Sketch Plan Amendment.</w:t>
      </w:r>
    </w:p>
    <w:p w14:paraId="56E05FC4" w14:textId="77777777" w:rsidR="000A2CF6" w:rsidRPr="008D039D" w:rsidRDefault="000A2CF6">
      <w:pPr>
        <w:pStyle w:val="BodyText"/>
        <w:spacing w:before="8"/>
      </w:pPr>
    </w:p>
    <w:p w14:paraId="78C6BD3D" w14:textId="3700FC0E" w:rsidR="000A2CF6" w:rsidRPr="008D039D" w:rsidRDefault="00DC5A2E">
      <w:pPr>
        <w:pStyle w:val="BodyText"/>
        <w:spacing w:before="1" w:line="242" w:lineRule="auto"/>
        <w:ind w:left="110" w:right="1378"/>
      </w:pPr>
      <w:r w:rsidRPr="008D039D">
        <w:rPr>
          <w:b/>
        </w:rPr>
        <w:t xml:space="preserve">Policy </w:t>
      </w:r>
      <w:r w:rsidRPr="008D039D">
        <w:rPr>
          <w:b/>
          <w:spacing w:val="-3"/>
        </w:rPr>
        <w:t xml:space="preserve">6.1.6: </w:t>
      </w:r>
      <w:r w:rsidRPr="008D039D">
        <w:t xml:space="preserve">Direct </w:t>
      </w:r>
      <w:r w:rsidRPr="008D039D">
        <w:rPr>
          <w:spacing w:val="-3"/>
        </w:rPr>
        <w:t xml:space="preserve">development </w:t>
      </w:r>
      <w:r w:rsidRPr="008D039D">
        <w:t xml:space="preserve">toward </w:t>
      </w:r>
      <w:r w:rsidRPr="008D039D">
        <w:rPr>
          <w:spacing w:val="-3"/>
        </w:rPr>
        <w:t xml:space="preserve">areas </w:t>
      </w:r>
      <w:r w:rsidRPr="008D039D">
        <w:t xml:space="preserve">where the </w:t>
      </w:r>
      <w:r w:rsidRPr="008D039D">
        <w:rPr>
          <w:spacing w:val="-3"/>
        </w:rPr>
        <w:t xml:space="preserve">necessary </w:t>
      </w:r>
      <w:r w:rsidR="00393688" w:rsidRPr="008D039D">
        <w:t>urban level</w:t>
      </w:r>
      <w:r w:rsidRPr="008D039D">
        <w:t xml:space="preserve"> supporting facilities and </w:t>
      </w:r>
      <w:r w:rsidRPr="008D039D">
        <w:rPr>
          <w:spacing w:val="-3"/>
        </w:rPr>
        <w:t xml:space="preserve">services </w:t>
      </w:r>
      <w:r w:rsidRPr="008D039D">
        <w:t xml:space="preserve">are available </w:t>
      </w:r>
      <w:r w:rsidRPr="008D039D">
        <w:rPr>
          <w:spacing w:val="-3"/>
        </w:rPr>
        <w:t xml:space="preserve">or will be </w:t>
      </w:r>
      <w:r w:rsidRPr="008D039D">
        <w:t xml:space="preserve">developed </w:t>
      </w:r>
      <w:r w:rsidRPr="008D039D">
        <w:rPr>
          <w:spacing w:val="-3"/>
        </w:rPr>
        <w:t>concurrently.</w:t>
      </w:r>
    </w:p>
    <w:p w14:paraId="7B56C198" w14:textId="77777777" w:rsidR="000A2CF6" w:rsidRPr="008D039D" w:rsidRDefault="000A2CF6">
      <w:pPr>
        <w:pStyle w:val="BodyText"/>
        <w:spacing w:before="2"/>
      </w:pPr>
    </w:p>
    <w:p w14:paraId="4A4DEEE9" w14:textId="1F99DAC9" w:rsidR="000A2CF6" w:rsidRPr="008D039D" w:rsidRDefault="00DC5A2E">
      <w:pPr>
        <w:pStyle w:val="BodyText"/>
        <w:ind w:left="110" w:right="885"/>
      </w:pPr>
      <w:r w:rsidRPr="008D039D">
        <w:t>This application meets this policy by taking advantage of existing urban supporting facilities provided by Widefield Water and Sanitation District. Service will be provided based on a recently approved inclusion agreement with this District. Water and Sewer service will be provided by extending water and sewer lines from south of Bradley Road. In addition, Mountain View Electric and Colorado Springs Utilities have extended services to the site.</w:t>
      </w:r>
    </w:p>
    <w:p w14:paraId="2B2004E8" w14:textId="77777777" w:rsidR="00C05B22" w:rsidRPr="008D039D" w:rsidRDefault="00C05B22">
      <w:pPr>
        <w:pStyle w:val="BodyText"/>
        <w:ind w:left="110" w:right="885"/>
      </w:pPr>
    </w:p>
    <w:p w14:paraId="05B96A3D" w14:textId="0060D8EB" w:rsidR="000A2CF6" w:rsidRPr="008D039D" w:rsidRDefault="00DC5A2E">
      <w:pPr>
        <w:pStyle w:val="BodyText"/>
        <w:spacing w:line="237" w:lineRule="auto"/>
        <w:ind w:left="110" w:right="545"/>
      </w:pPr>
      <w:r w:rsidRPr="008D039D">
        <w:rPr>
          <w:b/>
        </w:rPr>
        <w:t xml:space="preserve">Policy 10.1.2: </w:t>
      </w:r>
      <w:r w:rsidRPr="008D039D">
        <w:t>Carefully consider the impacts that proposed new developments will have on the viability of existing and proposed water and wastewater system</w:t>
      </w:r>
      <w:r w:rsidR="00487D96" w:rsidRPr="008D039D">
        <w:t>.</w:t>
      </w:r>
    </w:p>
    <w:p w14:paraId="279556BC" w14:textId="77777777" w:rsidR="000A2CF6" w:rsidRPr="008D039D" w:rsidRDefault="00DC5A2E">
      <w:pPr>
        <w:pStyle w:val="BodyText"/>
        <w:spacing w:line="237" w:lineRule="auto"/>
        <w:ind w:left="110" w:right="569"/>
      </w:pPr>
      <w:r w:rsidRPr="008D039D">
        <w:t xml:space="preserve">The Widefield Water and Sanitation District has indicated the ability to serve the property as well as the State Engineers Office from previous reviews. The proposed </w:t>
      </w:r>
      <w:r w:rsidRPr="008D039D">
        <w:lastRenderedPageBreak/>
        <w:t>project is within the service boundary of the Widefield Water and Sanitation District; an inclusion agreement has recently been approved.</w:t>
      </w:r>
    </w:p>
    <w:p w14:paraId="272D2B43" w14:textId="77777777" w:rsidR="000A2CF6" w:rsidRPr="008D039D" w:rsidRDefault="000A2CF6">
      <w:pPr>
        <w:pStyle w:val="BodyText"/>
        <w:spacing w:before="4"/>
      </w:pPr>
    </w:p>
    <w:p w14:paraId="0AE16F54" w14:textId="77777777" w:rsidR="000A2CF6" w:rsidRPr="008D039D" w:rsidRDefault="00DC5A2E">
      <w:pPr>
        <w:pStyle w:val="BodyText"/>
        <w:spacing w:line="232" w:lineRule="auto"/>
        <w:ind w:left="110" w:right="569"/>
      </w:pPr>
      <w:r w:rsidRPr="008D039D">
        <w:rPr>
          <w:b/>
        </w:rPr>
        <w:t xml:space="preserve">Policy 10.2.2: </w:t>
      </w:r>
      <w:r w:rsidRPr="008D039D">
        <w:t>Carefully consider the availability of water and wastewater services prior to approving new development.</w:t>
      </w:r>
    </w:p>
    <w:p w14:paraId="05788FA8" w14:textId="77777777" w:rsidR="000A2CF6" w:rsidRPr="008D039D" w:rsidRDefault="000A2CF6">
      <w:pPr>
        <w:pStyle w:val="BodyText"/>
        <w:spacing w:before="2"/>
      </w:pPr>
    </w:p>
    <w:p w14:paraId="71E3CC40" w14:textId="4E2D0643" w:rsidR="000A2CF6" w:rsidRPr="008D039D" w:rsidRDefault="00DC5A2E" w:rsidP="00487D96">
      <w:pPr>
        <w:pStyle w:val="BodyText"/>
        <w:spacing w:line="237" w:lineRule="auto"/>
        <w:ind w:left="110" w:right="279"/>
      </w:pPr>
      <w:r w:rsidRPr="008D039D">
        <w:t>The Widefield Water and Sanitation District has indicated the ability to serve the property as well as the State Engineers Office from previous reviews. The proposed project is within</w:t>
      </w:r>
      <w:r w:rsidR="00487D96" w:rsidRPr="008D039D">
        <w:t xml:space="preserve"> </w:t>
      </w:r>
      <w:r w:rsidRPr="008D039D">
        <w:t>the</w:t>
      </w:r>
      <w:r w:rsidRPr="008D039D">
        <w:rPr>
          <w:spacing w:val="-10"/>
        </w:rPr>
        <w:t xml:space="preserve"> </w:t>
      </w:r>
      <w:r w:rsidRPr="008D039D">
        <w:t>service</w:t>
      </w:r>
      <w:r w:rsidRPr="008D039D">
        <w:rPr>
          <w:spacing w:val="-10"/>
        </w:rPr>
        <w:t xml:space="preserve"> </w:t>
      </w:r>
      <w:r w:rsidRPr="008D039D">
        <w:t>boundary</w:t>
      </w:r>
      <w:r w:rsidRPr="008D039D">
        <w:rPr>
          <w:spacing w:val="-10"/>
        </w:rPr>
        <w:t xml:space="preserve"> </w:t>
      </w:r>
      <w:r w:rsidRPr="008D039D">
        <w:t>of</w:t>
      </w:r>
      <w:r w:rsidRPr="008D039D">
        <w:rPr>
          <w:spacing w:val="-12"/>
        </w:rPr>
        <w:t xml:space="preserve"> </w:t>
      </w:r>
      <w:r w:rsidRPr="008D039D">
        <w:t>the</w:t>
      </w:r>
      <w:r w:rsidRPr="008D039D">
        <w:rPr>
          <w:spacing w:val="-10"/>
        </w:rPr>
        <w:t xml:space="preserve"> </w:t>
      </w:r>
      <w:r w:rsidRPr="008D039D">
        <w:t>Widefield</w:t>
      </w:r>
      <w:r w:rsidRPr="008D039D">
        <w:rPr>
          <w:spacing w:val="-9"/>
        </w:rPr>
        <w:t xml:space="preserve"> </w:t>
      </w:r>
      <w:r w:rsidRPr="008D039D">
        <w:t>Water</w:t>
      </w:r>
      <w:r w:rsidRPr="008D039D">
        <w:rPr>
          <w:spacing w:val="-13"/>
        </w:rPr>
        <w:t xml:space="preserve"> </w:t>
      </w:r>
      <w:r w:rsidRPr="008D039D">
        <w:t>and</w:t>
      </w:r>
      <w:r w:rsidRPr="008D039D">
        <w:rPr>
          <w:spacing w:val="-9"/>
        </w:rPr>
        <w:t xml:space="preserve"> </w:t>
      </w:r>
      <w:r w:rsidRPr="008D039D">
        <w:t>Sanitation</w:t>
      </w:r>
      <w:r w:rsidRPr="008D039D">
        <w:rPr>
          <w:spacing w:val="-10"/>
        </w:rPr>
        <w:t xml:space="preserve"> </w:t>
      </w:r>
      <w:r w:rsidRPr="008D039D">
        <w:t>District;</w:t>
      </w:r>
      <w:r w:rsidRPr="008D039D">
        <w:rPr>
          <w:spacing w:val="-8"/>
        </w:rPr>
        <w:t xml:space="preserve"> </w:t>
      </w:r>
      <w:r w:rsidRPr="008D039D">
        <w:t>an</w:t>
      </w:r>
      <w:r w:rsidRPr="008D039D">
        <w:rPr>
          <w:spacing w:val="-14"/>
        </w:rPr>
        <w:t xml:space="preserve"> </w:t>
      </w:r>
      <w:r w:rsidRPr="008D039D">
        <w:t>inclusion</w:t>
      </w:r>
      <w:r w:rsidRPr="008D039D">
        <w:rPr>
          <w:spacing w:val="-8"/>
        </w:rPr>
        <w:t xml:space="preserve"> </w:t>
      </w:r>
      <w:r w:rsidRPr="008D039D">
        <w:t>agreement has recently been approved. Water and Sewer service will be provided by extending water and sewer lines from south of Bradley</w:t>
      </w:r>
      <w:r w:rsidRPr="008D039D">
        <w:rPr>
          <w:spacing w:val="5"/>
        </w:rPr>
        <w:t xml:space="preserve"> </w:t>
      </w:r>
      <w:r w:rsidRPr="008D039D">
        <w:t>Road.</w:t>
      </w:r>
    </w:p>
    <w:p w14:paraId="61AC5360" w14:textId="77777777" w:rsidR="00487D96" w:rsidRPr="008D039D" w:rsidRDefault="00487D96" w:rsidP="00487D96">
      <w:pPr>
        <w:pStyle w:val="ListParagraph"/>
        <w:tabs>
          <w:tab w:val="left" w:pos="831"/>
          <w:tab w:val="left" w:pos="832"/>
        </w:tabs>
        <w:spacing w:before="8"/>
        <w:ind w:firstLine="0"/>
        <w:rPr>
          <w:sz w:val="24"/>
          <w:szCs w:val="24"/>
        </w:rPr>
      </w:pPr>
    </w:p>
    <w:p w14:paraId="36910601" w14:textId="77777777" w:rsidR="00972F76" w:rsidRPr="008D039D" w:rsidRDefault="00972F76" w:rsidP="00972F76">
      <w:pPr>
        <w:pStyle w:val="Heading2"/>
        <w:spacing w:before="126"/>
        <w:rPr>
          <w:u w:val="none"/>
        </w:rPr>
      </w:pPr>
      <w:r w:rsidRPr="008D039D">
        <w:rPr>
          <w:u w:val="none"/>
        </w:rPr>
        <w:t>County Water Master Plan:</w:t>
      </w:r>
    </w:p>
    <w:p w14:paraId="74A016E6" w14:textId="77777777" w:rsidR="00972F76" w:rsidRPr="008D039D" w:rsidRDefault="00972F76" w:rsidP="00972F76">
      <w:pPr>
        <w:pStyle w:val="Heading2"/>
        <w:spacing w:before="126"/>
        <w:rPr>
          <w:b w:val="0"/>
          <w:bCs w:val="0"/>
          <w:u w:val="none"/>
        </w:rPr>
      </w:pPr>
      <w:r w:rsidRPr="008D039D">
        <w:rPr>
          <w:b w:val="0"/>
          <w:bCs w:val="0"/>
          <w:u w:val="none"/>
        </w:rPr>
        <w:t>The proposed subdivision satisfies the following policies of the County Water Master Plan:</w:t>
      </w:r>
    </w:p>
    <w:p w14:paraId="3C9B5AC9" w14:textId="620E2798" w:rsidR="00972F76" w:rsidRPr="008D039D" w:rsidRDefault="00972F76" w:rsidP="00972F76">
      <w:pPr>
        <w:pStyle w:val="Heading2"/>
        <w:spacing w:before="126"/>
        <w:rPr>
          <w:b w:val="0"/>
          <w:bCs w:val="0"/>
          <w:u w:val="none"/>
        </w:rPr>
      </w:pPr>
      <w:r w:rsidRPr="008D039D">
        <w:rPr>
          <w:u w:val="none"/>
        </w:rPr>
        <w:t>Policy 5.2.4:</w:t>
      </w:r>
      <w:r w:rsidRPr="008D039D">
        <w:rPr>
          <w:b w:val="0"/>
          <w:bCs w:val="0"/>
          <w:u w:val="none"/>
        </w:rPr>
        <w:t xml:space="preserve">  Encourage the locating of new development where it can take advantage of existing or proposed water supply projects that would allow shared infrastructure costs.</w:t>
      </w:r>
    </w:p>
    <w:p w14:paraId="2EF693C8" w14:textId="77777777" w:rsidR="00972F76" w:rsidRPr="008D039D" w:rsidRDefault="00972F76" w:rsidP="00972F76">
      <w:pPr>
        <w:pStyle w:val="Heading2"/>
        <w:spacing w:before="126"/>
        <w:rPr>
          <w:b w:val="0"/>
          <w:bCs w:val="0"/>
          <w:u w:val="none"/>
        </w:rPr>
      </w:pPr>
      <w:r w:rsidRPr="008D039D">
        <w:rPr>
          <w:b w:val="0"/>
          <w:bCs w:val="0"/>
          <w:u w:val="none"/>
        </w:rPr>
        <w:t xml:space="preserve">The proposed subdivision is located within the service area of the Widefield Water and Sanitation District (WWSD).  Service will be provided based on a recently approved inclusion agreement with this District. Water and Sewer service will be provided by extending water and sewer lines from south of Bradley Road.  A Will Serve Letter is provided noting the </w:t>
      </w:r>
      <w:proofErr w:type="gramStart"/>
      <w:r w:rsidRPr="008D039D">
        <w:rPr>
          <w:b w:val="0"/>
          <w:bCs w:val="0"/>
          <w:u w:val="none"/>
        </w:rPr>
        <w:t>District’s</w:t>
      </w:r>
      <w:proofErr w:type="gramEnd"/>
      <w:r w:rsidRPr="008D039D">
        <w:rPr>
          <w:b w:val="0"/>
          <w:bCs w:val="0"/>
          <w:u w:val="none"/>
        </w:rPr>
        <w:t xml:space="preserve"> ability to the serve the proposed development in an efficient manor with the current infrastructure provided with extension as noted above.</w:t>
      </w:r>
    </w:p>
    <w:p w14:paraId="4490336D" w14:textId="77777777" w:rsidR="00972F76" w:rsidRPr="008D039D" w:rsidRDefault="00972F76" w:rsidP="00972F76">
      <w:pPr>
        <w:pStyle w:val="Heading2"/>
        <w:spacing w:before="126"/>
        <w:rPr>
          <w:b w:val="0"/>
          <w:bCs w:val="0"/>
          <w:u w:val="none"/>
        </w:rPr>
      </w:pPr>
      <w:r w:rsidRPr="008D039D">
        <w:rPr>
          <w:u w:val="none"/>
        </w:rPr>
        <w:t>Policy 5.5.1:</w:t>
      </w:r>
      <w:r w:rsidRPr="008D039D">
        <w:rPr>
          <w:b w:val="0"/>
          <w:bCs w:val="0"/>
          <w:u w:val="none"/>
        </w:rPr>
        <w:t xml:space="preserve">  Discourage individual wells for new subdivisions with 2.5 acre or smaller average lot sizes, especially in the near-surface aquifers, when there is a reasonable opportunity to connect to an existing central system, alternatively, or construct a new central water supply system when economies of scale to do so can be achieved.</w:t>
      </w:r>
    </w:p>
    <w:p w14:paraId="6B11B948" w14:textId="77777777" w:rsidR="00972F76" w:rsidRPr="008D039D" w:rsidRDefault="00972F76" w:rsidP="00972F76">
      <w:pPr>
        <w:pStyle w:val="Heading2"/>
        <w:spacing w:before="126"/>
        <w:rPr>
          <w:b w:val="0"/>
          <w:bCs w:val="0"/>
          <w:u w:val="none"/>
        </w:rPr>
      </w:pPr>
      <w:r w:rsidRPr="008D039D">
        <w:rPr>
          <w:b w:val="0"/>
          <w:bCs w:val="0"/>
          <w:u w:val="none"/>
        </w:rPr>
        <w:t xml:space="preserve">The proposed subdivision is located within the service area of the Widefield Water and Sanitation District (WWSD).  A Will Serve Letter is provided noting the </w:t>
      </w:r>
      <w:proofErr w:type="gramStart"/>
      <w:r w:rsidRPr="008D039D">
        <w:rPr>
          <w:b w:val="0"/>
          <w:bCs w:val="0"/>
          <w:u w:val="none"/>
        </w:rPr>
        <w:t>District’s</w:t>
      </w:r>
      <w:proofErr w:type="gramEnd"/>
      <w:r w:rsidRPr="008D039D">
        <w:rPr>
          <w:b w:val="0"/>
          <w:bCs w:val="0"/>
          <w:u w:val="none"/>
        </w:rPr>
        <w:t xml:space="preserve"> ability to the serve the proposed development in an efficient manor with the current infrastructure.</w:t>
      </w:r>
    </w:p>
    <w:p w14:paraId="21FDF372" w14:textId="77777777" w:rsidR="00972F76" w:rsidRPr="008D039D" w:rsidRDefault="00972F76" w:rsidP="00972F76">
      <w:pPr>
        <w:pStyle w:val="Heading2"/>
        <w:spacing w:before="126"/>
        <w:rPr>
          <w:b w:val="0"/>
          <w:bCs w:val="0"/>
          <w:u w:val="none"/>
        </w:rPr>
      </w:pPr>
      <w:r w:rsidRPr="008D039D">
        <w:rPr>
          <w:u w:val="none"/>
        </w:rPr>
        <w:t xml:space="preserve">Policy 6.0.1: </w:t>
      </w:r>
      <w:r w:rsidRPr="008D039D">
        <w:rPr>
          <w:b w:val="0"/>
          <w:bCs w:val="0"/>
          <w:u w:val="none"/>
        </w:rPr>
        <w:t>Continue to require documentation of the adequacy or sufficiency of water, as appropriate for proposed development.</w:t>
      </w:r>
    </w:p>
    <w:p w14:paraId="267132A9" w14:textId="77777777" w:rsidR="00972F76" w:rsidRPr="008D039D" w:rsidRDefault="00972F76" w:rsidP="00972F76">
      <w:pPr>
        <w:pStyle w:val="Heading2"/>
        <w:spacing w:before="126"/>
        <w:rPr>
          <w:b w:val="0"/>
          <w:bCs w:val="0"/>
          <w:u w:val="none"/>
        </w:rPr>
      </w:pPr>
      <w:r w:rsidRPr="008D039D">
        <w:rPr>
          <w:b w:val="0"/>
          <w:bCs w:val="0"/>
          <w:u w:val="none"/>
        </w:rPr>
        <w:t>An appropriate Will Serve Letter is provided noting the WWSD’s ability to the serve the proposed development in an efficient manor with the current infrastructure and noting their current capacity to serve.</w:t>
      </w:r>
    </w:p>
    <w:p w14:paraId="5FB1337E" w14:textId="77777777" w:rsidR="00972F76" w:rsidRPr="008D039D" w:rsidRDefault="00972F76" w:rsidP="00972F76">
      <w:pPr>
        <w:pStyle w:val="Heading2"/>
        <w:spacing w:before="126"/>
        <w:rPr>
          <w:b w:val="0"/>
          <w:bCs w:val="0"/>
          <w:u w:val="none"/>
        </w:rPr>
      </w:pPr>
      <w:r w:rsidRPr="008D039D">
        <w:rPr>
          <w:b w:val="0"/>
          <w:bCs w:val="0"/>
          <w:u w:val="none"/>
        </w:rPr>
        <w:t xml:space="preserve">The project is located within </w:t>
      </w:r>
      <w:proofErr w:type="gramStart"/>
      <w:r w:rsidRPr="008D039D">
        <w:rPr>
          <w:b w:val="0"/>
          <w:bCs w:val="0"/>
          <w:u w:val="none"/>
        </w:rPr>
        <w:t>Region</w:t>
      </w:r>
      <w:proofErr w:type="gramEnd"/>
      <w:r w:rsidRPr="008D039D">
        <w:rPr>
          <w:b w:val="0"/>
          <w:bCs w:val="0"/>
          <w:u w:val="none"/>
        </w:rPr>
        <w:t xml:space="preserve"> 7, Fountain Area, and is projected to be the largest growth area in El Paso County.  Specifically, the Water Master Plan states:</w:t>
      </w:r>
    </w:p>
    <w:p w14:paraId="2C114829" w14:textId="77777777" w:rsidR="00972F76" w:rsidRPr="008D039D" w:rsidRDefault="00972F76" w:rsidP="00972F76">
      <w:pPr>
        <w:pStyle w:val="Heading2"/>
        <w:spacing w:before="126"/>
        <w:rPr>
          <w:b w:val="0"/>
          <w:bCs w:val="0"/>
          <w:i/>
          <w:iCs/>
          <w:u w:val="none"/>
        </w:rPr>
      </w:pPr>
      <w:r w:rsidRPr="008D039D">
        <w:rPr>
          <w:b w:val="0"/>
          <w:bCs w:val="0"/>
          <w:i/>
          <w:iCs/>
          <w:u w:val="none"/>
        </w:rPr>
        <w:t xml:space="preserve">Region 7 could experience the largest demand growth in the County by 2060. Areas projected to develop by 2040 are located south of Fountain on the north and south sides of Link Road. </w:t>
      </w:r>
      <w:proofErr w:type="gramStart"/>
      <w:r w:rsidRPr="008D039D">
        <w:rPr>
          <w:b w:val="0"/>
          <w:bCs w:val="0"/>
          <w:i/>
          <w:iCs/>
          <w:u w:val="none"/>
        </w:rPr>
        <w:t>Areas</w:t>
      </w:r>
      <w:proofErr w:type="gramEnd"/>
      <w:r w:rsidRPr="008D039D">
        <w:rPr>
          <w:b w:val="0"/>
          <w:bCs w:val="0"/>
          <w:i/>
          <w:iCs/>
          <w:u w:val="none"/>
        </w:rPr>
        <w:t xml:space="preserve"> northwest of Fountain along the east and west sides of </w:t>
      </w:r>
      <w:proofErr w:type="spellStart"/>
      <w:r w:rsidRPr="008D039D">
        <w:rPr>
          <w:b w:val="0"/>
          <w:bCs w:val="0"/>
          <w:i/>
          <w:iCs/>
          <w:u w:val="none"/>
        </w:rPr>
        <w:t>Marksheffel</w:t>
      </w:r>
      <w:proofErr w:type="spellEnd"/>
      <w:r w:rsidRPr="008D039D">
        <w:rPr>
          <w:b w:val="0"/>
          <w:bCs w:val="0"/>
          <w:i/>
          <w:iCs/>
          <w:u w:val="none"/>
        </w:rPr>
        <w:t xml:space="preserve"> Road are also expected to grow by then, as well as the area south of Fountain on the west side of I‐25. Directly west of Fountain, areas north and south of Squirrel Creek Road are expected to grow by 2060. One large development is expected south of Fountain by 2060, along the west side of I‐25. Another is expected in the northeast corner of </w:t>
      </w:r>
      <w:proofErr w:type="gramStart"/>
      <w:r w:rsidRPr="008D039D">
        <w:rPr>
          <w:b w:val="0"/>
          <w:bCs w:val="0"/>
          <w:i/>
          <w:iCs/>
          <w:u w:val="none"/>
        </w:rPr>
        <w:t>Region</w:t>
      </w:r>
      <w:proofErr w:type="gramEnd"/>
      <w:r w:rsidRPr="008D039D">
        <w:rPr>
          <w:b w:val="0"/>
          <w:bCs w:val="0"/>
          <w:i/>
          <w:iCs/>
          <w:u w:val="none"/>
        </w:rPr>
        <w:t xml:space="preserve"> 7, along both sides of Bradley Road.</w:t>
      </w:r>
    </w:p>
    <w:p w14:paraId="2E0A0923" w14:textId="77777777" w:rsidR="00972F76" w:rsidRPr="008D039D" w:rsidRDefault="00972F76" w:rsidP="00972F76">
      <w:pPr>
        <w:pStyle w:val="Heading2"/>
        <w:spacing w:before="126"/>
        <w:rPr>
          <w:b w:val="0"/>
          <w:bCs w:val="0"/>
          <w:u w:val="none"/>
        </w:rPr>
      </w:pPr>
      <w:r w:rsidRPr="008D039D">
        <w:rPr>
          <w:b w:val="0"/>
          <w:bCs w:val="0"/>
          <w:u w:val="none"/>
        </w:rPr>
        <w:t xml:space="preserve">Full Build out of the Widefield Water and Sanitation District is expected in the </w:t>
      </w:r>
      <w:proofErr w:type="gramStart"/>
      <w:r w:rsidRPr="008D039D">
        <w:rPr>
          <w:b w:val="0"/>
          <w:bCs w:val="0"/>
          <w:u w:val="none"/>
        </w:rPr>
        <w:t>2040 to 2060 time</w:t>
      </w:r>
      <w:proofErr w:type="gramEnd"/>
      <w:r w:rsidRPr="008D039D">
        <w:rPr>
          <w:b w:val="0"/>
          <w:bCs w:val="0"/>
          <w:u w:val="none"/>
        </w:rPr>
        <w:t xml:space="preserve"> frame. The Water Resources Report indicates that the </w:t>
      </w:r>
      <w:proofErr w:type="gramStart"/>
      <w:r w:rsidRPr="008D039D">
        <w:rPr>
          <w:b w:val="0"/>
          <w:bCs w:val="0"/>
          <w:u w:val="none"/>
        </w:rPr>
        <w:t>District</w:t>
      </w:r>
      <w:proofErr w:type="gramEnd"/>
      <w:r w:rsidRPr="008D039D">
        <w:rPr>
          <w:b w:val="0"/>
          <w:bCs w:val="0"/>
          <w:u w:val="none"/>
        </w:rPr>
        <w:t xml:space="preserve"> has sufficient water supply </w:t>
      </w:r>
      <w:r w:rsidRPr="008D039D">
        <w:rPr>
          <w:b w:val="0"/>
          <w:bCs w:val="0"/>
          <w:u w:val="none"/>
        </w:rPr>
        <w:lastRenderedPageBreak/>
        <w:t>to meet the expected need to full build out.  Region 7 has a current water supply of 15,376 acre-feet per year and a current demand of 10,141 acre-feet per year.  The 2040 water supply is project to be 25,241 acre-feet per year and the demand is projected to be 15,846 acre-feet.  As stated in the water resources report, this development is projected to need 437 acre-feet of water per year.</w:t>
      </w:r>
    </w:p>
    <w:p w14:paraId="520D5F0D" w14:textId="77777777" w:rsidR="00972F76" w:rsidRPr="008D039D" w:rsidRDefault="00972F76" w:rsidP="00972F76">
      <w:pPr>
        <w:pStyle w:val="Heading2"/>
        <w:spacing w:before="126"/>
        <w:rPr>
          <w:b w:val="0"/>
          <w:bCs w:val="0"/>
          <w:u w:val="none"/>
        </w:rPr>
      </w:pPr>
      <w:r w:rsidRPr="008D039D">
        <w:rPr>
          <w:b w:val="0"/>
          <w:bCs w:val="0"/>
          <w:u w:val="none"/>
        </w:rPr>
        <w:t xml:space="preserve">The </w:t>
      </w:r>
      <w:proofErr w:type="gramStart"/>
      <w:r w:rsidRPr="008D039D">
        <w:rPr>
          <w:b w:val="0"/>
          <w:bCs w:val="0"/>
          <w:u w:val="none"/>
        </w:rPr>
        <w:t>District</w:t>
      </w:r>
      <w:proofErr w:type="gramEnd"/>
      <w:r w:rsidRPr="008D039D">
        <w:rPr>
          <w:b w:val="0"/>
          <w:bCs w:val="0"/>
          <w:u w:val="none"/>
        </w:rPr>
        <w:t xml:space="preserve"> currently incorporates a 15% reserve into future planning.  Based on the needs, current supply and reserve the </w:t>
      </w:r>
      <w:proofErr w:type="gramStart"/>
      <w:r w:rsidRPr="008D039D">
        <w:rPr>
          <w:b w:val="0"/>
          <w:bCs w:val="0"/>
          <w:u w:val="none"/>
        </w:rPr>
        <w:t>District</w:t>
      </w:r>
      <w:proofErr w:type="gramEnd"/>
      <w:r w:rsidRPr="008D039D">
        <w:rPr>
          <w:b w:val="0"/>
          <w:bCs w:val="0"/>
          <w:u w:val="none"/>
        </w:rPr>
        <w:t xml:space="preserve"> has sufficient water to meet the needs expected now and into the future.</w:t>
      </w:r>
    </w:p>
    <w:p w14:paraId="50D71D2E" w14:textId="77777777" w:rsidR="00972F76" w:rsidRPr="008D039D" w:rsidRDefault="00972F76" w:rsidP="00972F76">
      <w:pPr>
        <w:pStyle w:val="Heading2"/>
        <w:spacing w:before="126"/>
        <w:rPr>
          <w:b w:val="0"/>
          <w:bCs w:val="0"/>
          <w:u w:val="none"/>
        </w:rPr>
      </w:pPr>
      <w:r w:rsidRPr="008D039D">
        <w:rPr>
          <w:b w:val="0"/>
          <w:bCs w:val="0"/>
          <w:u w:val="none"/>
        </w:rPr>
        <w:t xml:space="preserve">A Will Serve letter has been provided by WWSD, the water system that serves Waterview North and </w:t>
      </w:r>
      <w:proofErr w:type="gramStart"/>
      <w:r w:rsidRPr="008D039D">
        <w:rPr>
          <w:b w:val="0"/>
          <w:bCs w:val="0"/>
          <w:u w:val="none"/>
        </w:rPr>
        <w:t>all of</w:t>
      </w:r>
      <w:proofErr w:type="gramEnd"/>
      <w:r w:rsidRPr="008D039D">
        <w:rPr>
          <w:b w:val="0"/>
          <w:bCs w:val="0"/>
          <w:u w:val="none"/>
        </w:rPr>
        <w:t xml:space="preserve"> WWSD is classified as a Public Water System and meets all CDPHE applicable requirements.</w:t>
      </w:r>
    </w:p>
    <w:p w14:paraId="3C271CD1" w14:textId="6787436D" w:rsidR="00972F76" w:rsidRPr="008D039D" w:rsidRDefault="00972F76" w:rsidP="00972F76">
      <w:pPr>
        <w:pStyle w:val="Heading2"/>
        <w:spacing w:before="126"/>
        <w:rPr>
          <w:u w:val="thick"/>
        </w:rPr>
      </w:pPr>
      <w:r w:rsidRPr="008D039D">
        <w:rPr>
          <w:b w:val="0"/>
          <w:bCs w:val="0"/>
          <w:u w:val="none"/>
        </w:rPr>
        <w:t>The water system uses a combination of groundwater and renewable sources and is part of the southern delivery system.  There are multiple pressure zones within the WWSD system served by both gravity and pumped systems.  Waterview North is in the highest pumped pressure zone.</w:t>
      </w:r>
    </w:p>
    <w:p w14:paraId="44FA0454" w14:textId="456F816E" w:rsidR="003A2AB0" w:rsidRPr="008D039D" w:rsidRDefault="003A2AB0" w:rsidP="003A2AB0">
      <w:pPr>
        <w:spacing w:before="120" w:after="120"/>
        <w:textAlignment w:val="baseline"/>
        <w:rPr>
          <w:bCs/>
          <w:color w:val="000000"/>
          <w:sz w:val="24"/>
          <w:szCs w:val="24"/>
          <w:u w:val="single"/>
        </w:rPr>
      </w:pPr>
    </w:p>
    <w:p w14:paraId="236B1DA2" w14:textId="4389513F" w:rsidR="000A2CF6" w:rsidRPr="008D039D" w:rsidRDefault="00DC5A2E">
      <w:pPr>
        <w:pStyle w:val="Heading2"/>
        <w:spacing w:before="126"/>
        <w:rPr>
          <w:u w:val="none"/>
        </w:rPr>
      </w:pPr>
      <w:r w:rsidRPr="008D039D">
        <w:rPr>
          <w:u w:val="thick"/>
        </w:rPr>
        <w:t>Existing and Proposed Facilities:</w:t>
      </w:r>
    </w:p>
    <w:p w14:paraId="5F5C9A54" w14:textId="77777777" w:rsidR="000A2CF6" w:rsidRPr="008D039D" w:rsidRDefault="000A2CF6">
      <w:pPr>
        <w:pStyle w:val="BodyText"/>
        <w:spacing w:before="10"/>
        <w:rPr>
          <w:b/>
        </w:rPr>
      </w:pPr>
    </w:p>
    <w:p w14:paraId="7E99777B" w14:textId="77777777" w:rsidR="000A2CF6" w:rsidRPr="008D039D" w:rsidRDefault="00DC5A2E">
      <w:pPr>
        <w:pStyle w:val="BodyText"/>
        <w:spacing w:before="90"/>
        <w:ind w:left="110"/>
      </w:pPr>
      <w:r w:rsidRPr="008D039D">
        <w:t>The site currently is vacant. Proposed services in the development include the following:</w:t>
      </w:r>
    </w:p>
    <w:p w14:paraId="6089AA42" w14:textId="77777777" w:rsidR="000A2CF6" w:rsidRPr="008D039D" w:rsidRDefault="000A2CF6">
      <w:pPr>
        <w:pStyle w:val="BodyText"/>
        <w:spacing w:before="1"/>
      </w:pPr>
    </w:p>
    <w:p w14:paraId="650D6FD6" w14:textId="77777777" w:rsidR="00487D96" w:rsidRPr="008D039D" w:rsidRDefault="00DC5A2E" w:rsidP="00487D96">
      <w:pPr>
        <w:pStyle w:val="ListParagraph"/>
        <w:numPr>
          <w:ilvl w:val="3"/>
          <w:numId w:val="3"/>
        </w:numPr>
        <w:tabs>
          <w:tab w:val="left" w:pos="2271"/>
          <w:tab w:val="left" w:pos="2272"/>
        </w:tabs>
        <w:ind w:left="2275" w:hanging="1440"/>
        <w:rPr>
          <w:sz w:val="24"/>
          <w:szCs w:val="24"/>
        </w:rPr>
      </w:pPr>
      <w:r w:rsidRPr="008D039D">
        <w:rPr>
          <w:sz w:val="24"/>
          <w:szCs w:val="24"/>
        </w:rPr>
        <w:t>Water/Sewer-Widefield Water and Sanitation</w:t>
      </w:r>
      <w:r w:rsidRPr="008D039D">
        <w:rPr>
          <w:spacing w:val="2"/>
          <w:sz w:val="24"/>
          <w:szCs w:val="24"/>
        </w:rPr>
        <w:t xml:space="preserve"> </w:t>
      </w:r>
      <w:r w:rsidRPr="008D039D">
        <w:rPr>
          <w:sz w:val="24"/>
          <w:szCs w:val="24"/>
        </w:rPr>
        <w:t>District</w:t>
      </w:r>
    </w:p>
    <w:p w14:paraId="6B168ADD" w14:textId="7D4F44C0" w:rsidR="000A2CF6" w:rsidRPr="008D039D" w:rsidRDefault="00DC5A2E" w:rsidP="00487D96">
      <w:pPr>
        <w:pStyle w:val="ListParagraph"/>
        <w:numPr>
          <w:ilvl w:val="3"/>
          <w:numId w:val="3"/>
        </w:numPr>
        <w:tabs>
          <w:tab w:val="left" w:pos="2271"/>
          <w:tab w:val="left" w:pos="2272"/>
        </w:tabs>
        <w:ind w:left="2275" w:hanging="1440"/>
        <w:rPr>
          <w:sz w:val="24"/>
          <w:szCs w:val="24"/>
        </w:rPr>
      </w:pPr>
      <w:r w:rsidRPr="008D039D">
        <w:rPr>
          <w:sz w:val="24"/>
          <w:szCs w:val="24"/>
        </w:rPr>
        <w:t>Electric Service-Mountain View Electric and City of Colorado</w:t>
      </w:r>
      <w:r w:rsidRPr="008D039D">
        <w:rPr>
          <w:spacing w:val="-12"/>
          <w:sz w:val="24"/>
          <w:szCs w:val="24"/>
        </w:rPr>
        <w:t xml:space="preserve"> </w:t>
      </w:r>
      <w:r w:rsidRPr="008D039D">
        <w:rPr>
          <w:sz w:val="24"/>
          <w:szCs w:val="24"/>
        </w:rPr>
        <w:t>Springs</w:t>
      </w:r>
    </w:p>
    <w:p w14:paraId="5ADA3EB0" w14:textId="77777777" w:rsidR="000A2CF6" w:rsidRPr="008D039D" w:rsidRDefault="00DC5A2E" w:rsidP="00487D96">
      <w:pPr>
        <w:pStyle w:val="ListParagraph"/>
        <w:numPr>
          <w:ilvl w:val="3"/>
          <w:numId w:val="3"/>
        </w:numPr>
        <w:tabs>
          <w:tab w:val="left" w:pos="2271"/>
          <w:tab w:val="left" w:pos="2272"/>
        </w:tabs>
        <w:ind w:left="2275" w:hanging="1440"/>
        <w:rPr>
          <w:sz w:val="24"/>
          <w:szCs w:val="24"/>
        </w:rPr>
      </w:pPr>
      <w:r w:rsidRPr="008D039D">
        <w:rPr>
          <w:sz w:val="24"/>
          <w:szCs w:val="24"/>
        </w:rPr>
        <w:t>Natural Gas Service – City of Colorado</w:t>
      </w:r>
      <w:r w:rsidRPr="008D039D">
        <w:rPr>
          <w:spacing w:val="2"/>
          <w:sz w:val="24"/>
          <w:szCs w:val="24"/>
        </w:rPr>
        <w:t xml:space="preserve"> </w:t>
      </w:r>
      <w:r w:rsidRPr="008D039D">
        <w:rPr>
          <w:sz w:val="24"/>
          <w:szCs w:val="24"/>
        </w:rPr>
        <w:t>Springs</w:t>
      </w:r>
    </w:p>
    <w:p w14:paraId="01A3DEA7" w14:textId="77777777" w:rsidR="000A2CF6" w:rsidRPr="008D039D" w:rsidRDefault="00DC5A2E" w:rsidP="00487D96">
      <w:pPr>
        <w:pStyle w:val="ListParagraph"/>
        <w:numPr>
          <w:ilvl w:val="3"/>
          <w:numId w:val="3"/>
        </w:numPr>
        <w:tabs>
          <w:tab w:val="left" w:pos="2271"/>
          <w:tab w:val="left" w:pos="2272"/>
        </w:tabs>
        <w:ind w:left="2275" w:hanging="1440"/>
        <w:rPr>
          <w:sz w:val="24"/>
          <w:szCs w:val="24"/>
        </w:rPr>
      </w:pPr>
      <w:r w:rsidRPr="008D039D">
        <w:rPr>
          <w:sz w:val="24"/>
          <w:szCs w:val="24"/>
        </w:rPr>
        <w:t>Telephone Service – Century</w:t>
      </w:r>
      <w:r w:rsidRPr="008D039D">
        <w:rPr>
          <w:spacing w:val="-1"/>
          <w:sz w:val="24"/>
          <w:szCs w:val="24"/>
        </w:rPr>
        <w:t xml:space="preserve"> </w:t>
      </w:r>
      <w:r w:rsidRPr="008D039D">
        <w:rPr>
          <w:sz w:val="24"/>
          <w:szCs w:val="24"/>
        </w:rPr>
        <w:t>Link</w:t>
      </w:r>
    </w:p>
    <w:p w14:paraId="06A151B0" w14:textId="77777777" w:rsidR="000A2CF6" w:rsidRPr="008D039D" w:rsidRDefault="00DC5A2E" w:rsidP="00487D96">
      <w:pPr>
        <w:pStyle w:val="ListParagraph"/>
        <w:numPr>
          <w:ilvl w:val="3"/>
          <w:numId w:val="3"/>
        </w:numPr>
        <w:tabs>
          <w:tab w:val="left" w:pos="2271"/>
          <w:tab w:val="left" w:pos="2272"/>
        </w:tabs>
        <w:ind w:left="2275" w:hanging="1440"/>
        <w:rPr>
          <w:sz w:val="24"/>
          <w:szCs w:val="24"/>
        </w:rPr>
      </w:pPr>
      <w:r w:rsidRPr="008D039D">
        <w:rPr>
          <w:sz w:val="24"/>
          <w:szCs w:val="24"/>
        </w:rPr>
        <w:t>Fire Protection – Security Fire Protection</w:t>
      </w:r>
      <w:r w:rsidRPr="008D039D">
        <w:rPr>
          <w:spacing w:val="8"/>
          <w:sz w:val="24"/>
          <w:szCs w:val="24"/>
        </w:rPr>
        <w:t xml:space="preserve"> </w:t>
      </w:r>
      <w:r w:rsidRPr="008D039D">
        <w:rPr>
          <w:sz w:val="24"/>
          <w:szCs w:val="24"/>
        </w:rPr>
        <w:t>District</w:t>
      </w:r>
    </w:p>
    <w:p w14:paraId="75C77612" w14:textId="77777777" w:rsidR="000A2CF6" w:rsidRPr="008D039D" w:rsidRDefault="000A2CF6">
      <w:pPr>
        <w:pStyle w:val="BodyText"/>
        <w:spacing w:before="3"/>
      </w:pPr>
    </w:p>
    <w:p w14:paraId="52F36C6C" w14:textId="77777777" w:rsidR="00985BEC" w:rsidRPr="008D039D" w:rsidRDefault="00985BEC" w:rsidP="00985BEC">
      <w:pPr>
        <w:pStyle w:val="BodyText"/>
        <w:spacing w:before="3"/>
        <w:ind w:left="110"/>
      </w:pPr>
      <w:r w:rsidRPr="008D039D">
        <w:t>Public services are being proved by Widefield Water and Sanitation District through extension of existing service lines.  CSU Gas has recently increased service to this area (costs being shared by this development) and existing Mountain View electrical facilities are being extended underground through the development as construction commences.  The area has been annexed into the Security Fire Protection District for taxing and service purposes.  Screening and buffering will be considerations moving forward.</w:t>
      </w:r>
    </w:p>
    <w:p w14:paraId="47EFBB5B" w14:textId="77777777" w:rsidR="00985BEC" w:rsidRPr="008D039D" w:rsidRDefault="00985BEC">
      <w:pPr>
        <w:pStyle w:val="BodyText"/>
        <w:spacing w:line="232" w:lineRule="auto"/>
        <w:ind w:left="110" w:right="482"/>
      </w:pPr>
    </w:p>
    <w:p w14:paraId="00099187" w14:textId="41D5F39E" w:rsidR="000A2CF6" w:rsidRPr="008D039D" w:rsidRDefault="00DC5A2E">
      <w:pPr>
        <w:pStyle w:val="BodyText"/>
        <w:spacing w:line="232" w:lineRule="auto"/>
        <w:ind w:left="110" w:right="482"/>
      </w:pPr>
      <w:r w:rsidRPr="008D039D">
        <w:t>The</w:t>
      </w:r>
      <w:r w:rsidRPr="008D039D">
        <w:rPr>
          <w:spacing w:val="-11"/>
        </w:rPr>
        <w:t xml:space="preserve"> </w:t>
      </w:r>
      <w:r w:rsidRPr="008D039D">
        <w:t>applicant</w:t>
      </w:r>
      <w:r w:rsidRPr="008D039D">
        <w:rPr>
          <w:spacing w:val="-8"/>
        </w:rPr>
        <w:t xml:space="preserve"> </w:t>
      </w:r>
      <w:r w:rsidRPr="008D039D">
        <w:t>anticipates</w:t>
      </w:r>
      <w:r w:rsidRPr="008D039D">
        <w:rPr>
          <w:spacing w:val="-12"/>
        </w:rPr>
        <w:t xml:space="preserve"> </w:t>
      </w:r>
      <w:r w:rsidRPr="008D039D">
        <w:t>county</w:t>
      </w:r>
      <w:r w:rsidRPr="008D039D">
        <w:rPr>
          <w:spacing w:val="-8"/>
        </w:rPr>
        <w:t xml:space="preserve"> </w:t>
      </w:r>
      <w:r w:rsidRPr="008D039D">
        <w:t>approval</w:t>
      </w:r>
      <w:r w:rsidRPr="008D039D">
        <w:rPr>
          <w:spacing w:val="-9"/>
        </w:rPr>
        <w:t xml:space="preserve"> </w:t>
      </w:r>
      <w:r w:rsidRPr="008D039D">
        <w:rPr>
          <w:spacing w:val="-3"/>
        </w:rPr>
        <w:t>of</w:t>
      </w:r>
      <w:r w:rsidRPr="008D039D">
        <w:rPr>
          <w:spacing w:val="-8"/>
        </w:rPr>
        <w:t xml:space="preserve"> </w:t>
      </w:r>
      <w:r w:rsidRPr="008D039D">
        <w:t>Water</w:t>
      </w:r>
      <w:r w:rsidRPr="008D039D">
        <w:rPr>
          <w:spacing w:val="-12"/>
        </w:rPr>
        <w:t xml:space="preserve"> </w:t>
      </w:r>
      <w:r w:rsidRPr="008D039D">
        <w:t>Quality</w:t>
      </w:r>
      <w:r w:rsidRPr="008D039D">
        <w:rPr>
          <w:spacing w:val="-9"/>
        </w:rPr>
        <w:t xml:space="preserve"> </w:t>
      </w:r>
      <w:r w:rsidRPr="008D039D">
        <w:t>and</w:t>
      </w:r>
      <w:r w:rsidRPr="008D039D">
        <w:rPr>
          <w:spacing w:val="-9"/>
        </w:rPr>
        <w:t xml:space="preserve"> </w:t>
      </w:r>
      <w:r w:rsidRPr="008D039D">
        <w:t>Sufficiency</w:t>
      </w:r>
      <w:r w:rsidRPr="008D039D">
        <w:rPr>
          <w:spacing w:val="-10"/>
        </w:rPr>
        <w:t xml:space="preserve"> </w:t>
      </w:r>
      <w:r w:rsidRPr="008D039D">
        <w:t>at</w:t>
      </w:r>
      <w:r w:rsidRPr="008D039D">
        <w:rPr>
          <w:spacing w:val="-7"/>
        </w:rPr>
        <w:t xml:space="preserve"> </w:t>
      </w:r>
      <w:r w:rsidRPr="008D039D">
        <w:t>Preliminary Plan</w:t>
      </w:r>
      <w:r w:rsidRPr="008D039D">
        <w:rPr>
          <w:spacing w:val="2"/>
        </w:rPr>
        <w:t xml:space="preserve"> </w:t>
      </w:r>
      <w:r w:rsidRPr="008D039D">
        <w:t>approval.</w:t>
      </w:r>
    </w:p>
    <w:p w14:paraId="0A209B5F" w14:textId="77777777" w:rsidR="000A2CF6" w:rsidRPr="008D039D" w:rsidRDefault="000A2CF6">
      <w:pPr>
        <w:pStyle w:val="BodyText"/>
        <w:spacing w:before="7"/>
      </w:pPr>
    </w:p>
    <w:p w14:paraId="1FF54F40" w14:textId="77777777" w:rsidR="000A2CF6" w:rsidRPr="008D039D" w:rsidRDefault="00DC5A2E">
      <w:pPr>
        <w:pStyle w:val="BodyText"/>
        <w:spacing w:before="1"/>
        <w:ind w:left="110"/>
        <w:rPr>
          <w:b/>
          <w:bCs/>
          <w:u w:val="single"/>
        </w:rPr>
      </w:pPr>
      <w:r w:rsidRPr="008D039D">
        <w:rPr>
          <w:b/>
          <w:bCs/>
          <w:u w:val="single"/>
        </w:rPr>
        <w:t>Offsite Improvements</w:t>
      </w:r>
    </w:p>
    <w:p w14:paraId="20EE132D" w14:textId="77777777" w:rsidR="000A2CF6" w:rsidRPr="008D039D" w:rsidRDefault="000A2CF6">
      <w:pPr>
        <w:pStyle w:val="BodyText"/>
        <w:spacing w:before="2"/>
      </w:pPr>
    </w:p>
    <w:p w14:paraId="68626D34" w14:textId="77777777" w:rsidR="000A2CF6" w:rsidRPr="008D039D" w:rsidRDefault="00DC5A2E">
      <w:pPr>
        <w:pStyle w:val="BodyText"/>
        <w:spacing w:line="237" w:lineRule="auto"/>
        <w:ind w:left="831" w:right="791"/>
      </w:pPr>
      <w:r w:rsidRPr="008D039D">
        <w:t>Extension of Water and Sewer lines from the development currently underway south of Bradley Road.</w:t>
      </w:r>
    </w:p>
    <w:p w14:paraId="23044526" w14:textId="2F01C154" w:rsidR="003255A5" w:rsidRPr="008D039D" w:rsidRDefault="003255A5">
      <w:pPr>
        <w:rPr>
          <w:sz w:val="24"/>
          <w:szCs w:val="24"/>
        </w:rPr>
      </w:pPr>
    </w:p>
    <w:p w14:paraId="75DD93CD" w14:textId="2CE666C7" w:rsidR="000A2CF6" w:rsidRPr="008D039D" w:rsidRDefault="00DC5A2E">
      <w:pPr>
        <w:pStyle w:val="Heading2"/>
        <w:rPr>
          <w:u w:val="none"/>
        </w:rPr>
      </w:pPr>
      <w:r w:rsidRPr="008D039D">
        <w:rPr>
          <w:u w:val="thick"/>
        </w:rPr>
        <w:t>Impact Identification:</w:t>
      </w:r>
    </w:p>
    <w:p w14:paraId="507C06DF" w14:textId="77777777" w:rsidR="000A2CF6" w:rsidRPr="008D039D" w:rsidRDefault="000A2CF6">
      <w:pPr>
        <w:pStyle w:val="BodyText"/>
        <w:spacing w:before="1"/>
        <w:rPr>
          <w:b/>
        </w:rPr>
      </w:pPr>
    </w:p>
    <w:p w14:paraId="41208C54" w14:textId="77777777" w:rsidR="000A2CF6" w:rsidRPr="008D039D" w:rsidRDefault="00DC5A2E">
      <w:pPr>
        <w:pStyle w:val="BodyText"/>
        <w:ind w:left="110"/>
      </w:pPr>
      <w:r w:rsidRPr="008D039D">
        <w:rPr>
          <w:u w:val="single"/>
        </w:rPr>
        <w:t>Wildlife</w:t>
      </w:r>
    </w:p>
    <w:p w14:paraId="18B43AE6" w14:textId="77777777" w:rsidR="000A2CF6" w:rsidRPr="008D039D" w:rsidRDefault="000A2CF6">
      <w:pPr>
        <w:pStyle w:val="BodyText"/>
        <w:spacing w:before="1"/>
      </w:pPr>
    </w:p>
    <w:p w14:paraId="55444EDD" w14:textId="77777777" w:rsidR="000A2CF6" w:rsidRPr="008D039D" w:rsidRDefault="00DC5A2E">
      <w:pPr>
        <w:pStyle w:val="BodyText"/>
        <w:spacing w:before="90"/>
        <w:ind w:left="110" w:right="353"/>
        <w:jc w:val="both"/>
      </w:pPr>
      <w:r w:rsidRPr="008D039D">
        <w:t xml:space="preserve">Preexisting wildlife habitats and migration routes are noted for the usual prairie animals. This site has existing Bradley Road to the south and Powers Boulevard to the west. Wildlife impact to the area has already occurred due to these existing roads. A wildlife study was </w:t>
      </w:r>
      <w:r w:rsidRPr="008D039D">
        <w:lastRenderedPageBreak/>
        <w:t>commissioned and completed and has been submitted as part of the Preliminary Plan submittal and can be reviewed as part of that land use application.</w:t>
      </w:r>
    </w:p>
    <w:p w14:paraId="38924ECD" w14:textId="77777777" w:rsidR="000A2CF6" w:rsidRPr="008D039D" w:rsidRDefault="000A2CF6">
      <w:pPr>
        <w:pStyle w:val="BodyText"/>
        <w:spacing w:before="4"/>
      </w:pPr>
    </w:p>
    <w:p w14:paraId="5FE5D222" w14:textId="77777777" w:rsidR="000A2CF6" w:rsidRPr="008D039D" w:rsidRDefault="00DC5A2E">
      <w:pPr>
        <w:pStyle w:val="BodyText"/>
        <w:ind w:left="110"/>
        <w:jc w:val="both"/>
      </w:pPr>
      <w:r w:rsidRPr="008D039D">
        <w:rPr>
          <w:u w:val="single"/>
        </w:rPr>
        <w:t>Colorado Springs Airport</w:t>
      </w:r>
    </w:p>
    <w:p w14:paraId="0EBB3D05" w14:textId="77777777" w:rsidR="000A2CF6" w:rsidRPr="008D039D" w:rsidRDefault="000A2CF6">
      <w:pPr>
        <w:pStyle w:val="BodyText"/>
        <w:spacing w:before="10"/>
      </w:pPr>
    </w:p>
    <w:p w14:paraId="4020940D" w14:textId="77777777" w:rsidR="000A2CF6" w:rsidRPr="008D039D" w:rsidRDefault="00DC5A2E">
      <w:pPr>
        <w:pStyle w:val="BodyText"/>
        <w:spacing w:before="90"/>
        <w:ind w:left="110" w:right="343"/>
        <w:jc w:val="both"/>
      </w:pPr>
      <w:r w:rsidRPr="008D039D">
        <w:t>The</w:t>
      </w:r>
      <w:r w:rsidRPr="008D039D">
        <w:rPr>
          <w:spacing w:val="-6"/>
        </w:rPr>
        <w:t xml:space="preserve"> </w:t>
      </w:r>
      <w:r w:rsidRPr="008D039D">
        <w:t>applicant</w:t>
      </w:r>
      <w:r w:rsidRPr="008D039D">
        <w:rPr>
          <w:spacing w:val="-3"/>
        </w:rPr>
        <w:t xml:space="preserve"> </w:t>
      </w:r>
      <w:r w:rsidRPr="008D039D">
        <w:t>has</w:t>
      </w:r>
      <w:r w:rsidRPr="008D039D">
        <w:rPr>
          <w:spacing w:val="-7"/>
        </w:rPr>
        <w:t xml:space="preserve"> </w:t>
      </w:r>
      <w:r w:rsidRPr="008D039D">
        <w:t>met</w:t>
      </w:r>
      <w:r w:rsidRPr="008D039D">
        <w:rPr>
          <w:spacing w:val="-4"/>
        </w:rPr>
        <w:t xml:space="preserve"> </w:t>
      </w:r>
      <w:r w:rsidRPr="008D039D">
        <w:t>with</w:t>
      </w:r>
      <w:r w:rsidRPr="008D039D">
        <w:rPr>
          <w:spacing w:val="-3"/>
        </w:rPr>
        <w:t xml:space="preserve"> </w:t>
      </w:r>
      <w:r w:rsidRPr="008D039D">
        <w:t>Colorado</w:t>
      </w:r>
      <w:r w:rsidRPr="008D039D">
        <w:rPr>
          <w:spacing w:val="-5"/>
        </w:rPr>
        <w:t xml:space="preserve"> </w:t>
      </w:r>
      <w:r w:rsidRPr="008D039D">
        <w:t>Springs</w:t>
      </w:r>
      <w:r w:rsidRPr="008D039D">
        <w:rPr>
          <w:spacing w:val="-6"/>
        </w:rPr>
        <w:t xml:space="preserve"> </w:t>
      </w:r>
      <w:r w:rsidRPr="008D039D">
        <w:t>Airport</w:t>
      </w:r>
      <w:r w:rsidRPr="008D039D">
        <w:rPr>
          <w:spacing w:val="-3"/>
        </w:rPr>
        <w:t xml:space="preserve"> </w:t>
      </w:r>
      <w:r w:rsidRPr="008D039D">
        <w:t>staff</w:t>
      </w:r>
      <w:r w:rsidRPr="008D039D">
        <w:rPr>
          <w:spacing w:val="-3"/>
        </w:rPr>
        <w:t xml:space="preserve"> </w:t>
      </w:r>
      <w:r w:rsidRPr="008D039D">
        <w:t>to</w:t>
      </w:r>
      <w:r w:rsidRPr="008D039D">
        <w:rPr>
          <w:spacing w:val="-3"/>
        </w:rPr>
        <w:t xml:space="preserve"> </w:t>
      </w:r>
      <w:r w:rsidRPr="008D039D">
        <w:t>discuss</w:t>
      </w:r>
      <w:r w:rsidRPr="008D039D">
        <w:rPr>
          <w:spacing w:val="-6"/>
        </w:rPr>
        <w:t xml:space="preserve"> </w:t>
      </w:r>
      <w:r w:rsidRPr="008D039D">
        <w:t>the</w:t>
      </w:r>
      <w:r w:rsidRPr="008D039D">
        <w:rPr>
          <w:spacing w:val="-5"/>
        </w:rPr>
        <w:t xml:space="preserve"> </w:t>
      </w:r>
      <w:r w:rsidRPr="008D039D">
        <w:t>Waterview</w:t>
      </w:r>
      <w:r w:rsidRPr="008D039D">
        <w:rPr>
          <w:spacing w:val="-5"/>
        </w:rPr>
        <w:t xml:space="preserve"> </w:t>
      </w:r>
      <w:r w:rsidRPr="008D039D">
        <w:t xml:space="preserve">Sketch Plan Amendment particularly concerning the </w:t>
      </w:r>
      <w:r w:rsidRPr="008D039D">
        <w:rPr>
          <w:spacing w:val="-3"/>
        </w:rPr>
        <w:t xml:space="preserve">east </w:t>
      </w:r>
      <w:r w:rsidRPr="008D039D">
        <w:t xml:space="preserve">half of the application. The primary discussion point concerning the application had </w:t>
      </w:r>
      <w:r w:rsidRPr="008D039D">
        <w:rPr>
          <w:spacing w:val="-3"/>
        </w:rPr>
        <w:t xml:space="preserve">to </w:t>
      </w:r>
      <w:r w:rsidRPr="008D039D">
        <w:t xml:space="preserve">do with the Airports plans to upgrade their landing lights for the east runway; the east runway is roughly in line with Powers Boulevard and due north </w:t>
      </w:r>
      <w:r w:rsidRPr="008D039D">
        <w:rPr>
          <w:spacing w:val="-3"/>
        </w:rPr>
        <w:t xml:space="preserve">of </w:t>
      </w:r>
      <w:r w:rsidRPr="008D039D">
        <w:t>the proposed Industrial use. The new lighting system will be more</w:t>
      </w:r>
      <w:r w:rsidRPr="008D039D">
        <w:rPr>
          <w:spacing w:val="-6"/>
        </w:rPr>
        <w:t xml:space="preserve"> </w:t>
      </w:r>
      <w:r w:rsidRPr="008D039D">
        <w:t>powerful</w:t>
      </w:r>
      <w:r w:rsidRPr="008D039D">
        <w:rPr>
          <w:spacing w:val="-8"/>
        </w:rPr>
        <w:t xml:space="preserve"> </w:t>
      </w:r>
      <w:r w:rsidRPr="008D039D">
        <w:t>than</w:t>
      </w:r>
      <w:r w:rsidRPr="008D039D">
        <w:rPr>
          <w:spacing w:val="-5"/>
        </w:rPr>
        <w:t xml:space="preserve"> </w:t>
      </w:r>
      <w:r w:rsidRPr="008D039D">
        <w:t>the</w:t>
      </w:r>
      <w:r w:rsidRPr="008D039D">
        <w:rPr>
          <w:spacing w:val="-5"/>
        </w:rPr>
        <w:t xml:space="preserve"> </w:t>
      </w:r>
      <w:r w:rsidRPr="008D039D">
        <w:t>existing</w:t>
      </w:r>
      <w:r w:rsidRPr="008D039D">
        <w:rPr>
          <w:spacing w:val="-4"/>
        </w:rPr>
        <w:t xml:space="preserve"> </w:t>
      </w:r>
      <w:r w:rsidRPr="008D039D">
        <w:t>system</w:t>
      </w:r>
      <w:r w:rsidRPr="008D039D">
        <w:rPr>
          <w:spacing w:val="-5"/>
        </w:rPr>
        <w:t xml:space="preserve"> </w:t>
      </w:r>
      <w:r w:rsidRPr="008D039D">
        <w:t>and</w:t>
      </w:r>
      <w:r w:rsidRPr="008D039D">
        <w:rPr>
          <w:spacing w:val="-4"/>
        </w:rPr>
        <w:t xml:space="preserve"> </w:t>
      </w:r>
      <w:r w:rsidRPr="008D039D">
        <w:t>the</w:t>
      </w:r>
      <w:r w:rsidRPr="008D039D">
        <w:rPr>
          <w:spacing w:val="-5"/>
        </w:rPr>
        <w:t xml:space="preserve"> </w:t>
      </w:r>
      <w:r w:rsidRPr="008D039D">
        <w:t>airport</w:t>
      </w:r>
      <w:r w:rsidRPr="008D039D">
        <w:rPr>
          <w:spacing w:val="-3"/>
        </w:rPr>
        <w:t xml:space="preserve"> </w:t>
      </w:r>
      <w:r w:rsidRPr="008D039D">
        <w:t>is</w:t>
      </w:r>
      <w:r w:rsidRPr="008D039D">
        <w:rPr>
          <w:spacing w:val="-7"/>
        </w:rPr>
        <w:t xml:space="preserve"> </w:t>
      </w:r>
      <w:r w:rsidRPr="008D039D">
        <w:t>concerned</w:t>
      </w:r>
      <w:r w:rsidRPr="008D039D">
        <w:rPr>
          <w:spacing w:val="-4"/>
        </w:rPr>
        <w:t xml:space="preserve"> </w:t>
      </w:r>
      <w:r w:rsidRPr="008D039D">
        <w:t>that</w:t>
      </w:r>
      <w:r w:rsidRPr="008D039D">
        <w:rPr>
          <w:spacing w:val="-5"/>
        </w:rPr>
        <w:t xml:space="preserve"> </w:t>
      </w:r>
      <w:r w:rsidRPr="008D039D">
        <w:t>the</w:t>
      </w:r>
      <w:r w:rsidRPr="008D039D">
        <w:rPr>
          <w:spacing w:val="-5"/>
        </w:rPr>
        <w:t xml:space="preserve"> </w:t>
      </w:r>
      <w:r w:rsidRPr="008D039D">
        <w:t>strobe</w:t>
      </w:r>
      <w:r w:rsidRPr="008D039D">
        <w:rPr>
          <w:spacing w:val="-5"/>
        </w:rPr>
        <w:t xml:space="preserve"> </w:t>
      </w:r>
      <w:r w:rsidRPr="008D039D">
        <w:t>function of the lighting system could be detected in the</w:t>
      </w:r>
      <w:r w:rsidRPr="008D039D">
        <w:rPr>
          <w:spacing w:val="3"/>
        </w:rPr>
        <w:t xml:space="preserve"> </w:t>
      </w:r>
      <w:r w:rsidRPr="008D039D">
        <w:t>development.</w:t>
      </w:r>
    </w:p>
    <w:p w14:paraId="3CDC8925" w14:textId="7CDEC1EF" w:rsidR="000A2CF6" w:rsidRPr="008D039D" w:rsidRDefault="00DC5A2E">
      <w:pPr>
        <w:pStyle w:val="BodyText"/>
        <w:spacing w:before="123" w:line="247" w:lineRule="auto"/>
        <w:ind w:left="110" w:right="492"/>
        <w:jc w:val="both"/>
      </w:pPr>
      <w:r w:rsidRPr="008D039D">
        <w:t>The airport indicated that the following steps could be taken to mitigate any effects from the strobe runway lighting:</w:t>
      </w:r>
    </w:p>
    <w:p w14:paraId="738622C9" w14:textId="77777777" w:rsidR="000A2CF6" w:rsidRPr="008D039D" w:rsidRDefault="00DC5A2E">
      <w:pPr>
        <w:pStyle w:val="ListParagraph"/>
        <w:numPr>
          <w:ilvl w:val="0"/>
          <w:numId w:val="2"/>
        </w:numPr>
        <w:tabs>
          <w:tab w:val="left" w:pos="832"/>
        </w:tabs>
        <w:spacing w:before="106" w:line="237" w:lineRule="auto"/>
        <w:ind w:right="341" w:firstLine="0"/>
        <w:rPr>
          <w:sz w:val="24"/>
          <w:szCs w:val="24"/>
        </w:rPr>
      </w:pPr>
      <w:r w:rsidRPr="008D039D">
        <w:rPr>
          <w:sz w:val="24"/>
          <w:szCs w:val="24"/>
        </w:rPr>
        <w:t>Installation of landscaping (evergreen) and/or other barriers (</w:t>
      </w:r>
      <w:proofErr w:type="spellStart"/>
      <w:r w:rsidRPr="008D039D">
        <w:rPr>
          <w:sz w:val="24"/>
          <w:szCs w:val="24"/>
        </w:rPr>
        <w:t>berming</w:t>
      </w:r>
      <w:proofErr w:type="spellEnd"/>
      <w:r w:rsidRPr="008D039D">
        <w:rPr>
          <w:sz w:val="24"/>
          <w:szCs w:val="24"/>
        </w:rPr>
        <w:t>/fencing) perpendicular to the runway.</w:t>
      </w:r>
    </w:p>
    <w:p w14:paraId="7BF16AC2" w14:textId="77777777" w:rsidR="000A2CF6" w:rsidRPr="008D039D" w:rsidRDefault="00DC5A2E">
      <w:pPr>
        <w:pStyle w:val="ListParagraph"/>
        <w:numPr>
          <w:ilvl w:val="0"/>
          <w:numId w:val="2"/>
        </w:numPr>
        <w:tabs>
          <w:tab w:val="left" w:pos="832"/>
        </w:tabs>
        <w:spacing w:before="3"/>
        <w:ind w:left="831" w:hanging="270"/>
        <w:rPr>
          <w:sz w:val="24"/>
          <w:szCs w:val="24"/>
        </w:rPr>
      </w:pPr>
      <w:r w:rsidRPr="008D039D">
        <w:rPr>
          <w:sz w:val="24"/>
          <w:szCs w:val="24"/>
        </w:rPr>
        <w:t>Orientation of housing to account for runway lights.</w:t>
      </w:r>
    </w:p>
    <w:p w14:paraId="77998A7C" w14:textId="77777777" w:rsidR="000A2CF6" w:rsidRPr="008D039D" w:rsidRDefault="00DC5A2E">
      <w:pPr>
        <w:pStyle w:val="ListParagraph"/>
        <w:numPr>
          <w:ilvl w:val="0"/>
          <w:numId w:val="2"/>
        </w:numPr>
        <w:tabs>
          <w:tab w:val="left" w:pos="832"/>
        </w:tabs>
        <w:spacing w:before="3"/>
        <w:ind w:left="831" w:hanging="270"/>
        <w:rPr>
          <w:sz w:val="24"/>
          <w:szCs w:val="24"/>
        </w:rPr>
      </w:pPr>
      <w:r w:rsidRPr="008D039D">
        <w:rPr>
          <w:sz w:val="24"/>
          <w:szCs w:val="24"/>
        </w:rPr>
        <w:t>Addition of plat notes indicating proximity to the</w:t>
      </w:r>
      <w:r w:rsidRPr="008D039D">
        <w:rPr>
          <w:spacing w:val="-3"/>
          <w:sz w:val="24"/>
          <w:szCs w:val="24"/>
        </w:rPr>
        <w:t xml:space="preserve"> </w:t>
      </w:r>
      <w:r w:rsidRPr="008D039D">
        <w:rPr>
          <w:sz w:val="24"/>
          <w:szCs w:val="24"/>
        </w:rPr>
        <w:t>airport.</w:t>
      </w:r>
    </w:p>
    <w:p w14:paraId="5862BA8B" w14:textId="77777777" w:rsidR="000A2CF6" w:rsidRPr="008D039D" w:rsidRDefault="000A2CF6">
      <w:pPr>
        <w:pStyle w:val="BodyText"/>
        <w:spacing w:before="2"/>
      </w:pPr>
    </w:p>
    <w:p w14:paraId="5E9B5E4E" w14:textId="77777777" w:rsidR="000A2CF6" w:rsidRPr="008D039D" w:rsidRDefault="00DC5A2E">
      <w:pPr>
        <w:pStyle w:val="BodyText"/>
        <w:ind w:left="110"/>
        <w:jc w:val="both"/>
      </w:pPr>
      <w:r w:rsidRPr="008D039D">
        <w:t>The applicant notes the following in coordination with airport concerns.</w:t>
      </w:r>
    </w:p>
    <w:p w14:paraId="097DC130" w14:textId="77777777" w:rsidR="000A2CF6" w:rsidRPr="008D039D" w:rsidRDefault="000A2CF6">
      <w:pPr>
        <w:pStyle w:val="BodyText"/>
      </w:pPr>
    </w:p>
    <w:p w14:paraId="386902AA" w14:textId="77777777" w:rsidR="000A2CF6" w:rsidRPr="008D039D" w:rsidRDefault="00DC5A2E">
      <w:pPr>
        <w:pStyle w:val="ListParagraph"/>
        <w:numPr>
          <w:ilvl w:val="0"/>
          <w:numId w:val="1"/>
        </w:numPr>
        <w:tabs>
          <w:tab w:val="left" w:pos="788"/>
        </w:tabs>
        <w:rPr>
          <w:sz w:val="24"/>
          <w:szCs w:val="24"/>
        </w:rPr>
      </w:pPr>
      <w:r w:rsidRPr="008D039D">
        <w:rPr>
          <w:sz w:val="24"/>
          <w:szCs w:val="24"/>
        </w:rPr>
        <w:t>The proposed land use should not be significantly affected by the runway</w:t>
      </w:r>
      <w:r w:rsidRPr="008D039D">
        <w:rPr>
          <w:spacing w:val="-14"/>
          <w:sz w:val="24"/>
          <w:szCs w:val="24"/>
        </w:rPr>
        <w:t xml:space="preserve"> </w:t>
      </w:r>
      <w:r w:rsidRPr="008D039D">
        <w:rPr>
          <w:sz w:val="24"/>
          <w:szCs w:val="24"/>
        </w:rPr>
        <w:t>lighting.</w:t>
      </w:r>
    </w:p>
    <w:p w14:paraId="2F97FE63" w14:textId="77777777" w:rsidR="000A2CF6" w:rsidRPr="008D039D" w:rsidRDefault="00DC5A2E">
      <w:pPr>
        <w:pStyle w:val="ListParagraph"/>
        <w:numPr>
          <w:ilvl w:val="0"/>
          <w:numId w:val="1"/>
        </w:numPr>
        <w:tabs>
          <w:tab w:val="left" w:pos="760"/>
        </w:tabs>
        <w:spacing w:before="7"/>
        <w:ind w:left="759" w:hanging="217"/>
        <w:rPr>
          <w:sz w:val="24"/>
          <w:szCs w:val="24"/>
        </w:rPr>
      </w:pPr>
      <w:r w:rsidRPr="008D039D">
        <w:rPr>
          <w:sz w:val="24"/>
          <w:szCs w:val="24"/>
        </w:rPr>
        <w:t>The</w:t>
      </w:r>
      <w:r w:rsidRPr="008D039D">
        <w:rPr>
          <w:spacing w:val="-8"/>
          <w:sz w:val="24"/>
          <w:szCs w:val="24"/>
        </w:rPr>
        <w:t xml:space="preserve"> </w:t>
      </w:r>
      <w:r w:rsidRPr="008D039D">
        <w:rPr>
          <w:sz w:val="24"/>
          <w:szCs w:val="24"/>
        </w:rPr>
        <w:t>applicant</w:t>
      </w:r>
      <w:r w:rsidRPr="008D039D">
        <w:rPr>
          <w:spacing w:val="-3"/>
          <w:sz w:val="24"/>
          <w:szCs w:val="24"/>
        </w:rPr>
        <w:t xml:space="preserve"> </w:t>
      </w:r>
      <w:r w:rsidRPr="008D039D">
        <w:rPr>
          <w:sz w:val="24"/>
          <w:szCs w:val="24"/>
        </w:rPr>
        <w:t>will</w:t>
      </w:r>
      <w:r w:rsidRPr="008D039D">
        <w:rPr>
          <w:spacing w:val="-3"/>
          <w:sz w:val="24"/>
          <w:szCs w:val="24"/>
        </w:rPr>
        <w:t xml:space="preserve"> </w:t>
      </w:r>
      <w:r w:rsidRPr="008D039D">
        <w:rPr>
          <w:sz w:val="24"/>
          <w:szCs w:val="24"/>
        </w:rPr>
        <w:t>continue</w:t>
      </w:r>
      <w:r w:rsidRPr="008D039D">
        <w:rPr>
          <w:spacing w:val="-3"/>
          <w:sz w:val="24"/>
          <w:szCs w:val="24"/>
        </w:rPr>
        <w:t xml:space="preserve"> </w:t>
      </w:r>
      <w:r w:rsidRPr="008D039D">
        <w:rPr>
          <w:sz w:val="24"/>
          <w:szCs w:val="24"/>
        </w:rPr>
        <w:t>to</w:t>
      </w:r>
      <w:r w:rsidRPr="008D039D">
        <w:rPr>
          <w:spacing w:val="-6"/>
          <w:sz w:val="24"/>
          <w:szCs w:val="24"/>
        </w:rPr>
        <w:t xml:space="preserve"> </w:t>
      </w:r>
      <w:r w:rsidRPr="008D039D">
        <w:rPr>
          <w:sz w:val="24"/>
          <w:szCs w:val="24"/>
        </w:rPr>
        <w:t>consider the</w:t>
      </w:r>
      <w:r w:rsidRPr="008D039D">
        <w:rPr>
          <w:spacing w:val="-8"/>
          <w:sz w:val="24"/>
          <w:szCs w:val="24"/>
        </w:rPr>
        <w:t xml:space="preserve"> </w:t>
      </w:r>
      <w:r w:rsidRPr="008D039D">
        <w:rPr>
          <w:sz w:val="24"/>
          <w:szCs w:val="24"/>
        </w:rPr>
        <w:t>airport</w:t>
      </w:r>
      <w:r w:rsidRPr="008D039D">
        <w:rPr>
          <w:spacing w:val="-8"/>
          <w:sz w:val="24"/>
          <w:szCs w:val="24"/>
        </w:rPr>
        <w:t xml:space="preserve"> </w:t>
      </w:r>
      <w:r w:rsidRPr="008D039D">
        <w:rPr>
          <w:sz w:val="24"/>
          <w:szCs w:val="24"/>
        </w:rPr>
        <w:t>concerns</w:t>
      </w:r>
      <w:r w:rsidRPr="008D039D">
        <w:rPr>
          <w:spacing w:val="-5"/>
          <w:sz w:val="24"/>
          <w:szCs w:val="24"/>
        </w:rPr>
        <w:t xml:space="preserve"> </w:t>
      </w:r>
      <w:r w:rsidRPr="008D039D">
        <w:rPr>
          <w:sz w:val="24"/>
          <w:szCs w:val="24"/>
        </w:rPr>
        <w:t>as</w:t>
      </w:r>
      <w:r w:rsidRPr="008D039D">
        <w:rPr>
          <w:spacing w:val="-4"/>
          <w:sz w:val="24"/>
          <w:szCs w:val="24"/>
        </w:rPr>
        <w:t xml:space="preserve"> </w:t>
      </w:r>
      <w:r w:rsidRPr="008D039D">
        <w:rPr>
          <w:sz w:val="24"/>
          <w:szCs w:val="24"/>
        </w:rPr>
        <w:t>development</w:t>
      </w:r>
      <w:r w:rsidRPr="008D039D">
        <w:rPr>
          <w:spacing w:val="-8"/>
          <w:sz w:val="24"/>
          <w:szCs w:val="24"/>
        </w:rPr>
        <w:t xml:space="preserve"> </w:t>
      </w:r>
      <w:r w:rsidRPr="008D039D">
        <w:rPr>
          <w:sz w:val="24"/>
          <w:szCs w:val="24"/>
        </w:rPr>
        <w:t>progresses.</w:t>
      </w:r>
    </w:p>
    <w:p w14:paraId="7506F281" w14:textId="77777777" w:rsidR="000A2CF6" w:rsidRPr="008D039D" w:rsidRDefault="00DC5A2E">
      <w:pPr>
        <w:pStyle w:val="ListParagraph"/>
        <w:numPr>
          <w:ilvl w:val="0"/>
          <w:numId w:val="1"/>
        </w:numPr>
        <w:tabs>
          <w:tab w:val="left" w:pos="760"/>
        </w:tabs>
        <w:spacing w:before="9" w:line="235" w:lineRule="auto"/>
        <w:ind w:left="543" w:right="424" w:firstLine="0"/>
        <w:rPr>
          <w:sz w:val="24"/>
          <w:szCs w:val="24"/>
        </w:rPr>
      </w:pPr>
      <w:r w:rsidRPr="008D039D">
        <w:rPr>
          <w:sz w:val="24"/>
          <w:szCs w:val="24"/>
        </w:rPr>
        <w:t>The</w:t>
      </w:r>
      <w:r w:rsidRPr="008D039D">
        <w:rPr>
          <w:spacing w:val="-8"/>
          <w:sz w:val="24"/>
          <w:szCs w:val="24"/>
        </w:rPr>
        <w:t xml:space="preserve"> </w:t>
      </w:r>
      <w:r w:rsidRPr="008D039D">
        <w:rPr>
          <w:sz w:val="24"/>
          <w:szCs w:val="24"/>
        </w:rPr>
        <w:t>following</w:t>
      </w:r>
      <w:r w:rsidRPr="008D039D">
        <w:rPr>
          <w:spacing w:val="-6"/>
          <w:sz w:val="24"/>
          <w:szCs w:val="24"/>
        </w:rPr>
        <w:t xml:space="preserve"> </w:t>
      </w:r>
      <w:r w:rsidRPr="008D039D">
        <w:rPr>
          <w:sz w:val="24"/>
          <w:szCs w:val="24"/>
        </w:rPr>
        <w:t>language,</w:t>
      </w:r>
      <w:r w:rsidRPr="008D039D">
        <w:rPr>
          <w:spacing w:val="-5"/>
          <w:sz w:val="24"/>
          <w:szCs w:val="24"/>
        </w:rPr>
        <w:t xml:space="preserve"> </w:t>
      </w:r>
      <w:r w:rsidRPr="008D039D">
        <w:rPr>
          <w:sz w:val="24"/>
          <w:szCs w:val="24"/>
        </w:rPr>
        <w:t>suggested</w:t>
      </w:r>
      <w:r w:rsidRPr="008D039D">
        <w:rPr>
          <w:spacing w:val="-6"/>
          <w:sz w:val="24"/>
          <w:szCs w:val="24"/>
        </w:rPr>
        <w:t xml:space="preserve"> </w:t>
      </w:r>
      <w:r w:rsidRPr="008D039D">
        <w:rPr>
          <w:sz w:val="24"/>
          <w:szCs w:val="24"/>
        </w:rPr>
        <w:t>by</w:t>
      </w:r>
      <w:r w:rsidRPr="008D039D">
        <w:rPr>
          <w:spacing w:val="-6"/>
          <w:sz w:val="24"/>
          <w:szCs w:val="24"/>
        </w:rPr>
        <w:t xml:space="preserve"> </w:t>
      </w:r>
      <w:r w:rsidRPr="008D039D">
        <w:rPr>
          <w:sz w:val="24"/>
          <w:szCs w:val="24"/>
        </w:rPr>
        <w:t>the</w:t>
      </w:r>
      <w:r w:rsidRPr="008D039D">
        <w:rPr>
          <w:spacing w:val="-7"/>
          <w:sz w:val="24"/>
          <w:szCs w:val="24"/>
        </w:rPr>
        <w:t xml:space="preserve"> </w:t>
      </w:r>
      <w:r w:rsidRPr="008D039D">
        <w:rPr>
          <w:sz w:val="24"/>
          <w:szCs w:val="24"/>
        </w:rPr>
        <w:t>Airport</w:t>
      </w:r>
      <w:r w:rsidRPr="008D039D">
        <w:rPr>
          <w:spacing w:val="-8"/>
          <w:sz w:val="24"/>
          <w:szCs w:val="24"/>
        </w:rPr>
        <w:t xml:space="preserve"> </w:t>
      </w:r>
      <w:r w:rsidRPr="008D039D">
        <w:rPr>
          <w:sz w:val="24"/>
          <w:szCs w:val="24"/>
        </w:rPr>
        <w:t>Staff,</w:t>
      </w:r>
      <w:r w:rsidRPr="008D039D">
        <w:rPr>
          <w:spacing w:val="-6"/>
          <w:sz w:val="24"/>
          <w:szCs w:val="24"/>
        </w:rPr>
        <w:t xml:space="preserve"> </w:t>
      </w:r>
      <w:r w:rsidRPr="008D039D">
        <w:rPr>
          <w:sz w:val="24"/>
          <w:szCs w:val="24"/>
        </w:rPr>
        <w:t>will</w:t>
      </w:r>
      <w:r w:rsidRPr="008D039D">
        <w:rPr>
          <w:spacing w:val="-7"/>
          <w:sz w:val="24"/>
          <w:szCs w:val="24"/>
        </w:rPr>
        <w:t xml:space="preserve"> </w:t>
      </w:r>
      <w:r w:rsidRPr="008D039D">
        <w:rPr>
          <w:sz w:val="24"/>
          <w:szCs w:val="24"/>
        </w:rPr>
        <w:t>be</w:t>
      </w:r>
      <w:r w:rsidRPr="008D039D">
        <w:rPr>
          <w:spacing w:val="-8"/>
          <w:sz w:val="24"/>
          <w:szCs w:val="24"/>
        </w:rPr>
        <w:t xml:space="preserve"> </w:t>
      </w:r>
      <w:r w:rsidRPr="008D039D">
        <w:rPr>
          <w:sz w:val="24"/>
          <w:szCs w:val="24"/>
        </w:rPr>
        <w:t>incorporated</w:t>
      </w:r>
      <w:r w:rsidRPr="008D039D">
        <w:rPr>
          <w:spacing w:val="-5"/>
          <w:sz w:val="24"/>
          <w:szCs w:val="24"/>
        </w:rPr>
        <w:t xml:space="preserve"> </w:t>
      </w:r>
      <w:r w:rsidRPr="008D039D">
        <w:rPr>
          <w:sz w:val="24"/>
          <w:szCs w:val="24"/>
        </w:rPr>
        <w:t>on</w:t>
      </w:r>
      <w:r w:rsidRPr="008D039D">
        <w:rPr>
          <w:spacing w:val="-6"/>
          <w:sz w:val="24"/>
          <w:szCs w:val="24"/>
        </w:rPr>
        <w:t xml:space="preserve"> </w:t>
      </w:r>
      <w:r w:rsidRPr="008D039D">
        <w:rPr>
          <w:sz w:val="24"/>
          <w:szCs w:val="24"/>
        </w:rPr>
        <w:t>the</w:t>
      </w:r>
      <w:r w:rsidRPr="008D039D">
        <w:rPr>
          <w:spacing w:val="-8"/>
          <w:sz w:val="24"/>
          <w:szCs w:val="24"/>
        </w:rPr>
        <w:t xml:space="preserve"> </w:t>
      </w:r>
      <w:r w:rsidRPr="008D039D">
        <w:rPr>
          <w:sz w:val="24"/>
          <w:szCs w:val="24"/>
        </w:rPr>
        <w:t>plat in coordination with El Paso County review and</w:t>
      </w:r>
      <w:r w:rsidRPr="008D039D">
        <w:rPr>
          <w:spacing w:val="-3"/>
          <w:sz w:val="24"/>
          <w:szCs w:val="24"/>
        </w:rPr>
        <w:t xml:space="preserve"> </w:t>
      </w:r>
      <w:r w:rsidRPr="008D039D">
        <w:rPr>
          <w:sz w:val="24"/>
          <w:szCs w:val="24"/>
        </w:rPr>
        <w:t>approval:</w:t>
      </w:r>
    </w:p>
    <w:p w14:paraId="525C6E93" w14:textId="77777777" w:rsidR="000A2CF6" w:rsidRPr="008D039D" w:rsidRDefault="000A2CF6">
      <w:pPr>
        <w:pStyle w:val="BodyText"/>
        <w:spacing w:before="9"/>
      </w:pPr>
    </w:p>
    <w:p w14:paraId="3F0AEF72" w14:textId="77777777" w:rsidR="000A2CF6" w:rsidRPr="008D039D" w:rsidRDefault="00DC5A2E">
      <w:pPr>
        <w:spacing w:before="91"/>
        <w:ind w:left="543" w:right="421"/>
        <w:jc w:val="both"/>
        <w:rPr>
          <w:i/>
          <w:sz w:val="24"/>
          <w:szCs w:val="24"/>
        </w:rPr>
      </w:pPr>
      <w:r w:rsidRPr="008D039D">
        <w:rPr>
          <w:i/>
          <w:sz w:val="24"/>
          <w:szCs w:val="24"/>
        </w:rPr>
        <w:t>The development and its occupants may be impacted by air illumination or approach lighting systems that use medium and high-intensity lights to guide aircraft to the runway centerline used for navigation or flight in air.</w:t>
      </w:r>
    </w:p>
    <w:p w14:paraId="2190AD6D" w14:textId="77777777" w:rsidR="000A2CF6" w:rsidRPr="008D039D" w:rsidRDefault="000A2CF6">
      <w:pPr>
        <w:pStyle w:val="BodyText"/>
        <w:spacing w:before="10"/>
        <w:rPr>
          <w:i/>
        </w:rPr>
      </w:pPr>
    </w:p>
    <w:p w14:paraId="4659ED3D" w14:textId="77777777" w:rsidR="000A2CF6" w:rsidRPr="008D039D" w:rsidRDefault="00DC5A2E">
      <w:pPr>
        <w:ind w:left="543" w:right="427"/>
        <w:jc w:val="both"/>
        <w:rPr>
          <w:sz w:val="24"/>
          <w:szCs w:val="24"/>
        </w:rPr>
      </w:pPr>
      <w:r w:rsidRPr="008D039D">
        <w:rPr>
          <w:sz w:val="24"/>
          <w:szCs w:val="24"/>
        </w:rPr>
        <w:t>In addition to the above the applicant would like to state the following concerning mitigation of the runway lighting:</w:t>
      </w:r>
    </w:p>
    <w:p w14:paraId="02EF114F" w14:textId="77777777" w:rsidR="000A2CF6" w:rsidRPr="008D039D" w:rsidRDefault="000A2CF6">
      <w:pPr>
        <w:pStyle w:val="BodyText"/>
        <w:spacing w:before="5"/>
      </w:pPr>
    </w:p>
    <w:p w14:paraId="2877B681" w14:textId="6BC513A7" w:rsidR="000A2CF6" w:rsidRPr="008D039D" w:rsidRDefault="00FB4CDA">
      <w:pPr>
        <w:ind w:left="543" w:right="427"/>
        <w:jc w:val="both"/>
        <w:rPr>
          <w:sz w:val="24"/>
          <w:szCs w:val="24"/>
        </w:rPr>
      </w:pPr>
      <w:r w:rsidRPr="008D039D">
        <w:rPr>
          <w:sz w:val="24"/>
          <w:szCs w:val="24"/>
        </w:rPr>
        <w:t xml:space="preserve">Airport staff indicated </w:t>
      </w:r>
      <w:r w:rsidR="00487D96" w:rsidRPr="008D039D">
        <w:rPr>
          <w:sz w:val="24"/>
          <w:szCs w:val="24"/>
        </w:rPr>
        <w:t>Residential</w:t>
      </w:r>
      <w:r w:rsidR="00DC5A2E" w:rsidRPr="008D039D">
        <w:rPr>
          <w:sz w:val="24"/>
          <w:szCs w:val="24"/>
        </w:rPr>
        <w:t xml:space="preserve"> Land Use</w:t>
      </w:r>
      <w:r w:rsidRPr="008D039D">
        <w:rPr>
          <w:sz w:val="24"/>
          <w:szCs w:val="24"/>
        </w:rPr>
        <w:t>s would be a benefit to the area</w:t>
      </w:r>
      <w:r w:rsidR="00C05B22" w:rsidRPr="008D039D">
        <w:rPr>
          <w:sz w:val="24"/>
          <w:szCs w:val="24"/>
        </w:rPr>
        <w:t xml:space="preserve"> </w:t>
      </w:r>
      <w:r w:rsidRPr="008D039D">
        <w:rPr>
          <w:sz w:val="24"/>
          <w:szCs w:val="24"/>
        </w:rPr>
        <w:t xml:space="preserve">based on all the commercial activity proposed at the </w:t>
      </w:r>
      <w:r w:rsidR="00DC5A2E" w:rsidRPr="008D039D">
        <w:rPr>
          <w:sz w:val="24"/>
          <w:szCs w:val="24"/>
        </w:rPr>
        <w:t>Colorado Springs Airport.</w:t>
      </w:r>
    </w:p>
    <w:sectPr w:rsidR="000A2CF6" w:rsidRPr="008D039D">
      <w:pgSz w:w="12240" w:h="15840"/>
      <w:pgMar w:top="1500" w:right="1600" w:bottom="2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04BA6"/>
    <w:multiLevelType w:val="hybridMultilevel"/>
    <w:tmpl w:val="C6D2DCA6"/>
    <w:lvl w:ilvl="0" w:tplc="8EE8E7E4">
      <w:start w:val="1"/>
      <w:numFmt w:val="decimal"/>
      <w:lvlText w:val="%1."/>
      <w:lvlJc w:val="left"/>
      <w:pPr>
        <w:ind w:left="562" w:hanging="269"/>
      </w:pPr>
      <w:rPr>
        <w:rFonts w:ascii="Times New Roman" w:eastAsia="Times New Roman" w:hAnsi="Times New Roman" w:cs="Times New Roman" w:hint="default"/>
        <w:w w:val="100"/>
        <w:sz w:val="24"/>
        <w:szCs w:val="24"/>
        <w:lang w:val="en-US" w:eastAsia="en-US" w:bidi="en-US"/>
      </w:rPr>
    </w:lvl>
    <w:lvl w:ilvl="1" w:tplc="96585C26">
      <w:numFmt w:val="bullet"/>
      <w:lvlText w:val="•"/>
      <w:lvlJc w:val="left"/>
      <w:pPr>
        <w:ind w:left="1424" w:hanging="269"/>
      </w:pPr>
      <w:rPr>
        <w:rFonts w:hint="default"/>
        <w:lang w:val="en-US" w:eastAsia="en-US" w:bidi="en-US"/>
      </w:rPr>
    </w:lvl>
    <w:lvl w:ilvl="2" w:tplc="9B62A476">
      <w:numFmt w:val="bullet"/>
      <w:lvlText w:val="•"/>
      <w:lvlJc w:val="left"/>
      <w:pPr>
        <w:ind w:left="2288" w:hanging="269"/>
      </w:pPr>
      <w:rPr>
        <w:rFonts w:hint="default"/>
        <w:lang w:val="en-US" w:eastAsia="en-US" w:bidi="en-US"/>
      </w:rPr>
    </w:lvl>
    <w:lvl w:ilvl="3" w:tplc="F3244230">
      <w:numFmt w:val="bullet"/>
      <w:lvlText w:val="•"/>
      <w:lvlJc w:val="left"/>
      <w:pPr>
        <w:ind w:left="3152" w:hanging="269"/>
      </w:pPr>
      <w:rPr>
        <w:rFonts w:hint="default"/>
        <w:lang w:val="en-US" w:eastAsia="en-US" w:bidi="en-US"/>
      </w:rPr>
    </w:lvl>
    <w:lvl w:ilvl="4" w:tplc="9842A870">
      <w:numFmt w:val="bullet"/>
      <w:lvlText w:val="•"/>
      <w:lvlJc w:val="left"/>
      <w:pPr>
        <w:ind w:left="4016" w:hanging="269"/>
      </w:pPr>
      <w:rPr>
        <w:rFonts w:hint="default"/>
        <w:lang w:val="en-US" w:eastAsia="en-US" w:bidi="en-US"/>
      </w:rPr>
    </w:lvl>
    <w:lvl w:ilvl="5" w:tplc="44141F98">
      <w:numFmt w:val="bullet"/>
      <w:lvlText w:val="•"/>
      <w:lvlJc w:val="left"/>
      <w:pPr>
        <w:ind w:left="4880" w:hanging="269"/>
      </w:pPr>
      <w:rPr>
        <w:rFonts w:hint="default"/>
        <w:lang w:val="en-US" w:eastAsia="en-US" w:bidi="en-US"/>
      </w:rPr>
    </w:lvl>
    <w:lvl w:ilvl="6" w:tplc="76C4A398">
      <w:numFmt w:val="bullet"/>
      <w:lvlText w:val="•"/>
      <w:lvlJc w:val="left"/>
      <w:pPr>
        <w:ind w:left="5744" w:hanging="269"/>
      </w:pPr>
      <w:rPr>
        <w:rFonts w:hint="default"/>
        <w:lang w:val="en-US" w:eastAsia="en-US" w:bidi="en-US"/>
      </w:rPr>
    </w:lvl>
    <w:lvl w:ilvl="7" w:tplc="AC62E10A">
      <w:numFmt w:val="bullet"/>
      <w:lvlText w:val="•"/>
      <w:lvlJc w:val="left"/>
      <w:pPr>
        <w:ind w:left="6608" w:hanging="269"/>
      </w:pPr>
      <w:rPr>
        <w:rFonts w:hint="default"/>
        <w:lang w:val="en-US" w:eastAsia="en-US" w:bidi="en-US"/>
      </w:rPr>
    </w:lvl>
    <w:lvl w:ilvl="8" w:tplc="B7F48952">
      <w:numFmt w:val="bullet"/>
      <w:lvlText w:val="•"/>
      <w:lvlJc w:val="left"/>
      <w:pPr>
        <w:ind w:left="7472" w:hanging="269"/>
      </w:pPr>
      <w:rPr>
        <w:rFonts w:hint="default"/>
        <w:lang w:val="en-US" w:eastAsia="en-US" w:bidi="en-US"/>
      </w:rPr>
    </w:lvl>
  </w:abstractNum>
  <w:abstractNum w:abstractNumId="1" w15:restartNumberingAfterBreak="0">
    <w:nsid w:val="2E315659"/>
    <w:multiLevelType w:val="hybridMultilevel"/>
    <w:tmpl w:val="B38A5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07AD7"/>
    <w:multiLevelType w:val="hybridMultilevel"/>
    <w:tmpl w:val="DC18069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B247FC"/>
    <w:multiLevelType w:val="multilevel"/>
    <w:tmpl w:val="431E33AE"/>
    <w:lvl w:ilvl="0">
      <w:start w:val="5"/>
      <w:numFmt w:val="decimal"/>
      <w:lvlText w:val="%1"/>
      <w:lvlJc w:val="left"/>
      <w:pPr>
        <w:ind w:left="475" w:hanging="365"/>
      </w:pPr>
      <w:rPr>
        <w:rFonts w:hint="default"/>
        <w:lang w:val="en-US" w:eastAsia="en-US" w:bidi="en-US"/>
      </w:rPr>
    </w:lvl>
    <w:lvl w:ilvl="1">
      <w:start w:val="2"/>
      <w:numFmt w:val="decimal"/>
      <w:lvlText w:val="%1.%2"/>
      <w:lvlJc w:val="left"/>
      <w:pPr>
        <w:ind w:left="475" w:hanging="365"/>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831" w:hanging="361"/>
      </w:pPr>
      <w:rPr>
        <w:rFonts w:ascii="Symbol" w:eastAsia="Symbol" w:hAnsi="Symbol" w:cs="Symbol" w:hint="default"/>
        <w:w w:val="100"/>
        <w:sz w:val="24"/>
        <w:szCs w:val="24"/>
        <w:lang w:val="en-US" w:eastAsia="en-US" w:bidi="en-US"/>
      </w:rPr>
    </w:lvl>
    <w:lvl w:ilvl="3">
      <w:numFmt w:val="bullet"/>
      <w:lvlText w:val="-"/>
      <w:lvlJc w:val="left"/>
      <w:pPr>
        <w:ind w:left="2271" w:hanging="1441"/>
      </w:pPr>
      <w:rPr>
        <w:rFonts w:ascii="Times New Roman" w:eastAsia="Times New Roman" w:hAnsi="Times New Roman" w:cs="Times New Roman" w:hint="default"/>
        <w:spacing w:val="-4"/>
        <w:w w:val="99"/>
        <w:sz w:val="24"/>
        <w:szCs w:val="24"/>
        <w:lang w:val="en-US" w:eastAsia="en-US" w:bidi="en-US"/>
      </w:rPr>
    </w:lvl>
    <w:lvl w:ilvl="4">
      <w:numFmt w:val="bullet"/>
      <w:lvlText w:val="•"/>
      <w:lvlJc w:val="left"/>
      <w:pPr>
        <w:ind w:left="4010" w:hanging="1441"/>
      </w:pPr>
      <w:rPr>
        <w:rFonts w:hint="default"/>
        <w:lang w:val="en-US" w:eastAsia="en-US" w:bidi="en-US"/>
      </w:rPr>
    </w:lvl>
    <w:lvl w:ilvl="5">
      <w:numFmt w:val="bullet"/>
      <w:lvlText w:val="•"/>
      <w:lvlJc w:val="left"/>
      <w:pPr>
        <w:ind w:left="4875" w:hanging="1441"/>
      </w:pPr>
      <w:rPr>
        <w:rFonts w:hint="default"/>
        <w:lang w:val="en-US" w:eastAsia="en-US" w:bidi="en-US"/>
      </w:rPr>
    </w:lvl>
    <w:lvl w:ilvl="6">
      <w:numFmt w:val="bullet"/>
      <w:lvlText w:val="•"/>
      <w:lvlJc w:val="left"/>
      <w:pPr>
        <w:ind w:left="5740" w:hanging="1441"/>
      </w:pPr>
      <w:rPr>
        <w:rFonts w:hint="default"/>
        <w:lang w:val="en-US" w:eastAsia="en-US" w:bidi="en-US"/>
      </w:rPr>
    </w:lvl>
    <w:lvl w:ilvl="7">
      <w:numFmt w:val="bullet"/>
      <w:lvlText w:val="•"/>
      <w:lvlJc w:val="left"/>
      <w:pPr>
        <w:ind w:left="6605" w:hanging="1441"/>
      </w:pPr>
      <w:rPr>
        <w:rFonts w:hint="default"/>
        <w:lang w:val="en-US" w:eastAsia="en-US" w:bidi="en-US"/>
      </w:rPr>
    </w:lvl>
    <w:lvl w:ilvl="8">
      <w:numFmt w:val="bullet"/>
      <w:lvlText w:val="•"/>
      <w:lvlJc w:val="left"/>
      <w:pPr>
        <w:ind w:left="7470" w:hanging="1441"/>
      </w:pPr>
      <w:rPr>
        <w:rFonts w:hint="default"/>
        <w:lang w:val="en-US" w:eastAsia="en-US" w:bidi="en-US"/>
      </w:rPr>
    </w:lvl>
  </w:abstractNum>
  <w:abstractNum w:abstractNumId="4" w15:restartNumberingAfterBreak="0">
    <w:nsid w:val="57120699"/>
    <w:multiLevelType w:val="hybridMultilevel"/>
    <w:tmpl w:val="7FF67762"/>
    <w:lvl w:ilvl="0" w:tplc="7E5AAF58">
      <w:start w:val="1"/>
      <w:numFmt w:val="decimal"/>
      <w:lvlText w:val="%1."/>
      <w:lvlJc w:val="left"/>
      <w:pPr>
        <w:ind w:left="787" w:hanging="245"/>
      </w:pPr>
      <w:rPr>
        <w:rFonts w:hint="default"/>
        <w:w w:val="100"/>
        <w:lang w:val="en-US" w:eastAsia="en-US" w:bidi="en-US"/>
      </w:rPr>
    </w:lvl>
    <w:lvl w:ilvl="1" w:tplc="462800F2">
      <w:numFmt w:val="bullet"/>
      <w:lvlText w:val="•"/>
      <w:lvlJc w:val="left"/>
      <w:pPr>
        <w:ind w:left="1622" w:hanging="245"/>
      </w:pPr>
      <w:rPr>
        <w:rFonts w:hint="default"/>
        <w:lang w:val="en-US" w:eastAsia="en-US" w:bidi="en-US"/>
      </w:rPr>
    </w:lvl>
    <w:lvl w:ilvl="2" w:tplc="C4745068">
      <w:numFmt w:val="bullet"/>
      <w:lvlText w:val="•"/>
      <w:lvlJc w:val="left"/>
      <w:pPr>
        <w:ind w:left="2464" w:hanging="245"/>
      </w:pPr>
      <w:rPr>
        <w:rFonts w:hint="default"/>
        <w:lang w:val="en-US" w:eastAsia="en-US" w:bidi="en-US"/>
      </w:rPr>
    </w:lvl>
    <w:lvl w:ilvl="3" w:tplc="272AFD02">
      <w:numFmt w:val="bullet"/>
      <w:lvlText w:val="•"/>
      <w:lvlJc w:val="left"/>
      <w:pPr>
        <w:ind w:left="3306" w:hanging="245"/>
      </w:pPr>
      <w:rPr>
        <w:rFonts w:hint="default"/>
        <w:lang w:val="en-US" w:eastAsia="en-US" w:bidi="en-US"/>
      </w:rPr>
    </w:lvl>
    <w:lvl w:ilvl="4" w:tplc="D3FAD5F8">
      <w:numFmt w:val="bullet"/>
      <w:lvlText w:val="•"/>
      <w:lvlJc w:val="left"/>
      <w:pPr>
        <w:ind w:left="4148" w:hanging="245"/>
      </w:pPr>
      <w:rPr>
        <w:rFonts w:hint="default"/>
        <w:lang w:val="en-US" w:eastAsia="en-US" w:bidi="en-US"/>
      </w:rPr>
    </w:lvl>
    <w:lvl w:ilvl="5" w:tplc="2FFAF5D2">
      <w:numFmt w:val="bullet"/>
      <w:lvlText w:val="•"/>
      <w:lvlJc w:val="left"/>
      <w:pPr>
        <w:ind w:left="4990" w:hanging="245"/>
      </w:pPr>
      <w:rPr>
        <w:rFonts w:hint="default"/>
        <w:lang w:val="en-US" w:eastAsia="en-US" w:bidi="en-US"/>
      </w:rPr>
    </w:lvl>
    <w:lvl w:ilvl="6" w:tplc="4218FC4A">
      <w:numFmt w:val="bullet"/>
      <w:lvlText w:val="•"/>
      <w:lvlJc w:val="left"/>
      <w:pPr>
        <w:ind w:left="5832" w:hanging="245"/>
      </w:pPr>
      <w:rPr>
        <w:rFonts w:hint="default"/>
        <w:lang w:val="en-US" w:eastAsia="en-US" w:bidi="en-US"/>
      </w:rPr>
    </w:lvl>
    <w:lvl w:ilvl="7" w:tplc="3FD2D9AC">
      <w:numFmt w:val="bullet"/>
      <w:lvlText w:val="•"/>
      <w:lvlJc w:val="left"/>
      <w:pPr>
        <w:ind w:left="6674" w:hanging="245"/>
      </w:pPr>
      <w:rPr>
        <w:rFonts w:hint="default"/>
        <w:lang w:val="en-US" w:eastAsia="en-US" w:bidi="en-US"/>
      </w:rPr>
    </w:lvl>
    <w:lvl w:ilvl="8" w:tplc="5E704DE2">
      <w:numFmt w:val="bullet"/>
      <w:lvlText w:val="•"/>
      <w:lvlJc w:val="left"/>
      <w:pPr>
        <w:ind w:left="7516" w:hanging="245"/>
      </w:pPr>
      <w:rPr>
        <w:rFonts w:hint="default"/>
        <w:lang w:val="en-US" w:eastAsia="en-US" w:bidi="en-US"/>
      </w:rPr>
    </w:lvl>
  </w:abstractNum>
  <w:abstractNum w:abstractNumId="5" w15:restartNumberingAfterBreak="0">
    <w:nsid w:val="5B470DCD"/>
    <w:multiLevelType w:val="hybridMultilevel"/>
    <w:tmpl w:val="5AC01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8B1FF1"/>
    <w:multiLevelType w:val="multilevel"/>
    <w:tmpl w:val="106A0FB6"/>
    <w:lvl w:ilvl="0">
      <w:numFmt w:val="bullet"/>
      <w:lvlText w:val="·"/>
      <w:lvlJc w:val="left"/>
      <w:pPr>
        <w:tabs>
          <w:tab w:val="left" w:pos="144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79443A9"/>
    <w:multiLevelType w:val="hybridMultilevel"/>
    <w:tmpl w:val="D944B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CF6"/>
    <w:rsid w:val="00042380"/>
    <w:rsid w:val="000578C4"/>
    <w:rsid w:val="000942E8"/>
    <w:rsid w:val="000A2CF6"/>
    <w:rsid w:val="000B0098"/>
    <w:rsid w:val="000D6C96"/>
    <w:rsid w:val="000E1C09"/>
    <w:rsid w:val="00100B8D"/>
    <w:rsid w:val="00147510"/>
    <w:rsid w:val="001535AB"/>
    <w:rsid w:val="00155A86"/>
    <w:rsid w:val="001C1E1E"/>
    <w:rsid w:val="00267AC8"/>
    <w:rsid w:val="002B2E69"/>
    <w:rsid w:val="002B5FD6"/>
    <w:rsid w:val="00301480"/>
    <w:rsid w:val="003255A5"/>
    <w:rsid w:val="00373D55"/>
    <w:rsid w:val="00393688"/>
    <w:rsid w:val="003A2AB0"/>
    <w:rsid w:val="003A4BC9"/>
    <w:rsid w:val="003F4970"/>
    <w:rsid w:val="00465362"/>
    <w:rsid w:val="00487D96"/>
    <w:rsid w:val="00490E1A"/>
    <w:rsid w:val="004D376E"/>
    <w:rsid w:val="005337F8"/>
    <w:rsid w:val="0057420B"/>
    <w:rsid w:val="005A6DEF"/>
    <w:rsid w:val="005B0926"/>
    <w:rsid w:val="005F021C"/>
    <w:rsid w:val="005F6323"/>
    <w:rsid w:val="005F65AD"/>
    <w:rsid w:val="006169A5"/>
    <w:rsid w:val="00627218"/>
    <w:rsid w:val="00670FE1"/>
    <w:rsid w:val="007903A3"/>
    <w:rsid w:val="007B5ED7"/>
    <w:rsid w:val="008D039D"/>
    <w:rsid w:val="00972F76"/>
    <w:rsid w:val="00985BEC"/>
    <w:rsid w:val="00A4441E"/>
    <w:rsid w:val="00B116E9"/>
    <w:rsid w:val="00B2015A"/>
    <w:rsid w:val="00BA681A"/>
    <w:rsid w:val="00C02821"/>
    <w:rsid w:val="00C05B22"/>
    <w:rsid w:val="00C22248"/>
    <w:rsid w:val="00CD73A9"/>
    <w:rsid w:val="00CE2869"/>
    <w:rsid w:val="00D31CB5"/>
    <w:rsid w:val="00D7315C"/>
    <w:rsid w:val="00DC5A2E"/>
    <w:rsid w:val="00E90703"/>
    <w:rsid w:val="00F76720"/>
    <w:rsid w:val="00FB4CDA"/>
    <w:rsid w:val="00FB72D4"/>
    <w:rsid w:val="00FD4746"/>
    <w:rsid w:val="00FF0BD3"/>
    <w:rsid w:val="00FF2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8F632"/>
  <w15:docId w15:val="{FD1890D6-8434-4BB8-8645-57248F71C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E69"/>
    <w:rPr>
      <w:rFonts w:ascii="Times New Roman" w:eastAsia="Times New Roman" w:hAnsi="Times New Roman" w:cs="Times New Roman"/>
      <w:lang w:bidi="en-US"/>
    </w:rPr>
  </w:style>
  <w:style w:type="paragraph" w:styleId="Heading1">
    <w:name w:val="heading 1"/>
    <w:basedOn w:val="Normal"/>
    <w:uiPriority w:val="9"/>
    <w:qFormat/>
    <w:pPr>
      <w:spacing w:before="62"/>
      <w:ind w:left="2103" w:right="2340"/>
      <w:jc w:val="center"/>
      <w:outlineLvl w:val="0"/>
    </w:pPr>
    <w:rPr>
      <w:b/>
      <w:bCs/>
      <w:sz w:val="28"/>
      <w:szCs w:val="28"/>
      <w:u w:val="single" w:color="000000"/>
    </w:rPr>
  </w:style>
  <w:style w:type="paragraph" w:styleId="Heading2">
    <w:name w:val="heading 2"/>
    <w:basedOn w:val="Normal"/>
    <w:uiPriority w:val="9"/>
    <w:unhideWhenUsed/>
    <w:qFormat/>
    <w:pPr>
      <w:ind w:left="110"/>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31"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85B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BEC"/>
    <w:rPr>
      <w:rFonts w:ascii="Segoe UI" w:eastAsia="Times New Roman" w:hAnsi="Segoe UI" w:cs="Segoe UI"/>
      <w:sz w:val="18"/>
      <w:szCs w:val="18"/>
      <w:lang w:bidi="en-US"/>
    </w:rPr>
  </w:style>
  <w:style w:type="paragraph" w:styleId="CommentText">
    <w:name w:val="annotation text"/>
    <w:basedOn w:val="Normal"/>
    <w:link w:val="CommentTextChar"/>
    <w:uiPriority w:val="99"/>
    <w:semiHidden/>
    <w:unhideWhenUsed/>
    <w:rsid w:val="005B0926"/>
    <w:rPr>
      <w:sz w:val="20"/>
      <w:szCs w:val="20"/>
    </w:rPr>
  </w:style>
  <w:style w:type="character" w:customStyle="1" w:styleId="CommentTextChar">
    <w:name w:val="Comment Text Char"/>
    <w:basedOn w:val="DefaultParagraphFont"/>
    <w:link w:val="CommentText"/>
    <w:uiPriority w:val="99"/>
    <w:semiHidden/>
    <w:rsid w:val="005B0926"/>
    <w:rPr>
      <w:rFonts w:ascii="Times New Roman" w:eastAsia="Times New Roman" w:hAnsi="Times New Roman" w:cs="Times New Roman"/>
      <w:sz w:val="20"/>
      <w:szCs w:val="20"/>
      <w:lang w:bidi="en-US"/>
    </w:rPr>
  </w:style>
  <w:style w:type="character" w:styleId="CommentReference">
    <w:name w:val="annotation reference"/>
    <w:basedOn w:val="DefaultParagraphFont"/>
    <w:uiPriority w:val="99"/>
    <w:semiHidden/>
    <w:unhideWhenUsed/>
    <w:rsid w:val="005B0926"/>
    <w:rPr>
      <w:sz w:val="16"/>
      <w:szCs w:val="16"/>
    </w:rPr>
  </w:style>
  <w:style w:type="paragraph" w:styleId="Revision">
    <w:name w:val="Revision"/>
    <w:hidden/>
    <w:uiPriority w:val="99"/>
    <w:semiHidden/>
    <w:rsid w:val="00FD4746"/>
    <w:pPr>
      <w:widowControl/>
      <w:autoSpaceDE/>
      <w:autoSpaceDN/>
    </w:pPr>
    <w:rPr>
      <w:rFonts w:ascii="Times New Roman" w:eastAsia="Times New Roman" w:hAnsi="Times New Roman" w:cs="Times New Roman"/>
      <w:lang w:bidi="en-US"/>
    </w:rPr>
  </w:style>
  <w:style w:type="character" w:styleId="Hyperlink">
    <w:name w:val="Hyperlink"/>
    <w:basedOn w:val="DefaultParagraphFont"/>
    <w:uiPriority w:val="99"/>
    <w:unhideWhenUsed/>
    <w:rsid w:val="002B2E69"/>
    <w:rPr>
      <w:color w:val="0000FF" w:themeColor="hyperlink"/>
      <w:u w:val="single"/>
    </w:rPr>
  </w:style>
  <w:style w:type="character" w:styleId="UnresolvedMention">
    <w:name w:val="Unresolved Mention"/>
    <w:basedOn w:val="DefaultParagraphFont"/>
    <w:uiPriority w:val="99"/>
    <w:semiHidden/>
    <w:unhideWhenUsed/>
    <w:rsid w:val="002B2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354978">
      <w:bodyDiv w:val="1"/>
      <w:marLeft w:val="0"/>
      <w:marRight w:val="0"/>
      <w:marTop w:val="0"/>
      <w:marBottom w:val="0"/>
      <w:divBdr>
        <w:top w:val="none" w:sz="0" w:space="0" w:color="auto"/>
        <w:left w:val="none" w:sz="0" w:space="0" w:color="auto"/>
        <w:bottom w:val="none" w:sz="0" w:space="0" w:color="auto"/>
        <w:right w:val="none" w:sz="0" w:space="0" w:color="auto"/>
      </w:divBdr>
    </w:div>
    <w:div w:id="1651979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9B6FA-5FB7-4089-A238-2175D7D1E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4252</Words>
  <Characters>24240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Koscielski</dc:creator>
  <cp:lastModifiedBy>Justin Zalewski</cp:lastModifiedBy>
  <cp:revision>4</cp:revision>
  <cp:lastPrinted>2021-06-08T17:12:00Z</cp:lastPrinted>
  <dcterms:created xsi:type="dcterms:W3CDTF">2021-07-22T22:42:00Z</dcterms:created>
  <dcterms:modified xsi:type="dcterms:W3CDTF">2021-07-26T16:47:00Z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2020-07-08T00:00:00Z</vt:filetime>
  </property>
  <property fmtid="{D5CDD505-2E9C-101B-9397-08002B2CF9AE}" pid="3" name="Creator">
    <vt:lpwstr>Microsoft® Word for Microsoft 365</vt:lpwstr>
  </property>
  <property fmtid="{D5CDD505-2E9C-101B-9397-08002B2CF9AE}" pid="4" name="LastSaved">
    <vt:filetime>2020-07-15T00:00:00Z</vt:filetime>
  </property>
</Properties>
</file>