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06D98BE8"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 xml:space="preserve">Early Assistance Meeting Number: </w:t>
      </w:r>
    </w:p>
    <w:p w14:paraId="60C646D1" w14:textId="2C010309"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p>
    <w:p w14:paraId="762150AF" w14:textId="3ACCCF82" w:rsidR="001D7CDF" w:rsidRPr="008C3910" w:rsidRDefault="001D7CDF" w:rsidP="001D7CDF">
      <w:pPr>
        <w:ind w:right="432"/>
        <w:rPr>
          <w:rFonts w:ascii="Open Sans" w:hAnsi="Open Sans" w:cs="Open Sans"/>
          <w:sz w:val="24"/>
          <w:szCs w:val="24"/>
        </w:rPr>
      </w:pPr>
      <w:r w:rsidRPr="008C3910">
        <w:rPr>
          <w:rFonts w:ascii="Open Sans" w:hAnsi="Open Sans" w:cs="Open Sans"/>
          <w:sz w:val="24"/>
          <w:szCs w:val="24"/>
        </w:rPr>
        <w:t xml:space="preserve">Project Location: </w:t>
      </w:r>
    </w:p>
    <w:p w14:paraId="01A6C6B2" w14:textId="434F742E" w:rsidR="001D7CDF" w:rsidRPr="008C3910" w:rsidRDefault="001D7CDF" w:rsidP="0094623F">
      <w:pPr>
        <w:ind w:right="432"/>
        <w:rPr>
          <w:rFonts w:ascii="Open Sans" w:hAnsi="Open Sans" w:cs="Open Sans"/>
          <w:sz w:val="24"/>
          <w:szCs w:val="24"/>
        </w:rPr>
      </w:pPr>
      <w:r w:rsidRPr="008C3910">
        <w:rPr>
          <w:rFonts w:ascii="Open Sans" w:hAnsi="Open Sans" w:cs="Open Sans"/>
          <w:sz w:val="24"/>
          <w:szCs w:val="24"/>
        </w:rPr>
        <w:t>Project Parcel Nos.</w:t>
      </w:r>
      <w:r w:rsidR="007C0F54" w:rsidRPr="008C3910">
        <w:rPr>
          <w:rFonts w:ascii="Open Sans" w:hAnsi="Open Sans" w:cs="Open Sans"/>
          <w:sz w:val="24"/>
          <w:szCs w:val="24"/>
        </w:rPr>
        <w:t xml:space="preserve"> </w:t>
      </w:r>
    </w:p>
    <w:p w14:paraId="489448F2" w14:textId="61CB3CC1" w:rsidR="000D7335" w:rsidRPr="008C3910" w:rsidRDefault="000D7335" w:rsidP="0094623F">
      <w:pPr>
        <w:ind w:right="432"/>
        <w:rPr>
          <w:rFonts w:ascii="Open Sans" w:hAnsi="Open Sans" w:cs="Open Sans"/>
          <w:b/>
          <w:bCs/>
          <w:sz w:val="24"/>
          <w:szCs w:val="24"/>
        </w:rPr>
      </w:pPr>
      <w:r w:rsidRPr="00771C21">
        <w:rPr>
          <w:rFonts w:ascii="Open Sans" w:hAnsi="Open Sans" w:cs="Open Sans"/>
          <w:sz w:val="24"/>
          <w:szCs w:val="24"/>
        </w:rPr>
        <w:t>Project Description:</w:t>
      </w:r>
      <w:r w:rsidR="001267FD" w:rsidRPr="001267FD">
        <w:rPr>
          <w:rFonts w:ascii="Helvetica" w:hAnsi="Helvetica" w:cs="Helvetica"/>
          <w:color w:val="333333"/>
          <w:sz w:val="21"/>
          <w:szCs w:val="21"/>
          <w:shd w:val="clear" w:color="auto" w:fill="FFFFFF"/>
        </w:rPr>
        <w:t xml:space="preserve"> </w:t>
      </w:r>
    </w:p>
    <w:p w14:paraId="319799C4" w14:textId="0E6F189D"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CC63AB0" w14:textId="77777777" w:rsidTr="00C80BDB">
        <w:trPr>
          <w:trHeight w:val="1303"/>
        </w:trPr>
        <w:tc>
          <w:tcPr>
            <w:tcW w:w="9500" w:type="dxa"/>
          </w:tcPr>
          <w:p w14:paraId="20B2F74E" w14:textId="27554583" w:rsidR="00B32A02" w:rsidRPr="008C3910" w:rsidRDefault="00CB3FF3">
            <w:pPr>
              <w:pStyle w:val="BodyText"/>
              <w:spacing w:before="0"/>
              <w:rPr>
                <w:rFonts w:ascii="Open Sans" w:hAnsi="Open Sans" w:cs="Open Sans"/>
              </w:rPr>
            </w:pPr>
            <w:r>
              <w:rPr>
                <w:rFonts w:ascii="Open Sans" w:hAnsi="Open Sans" w:cs="Open Sans"/>
              </w:rPr>
              <w:t>Potential rezone – zoning district not specified – may need commercial or residential designation</w:t>
            </w:r>
          </w:p>
        </w:tc>
      </w:tr>
    </w:tbl>
    <w:p w14:paraId="06274998" w14:textId="77777777" w:rsidR="00B32A02" w:rsidRPr="008C3910" w:rsidRDefault="00B32A02" w:rsidP="0094623F">
      <w:pPr>
        <w:pStyle w:val="Heading1"/>
        <w:spacing w:before="0"/>
        <w:rPr>
          <w:rFonts w:ascii="Open Sans" w:hAnsi="Open Sans" w:cs="Open Sans"/>
        </w:rPr>
      </w:pPr>
    </w:p>
    <w:p w14:paraId="6EAA7126" w14:textId="2CDF1B4E" w:rsidR="00536371" w:rsidRPr="008C3910" w:rsidRDefault="00050385" w:rsidP="0094623F">
      <w:pPr>
        <w:pStyle w:val="Heading1"/>
        <w:spacing w:before="0"/>
        <w:rPr>
          <w:rFonts w:ascii="Open Sans" w:hAnsi="Open Sans" w:cs="Open Sans"/>
        </w:rPr>
      </w:pPr>
      <w:r w:rsidRPr="008C3910">
        <w:rPr>
          <w:rFonts w:ascii="Open Sans" w:hAnsi="Open Sans" w:cs="Open Sans"/>
        </w:rPr>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043DA87A" w:rsidR="00C2776B" w:rsidRPr="008C3910" w:rsidRDefault="00CB3FF3" w:rsidP="0094623F">
            <w:pPr>
              <w:pStyle w:val="BodyText"/>
              <w:spacing w:before="0"/>
              <w:rPr>
                <w:rFonts w:ascii="Open Sans" w:hAnsi="Open Sans" w:cs="Open Sans"/>
                <w:bCs/>
              </w:rPr>
            </w:pPr>
            <w:r>
              <w:rPr>
                <w:rFonts w:ascii="Open Sans" w:hAnsi="Open Sans" w:cs="Open Sans"/>
                <w:bCs/>
              </w:rPr>
              <w:t>I-3</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37151EC3" w:rsidR="00C2776B" w:rsidRPr="008C3910" w:rsidRDefault="00C2776B" w:rsidP="00FA245A">
            <w:pPr>
              <w:pStyle w:val="BodyText"/>
              <w:spacing w:before="0"/>
              <w:ind w:right="-1725"/>
              <w:rPr>
                <w:rFonts w:ascii="Open Sans" w:hAnsi="Open Sans" w:cs="Open Sans"/>
                <w:bCs/>
              </w:rPr>
            </w:pP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4C74F961" w:rsidR="00F31EA3" w:rsidRPr="008C3910" w:rsidRDefault="00CB3FF3" w:rsidP="0094623F">
            <w:pPr>
              <w:pStyle w:val="BodyText"/>
              <w:spacing w:before="0"/>
              <w:rPr>
                <w:rFonts w:ascii="Open Sans" w:hAnsi="Open Sans" w:cs="Open Sans"/>
                <w:bCs/>
              </w:rPr>
            </w:pPr>
            <w:r>
              <w:rPr>
                <w:rFonts w:ascii="Open Sans" w:hAnsi="Open Sans" w:cs="Open Sans"/>
                <w:bCs/>
              </w:rPr>
              <w:t>?</w:t>
            </w:r>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701B2549" w:rsidR="00F31EA3" w:rsidRPr="008C3910" w:rsidRDefault="00F31EA3" w:rsidP="0094623F">
            <w:pPr>
              <w:pStyle w:val="BodyText"/>
              <w:spacing w:before="0"/>
              <w:rPr>
                <w:rFonts w:ascii="Open Sans" w:hAnsi="Open Sans" w:cs="Open Sans"/>
                <w:bCs/>
              </w:rPr>
            </w:pP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Default="00B32A02" w:rsidP="00B32A02">
      <w:pPr>
        <w:ind w:left="300"/>
        <w:rPr>
          <w:rFonts w:ascii="Open Sans" w:hAnsi="Open Sans" w:cs="Open Sans"/>
          <w:b/>
          <w:sz w:val="24"/>
          <w:szCs w:val="24"/>
        </w:rPr>
      </w:pPr>
    </w:p>
    <w:p w14:paraId="4A6D9190" w14:textId="77777777" w:rsidR="00481A3E" w:rsidRDefault="00481A3E" w:rsidP="00B32A02">
      <w:pPr>
        <w:ind w:left="300"/>
        <w:rPr>
          <w:rFonts w:ascii="Open Sans" w:hAnsi="Open Sans" w:cs="Open Sans"/>
          <w:b/>
          <w:sz w:val="24"/>
          <w:szCs w:val="24"/>
        </w:rPr>
      </w:pPr>
    </w:p>
    <w:p w14:paraId="15C01B8F" w14:textId="77777777" w:rsidR="00481A3E" w:rsidRDefault="00481A3E" w:rsidP="00B32A02">
      <w:pPr>
        <w:ind w:left="300"/>
        <w:rPr>
          <w:rFonts w:ascii="Open Sans" w:hAnsi="Open Sans" w:cs="Open Sans"/>
          <w:b/>
          <w:sz w:val="24"/>
          <w:szCs w:val="24"/>
        </w:rPr>
      </w:pPr>
    </w:p>
    <w:p w14:paraId="1594A71B" w14:textId="77777777" w:rsidR="00481A3E" w:rsidRDefault="00481A3E" w:rsidP="00B32A02">
      <w:pPr>
        <w:ind w:left="300"/>
        <w:rPr>
          <w:rFonts w:ascii="Open Sans" w:hAnsi="Open Sans" w:cs="Open Sans"/>
          <w:b/>
          <w:sz w:val="24"/>
          <w:szCs w:val="24"/>
        </w:rPr>
      </w:pPr>
    </w:p>
    <w:p w14:paraId="39C23F13" w14:textId="77777777" w:rsidR="00481A3E" w:rsidRPr="008C3910" w:rsidRDefault="00481A3E" w:rsidP="00B32A02">
      <w:pPr>
        <w:ind w:left="300"/>
        <w:rPr>
          <w:rFonts w:ascii="Open Sans" w:hAnsi="Open Sans" w:cs="Open Sans"/>
          <w:b/>
          <w:sz w:val="24"/>
          <w:szCs w:val="24"/>
        </w:rPr>
      </w:pPr>
    </w:p>
    <w:p w14:paraId="5100DD80" w14:textId="77777777" w:rsidR="00F31EA3" w:rsidRPr="008C3910" w:rsidRDefault="00F31EA3" w:rsidP="0094623F">
      <w:pPr>
        <w:pStyle w:val="Heading1"/>
        <w:spacing w:before="0"/>
        <w:rPr>
          <w:rFonts w:ascii="Open Sans" w:hAnsi="Open Sans" w:cs="Open Sans"/>
          <w:u w:val="thick"/>
        </w:rPr>
      </w:pPr>
    </w:p>
    <w:p w14:paraId="1C33B1E4" w14:textId="77777777" w:rsidR="00CB3FF3" w:rsidRDefault="00CB3FF3" w:rsidP="0094623F">
      <w:pPr>
        <w:pStyle w:val="Heading1"/>
        <w:spacing w:before="0"/>
        <w:rPr>
          <w:rFonts w:ascii="Open Sans" w:hAnsi="Open Sans" w:cs="Open Sans"/>
        </w:rPr>
      </w:pPr>
    </w:p>
    <w:p w14:paraId="523B689F" w14:textId="77777777" w:rsidR="00CB3FF3" w:rsidRDefault="00CB3FF3" w:rsidP="0094623F">
      <w:pPr>
        <w:pStyle w:val="Heading1"/>
        <w:spacing w:before="0"/>
        <w:rPr>
          <w:rFonts w:ascii="Open Sans" w:hAnsi="Open Sans" w:cs="Open Sans"/>
        </w:rPr>
      </w:pPr>
    </w:p>
    <w:p w14:paraId="6E719C87" w14:textId="77777777" w:rsidR="00CB3FF3" w:rsidRDefault="00CB3FF3" w:rsidP="0094623F">
      <w:pPr>
        <w:pStyle w:val="Heading1"/>
        <w:spacing w:before="0"/>
        <w:rPr>
          <w:rFonts w:ascii="Open Sans" w:hAnsi="Open Sans" w:cs="Open Sans"/>
        </w:rPr>
      </w:pPr>
    </w:p>
    <w:p w14:paraId="5E0B477F" w14:textId="77777777" w:rsidR="00CB3FF3" w:rsidRDefault="00CB3FF3" w:rsidP="0094623F">
      <w:pPr>
        <w:pStyle w:val="Heading1"/>
        <w:spacing w:before="0"/>
        <w:rPr>
          <w:rFonts w:ascii="Open Sans" w:hAnsi="Open Sans" w:cs="Open Sans"/>
        </w:rPr>
      </w:pPr>
    </w:p>
    <w:p w14:paraId="5835B92B" w14:textId="77777777" w:rsidR="00CB3FF3" w:rsidRDefault="00CB3FF3" w:rsidP="0094623F">
      <w:pPr>
        <w:pStyle w:val="Heading1"/>
        <w:spacing w:before="0"/>
        <w:rPr>
          <w:rFonts w:ascii="Open Sans" w:hAnsi="Open Sans" w:cs="Open Sans"/>
        </w:rPr>
      </w:pPr>
    </w:p>
    <w:p w14:paraId="410BC048" w14:textId="77777777" w:rsidR="00CB3FF3" w:rsidRDefault="00CB3FF3" w:rsidP="0094623F">
      <w:pPr>
        <w:pStyle w:val="Heading1"/>
        <w:spacing w:before="0"/>
        <w:rPr>
          <w:rFonts w:ascii="Open Sans" w:hAnsi="Open Sans" w:cs="Open Sans"/>
        </w:rPr>
      </w:pPr>
    </w:p>
    <w:p w14:paraId="72A78E4F" w14:textId="77777777" w:rsidR="00CB3FF3" w:rsidRDefault="00CB3FF3" w:rsidP="0094623F">
      <w:pPr>
        <w:pStyle w:val="Heading1"/>
        <w:spacing w:before="0"/>
        <w:rPr>
          <w:rFonts w:ascii="Open Sans" w:hAnsi="Open Sans" w:cs="Open Sans"/>
        </w:rPr>
      </w:pPr>
    </w:p>
    <w:p w14:paraId="4B38CFE0" w14:textId="77777777" w:rsidR="00CB3FF3" w:rsidRDefault="00CB3FF3" w:rsidP="0094623F">
      <w:pPr>
        <w:pStyle w:val="Heading1"/>
        <w:spacing w:before="0"/>
        <w:rPr>
          <w:rFonts w:ascii="Open Sans" w:hAnsi="Open Sans" w:cs="Open Sans"/>
        </w:rPr>
      </w:pPr>
    </w:p>
    <w:p w14:paraId="51AE853A" w14:textId="77777777" w:rsidR="00CB3FF3" w:rsidRDefault="00CB3FF3" w:rsidP="0094623F">
      <w:pPr>
        <w:pStyle w:val="Heading1"/>
        <w:spacing w:before="0"/>
        <w:rPr>
          <w:rFonts w:ascii="Open Sans" w:hAnsi="Open Sans" w:cs="Open Sans"/>
        </w:rPr>
      </w:pPr>
    </w:p>
    <w:p w14:paraId="5BB3146D" w14:textId="77777777" w:rsidR="00CB3FF3" w:rsidRDefault="00CB3FF3" w:rsidP="0094623F">
      <w:pPr>
        <w:pStyle w:val="Heading1"/>
        <w:spacing w:before="0"/>
        <w:rPr>
          <w:rFonts w:ascii="Open Sans" w:hAnsi="Open Sans" w:cs="Open Sans"/>
        </w:rPr>
      </w:pPr>
    </w:p>
    <w:p w14:paraId="4B8F146E" w14:textId="2F39E92C"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6162E1">
        <w:trPr>
          <w:trHeight w:val="1457"/>
        </w:trPr>
        <w:tc>
          <w:tcPr>
            <w:tcW w:w="9500" w:type="dxa"/>
            <w:tcBorders>
              <w:top w:val="single" w:sz="4" w:space="0" w:color="auto"/>
              <w:left w:val="single" w:sz="4" w:space="0" w:color="auto"/>
              <w:right w:val="single" w:sz="4" w:space="0" w:color="auto"/>
            </w:tcBorders>
          </w:tcPr>
          <w:p w14:paraId="5F508B96" w14:textId="0A5181E7" w:rsidR="008849C6" w:rsidRPr="008C3910" w:rsidRDefault="00CB3FF3" w:rsidP="00481A3E">
            <w:pPr>
              <w:pStyle w:val="BodyText"/>
              <w:spacing w:before="0"/>
              <w:rPr>
                <w:rFonts w:ascii="Open Sans" w:hAnsi="Open Sans" w:cs="Open Sans"/>
              </w:rPr>
            </w:pPr>
            <w:r w:rsidRPr="00CB3FF3">
              <w:rPr>
                <w:rFonts w:ascii="Open Sans" w:hAnsi="Open Sans" w:cs="Open Sans"/>
              </w:rPr>
              <w:lastRenderedPageBreak/>
              <w:drawing>
                <wp:inline distT="0" distB="0" distL="0" distR="0" wp14:anchorId="73F12912" wp14:editId="5C67F241">
                  <wp:extent cx="5857875" cy="6115176"/>
                  <wp:effectExtent l="0" t="0" r="0" b="0"/>
                  <wp:docPr id="3574325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432557" name=""/>
                          <pic:cNvPicPr/>
                        </pic:nvPicPr>
                        <pic:blipFill>
                          <a:blip r:embed="rId8"/>
                          <a:stretch>
                            <a:fillRect/>
                          </a:stretch>
                        </pic:blipFill>
                        <pic:spPr>
                          <a:xfrm>
                            <a:off x="0" y="0"/>
                            <a:ext cx="5864913" cy="6122523"/>
                          </a:xfrm>
                          <a:prstGeom prst="rect">
                            <a:avLst/>
                          </a:prstGeom>
                        </pic:spPr>
                      </pic:pic>
                    </a:graphicData>
                  </a:graphic>
                </wp:inline>
              </w:drawing>
            </w: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FE520F">
        <w:trPr>
          <w:trHeight w:val="1537"/>
        </w:trPr>
        <w:tc>
          <w:tcPr>
            <w:tcW w:w="9500" w:type="dxa"/>
          </w:tcPr>
          <w:p w14:paraId="412E4F25" w14:textId="0DEEB22D" w:rsidR="00212004" w:rsidRPr="008C3910" w:rsidRDefault="00212004" w:rsidP="00212004">
            <w:pPr>
              <w:tabs>
                <w:tab w:val="left" w:pos="360"/>
              </w:tabs>
              <w:spacing w:line="276" w:lineRule="auto"/>
              <w:jc w:val="both"/>
              <w:rPr>
                <w:rFonts w:ascii="Open Sans" w:hAnsi="Open Sans" w:cs="Open Sans"/>
                <w:b/>
                <w:spacing w:val="2"/>
                <w:sz w:val="24"/>
                <w:szCs w:val="24"/>
              </w:rPr>
            </w:pPr>
            <w:bookmarkStart w:id="0" w:name="_Hlk178340471"/>
          </w:p>
          <w:p w14:paraId="3F8285A9" w14:textId="19362BC9" w:rsidR="0094623F" w:rsidRPr="008C3910" w:rsidRDefault="0094623F" w:rsidP="0094623F">
            <w:pPr>
              <w:pStyle w:val="BodyText"/>
              <w:spacing w:before="0"/>
              <w:rPr>
                <w:rFonts w:ascii="Open Sans" w:hAnsi="Open Sans" w:cs="Open Sans"/>
              </w:rPr>
            </w:pPr>
          </w:p>
        </w:tc>
      </w:tr>
      <w:bookmarkEnd w:id="0"/>
    </w:tbl>
    <w:p w14:paraId="06FEF579" w14:textId="77777777" w:rsidR="00A42484" w:rsidRPr="008C3910" w:rsidRDefault="00A42484" w:rsidP="0094623F">
      <w:pPr>
        <w:ind w:left="302"/>
        <w:rPr>
          <w:rFonts w:ascii="Open Sans" w:hAnsi="Open Sans" w:cs="Open Sans"/>
          <w:b/>
          <w:sz w:val="24"/>
          <w:szCs w:val="24"/>
        </w:rPr>
      </w:pPr>
    </w:p>
    <w:p w14:paraId="73D421B3" w14:textId="2785F960" w:rsidR="00794846" w:rsidRDefault="00794846" w:rsidP="0094623F">
      <w:pPr>
        <w:ind w:left="300"/>
        <w:rPr>
          <w:rFonts w:ascii="Open Sans" w:hAnsi="Open Sans" w:cs="Open Sans"/>
          <w:b/>
          <w:sz w:val="24"/>
          <w:szCs w:val="24"/>
        </w:rPr>
      </w:pPr>
      <w:r>
        <w:rPr>
          <w:rFonts w:ascii="Open Sans" w:hAnsi="Open Sans" w:cs="Open Sans"/>
          <w:b/>
          <w:sz w:val="24"/>
          <w:szCs w:val="24"/>
        </w:rPr>
        <w:t>Plat Map or Parcel Map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E08BE" w:rsidRPr="008C3910" w14:paraId="001A161E" w14:textId="77777777" w:rsidTr="00EA574A">
        <w:trPr>
          <w:trHeight w:val="3148"/>
        </w:trPr>
        <w:tc>
          <w:tcPr>
            <w:tcW w:w="9500" w:type="dxa"/>
          </w:tcPr>
          <w:p w14:paraId="57DB56F8" w14:textId="77777777" w:rsidR="00AE08BE" w:rsidRPr="008C3910" w:rsidRDefault="00AE08BE" w:rsidP="00EA574A">
            <w:pPr>
              <w:tabs>
                <w:tab w:val="left" w:pos="360"/>
              </w:tabs>
              <w:spacing w:line="276" w:lineRule="auto"/>
              <w:jc w:val="both"/>
              <w:rPr>
                <w:rFonts w:ascii="Open Sans" w:hAnsi="Open Sans" w:cs="Open Sans"/>
                <w:b/>
                <w:spacing w:val="2"/>
                <w:sz w:val="24"/>
                <w:szCs w:val="24"/>
              </w:rPr>
            </w:pPr>
          </w:p>
          <w:p w14:paraId="14A459EA" w14:textId="77777777" w:rsidR="00AE08BE" w:rsidRPr="008C3910" w:rsidRDefault="00AE08BE" w:rsidP="00EA574A">
            <w:pPr>
              <w:pStyle w:val="BodyText"/>
              <w:spacing w:before="0"/>
              <w:rPr>
                <w:rFonts w:ascii="Open Sans" w:hAnsi="Open Sans" w:cs="Open Sans"/>
              </w:rPr>
            </w:pPr>
          </w:p>
        </w:tc>
      </w:tr>
    </w:tbl>
    <w:p w14:paraId="64FF0ADD" w14:textId="77777777" w:rsidR="00794846" w:rsidRDefault="00794846" w:rsidP="0094623F">
      <w:pPr>
        <w:ind w:left="300"/>
        <w:rPr>
          <w:rFonts w:ascii="Open Sans" w:hAnsi="Open Sans" w:cs="Open Sans"/>
          <w:b/>
          <w:sz w:val="24"/>
          <w:szCs w:val="24"/>
        </w:rPr>
      </w:pPr>
    </w:p>
    <w:p w14:paraId="5FFA0E74" w14:textId="77777777" w:rsidR="00536371" w:rsidRPr="008C3910" w:rsidRDefault="00536371" w:rsidP="0094623F">
      <w:pPr>
        <w:pStyle w:val="BodyText"/>
        <w:spacing w:before="0"/>
        <w:rPr>
          <w:rFonts w:ascii="Open Sans" w:hAnsi="Open Sans" w:cs="Open Sans"/>
          <w:b/>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Hearing</w:t>
      </w:r>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Required/ Optional/ 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181200F7" w:rsidR="00ED5408" w:rsidRPr="008C3910" w:rsidRDefault="00CB3FF3"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Rezone?</w:t>
            </w:r>
          </w:p>
        </w:tc>
        <w:tc>
          <w:tcPr>
            <w:tcW w:w="5603" w:type="dxa"/>
          </w:tcPr>
          <w:p w14:paraId="48D94551" w14:textId="53B6BD55"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p>
        </w:tc>
      </w:tr>
      <w:tr w:rsidR="00ED5408" w:rsidRPr="008C3910" w14:paraId="6879EEC4" w14:textId="77777777" w:rsidTr="003217B5">
        <w:trPr>
          <w:trHeight w:val="332"/>
        </w:trPr>
        <w:tc>
          <w:tcPr>
            <w:tcW w:w="5069" w:type="dxa"/>
            <w:tcBorders>
              <w:top w:val="single" w:sz="12" w:space="0" w:color="auto"/>
              <w:bottom w:val="single" w:sz="12" w:space="0" w:color="auto"/>
            </w:tcBorders>
          </w:tcPr>
          <w:p w14:paraId="15D50CBF" w14:textId="702BFBCA" w:rsidR="00ED5408" w:rsidRPr="008C3910" w:rsidRDefault="00CB3FF3"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Subdivision?</w:t>
            </w:r>
          </w:p>
        </w:tc>
        <w:tc>
          <w:tcPr>
            <w:tcW w:w="5603" w:type="dxa"/>
          </w:tcPr>
          <w:p w14:paraId="2956B0AA" w14:textId="248A4DE2" w:rsidR="00ED5408" w:rsidRPr="008C3910" w:rsidRDefault="00212004"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0E7AFD" w:rsidRPr="008C3910">
              <w:rPr>
                <w:rFonts w:ascii="Open Sans" w:hAnsi="Open Sans" w:cs="Open Sans"/>
                <w:bCs/>
                <w:w w:val="95"/>
                <w:sz w:val="24"/>
                <w:szCs w:val="24"/>
              </w:rPr>
              <w:t xml:space="preserve">    </w:t>
            </w:r>
          </w:p>
        </w:tc>
      </w:tr>
      <w:tr w:rsidR="000E7AFD" w:rsidRPr="008C3910" w14:paraId="1474AD01" w14:textId="77777777" w:rsidTr="003217B5">
        <w:trPr>
          <w:trHeight w:val="332"/>
        </w:trPr>
        <w:tc>
          <w:tcPr>
            <w:tcW w:w="5069" w:type="dxa"/>
            <w:tcBorders>
              <w:top w:val="single" w:sz="12" w:space="0" w:color="auto"/>
              <w:bottom w:val="single" w:sz="12" w:space="0" w:color="auto"/>
            </w:tcBorders>
          </w:tcPr>
          <w:p w14:paraId="5D365A4F" w14:textId="17224086" w:rsidR="000E7AFD" w:rsidRPr="008C3910" w:rsidRDefault="00CB3FF3"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Site Development Plan?</w:t>
            </w:r>
          </w:p>
        </w:tc>
        <w:tc>
          <w:tcPr>
            <w:tcW w:w="5603" w:type="dxa"/>
          </w:tcPr>
          <w:p w14:paraId="093369F6" w14:textId="77777777" w:rsidR="000E7AFD" w:rsidRPr="008C3910" w:rsidRDefault="000E7AFD" w:rsidP="0094623F">
            <w:pPr>
              <w:tabs>
                <w:tab w:val="left" w:pos="405"/>
                <w:tab w:val="left" w:pos="1263"/>
                <w:tab w:val="right" w:pos="8767"/>
              </w:tabs>
              <w:mirrorIndents/>
              <w:rPr>
                <w:rFonts w:ascii="Open Sans" w:hAnsi="Open Sans" w:cs="Open Sans"/>
                <w:bCs/>
                <w:w w:val="95"/>
                <w:sz w:val="24"/>
                <w:szCs w:val="24"/>
              </w:rPr>
            </w:pPr>
          </w:p>
        </w:tc>
      </w:tr>
    </w:tbl>
    <w:p w14:paraId="562BAC1C" w14:textId="2258AD81" w:rsidR="00536371" w:rsidRPr="008C3910" w:rsidRDefault="00536371" w:rsidP="0094623F">
      <w:pPr>
        <w:jc w:val="right"/>
        <w:rPr>
          <w:rFonts w:ascii="Open Sans" w:hAnsi="Open Sans" w:cs="Open Sans"/>
          <w:sz w:val="24"/>
          <w:szCs w:val="24"/>
        </w:rPr>
        <w:sectPr w:rsidR="00536371" w:rsidRPr="008C3910" w:rsidSect="0094623F">
          <w:type w:val="continuous"/>
          <w:pgSz w:w="12240" w:h="15840"/>
          <w:pgMar w:top="720" w:right="1280" w:bottom="280" w:left="1140" w:header="144" w:footer="144" w:gutter="0"/>
          <w:cols w:space="720"/>
          <w:titlePg/>
          <w:docGrid w:linePitch="299"/>
        </w:sectPr>
      </w:pPr>
    </w:p>
    <w:p w14:paraId="587E136F" w14:textId="285168D8"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lastRenderedPageBreak/>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326D76" w:rsidRPr="008C3910" w14:paraId="150667F6" w14:textId="77777777" w:rsidTr="0094623F">
        <w:trPr>
          <w:trHeight w:val="1690"/>
        </w:trPr>
        <w:tc>
          <w:tcPr>
            <w:tcW w:w="9510" w:type="dxa"/>
          </w:tcPr>
          <w:p w14:paraId="43444004" w14:textId="77777777" w:rsidR="000E7AFD" w:rsidRPr="00CB3FF3" w:rsidRDefault="00CB3FF3" w:rsidP="000E7AFD">
            <w:pPr>
              <w:pStyle w:val="BodyText"/>
              <w:rPr>
                <w:rFonts w:ascii="Open Sans" w:hAnsi="Open Sans" w:cs="Open Sans"/>
                <w:b/>
                <w:bCs/>
              </w:rPr>
            </w:pPr>
            <w:r w:rsidRPr="00CB3FF3">
              <w:rPr>
                <w:rFonts w:ascii="Open Sans" w:hAnsi="Open Sans" w:cs="Open Sans"/>
                <w:b/>
                <w:bCs/>
              </w:rPr>
              <w:t>Rezone Sec. 5.3.5</w:t>
            </w:r>
          </w:p>
          <w:p w14:paraId="22259359"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application is in general conformance with the El Paso County Master Plan including applicable Small Area Plans or there has been a substantial change in the character of the neighborhood since the land was last zoned;</w:t>
            </w:r>
          </w:p>
          <w:p w14:paraId="16927741"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rezoning is in compliance with all applicable statutory provisions, including but not limited to C.R.S. § 30-28-111 § 30-28-113, and § 30-28-116;</w:t>
            </w:r>
          </w:p>
          <w:p w14:paraId="0BF5BBC1"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proposed land use or zone district is compatible with the existing and permitted land uses and zone districts in all directions; and</w:t>
            </w:r>
          </w:p>
          <w:p w14:paraId="6D3084FF"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site is suitable for the intended use, including the ability to meet the standards as described in Chapter 5 of the Land Development Code, for the intended zone district.</w:t>
            </w:r>
          </w:p>
          <w:p w14:paraId="27EB95F5" w14:textId="77777777" w:rsidR="00CB3FF3" w:rsidRDefault="00CB3FF3" w:rsidP="000E7AFD">
            <w:pPr>
              <w:pStyle w:val="BodyText"/>
              <w:rPr>
                <w:rFonts w:ascii="Open Sans" w:hAnsi="Open Sans" w:cs="Open Sans"/>
              </w:rPr>
            </w:pPr>
          </w:p>
          <w:p w14:paraId="25674A79" w14:textId="2E936932" w:rsidR="00CB3FF3" w:rsidRPr="00CB3FF3" w:rsidRDefault="00CB3FF3" w:rsidP="000E7AFD">
            <w:pPr>
              <w:pStyle w:val="BodyText"/>
              <w:rPr>
                <w:rFonts w:ascii="Open Sans" w:hAnsi="Open Sans" w:cs="Open Sans"/>
                <w:b/>
                <w:bCs/>
              </w:rPr>
            </w:pPr>
            <w:r w:rsidRPr="00CB3FF3">
              <w:rPr>
                <w:rFonts w:ascii="Open Sans" w:hAnsi="Open Sans" w:cs="Open Sans"/>
                <w:b/>
                <w:bCs/>
              </w:rPr>
              <w:t>Preliminary Plan Sec. 7.2.1</w:t>
            </w:r>
            <w:r>
              <w:rPr>
                <w:rFonts w:ascii="Open Sans" w:hAnsi="Open Sans" w:cs="Open Sans"/>
                <w:b/>
                <w:bCs/>
              </w:rPr>
              <w:t>.D.2</w:t>
            </w:r>
          </w:p>
          <w:p w14:paraId="6A4CDF92"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proposed subdivision is in general conformance with the goals, objectives, and policies of the Master Plan;</w:t>
            </w:r>
          </w:p>
          <w:p w14:paraId="2229C7B2"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is consistent with the purposes of this Code;</w:t>
            </w:r>
          </w:p>
          <w:p w14:paraId="37DEC178"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is in conformance with the subdivision design standards and any approved sketch plan;</w:t>
            </w:r>
          </w:p>
          <w:p w14:paraId="77B0EF35"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 sufficient water supply has been acquired in terms of quantity, quality, and dependability for the type of subdivision proposed, as determined in accordance with the standards set forth in the water supply standards [C.R.S. § 30-28-133(6)(a)] and the requirements of Chapter 8 of this Code (this finding may not be deferred to final plat if the applicant intends to seek administrative final plat approval);</w:t>
            </w:r>
          </w:p>
          <w:p w14:paraId="59D5C38E"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 public sewage disposal system has been established and, if other methods of sewage disposal are proposed, the system complies with state and local laws and regulations, [C.R.S. § 30-28-133(6) (b)] and the requirements of Chapter 8 of this Code;</w:t>
            </w:r>
          </w:p>
          <w:p w14:paraId="78BC0FCD"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All areas of the proposed subdivision, which may involve soil or topographical conditions presenting hazards or requiring special precautions, have been identified and the proposed subdivision is compatible with such conditions. [C.R.S. § 30-28-133(6)(c)];</w:t>
            </w:r>
          </w:p>
          <w:p w14:paraId="61B716EB"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Adequate drainage improvements complying with State law [C.R.S. § 30-28-133(3)(c)(VIII)] and the requirements of this Code and the ECM are provided by the design;</w:t>
            </w:r>
          </w:p>
          <w:p w14:paraId="47F7217E"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location and design of the public improvements proposed in connection with the subdivision are adequate to serve the needs and mitigate the effects of the development;</w:t>
            </w:r>
          </w:p>
          <w:p w14:paraId="6ECCBCBB"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Legal and physical access is or will be provided to all parcels by public rights-of-way or recorded easement, acceptable to the County in compliance with this Code and the ECM;</w:t>
            </w:r>
          </w:p>
          <w:p w14:paraId="3F714998"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 xml:space="preserve">The proposed subdivision has established an adequate level of compatibility by (1) incorporating natural physical features into the design and providing sufficient </w:t>
            </w:r>
            <w:r w:rsidRPr="00CB3FF3">
              <w:rPr>
                <w:rFonts w:ascii="Open Sans" w:hAnsi="Open Sans" w:cs="Open Sans"/>
              </w:rPr>
              <w:lastRenderedPageBreak/>
              <w:t>open spaces considering the type and intensity of the subdivision; (2) incorporating site planning techniques to foster the implementation of the County's plans, and encourage a land use pattern to support a balanced transportation system, including auto, bike and pedestrian traffic, public or mass transit if appropriate, and the cost effective delivery of other services consistent with adopted plans, policies and regulations of the County; (3) incorporating physical design features in the subdivision to provide a transition between the subdivision and adjacent land uses; (4) incorporating identified environmentally sensitive areas, including but not limited to, wetlands and wildlife corridors, into the design; and (5) incorporating public facilities or infrastructure, or provisions therefore, reasonably related to the proposed subdivision so the proposed subdivision will not negatively impact the levels of service of County services and facilities;</w:t>
            </w:r>
          </w:p>
          <w:p w14:paraId="78212934"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Necessary services, including police and fire protection, recreation, utilities, open space and transportation system, are or will be available to serve the proposed subdivision;</w:t>
            </w:r>
          </w:p>
          <w:p w14:paraId="2B3699B1"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provides evidence to show that the proposed methods for fire protection comply with Chapter 6 of this Code; and</w:t>
            </w:r>
          </w:p>
          <w:p w14:paraId="68B2E10F"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proposed subdivision meets other applicable sections of Chapter 6 and 8 of this Code.</w:t>
            </w:r>
          </w:p>
          <w:p w14:paraId="6BE191E4" w14:textId="77777777" w:rsidR="00CB3FF3" w:rsidRDefault="00CB3FF3" w:rsidP="000E7AFD">
            <w:pPr>
              <w:pStyle w:val="BodyText"/>
              <w:rPr>
                <w:rFonts w:ascii="Open Sans" w:hAnsi="Open Sans" w:cs="Open Sans"/>
              </w:rPr>
            </w:pPr>
          </w:p>
          <w:p w14:paraId="2620B66E" w14:textId="084750F0" w:rsidR="00CB3FF3" w:rsidRPr="00CB3FF3" w:rsidRDefault="00CB3FF3" w:rsidP="000E7AFD">
            <w:pPr>
              <w:pStyle w:val="BodyText"/>
              <w:rPr>
                <w:rFonts w:ascii="Open Sans" w:hAnsi="Open Sans" w:cs="Open Sans"/>
                <w:b/>
                <w:bCs/>
              </w:rPr>
            </w:pPr>
            <w:r w:rsidRPr="00CB3FF3">
              <w:rPr>
                <w:rFonts w:ascii="Open Sans" w:hAnsi="Open Sans" w:cs="Open Sans"/>
                <w:b/>
                <w:bCs/>
              </w:rPr>
              <w:t>Final Plat Sec. 7.2.1</w:t>
            </w:r>
            <w:r>
              <w:rPr>
                <w:rFonts w:ascii="Open Sans" w:hAnsi="Open Sans" w:cs="Open Sans"/>
                <w:b/>
                <w:bCs/>
              </w:rPr>
              <w:t>.D.3</w:t>
            </w:r>
          </w:p>
          <w:p w14:paraId="40990251"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is in conformance with the goals, objectives, and policies of the Master Plan;</w:t>
            </w:r>
          </w:p>
          <w:p w14:paraId="48FAB76A"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is in substantial conformance with the approved preliminary plan;</w:t>
            </w:r>
          </w:p>
          <w:p w14:paraId="555B3D1E"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is consistent with the subdivision design standards and regulations and meets all planning, engineering, and surveying requirements of the County for maps, data, surveys, analyses, studies, reports, plans, designs, documents, and other supporting materials;</w:t>
            </w:r>
          </w:p>
          <w:p w14:paraId="2844790C"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Either a sufficient water supply has been acquired in terms of quantity, quality, and dependability for the type of subdivision proposed, as determined in accordance with the standards set forth in the water supply standards [C.R.S. § 30-28-133(6)(a)] and the requirements of Chapter 8 of this Code, or, with respect to applications for administrative final plat approval, such finding was previously made by the BoCC at the time of preliminary plan approval;</w:t>
            </w:r>
          </w:p>
          <w:p w14:paraId="65E49055"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 public sewage disposal system has been established and, if other methods of sewage disposal are proposed, the system complies with State and local laws and regulations, [C.R.S. § 30-28-133(6)(b)] and the requirements of Chapter 8 of this Code;</w:t>
            </w:r>
          </w:p>
          <w:p w14:paraId="0C81F7F4"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All areas of the proposed subdivision which may involve soil or topographical conditions presenting hazards or requiring special precautions have been identified and that the proposed subdivision is compatible with such conditions [C.R.S. § 30-28-133(6)(c)];</w:t>
            </w:r>
          </w:p>
          <w:p w14:paraId="711214C5" w14:textId="77777777" w:rsidR="00CB3FF3" w:rsidRPr="00CB3FF3" w:rsidRDefault="00CB3FF3" w:rsidP="00CB3FF3">
            <w:pPr>
              <w:pStyle w:val="BodyText"/>
              <w:rPr>
                <w:rFonts w:ascii="Open Sans" w:hAnsi="Open Sans" w:cs="Open Sans"/>
              </w:rPr>
            </w:pPr>
            <w:r w:rsidRPr="00CB3FF3">
              <w:rPr>
                <w:rFonts w:ascii="Open Sans" w:hAnsi="Open Sans" w:cs="Open Sans"/>
              </w:rPr>
              <w:lastRenderedPageBreak/>
              <w:t>•</w:t>
            </w:r>
            <w:r w:rsidRPr="00CB3FF3">
              <w:rPr>
                <w:rFonts w:ascii="Open Sans" w:hAnsi="Open Sans" w:cs="Open Sans"/>
              </w:rPr>
              <w:t> </w:t>
            </w:r>
            <w:r w:rsidRPr="00CB3FF3">
              <w:rPr>
                <w:rFonts w:ascii="Open Sans" w:hAnsi="Open Sans" w:cs="Open Sans"/>
              </w:rPr>
              <w:t>Adequate drainage improvements are proposed that comply with State Statute [C.R.S. § 30-28-133(3)(c)(VIII)] and the requirements of this Code and the ECM;</w:t>
            </w:r>
          </w:p>
          <w:p w14:paraId="5DB3AE32"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Legal and physical access is provided to all parcels by public rights-of-way or recorded easement, acceptable to the County in compliance with this Code and the ECM;</w:t>
            </w:r>
          </w:p>
          <w:p w14:paraId="512E8BE8"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Necessary services, including police and fire protection, recreation, utilities, and transportation systems, are or will be made available to serve the proposed subdivision;</w:t>
            </w:r>
          </w:p>
          <w:p w14:paraId="01BA11A9"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final plans provide evidence to show that the proposed methods for fire protection comply with Chapter 6 of this Code;</w:t>
            </w:r>
          </w:p>
          <w:p w14:paraId="5A4433B8"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Off-site impacts were evaluated and related off-site improvements are roughly proportional and will mitigate the impacts of the subdivision in accordance with applicable requirements of Chapter 8;</w:t>
            </w:r>
          </w:p>
          <w:p w14:paraId="058103F3"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Adequate public facilities or infrastructure, or cash-in-lieu, for impacts reasonably related to the proposed subdivision have been constructed or are financially guaranteed through the SIA so the impacts of the subdivision will be adequately mitigated;</w:t>
            </w:r>
          </w:p>
          <w:p w14:paraId="41812D30"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meets other applicable sections of Chapter 6 and 8; and</w:t>
            </w:r>
          </w:p>
          <w:p w14:paraId="77BC7CA3" w14:textId="7023C54E" w:rsidR="00CB3FF3" w:rsidRPr="008C3910" w:rsidRDefault="00CB3FF3" w:rsidP="000E7AFD">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extraction of any known commercial mining deposit shall not be impeded by this subdivision [C.R.S. §§ 34-1-302(1), et seq.]</w:t>
            </w:r>
          </w:p>
        </w:tc>
      </w:tr>
    </w:tbl>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695541">
        <w:trPr>
          <w:trHeight w:val="1708"/>
        </w:trPr>
        <w:tc>
          <w:tcPr>
            <w:tcW w:w="9510" w:type="dxa"/>
          </w:tcPr>
          <w:p w14:paraId="6CE8C4F1" w14:textId="0FD1BB18" w:rsidR="00EF4953" w:rsidRDefault="004B42B0" w:rsidP="0094623F">
            <w:pPr>
              <w:pStyle w:val="BodyText"/>
              <w:spacing w:before="0"/>
              <w:rPr>
                <w:rFonts w:ascii="Open Sans" w:hAnsi="Open Sans" w:cs="Open Sans"/>
              </w:rPr>
            </w:pPr>
            <w:r>
              <w:rPr>
                <w:rFonts w:ascii="Open Sans" w:hAnsi="Open Sans" w:cs="Open Sans"/>
              </w:rPr>
              <w:t>For adjacent developments to connect to Rowley property, sec. 8.4.1.E:</w:t>
            </w:r>
          </w:p>
          <w:p w14:paraId="073B2726" w14:textId="2D594D81" w:rsidR="004B42B0" w:rsidRPr="008C3910" w:rsidRDefault="004B42B0" w:rsidP="0094623F">
            <w:pPr>
              <w:pStyle w:val="BodyText"/>
              <w:spacing w:before="0"/>
              <w:rPr>
                <w:rFonts w:ascii="Open Sans" w:hAnsi="Open Sans" w:cs="Open Sans"/>
              </w:rPr>
            </w:pPr>
            <w:r w:rsidRPr="004B42B0">
              <w:rPr>
                <w:rFonts w:ascii="Open Sans" w:hAnsi="Open Sans" w:cs="Open Sans"/>
                <w:b/>
                <w:bCs/>
              </w:rPr>
              <w:t>Continuation of Roads and Other Linear Facilities.</w:t>
            </w:r>
            <w:r w:rsidRPr="004B42B0">
              <w:rPr>
                <w:rFonts w:ascii="Open Sans" w:hAnsi="Open Sans" w:cs="Open Sans"/>
              </w:rPr>
              <w:t> Divisions of land shall be designed to accommodate the continuation of roads, trails, pedestrian access, utilities and drainage facilities into adjacent property unless there is sufficient justification for an alternative design. The connection shall provide a logical, safe and convenient circulation link for vehicular, bicycle, pedestrian, or equestrian traffic with existing or planned circulation routes and, in particular, to destinations such as schools, parks and business or commercial centers.</w:t>
            </w:r>
          </w:p>
          <w:p w14:paraId="0949DA7D" w14:textId="2BF43AC7" w:rsidR="00EF4953" w:rsidRPr="008C3910" w:rsidRDefault="00EF4953" w:rsidP="0094623F">
            <w:pPr>
              <w:pStyle w:val="BodyText"/>
              <w:spacing w:before="0"/>
              <w:rPr>
                <w:rFonts w:ascii="Open Sans" w:hAnsi="Open Sans" w:cs="Open Sans"/>
              </w:rPr>
            </w:pP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695541">
        <w:trPr>
          <w:trHeight w:val="1708"/>
        </w:trPr>
        <w:tc>
          <w:tcPr>
            <w:tcW w:w="9510" w:type="dxa"/>
          </w:tcPr>
          <w:p w14:paraId="4D64A935" w14:textId="77777777" w:rsidR="00695541" w:rsidRDefault="008C0F37" w:rsidP="0094623F">
            <w:pPr>
              <w:pStyle w:val="BodyText"/>
              <w:spacing w:before="0"/>
              <w:rPr>
                <w:rFonts w:ascii="Open Sans" w:hAnsi="Open Sans" w:cs="Open Sans"/>
              </w:rPr>
            </w:pPr>
            <w:r>
              <w:rPr>
                <w:rFonts w:ascii="Open Sans" w:hAnsi="Open Sans" w:cs="Open Sans"/>
              </w:rPr>
              <w:t>ADM2236 – determination of lot legality and stormwater issues</w:t>
            </w:r>
          </w:p>
          <w:p w14:paraId="5826EC4B" w14:textId="67489F48" w:rsidR="00491C5C" w:rsidRPr="008C3910" w:rsidRDefault="00491C5C" w:rsidP="0094623F">
            <w:pPr>
              <w:pStyle w:val="BodyText"/>
              <w:spacing w:before="0"/>
              <w:rPr>
                <w:rFonts w:ascii="Open Sans" w:hAnsi="Open Sans" w:cs="Open Sans"/>
              </w:rPr>
            </w:pPr>
            <w:r w:rsidRPr="00491C5C">
              <w:rPr>
                <w:rFonts w:ascii="Open Sans" w:hAnsi="Open Sans" w:cs="Open Sans"/>
              </w:rPr>
              <w:t>EA2233</w:t>
            </w:r>
            <w:r>
              <w:rPr>
                <w:rFonts w:ascii="Open Sans" w:hAnsi="Open Sans" w:cs="Open Sans"/>
              </w:rPr>
              <w:t xml:space="preserve"> – meeting with County staff regarding code enforcement</w:t>
            </w: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695541">
        <w:trPr>
          <w:trHeight w:val="1708"/>
        </w:trPr>
        <w:tc>
          <w:tcPr>
            <w:tcW w:w="9500" w:type="dxa"/>
          </w:tcPr>
          <w:p w14:paraId="1508D49A" w14:textId="6696499C" w:rsidR="00AA3D50" w:rsidRPr="008C3910" w:rsidRDefault="00AA3D50" w:rsidP="006A7856">
            <w:pPr>
              <w:pStyle w:val="BodyText"/>
              <w:spacing w:before="0"/>
              <w:ind w:left="720"/>
              <w:rPr>
                <w:rFonts w:ascii="Open Sans" w:hAnsi="Open Sans" w:cs="Open Sans"/>
              </w:rPr>
            </w:pP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sdt>
          <w:sdtPr>
            <w:rPr>
              <w:rFonts w:ascii="Open Sans" w:hAnsi="Open Sans" w:cs="Open Sans"/>
            </w:rPr>
            <w:id w:val="32398442"/>
            <w14:checkbox>
              <w14:checked w14:val="0"/>
              <w14:checkedState w14:val="2612" w14:font="MS Gothic"/>
              <w14:uncheckedState w14:val="2610" w14:font="MS Gothic"/>
            </w14:checkbox>
          </w:sdtPr>
          <w:sdtEndPr/>
          <w:sdtContent>
            <w:tc>
              <w:tcPr>
                <w:tcW w:w="630" w:type="dxa"/>
              </w:tcPr>
              <w:p w14:paraId="644A4D78"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A10FA7">
        <w:trPr>
          <w:trHeight w:val="1807"/>
        </w:trPr>
        <w:tc>
          <w:tcPr>
            <w:tcW w:w="9510" w:type="dxa"/>
          </w:tcPr>
          <w:p w14:paraId="6521AE95" w14:textId="39257470" w:rsidR="00695541" w:rsidRPr="008C3910" w:rsidRDefault="00695541" w:rsidP="0094623F">
            <w:pPr>
              <w:pStyle w:val="BodyText"/>
              <w:spacing w:before="0"/>
              <w:rPr>
                <w:rFonts w:ascii="Open Sans" w:hAnsi="Open Sans" w:cs="Open Sans"/>
              </w:rPr>
            </w:pPr>
          </w:p>
        </w:tc>
      </w:tr>
    </w:tbl>
    <w:p w14:paraId="3EF9C146" w14:textId="24A91EF1" w:rsidR="005946D8" w:rsidRPr="008C3910" w:rsidRDefault="005946D8" w:rsidP="0094623F">
      <w:pPr>
        <w:pStyle w:val="BodyText"/>
        <w:spacing w:before="0"/>
        <w:rPr>
          <w:rFonts w:ascii="Open Sans" w:hAnsi="Open Sans" w:cs="Open Sans"/>
          <w:b/>
        </w:rPr>
      </w:pPr>
    </w:p>
    <w:p w14:paraId="386826C0" w14:textId="0E78601E" w:rsidR="00536371" w:rsidRPr="008C3910" w:rsidRDefault="00050385" w:rsidP="0094623F">
      <w:pPr>
        <w:pStyle w:val="BodyText"/>
        <w:spacing w:before="0"/>
        <w:ind w:left="270"/>
        <w:rPr>
          <w:rFonts w:ascii="Open Sans" w:hAnsi="Open Sans" w:cs="Open Sans"/>
          <w:b/>
        </w:rPr>
      </w:pPr>
      <w:r w:rsidRPr="008C3910">
        <w:rPr>
          <w:rFonts w:ascii="Open Sans" w:hAnsi="Open Sans" w:cs="Open Sans"/>
          <w:b/>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A5094C">
        <w:trPr>
          <w:trHeight w:val="1420"/>
        </w:trPr>
        <w:tc>
          <w:tcPr>
            <w:tcW w:w="9500" w:type="dxa"/>
          </w:tcPr>
          <w:p w14:paraId="4CAAFC82" w14:textId="77777777" w:rsidR="00A5094C" w:rsidRPr="008C3910" w:rsidRDefault="00A5094C" w:rsidP="0094623F">
            <w:pPr>
              <w:pStyle w:val="BodyText"/>
              <w:spacing w:before="0"/>
              <w:rPr>
                <w:rFonts w:ascii="Open Sans" w:hAnsi="Open Sans" w:cs="Open Sans"/>
              </w:rPr>
            </w:pP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8C3910">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trPr>
          <w:trHeight w:val="1420"/>
        </w:trPr>
        <w:tc>
          <w:tcPr>
            <w:tcW w:w="9500" w:type="dxa"/>
          </w:tcPr>
          <w:p w14:paraId="5A26A203" w14:textId="77777777" w:rsidR="00752608" w:rsidRPr="008C3910" w:rsidRDefault="00752608">
            <w:pPr>
              <w:pStyle w:val="BodyText"/>
              <w:spacing w:before="0"/>
              <w:rPr>
                <w:rFonts w:ascii="Open Sans" w:hAnsi="Open Sans" w:cs="Open Sans"/>
              </w:rPr>
            </w:pPr>
          </w:p>
        </w:tc>
      </w:tr>
    </w:tbl>
    <w:p w14:paraId="3D0E9011" w14:textId="77777777" w:rsidR="00752608" w:rsidRPr="008C3910" w:rsidRDefault="00752608" w:rsidP="0094623F">
      <w:pPr>
        <w:pStyle w:val="BodyText"/>
        <w:spacing w:before="0"/>
        <w:rPr>
          <w:rFonts w:ascii="Open Sans" w:hAnsi="Open Sans" w:cs="Open Sans"/>
          <w:b/>
        </w:rPr>
      </w:pPr>
    </w:p>
    <w:p w14:paraId="1463E52B" w14:textId="77528B9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0D5552">
        <w:trPr>
          <w:trHeight w:val="1708"/>
        </w:trPr>
        <w:tc>
          <w:tcPr>
            <w:tcW w:w="9510" w:type="dxa"/>
            <w:gridSpan w:val="2"/>
            <w:tcBorders>
              <w:top w:val="single" w:sz="8" w:space="0" w:color="auto"/>
              <w:left w:val="single" w:sz="8" w:space="0" w:color="auto"/>
              <w:bottom w:val="single" w:sz="8" w:space="0" w:color="auto"/>
              <w:right w:val="single" w:sz="8" w:space="0" w:color="auto"/>
            </w:tcBorders>
          </w:tcPr>
          <w:p w14:paraId="03D40B09" w14:textId="77777777" w:rsidR="00A5094C" w:rsidRPr="008C3910" w:rsidRDefault="00A5094C" w:rsidP="0094623F">
            <w:pPr>
              <w:pStyle w:val="ListParagraph"/>
              <w:spacing w:before="0"/>
              <w:ind w:left="360"/>
              <w:rPr>
                <w:rFonts w:ascii="Open Sans" w:hAnsi="Open Sans" w:cs="Open Sans"/>
                <w:sz w:val="24"/>
                <w:szCs w:val="24"/>
              </w:rPr>
            </w:pPr>
          </w:p>
        </w:tc>
      </w:tr>
      <w:tr w:rsidR="00523AA7" w:rsidRPr="008C3910" w14:paraId="3ADA59EE" w14:textId="77777777" w:rsidTr="000D5552">
        <w:trPr>
          <w:trHeight w:hRule="exact" w:val="288"/>
        </w:trPr>
        <w:tc>
          <w:tcPr>
            <w:tcW w:w="2940" w:type="dxa"/>
            <w:tcBorders>
              <w:top w:val="single" w:sz="8" w:space="0" w:color="auto"/>
              <w:bottom w:val="nil"/>
              <w:right w:val="nil"/>
            </w:tcBorders>
          </w:tcPr>
          <w:p w14:paraId="2AE24A7F" w14:textId="74F6D39F" w:rsidR="00523AA7" w:rsidRPr="008C3910" w:rsidRDefault="00523AA7" w:rsidP="0094623F">
            <w:pPr>
              <w:pStyle w:val="ListParagraph"/>
              <w:spacing w:before="0"/>
              <w:ind w:left="360"/>
              <w:rPr>
                <w:rFonts w:ascii="Open Sans" w:hAnsi="Open Sans" w:cs="Open Sans"/>
                <w:bCs/>
                <w:sz w:val="24"/>
                <w:szCs w:val="24"/>
                <w:u w:val="thick"/>
              </w:rPr>
            </w:pPr>
            <w:r w:rsidRPr="008C3910">
              <w:rPr>
                <w:rFonts w:ascii="Open Sans" w:hAnsi="Open Sans" w:cs="Open Sans"/>
                <w:sz w:val="24"/>
                <w:szCs w:val="24"/>
              </w:rPr>
              <w:t>Photometric Plan Required</w:t>
            </w:r>
          </w:p>
        </w:tc>
        <w:sdt>
          <w:sdtPr>
            <w:rPr>
              <w:rFonts w:ascii="Open Sans" w:hAnsi="Open Sans" w:cs="Open Sans"/>
              <w:bCs/>
              <w:sz w:val="24"/>
              <w:szCs w:val="24"/>
            </w:rPr>
            <w:id w:val="-790279096"/>
            <w14:checkbox>
              <w14:checked w14:val="0"/>
              <w14:checkedState w14:val="2612" w14:font="MS Gothic"/>
              <w14:uncheckedState w14:val="2610" w14:font="MS Gothic"/>
            </w14:checkbox>
          </w:sdtPr>
          <w:sdtEndPr/>
          <w:sdtContent>
            <w:tc>
              <w:tcPr>
                <w:tcW w:w="6570" w:type="dxa"/>
                <w:tcBorders>
                  <w:top w:val="single" w:sz="8" w:space="0" w:color="auto"/>
                  <w:left w:val="nil"/>
                  <w:bottom w:val="nil"/>
                </w:tcBorders>
              </w:tcPr>
              <w:p w14:paraId="37C92698" w14:textId="2959D3DA" w:rsidR="00523AA7" w:rsidRPr="008C3910" w:rsidRDefault="0075142C" w:rsidP="0094623F">
                <w:pPr>
                  <w:pStyle w:val="ListParagraph"/>
                  <w:spacing w:before="0"/>
                  <w:ind w:left="360"/>
                  <w:rPr>
                    <w:rFonts w:ascii="Open Sans" w:hAnsi="Open Sans" w:cs="Open Sans"/>
                    <w:bCs/>
                    <w:sz w:val="24"/>
                    <w:szCs w:val="24"/>
                    <w:u w:val="thick"/>
                  </w:rPr>
                </w:pPr>
                <w:r w:rsidRPr="008C3910">
                  <w:rPr>
                    <w:rFonts w:ascii="Segoe UI Symbol" w:eastAsia="MS Gothic" w:hAnsi="Segoe UI Symbol" w:cs="Segoe UI Symbol"/>
                    <w:bCs/>
                    <w:sz w:val="24"/>
                    <w:szCs w:val="24"/>
                  </w:rPr>
                  <w:t>☐</w:t>
                </w:r>
              </w:p>
            </w:tc>
          </w:sdtContent>
        </w:sdt>
      </w:tr>
    </w:tbl>
    <w:p w14:paraId="575B666E" w14:textId="358075DE" w:rsidR="00536371" w:rsidRPr="008C3910" w:rsidRDefault="00536371" w:rsidP="0094623F">
      <w:pPr>
        <w:pStyle w:val="BodyText"/>
        <w:spacing w:before="0"/>
        <w:rPr>
          <w:rFonts w:ascii="Open Sans" w:hAnsi="Open Sans" w:cs="Open Sans"/>
          <w:b/>
        </w:rPr>
      </w:pPr>
    </w:p>
    <w:p w14:paraId="337795D7" w14:textId="1C3E1E59"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lastRenderedPageBreak/>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38F22B5" w14:textId="77777777" w:rsidTr="000D5552">
        <w:trPr>
          <w:trHeight w:val="2102"/>
        </w:trPr>
        <w:tc>
          <w:tcPr>
            <w:tcW w:w="9500" w:type="dxa"/>
          </w:tcPr>
          <w:p w14:paraId="446A4371" w14:textId="77777777" w:rsidR="00AA3D50" w:rsidRDefault="00F216EC" w:rsidP="007C0F54">
            <w:pPr>
              <w:pStyle w:val="BodyText"/>
              <w:spacing w:before="0"/>
              <w:rPr>
                <w:rFonts w:ascii="Open Sans" w:hAnsi="Open Sans" w:cs="Open Sans"/>
                <w:bCs/>
              </w:rPr>
            </w:pPr>
            <w:r w:rsidRPr="00F216EC">
              <w:rPr>
                <w:rFonts w:ascii="Open Sans" w:hAnsi="Open Sans" w:cs="Open Sans"/>
                <w:bCs/>
              </w:rPr>
              <w:drawing>
                <wp:inline distT="0" distB="0" distL="0" distR="0" wp14:anchorId="69BB7023" wp14:editId="5E18479A">
                  <wp:extent cx="4438650" cy="5436635"/>
                  <wp:effectExtent l="0" t="0" r="0" b="0"/>
                  <wp:docPr id="15329303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930382" name=""/>
                          <pic:cNvPicPr/>
                        </pic:nvPicPr>
                        <pic:blipFill>
                          <a:blip r:embed="rId9"/>
                          <a:stretch>
                            <a:fillRect/>
                          </a:stretch>
                        </pic:blipFill>
                        <pic:spPr>
                          <a:xfrm>
                            <a:off x="0" y="0"/>
                            <a:ext cx="4440143" cy="5438463"/>
                          </a:xfrm>
                          <a:prstGeom prst="rect">
                            <a:avLst/>
                          </a:prstGeom>
                        </pic:spPr>
                      </pic:pic>
                    </a:graphicData>
                  </a:graphic>
                </wp:inline>
              </w:drawing>
            </w:r>
          </w:p>
          <w:p w14:paraId="4CFC5334" w14:textId="1C89AA83" w:rsidR="00F216EC" w:rsidRDefault="00F216EC" w:rsidP="007C0F54">
            <w:pPr>
              <w:pStyle w:val="BodyText"/>
              <w:spacing w:before="0"/>
              <w:rPr>
                <w:rFonts w:ascii="Open Sans" w:hAnsi="Open Sans" w:cs="Open Sans"/>
                <w:bCs/>
              </w:rPr>
            </w:pPr>
            <w:r>
              <w:rPr>
                <w:rFonts w:ascii="Open Sans" w:hAnsi="Open Sans" w:cs="Open Sans"/>
                <w:bCs/>
              </w:rPr>
              <w:t xml:space="preserve">Property located in APZ-2 </w:t>
            </w:r>
            <w:r w:rsidR="007824F2">
              <w:rPr>
                <w:rFonts w:ascii="Open Sans" w:hAnsi="Open Sans" w:cs="Open Sans"/>
                <w:bCs/>
              </w:rPr>
              <w:t xml:space="preserve">(pink line) </w:t>
            </w:r>
            <w:r>
              <w:rPr>
                <w:rFonts w:ascii="Open Sans" w:hAnsi="Open Sans" w:cs="Open Sans"/>
                <w:bCs/>
              </w:rPr>
              <w:t xml:space="preserve">and ADNL </w:t>
            </w:r>
            <w:r w:rsidR="007824F2">
              <w:rPr>
                <w:rFonts w:ascii="Open Sans" w:hAnsi="Open Sans" w:cs="Open Sans"/>
                <w:bCs/>
              </w:rPr>
              <w:t xml:space="preserve">(yellow line) </w:t>
            </w:r>
            <w:r>
              <w:rPr>
                <w:rFonts w:ascii="Open Sans" w:hAnsi="Open Sans" w:cs="Open Sans"/>
                <w:bCs/>
              </w:rPr>
              <w:t>subzone.</w:t>
            </w:r>
          </w:p>
          <w:p w14:paraId="2DCE6F4B" w14:textId="77777777" w:rsidR="00F216EC" w:rsidRDefault="00F216EC" w:rsidP="007C0F54">
            <w:pPr>
              <w:pStyle w:val="BodyText"/>
              <w:spacing w:before="0"/>
              <w:rPr>
                <w:rFonts w:ascii="Open Sans" w:hAnsi="Open Sans" w:cs="Open Sans"/>
                <w:bCs/>
              </w:rPr>
            </w:pPr>
          </w:p>
          <w:p w14:paraId="5DC90344" w14:textId="10D7199E" w:rsidR="00F216EC" w:rsidRPr="008C3910" w:rsidRDefault="00F216EC" w:rsidP="007C0F54">
            <w:pPr>
              <w:pStyle w:val="BodyText"/>
              <w:spacing w:before="0"/>
              <w:rPr>
                <w:rFonts w:ascii="Open Sans" w:hAnsi="Open Sans" w:cs="Open Sans"/>
                <w:bCs/>
              </w:rPr>
            </w:pPr>
            <w:r w:rsidRPr="00F216EC">
              <w:rPr>
                <w:rFonts w:ascii="Open Sans" w:hAnsi="Open Sans" w:cs="Open Sans"/>
                <w:b/>
              </w:rPr>
              <w:t xml:space="preserve">ADNL </w:t>
            </w:r>
            <w:r w:rsidRPr="00F216EC">
              <w:rPr>
                <w:rFonts w:ascii="Open Sans" w:hAnsi="Open Sans" w:cs="Open Sans"/>
                <w:b/>
                <w:bCs/>
              </w:rPr>
              <w:t>Rezoning.</w:t>
            </w:r>
            <w:r w:rsidRPr="00F216EC">
              <w:rPr>
                <w:rFonts w:ascii="Open Sans" w:hAnsi="Open Sans" w:cs="Open Sans"/>
                <w:bCs/>
              </w:rPr>
              <w:t> Land should not be rezoned to a residential or multifamily district which allows a higher density than the current zoning of the property. In the event of a rezoning or variance action to allow a residential zoning with a higher density than the current zoning of the property, the BoCC shall include specific findings relative to airport noise within the approval resolution and shall require appropriate noise mitigation measures.</w:t>
            </w: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3219"/>
        <w:gridCol w:w="1628"/>
        <w:gridCol w:w="119"/>
        <w:gridCol w:w="200"/>
        <w:gridCol w:w="32"/>
        <w:gridCol w:w="4028"/>
      </w:tblGrid>
      <w:tr w:rsidR="00A95075" w:rsidRPr="008C3910" w14:paraId="09F7DA90" w14:textId="77777777" w:rsidTr="00111AAF">
        <w:sdt>
          <w:sdtPr>
            <w:rPr>
              <w:rFonts w:ascii="Open Sans" w:hAnsi="Open Sans" w:cs="Open Sans"/>
              <w:b/>
            </w:rPr>
            <w:id w:val="-1107891848"/>
            <w14:checkbox>
              <w14:checked w14:val="0"/>
              <w14:checkedState w14:val="2612" w14:font="MS Gothic"/>
              <w14:uncheckedState w14:val="2610" w14:font="MS Gothic"/>
            </w14:checkbox>
          </w:sdtPr>
          <w:sdtEndPr/>
          <w:sdtContent>
            <w:tc>
              <w:tcPr>
                <w:tcW w:w="437" w:type="dxa"/>
              </w:tcPr>
              <w:p w14:paraId="485C1E30" w14:textId="12EB54AB" w:rsidR="00A95075"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520"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4379" w:type="dxa"/>
            <w:gridSpan w:val="4"/>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A95075" w:rsidRPr="008C3910" w14:paraId="74645E6A" w14:textId="77777777" w:rsidTr="00111AAF">
        <w:sdt>
          <w:sdtPr>
            <w:rPr>
              <w:rFonts w:ascii="Open Sans" w:hAnsi="Open Sans" w:cs="Open Sans"/>
              <w:b/>
            </w:rPr>
            <w:id w:val="-1474670204"/>
            <w14:checkbox>
              <w14:checked w14:val="0"/>
              <w14:checkedState w14:val="2612" w14:font="MS Gothic"/>
              <w14:uncheckedState w14:val="2610" w14:font="MS Gothic"/>
            </w14:checkbox>
          </w:sdtPr>
          <w:sdtEndPr/>
          <w:sdtContent>
            <w:tc>
              <w:tcPr>
                <w:tcW w:w="437" w:type="dxa"/>
              </w:tcPr>
              <w:p w14:paraId="04887479" w14:textId="0D6FF7AB" w:rsidR="00A95075"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01E8F53E" w14:textId="5F96D928"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sidR="00864D10">
              <w:rPr>
                <w:rFonts w:ascii="Open Sans" w:hAnsi="Open Sans" w:cs="Open Sans"/>
              </w:rPr>
              <w:t xml:space="preserve"> (separate fee to CGS)</w:t>
            </w:r>
          </w:p>
        </w:tc>
        <w:tc>
          <w:tcPr>
            <w:tcW w:w="1639"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Soils/geology:</w:t>
            </w:r>
          </w:p>
        </w:tc>
        <w:tc>
          <w:tcPr>
            <w:tcW w:w="4260" w:type="dxa"/>
            <w:gridSpan w:val="3"/>
            <w:tcBorders>
              <w:top w:val="single" w:sz="8" w:space="0" w:color="auto"/>
              <w:bottom w:val="single" w:sz="8" w:space="0" w:color="auto"/>
            </w:tcBorders>
          </w:tcPr>
          <w:p w14:paraId="7B512E26" w14:textId="77777777" w:rsidR="00A95075" w:rsidRPr="008C3910" w:rsidRDefault="00A95075" w:rsidP="0094623F">
            <w:pPr>
              <w:pStyle w:val="BodyText"/>
              <w:spacing w:before="0"/>
              <w:rPr>
                <w:rFonts w:ascii="Open Sans" w:hAnsi="Open Sans" w:cs="Open Sans"/>
                <w:b/>
              </w:rPr>
            </w:pPr>
          </w:p>
        </w:tc>
      </w:tr>
      <w:tr w:rsidR="00A95075" w:rsidRPr="008C3910" w14:paraId="64D96A67" w14:textId="77777777" w:rsidTr="00111AAF">
        <w:sdt>
          <w:sdtPr>
            <w:rPr>
              <w:rFonts w:ascii="Open Sans" w:hAnsi="Open Sans" w:cs="Open Sans"/>
              <w:b/>
            </w:rPr>
            <w:id w:val="-1613350789"/>
            <w14:checkbox>
              <w14:checked w14:val="1"/>
              <w14:checkedState w14:val="2612" w14:font="MS Gothic"/>
              <w14:uncheckedState w14:val="2610" w14:font="MS Gothic"/>
            </w14:checkbox>
          </w:sdtPr>
          <w:sdtEndPr/>
          <w:sdtContent>
            <w:tc>
              <w:tcPr>
                <w:tcW w:w="437" w:type="dxa"/>
              </w:tcPr>
              <w:p w14:paraId="4986F707" w14:textId="197FE919" w:rsidR="00A95075" w:rsidRPr="008C3910" w:rsidRDefault="007824F2"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321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839" w:type="dxa"/>
            <w:gridSpan w:val="3"/>
          </w:tcPr>
          <w:p w14:paraId="272C037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4060" w:type="dxa"/>
            <w:gridSpan w:val="2"/>
            <w:tcBorders>
              <w:top w:val="single" w:sz="8" w:space="0" w:color="auto"/>
              <w:bottom w:val="single" w:sz="8" w:space="0" w:color="auto"/>
            </w:tcBorders>
          </w:tcPr>
          <w:p w14:paraId="5E8D1131" w14:textId="6F40AC9E" w:rsidR="00A95075" w:rsidRPr="008C3910" w:rsidRDefault="007824F2" w:rsidP="0094623F">
            <w:pPr>
              <w:pStyle w:val="BodyText"/>
              <w:spacing w:before="0"/>
              <w:rPr>
                <w:rFonts w:ascii="Open Sans" w:hAnsi="Open Sans" w:cs="Open Sans"/>
                <w:bCs/>
              </w:rPr>
            </w:pPr>
            <w:r>
              <w:rPr>
                <w:rFonts w:ascii="Open Sans" w:hAnsi="Open Sans" w:cs="Open Sans"/>
                <w:bCs/>
              </w:rPr>
              <w:t>LOMR</w:t>
            </w:r>
          </w:p>
        </w:tc>
      </w:tr>
      <w:tr w:rsidR="00A95075" w:rsidRPr="008C3910" w14:paraId="3A4AEB04" w14:textId="77777777" w:rsidTr="0094623F">
        <w:sdt>
          <w:sdtPr>
            <w:rPr>
              <w:rFonts w:ascii="Open Sans" w:hAnsi="Open Sans" w:cs="Open Sans"/>
              <w:b/>
            </w:rPr>
            <w:id w:val="224657633"/>
            <w14:checkbox>
              <w14:checked w14:val="1"/>
              <w14:checkedState w14:val="2612" w14:font="MS Gothic"/>
              <w14:uncheckedState w14:val="2610" w14:font="MS Gothic"/>
            </w14:checkbox>
          </w:sdtPr>
          <w:sdtEndPr/>
          <w:sdtContent>
            <w:tc>
              <w:tcPr>
                <w:tcW w:w="437" w:type="dxa"/>
              </w:tcPr>
              <w:p w14:paraId="03D3D6F3" w14:textId="528C5149" w:rsidR="00A95075" w:rsidRPr="008C3910" w:rsidRDefault="007824F2"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321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71" w:type="dxa"/>
            <w:gridSpan w:val="4"/>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4028" w:type="dxa"/>
            <w:tcBorders>
              <w:bottom w:val="single" w:sz="4" w:space="0" w:color="auto"/>
            </w:tcBorders>
          </w:tcPr>
          <w:p w14:paraId="0202A39A" w14:textId="3D1A6B5B" w:rsidR="00A95075" w:rsidRPr="007824F2" w:rsidRDefault="007824F2" w:rsidP="0094623F">
            <w:pPr>
              <w:pStyle w:val="BodyText"/>
              <w:spacing w:before="0"/>
              <w:rPr>
                <w:rFonts w:ascii="Open Sans" w:hAnsi="Open Sans" w:cs="Open Sans"/>
                <w:bCs/>
              </w:rPr>
            </w:pPr>
            <w:r w:rsidRPr="007824F2">
              <w:rPr>
                <w:rFonts w:ascii="Open Sans" w:hAnsi="Open Sans" w:cs="Open Sans"/>
                <w:bCs/>
              </w:rPr>
              <w:t>If residential proposed in ADNL</w:t>
            </w:r>
          </w:p>
        </w:tc>
      </w:tr>
      <w:tr w:rsidR="0094623F" w:rsidRPr="008C3910" w14:paraId="76DD8A91" w14:textId="77777777" w:rsidTr="0094623F">
        <w:sdt>
          <w:sdtPr>
            <w:rPr>
              <w:rFonts w:ascii="Open Sans" w:hAnsi="Open Sans" w:cs="Open Sans"/>
              <w:b/>
            </w:rPr>
            <w:id w:val="1274588685"/>
            <w14:checkbox>
              <w14:checked w14:val="0"/>
              <w14:checkedState w14:val="2612" w14:font="MS Gothic"/>
              <w14:uncheckedState w14:val="2610" w14:font="MS Gothic"/>
            </w14:checkbox>
          </w:sdtPr>
          <w:sdtEndPr/>
          <w:sdtContent>
            <w:tc>
              <w:tcPr>
                <w:tcW w:w="437" w:type="dxa"/>
              </w:tcPr>
              <w:p w14:paraId="6726C867" w14:textId="25D70A14" w:rsidR="0094623F"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00A9E77F" w14:textId="388BEB8F" w:rsidR="0094623F" w:rsidRPr="008C3910" w:rsidRDefault="0094623F" w:rsidP="0094623F">
            <w:pPr>
              <w:tabs>
                <w:tab w:val="left" w:pos="608"/>
              </w:tabs>
              <w:rPr>
                <w:rFonts w:ascii="Open Sans" w:hAnsi="Open Sans" w:cs="Open Sans"/>
                <w:b/>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tc>
        <w:tc>
          <w:tcPr>
            <w:tcW w:w="5899" w:type="dxa"/>
            <w:gridSpan w:val="5"/>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34229BF2" w:rsidR="00AA3D50" w:rsidRPr="008C3910" w:rsidRDefault="00AA3D50" w:rsidP="0094623F">
            <w:pPr>
              <w:pStyle w:val="BodyText"/>
              <w:spacing w:before="0"/>
              <w:rPr>
                <w:rFonts w:ascii="Open Sans" w:hAnsi="Open Sans" w:cs="Open Sans"/>
                <w:bCs/>
              </w:rPr>
            </w:pPr>
          </w:p>
        </w:tc>
      </w:tr>
    </w:tbl>
    <w:p w14:paraId="218FC3B1" w14:textId="55386912" w:rsidR="000D7335" w:rsidRDefault="000D7335" w:rsidP="00C80BDB">
      <w:pPr>
        <w:pStyle w:val="Heading1"/>
        <w:spacing w:before="0"/>
        <w:ind w:left="0"/>
        <w:rPr>
          <w:rFonts w:ascii="Open Sans" w:hAnsi="Open Sans" w:cs="Open Sans"/>
          <w:b w:val="0"/>
        </w:rPr>
      </w:pPr>
    </w:p>
    <w:p w14:paraId="32A87015" w14:textId="77777777" w:rsidR="007824F2" w:rsidRDefault="007824F2" w:rsidP="00C80BDB">
      <w:pPr>
        <w:pStyle w:val="Heading1"/>
        <w:spacing w:before="0"/>
        <w:ind w:left="0"/>
        <w:rPr>
          <w:rFonts w:ascii="Open Sans" w:hAnsi="Open Sans" w:cs="Open Sans"/>
          <w:b w:val="0"/>
        </w:rPr>
      </w:pPr>
    </w:p>
    <w:p w14:paraId="7C3D73DD" w14:textId="77777777" w:rsidR="007824F2" w:rsidRPr="008C3910" w:rsidRDefault="007824F2" w:rsidP="00C80BDB">
      <w:pPr>
        <w:pStyle w:val="Heading1"/>
        <w:spacing w:before="0"/>
        <w:ind w:left="0"/>
        <w:rPr>
          <w:rFonts w:ascii="Open Sans" w:hAnsi="Open Sans" w:cs="Open Sans"/>
          <w:b w:val="0"/>
        </w:rPr>
      </w:pPr>
    </w:p>
    <w:p w14:paraId="5DE80F5E" w14:textId="5C92DFB8" w:rsidR="00536371" w:rsidRPr="007824F2" w:rsidRDefault="00050385" w:rsidP="007824F2">
      <w:pPr>
        <w:ind w:left="300"/>
        <w:rPr>
          <w:rFonts w:ascii="Open Sans" w:hAnsi="Open Sans" w:cs="Open Sans"/>
          <w:b/>
          <w:sz w:val="24"/>
          <w:szCs w:val="24"/>
        </w:rPr>
      </w:pPr>
      <w:r w:rsidRPr="008C3910">
        <w:rPr>
          <w:rFonts w:ascii="Open Sans" w:hAnsi="Open Sans" w:cs="Open Sans"/>
          <w:b/>
          <w:sz w:val="24"/>
          <w:szCs w:val="24"/>
        </w:rPr>
        <w:t>Districts</w:t>
      </w:r>
    </w:p>
    <w:p w14:paraId="2AA276B2" w14:textId="179734AB" w:rsidR="00536371" w:rsidRDefault="00050385" w:rsidP="0094623F">
      <w:pPr>
        <w:pStyle w:val="BodyText"/>
        <w:spacing w:before="0"/>
        <w:ind w:left="300"/>
        <w:rPr>
          <w:rFonts w:ascii="Open Sans" w:hAnsi="Open Sans" w:cs="Open Sans"/>
        </w:rPr>
      </w:pPr>
      <w:r w:rsidRPr="008C3910">
        <w:rPr>
          <w:rFonts w:ascii="Open Sans" w:hAnsi="Open Sans" w:cs="Open Sans"/>
        </w:rPr>
        <w:t>Taxing Entities</w:t>
      </w:r>
      <w:r w:rsidR="008C0F37">
        <w:rPr>
          <w:rFonts w:ascii="Open Sans" w:hAnsi="Open Sans" w:cs="Open Sans"/>
        </w:rPr>
        <w:t xml:space="preserve"> – North Property</w:t>
      </w:r>
    </w:p>
    <w:p w14:paraId="27C0FD40" w14:textId="5DE746A7" w:rsidR="008C0F37" w:rsidRDefault="008C0F37" w:rsidP="0094623F">
      <w:pPr>
        <w:pStyle w:val="BodyText"/>
        <w:spacing w:before="0"/>
        <w:ind w:left="300"/>
        <w:rPr>
          <w:rFonts w:ascii="Open Sans" w:hAnsi="Open Sans" w:cs="Open Sans"/>
        </w:rPr>
      </w:pPr>
      <w:r w:rsidRPr="008C0F37">
        <w:rPr>
          <w:rFonts w:ascii="Open Sans" w:hAnsi="Open Sans" w:cs="Open Sans"/>
        </w:rPr>
        <w:drawing>
          <wp:inline distT="0" distB="0" distL="0" distR="0" wp14:anchorId="0C8E56D4" wp14:editId="451163D4">
            <wp:extent cx="6858000" cy="1725295"/>
            <wp:effectExtent l="0" t="0" r="0" b="8255"/>
            <wp:docPr id="266643280" name="Picture 1"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643280" name="Picture 1" descr="Graphical user interface, application&#10;&#10;AI-generated content may be incorrect."/>
                    <pic:cNvPicPr/>
                  </pic:nvPicPr>
                  <pic:blipFill>
                    <a:blip r:embed="rId10"/>
                    <a:stretch>
                      <a:fillRect/>
                    </a:stretch>
                  </pic:blipFill>
                  <pic:spPr>
                    <a:xfrm>
                      <a:off x="0" y="0"/>
                      <a:ext cx="6858000" cy="1725295"/>
                    </a:xfrm>
                    <a:prstGeom prst="rect">
                      <a:avLst/>
                    </a:prstGeom>
                  </pic:spPr>
                </pic:pic>
              </a:graphicData>
            </a:graphic>
          </wp:inline>
        </w:drawing>
      </w:r>
    </w:p>
    <w:p w14:paraId="1D8602D9" w14:textId="77777777" w:rsidR="008C0F37" w:rsidRDefault="008C0F37" w:rsidP="0094623F">
      <w:pPr>
        <w:pStyle w:val="BodyText"/>
        <w:spacing w:before="0"/>
        <w:ind w:left="300"/>
        <w:rPr>
          <w:rFonts w:ascii="Open Sans" w:hAnsi="Open Sans" w:cs="Open Sans"/>
        </w:rPr>
      </w:pPr>
    </w:p>
    <w:p w14:paraId="7A95C44D" w14:textId="030D5E7F" w:rsidR="008C0F37" w:rsidRPr="008C3910" w:rsidRDefault="008C0F37" w:rsidP="0094623F">
      <w:pPr>
        <w:pStyle w:val="BodyText"/>
        <w:spacing w:before="0"/>
        <w:ind w:left="300"/>
        <w:rPr>
          <w:rFonts w:ascii="Open Sans" w:hAnsi="Open Sans" w:cs="Open Sans"/>
        </w:rPr>
      </w:pPr>
      <w:r>
        <w:rPr>
          <w:rFonts w:ascii="Open Sans" w:hAnsi="Open Sans" w:cs="Open Sans"/>
        </w:rPr>
        <w:t xml:space="preserve">Taxing Entities – South Property </w:t>
      </w:r>
    </w:p>
    <w:p w14:paraId="166905F0" w14:textId="0845C080" w:rsidR="00536371" w:rsidRDefault="008C0F37" w:rsidP="0094623F">
      <w:pPr>
        <w:pStyle w:val="BodyText"/>
        <w:spacing w:before="0"/>
        <w:rPr>
          <w:rFonts w:ascii="Open Sans" w:hAnsi="Open Sans" w:cs="Open Sans"/>
        </w:rPr>
      </w:pPr>
      <w:r w:rsidRPr="008C0F37">
        <w:rPr>
          <w:rFonts w:ascii="Open Sans" w:hAnsi="Open Sans" w:cs="Open Sans"/>
        </w:rPr>
        <w:drawing>
          <wp:inline distT="0" distB="0" distL="0" distR="0" wp14:anchorId="76F6A306" wp14:editId="4AD4CC06">
            <wp:extent cx="6858000" cy="2284095"/>
            <wp:effectExtent l="0" t="0" r="0" b="1905"/>
            <wp:docPr id="1945327066" name="Picture 1"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327066" name="Picture 1" descr="Graphical user interface, text, application&#10;&#10;AI-generated content may be incorrect."/>
                    <pic:cNvPicPr/>
                  </pic:nvPicPr>
                  <pic:blipFill>
                    <a:blip r:embed="rId11"/>
                    <a:stretch>
                      <a:fillRect/>
                    </a:stretch>
                  </pic:blipFill>
                  <pic:spPr>
                    <a:xfrm>
                      <a:off x="0" y="0"/>
                      <a:ext cx="6858000" cy="2284095"/>
                    </a:xfrm>
                    <a:prstGeom prst="rect">
                      <a:avLst/>
                    </a:prstGeom>
                  </pic:spPr>
                </pic:pic>
              </a:graphicData>
            </a:graphic>
          </wp:inline>
        </w:drawing>
      </w:r>
    </w:p>
    <w:p w14:paraId="0B3666BB" w14:textId="77777777" w:rsidR="008C0F37" w:rsidRPr="008C3910" w:rsidRDefault="008C0F37"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rsidTr="00612FCC">
        <w:tc>
          <w:tcPr>
            <w:tcW w:w="4015" w:type="dxa"/>
            <w:gridSpan w:val="3"/>
          </w:tcPr>
          <w:p w14:paraId="69F37F63" w14:textId="77777777" w:rsidR="0042281C" w:rsidRPr="00AA1897" w:rsidRDefault="0042281C" w:rsidP="00612FC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3D6AD9FF" w14:textId="77777777" w:rsidR="0042281C" w:rsidRPr="00AA1897" w:rsidRDefault="0042281C" w:rsidP="00612FC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rsidTr="00612FCC">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Pr>
              <w:p w14:paraId="146FDC1F" w14:textId="77777777" w:rsidR="0042281C" w:rsidRPr="008C3910" w:rsidRDefault="0042281C"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3510" w:type="dxa"/>
            <w:gridSpan w:val="2"/>
          </w:tcPr>
          <w:p w14:paraId="225C5D1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0"/>
              <w14:checkedState w14:val="2612" w14:font="MS Gothic"/>
              <w14:uncheckedState w14:val="2610" w14:font="MS Gothic"/>
            </w14:checkbox>
          </w:sdtPr>
          <w:sdtEndPr/>
          <w:sdtContent>
            <w:tc>
              <w:tcPr>
                <w:tcW w:w="456" w:type="dxa"/>
              </w:tcPr>
              <w:p w14:paraId="4C6C0E4D" w14:textId="77777777" w:rsidR="0042281C" w:rsidRPr="008C3910" w:rsidRDefault="0042281C"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5034" w:type="dxa"/>
            <w:gridSpan w:val="2"/>
          </w:tcPr>
          <w:p w14:paraId="686D7CBB"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rsidTr="00612FCC">
        <w:tc>
          <w:tcPr>
            <w:tcW w:w="1855" w:type="dxa"/>
            <w:gridSpan w:val="2"/>
          </w:tcPr>
          <w:p w14:paraId="65A1E2EC"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77777777" w:rsidR="0042281C" w:rsidRPr="008C3910" w:rsidRDefault="0042281C" w:rsidP="00612FCC">
            <w:pPr>
              <w:pStyle w:val="BodyText"/>
              <w:tabs>
                <w:tab w:val="left" w:pos="3900"/>
              </w:tabs>
              <w:spacing w:before="0"/>
              <w:rPr>
                <w:rFonts w:ascii="Open Sans" w:hAnsi="Open Sans" w:cs="Open Sans"/>
              </w:rPr>
            </w:pPr>
          </w:p>
        </w:tc>
        <w:tc>
          <w:tcPr>
            <w:tcW w:w="1890" w:type="dxa"/>
            <w:gridSpan w:val="2"/>
          </w:tcPr>
          <w:p w14:paraId="123840E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77777777" w:rsidR="0042281C" w:rsidRPr="008C3910" w:rsidRDefault="0042281C" w:rsidP="00612FCC">
            <w:pPr>
              <w:pStyle w:val="BodyText"/>
              <w:tabs>
                <w:tab w:val="left" w:pos="3900"/>
              </w:tabs>
              <w:spacing w:before="0"/>
              <w:rPr>
                <w:rFonts w:ascii="Open Sans" w:hAnsi="Open Sans" w:cs="Open Sans"/>
              </w:rPr>
            </w:pPr>
          </w:p>
        </w:tc>
      </w:tr>
    </w:tbl>
    <w:p w14:paraId="28585F3E" w14:textId="77777777" w:rsidR="0042281C" w:rsidRDefault="0042281C" w:rsidP="0094623F">
      <w:pPr>
        <w:pStyle w:val="BodyText"/>
        <w:spacing w:before="0"/>
        <w:ind w:left="300"/>
        <w:rPr>
          <w:rFonts w:ascii="Open Sans" w:hAnsi="Open Sans" w:cs="Open Sans"/>
          <w:b/>
          <w:bCs/>
        </w:rPr>
      </w:pPr>
    </w:p>
    <w:p w14:paraId="3EA57A0A" w14:textId="65D7F17E"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C80BDB">
        <w:trPr>
          <w:trHeight w:val="1285"/>
        </w:trPr>
        <w:tc>
          <w:tcPr>
            <w:tcW w:w="9500" w:type="dxa"/>
          </w:tcPr>
          <w:p w14:paraId="1BB35D78" w14:textId="3EA7D96F" w:rsidR="009618DD" w:rsidRPr="008C3910" w:rsidRDefault="009618DD" w:rsidP="007C0F54">
            <w:pPr>
              <w:pStyle w:val="BodyText"/>
              <w:rPr>
                <w:rFonts w:ascii="Open Sans" w:hAnsi="Open Sans" w:cs="Open Sans"/>
              </w:rPr>
            </w:pP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C80BDB">
        <w:trPr>
          <w:trHeight w:val="1015"/>
        </w:trPr>
        <w:tc>
          <w:tcPr>
            <w:tcW w:w="9510" w:type="dxa"/>
          </w:tcPr>
          <w:p w14:paraId="6010A22D" w14:textId="77777777" w:rsidR="00C82CFC" w:rsidRPr="008C3910" w:rsidRDefault="00C82CFC" w:rsidP="006F5A37">
            <w:pPr>
              <w:pStyle w:val="BodyText"/>
              <w:spacing w:before="0"/>
              <w:rPr>
                <w:rFonts w:ascii="Open Sans" w:hAnsi="Open Sans" w:cs="Open Sans"/>
              </w:rPr>
            </w:pPr>
          </w:p>
          <w:p w14:paraId="039BD724" w14:textId="77777777" w:rsidR="00FE4D57" w:rsidRPr="008C3910" w:rsidRDefault="00FE4D57" w:rsidP="006F5A37">
            <w:pPr>
              <w:pStyle w:val="BodyText"/>
              <w:spacing w:before="0"/>
              <w:rPr>
                <w:rFonts w:ascii="Open Sans" w:hAnsi="Open Sans" w:cs="Open Sans"/>
              </w:rPr>
            </w:pPr>
          </w:p>
          <w:p w14:paraId="6C9A329E" w14:textId="77777777" w:rsidR="00FE4D57" w:rsidRPr="008C3910" w:rsidRDefault="00FE4D57" w:rsidP="006F5A37">
            <w:pPr>
              <w:pStyle w:val="BodyText"/>
              <w:spacing w:before="0"/>
              <w:rPr>
                <w:rFonts w:ascii="Open Sans" w:hAnsi="Open Sans" w:cs="Open Sans"/>
              </w:rPr>
            </w:pPr>
          </w:p>
          <w:p w14:paraId="0B3C2C17" w14:textId="1F4E5EE3" w:rsidR="00C82CFC" w:rsidRPr="008C3910" w:rsidRDefault="00C82CFC" w:rsidP="006F5A37">
            <w:pPr>
              <w:pStyle w:val="BodyText"/>
              <w:spacing w:before="0"/>
              <w:rPr>
                <w:rFonts w:ascii="Open Sans" w:hAnsi="Open Sans" w:cs="Open Sans"/>
                <w:b/>
                <w:bCs/>
              </w:rPr>
            </w:pPr>
          </w:p>
        </w:tc>
      </w:tr>
    </w:tbl>
    <w:p w14:paraId="5D42F992" w14:textId="77777777" w:rsidR="00FE7EEE" w:rsidRDefault="00FE7EEE" w:rsidP="00FE7EEE">
      <w:pPr>
        <w:pStyle w:val="Heading1"/>
        <w:tabs>
          <w:tab w:val="left" w:pos="9642"/>
        </w:tabs>
        <w:spacing w:before="0"/>
        <w:rPr>
          <w:rFonts w:ascii="Open Sans" w:hAnsi="Open Sans" w:cs="Open Sans"/>
        </w:rPr>
      </w:pPr>
    </w:p>
    <w:p w14:paraId="117AEA7E" w14:textId="79C28E86" w:rsidR="00FE7EEE" w:rsidRPr="008C3910" w:rsidRDefault="00FE7EEE" w:rsidP="00FE7EEE">
      <w:pPr>
        <w:pStyle w:val="Heading1"/>
        <w:tabs>
          <w:tab w:val="left" w:pos="9642"/>
        </w:tabs>
        <w:spacing w:before="0"/>
        <w:rPr>
          <w:rFonts w:ascii="Open Sans" w:hAnsi="Open Sans" w:cs="Open Sans"/>
        </w:rPr>
      </w:pPr>
      <w:r>
        <w:rPr>
          <w:rFonts w:ascii="Open Sans" w:hAnsi="Open Sans" w:cs="Open Sans"/>
        </w:rPr>
        <w:t>Wildland Fire and Hazard Mitigation Plan</w:t>
      </w:r>
      <w:r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FE7EEE" w:rsidRPr="008C3910" w14:paraId="69C00358" w14:textId="77777777" w:rsidTr="00B522EC">
        <w:trPr>
          <w:trHeight w:val="2878"/>
        </w:trPr>
        <w:tc>
          <w:tcPr>
            <w:tcW w:w="9510" w:type="dxa"/>
          </w:tcPr>
          <w:p w14:paraId="33828D96" w14:textId="77777777" w:rsidR="00FE7EEE" w:rsidRPr="008C3910" w:rsidRDefault="00FE7EEE" w:rsidP="00B522EC">
            <w:pPr>
              <w:pStyle w:val="BodyText"/>
              <w:spacing w:before="0"/>
              <w:rPr>
                <w:rFonts w:ascii="Open Sans" w:hAnsi="Open Sans" w:cs="Open Sans"/>
              </w:rPr>
            </w:pPr>
          </w:p>
          <w:p w14:paraId="327E749B" w14:textId="77777777" w:rsidR="00FE7EEE" w:rsidRPr="008C3910" w:rsidRDefault="00FE7EEE" w:rsidP="00B522EC">
            <w:pPr>
              <w:pStyle w:val="BodyText"/>
              <w:spacing w:before="0"/>
              <w:rPr>
                <w:rFonts w:ascii="Open Sans" w:hAnsi="Open Sans" w:cs="Open Sans"/>
              </w:rPr>
            </w:pPr>
          </w:p>
          <w:p w14:paraId="384C323B" w14:textId="77777777" w:rsidR="00FE7EEE" w:rsidRPr="008C3910" w:rsidRDefault="00FE7EEE" w:rsidP="00B522EC">
            <w:pPr>
              <w:pStyle w:val="BodyText"/>
              <w:spacing w:before="0"/>
              <w:rPr>
                <w:rFonts w:ascii="Open Sans" w:hAnsi="Open Sans" w:cs="Open Sans"/>
              </w:rPr>
            </w:pPr>
          </w:p>
          <w:p w14:paraId="5E2FC5B1" w14:textId="77777777" w:rsidR="00FE7EEE" w:rsidRPr="008C3910" w:rsidRDefault="00FE7EEE" w:rsidP="00B522EC">
            <w:pPr>
              <w:pStyle w:val="BodyText"/>
              <w:spacing w:before="0"/>
              <w:rPr>
                <w:rFonts w:ascii="Open Sans" w:hAnsi="Open Sans" w:cs="Open Sans"/>
                <w:b/>
                <w:bCs/>
              </w:rPr>
            </w:pPr>
          </w:p>
        </w:tc>
      </w:tr>
    </w:tbl>
    <w:p w14:paraId="1A2DD305" w14:textId="5986220D" w:rsidR="007E5EDC" w:rsidRPr="008C3910" w:rsidRDefault="007E5EDC" w:rsidP="0094623F">
      <w:pPr>
        <w:pStyle w:val="BodyText"/>
        <w:spacing w:before="0"/>
        <w:rPr>
          <w:rFonts w:ascii="Open Sans" w:hAnsi="Open Sans" w:cs="Open Sans"/>
          <w:b/>
        </w:rPr>
      </w:pPr>
    </w:p>
    <w:p w14:paraId="0BA031DC" w14:textId="548742BA" w:rsidR="000D43F5" w:rsidRPr="008C3910" w:rsidRDefault="000D43F5" w:rsidP="0094623F">
      <w:pPr>
        <w:ind w:left="300"/>
        <w:rPr>
          <w:rFonts w:ascii="Open Sans" w:hAnsi="Open Sans" w:cs="Open Sans"/>
          <w:b/>
          <w:sz w:val="24"/>
          <w:szCs w:val="24"/>
        </w:rPr>
      </w:pPr>
    </w:p>
    <w:p w14:paraId="3DC4C9B4" w14:textId="512F40F0" w:rsidR="00646060" w:rsidRDefault="00646060" w:rsidP="0094623F">
      <w:pPr>
        <w:ind w:left="300"/>
        <w:rPr>
          <w:rFonts w:ascii="Open Sans" w:hAnsi="Open Sans" w:cs="Open Sans"/>
          <w:b/>
          <w:sz w:val="24"/>
          <w:szCs w:val="24"/>
        </w:rPr>
      </w:pPr>
      <w:r>
        <w:rPr>
          <w:rFonts w:ascii="Open Sans" w:hAnsi="Open Sans" w:cs="Open Sans"/>
          <w:b/>
          <w:sz w:val="24"/>
          <w:szCs w:val="24"/>
        </w:rPr>
        <w:t>Road Impact Fee Program (PID Inclusion):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E08BE" w:rsidRPr="008C3910" w14:paraId="1F8F53B0" w14:textId="77777777" w:rsidTr="00EA574A">
        <w:trPr>
          <w:trHeight w:val="844"/>
        </w:trPr>
        <w:tc>
          <w:tcPr>
            <w:tcW w:w="9500" w:type="dxa"/>
          </w:tcPr>
          <w:p w14:paraId="23416A14" w14:textId="77777777" w:rsidR="00AE08BE" w:rsidRPr="008C3910" w:rsidRDefault="00AE08BE" w:rsidP="00EA574A">
            <w:pPr>
              <w:pStyle w:val="BodyText"/>
              <w:spacing w:before="0"/>
              <w:rPr>
                <w:rFonts w:ascii="Open Sans" w:hAnsi="Open Sans" w:cs="Open Sans"/>
              </w:rPr>
            </w:pPr>
          </w:p>
        </w:tc>
      </w:tr>
    </w:tbl>
    <w:p w14:paraId="714FD996" w14:textId="77777777" w:rsidR="006D3979" w:rsidRDefault="006D3979" w:rsidP="0094623F">
      <w:pPr>
        <w:ind w:left="300"/>
        <w:rPr>
          <w:rFonts w:ascii="Open Sans" w:hAnsi="Open Sans" w:cs="Open Sans"/>
          <w:b/>
          <w:sz w:val="24"/>
          <w:szCs w:val="24"/>
        </w:rPr>
      </w:pPr>
    </w:p>
    <w:p w14:paraId="363D9375" w14:textId="77777777" w:rsidR="00646060" w:rsidRDefault="00646060" w:rsidP="0094623F">
      <w:pPr>
        <w:ind w:left="300"/>
        <w:rPr>
          <w:rFonts w:ascii="Open Sans" w:hAnsi="Open Sans" w:cs="Open Sans"/>
          <w:b/>
          <w:sz w:val="24"/>
          <w:szCs w:val="24"/>
        </w:rPr>
      </w:pPr>
    </w:p>
    <w:p w14:paraId="3106C557" w14:textId="77777777" w:rsidR="00E20F96" w:rsidRDefault="00E20F96" w:rsidP="0094623F">
      <w:pPr>
        <w:ind w:left="300"/>
        <w:rPr>
          <w:rFonts w:ascii="Open Sans" w:hAnsi="Open Sans" w:cs="Open Sans"/>
          <w:b/>
          <w:sz w:val="24"/>
          <w:szCs w:val="24"/>
        </w:rPr>
      </w:pPr>
    </w:p>
    <w:p w14:paraId="3E8608A2" w14:textId="77777777" w:rsidR="00E20F96" w:rsidRDefault="00E20F96" w:rsidP="0094623F">
      <w:pPr>
        <w:ind w:left="300"/>
        <w:rPr>
          <w:rFonts w:ascii="Open Sans" w:hAnsi="Open Sans" w:cs="Open Sans"/>
          <w:b/>
          <w:sz w:val="24"/>
          <w:szCs w:val="24"/>
        </w:rPr>
      </w:pPr>
    </w:p>
    <w:p w14:paraId="4BCDB583" w14:textId="15D59513"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1" w:name="_Hlk98249061"/>
    </w:p>
    <w:p w14:paraId="2DB9335D" w14:textId="77777777" w:rsidR="00536371" w:rsidRPr="008C3910" w:rsidRDefault="00536371" w:rsidP="0094623F">
      <w:pPr>
        <w:pStyle w:val="BodyText"/>
        <w:spacing w:before="0"/>
        <w:rPr>
          <w:rFonts w:ascii="Open Sans" w:hAnsi="Open Sans" w:cs="Open Sans"/>
          <w:b/>
        </w:rPr>
      </w:pPr>
    </w:p>
    <w:bookmarkEnd w:id="1"/>
    <w:p w14:paraId="46E8350C" w14:textId="6DFFD93B" w:rsidR="00F24A53" w:rsidRDefault="00F24A53" w:rsidP="00E20F96">
      <w:pPr>
        <w:ind w:left="300"/>
        <w:rPr>
          <w:rFonts w:ascii="Open Sans" w:hAnsi="Open Sans" w:cs="Open Sans"/>
          <w:color w:val="333333"/>
          <w:sz w:val="24"/>
          <w:szCs w:val="24"/>
          <w:shd w:val="clear" w:color="auto" w:fill="FFFFFF"/>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p>
    <w:p w14:paraId="27434ED4" w14:textId="77777777" w:rsidR="00E20F96" w:rsidRDefault="00E20F96" w:rsidP="00E20F96">
      <w:pPr>
        <w:pStyle w:val="BodyText"/>
        <w:spacing w:before="0"/>
        <w:rPr>
          <w:rFonts w:ascii="Open Sans" w:hAnsi="Open Sans" w:cs="Open Sans"/>
        </w:rPr>
      </w:pPr>
      <w:r>
        <w:rPr>
          <w:rFonts w:ascii="Open Sans" w:hAnsi="Open Sans" w:cs="Open Sans"/>
        </w:rPr>
        <w:t>North Property</w:t>
      </w:r>
    </w:p>
    <w:p w14:paraId="5C33DD2D" w14:textId="77777777" w:rsidR="00E20F96" w:rsidRDefault="00E20F96" w:rsidP="00E20F96">
      <w:pPr>
        <w:pStyle w:val="BodyText"/>
        <w:spacing w:before="0"/>
        <w:rPr>
          <w:rFonts w:ascii="Open Sans" w:hAnsi="Open Sans" w:cs="Open Sans"/>
        </w:rPr>
      </w:pPr>
      <w:r w:rsidRPr="00E20F96">
        <w:rPr>
          <w:rFonts w:ascii="Open Sans" w:hAnsi="Open Sans" w:cs="Open Sans"/>
        </w:rPr>
        <w:lastRenderedPageBreak/>
        <w:drawing>
          <wp:inline distT="0" distB="0" distL="0" distR="0" wp14:anchorId="3CCA1BCE" wp14:editId="0AE5E152">
            <wp:extent cx="6340389" cy="4435224"/>
            <wp:effectExtent l="0" t="0" r="3810" b="3810"/>
            <wp:docPr id="1114259533" name="Picture 1" descr="Graphical user interfac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259533" name="Picture 1" descr="Graphical user interface, text&#10;&#10;AI-generated content may be incorrect."/>
                    <pic:cNvPicPr/>
                  </pic:nvPicPr>
                  <pic:blipFill>
                    <a:blip r:embed="rId12"/>
                    <a:stretch>
                      <a:fillRect/>
                    </a:stretch>
                  </pic:blipFill>
                  <pic:spPr>
                    <a:xfrm>
                      <a:off x="0" y="0"/>
                      <a:ext cx="6340389" cy="4435224"/>
                    </a:xfrm>
                    <a:prstGeom prst="rect">
                      <a:avLst/>
                    </a:prstGeom>
                  </pic:spPr>
                </pic:pic>
              </a:graphicData>
            </a:graphic>
          </wp:inline>
        </w:drawing>
      </w:r>
    </w:p>
    <w:p w14:paraId="6DDFC65F" w14:textId="77777777" w:rsidR="00E20F96" w:rsidRPr="008C3910" w:rsidRDefault="00E20F96" w:rsidP="00E20F96">
      <w:pPr>
        <w:pStyle w:val="BodyText"/>
        <w:spacing w:before="0"/>
        <w:rPr>
          <w:rFonts w:ascii="Open Sans" w:hAnsi="Open Sans" w:cs="Open Sans"/>
        </w:rPr>
      </w:pPr>
      <w:r>
        <w:rPr>
          <w:rFonts w:ascii="Open Sans" w:hAnsi="Open Sans" w:cs="Open Sans"/>
        </w:rPr>
        <w:t>South Property</w:t>
      </w:r>
    </w:p>
    <w:p w14:paraId="5547F9C8" w14:textId="0FE87462" w:rsidR="00F24A53" w:rsidRPr="00E20F96" w:rsidRDefault="00E20F96" w:rsidP="00E20F96">
      <w:pPr>
        <w:ind w:left="300"/>
        <w:rPr>
          <w:rFonts w:ascii="Open Sans" w:hAnsi="Open Sans" w:cs="Open Sans"/>
          <w:b/>
          <w:sz w:val="24"/>
          <w:szCs w:val="24"/>
        </w:rPr>
      </w:pPr>
      <w:r w:rsidRPr="00E20F96">
        <w:rPr>
          <w:rFonts w:ascii="Open Sans" w:hAnsi="Open Sans" w:cs="Open Sans"/>
        </w:rPr>
        <w:drawing>
          <wp:inline distT="0" distB="0" distL="0" distR="0" wp14:anchorId="574C03FA" wp14:editId="5B240534">
            <wp:extent cx="5845047" cy="3635055"/>
            <wp:effectExtent l="0" t="0" r="3810" b="3810"/>
            <wp:docPr id="1485650365" name="Picture 1"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650365" name="Picture 1" descr="Graphical user interface, text, application&#10;&#10;AI-generated content may be incorrect."/>
                    <pic:cNvPicPr/>
                  </pic:nvPicPr>
                  <pic:blipFill>
                    <a:blip r:embed="rId13"/>
                    <a:stretch>
                      <a:fillRect/>
                    </a:stretch>
                  </pic:blipFill>
                  <pic:spPr>
                    <a:xfrm>
                      <a:off x="0" y="0"/>
                      <a:ext cx="5845047" cy="3635055"/>
                    </a:xfrm>
                    <a:prstGeom prst="rect">
                      <a:avLst/>
                    </a:prstGeom>
                  </pic:spPr>
                </pic:pic>
              </a:graphicData>
            </a:graphic>
          </wp:inline>
        </w:drawing>
      </w:r>
    </w:p>
    <w:p w14:paraId="63274664" w14:textId="77777777" w:rsidR="00467A65" w:rsidRPr="008C3910" w:rsidRDefault="00467A65" w:rsidP="0094623F">
      <w:pPr>
        <w:pStyle w:val="BodyText"/>
        <w:spacing w:before="0"/>
        <w:rPr>
          <w:rFonts w:ascii="Open Sans" w:hAnsi="Open Sans" w:cs="Open Sans"/>
          <w:b/>
        </w:rPr>
      </w:pPr>
    </w:p>
    <w:p w14:paraId="1E8B1AFA" w14:textId="59CE9D98" w:rsidR="005946D8" w:rsidRPr="008C3910" w:rsidRDefault="005946D8" w:rsidP="00330AD5">
      <w:pPr>
        <w:pStyle w:val="BodyText"/>
        <w:spacing w:before="0"/>
        <w:ind w:firstLine="30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p>
    <w:p w14:paraId="03C5AC77" w14:textId="229B3585" w:rsidR="005946D8" w:rsidRPr="008C3910" w:rsidRDefault="000D43F5" w:rsidP="0094623F">
      <w:pPr>
        <w:pStyle w:val="BodyText"/>
        <w:spacing w:before="0"/>
        <w:ind w:left="300"/>
        <w:rPr>
          <w:rFonts w:ascii="Open Sans" w:hAnsi="Open Sans" w:cs="Open Sans"/>
        </w:rPr>
      </w:pPr>
      <w:r w:rsidRPr="008C3910">
        <w:rPr>
          <w:rFonts w:ascii="Open Sans" w:hAnsi="Open Sans" w:cs="Open Sans"/>
        </w:rPr>
        <w:t>Description</w:t>
      </w:r>
      <w:r w:rsidR="005946D8"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35F69C6" w14:textId="77777777" w:rsidTr="00A10FA7">
        <w:trPr>
          <w:trHeight w:val="2932"/>
        </w:trPr>
        <w:tc>
          <w:tcPr>
            <w:tcW w:w="9500" w:type="dxa"/>
          </w:tcPr>
          <w:p w14:paraId="68B5D954" w14:textId="3095015A" w:rsidR="000D5552" w:rsidRPr="008C3910" w:rsidRDefault="00C80BDB" w:rsidP="0094623F">
            <w:pPr>
              <w:pStyle w:val="BodyText"/>
              <w:spacing w:before="0"/>
              <w:rPr>
                <w:rFonts w:ascii="Open Sans" w:hAnsi="Open Sans" w:cs="Open Sans"/>
              </w:rPr>
            </w:pPr>
            <w:r w:rsidRPr="00C80BDB">
              <w:rPr>
                <w:rFonts w:ascii="Open Sans" w:hAnsi="Open Sans" w:cs="Open Sans"/>
              </w:rPr>
              <w:lastRenderedPageBreak/>
              <w:drawing>
                <wp:inline distT="0" distB="0" distL="0" distR="0" wp14:anchorId="5F61957D" wp14:editId="5CFD68C5">
                  <wp:extent cx="2907837" cy="2714625"/>
                  <wp:effectExtent l="0" t="0" r="6985" b="0"/>
                  <wp:docPr id="193117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17082" name=""/>
                          <pic:cNvPicPr/>
                        </pic:nvPicPr>
                        <pic:blipFill>
                          <a:blip r:embed="rId14"/>
                          <a:stretch>
                            <a:fillRect/>
                          </a:stretch>
                        </pic:blipFill>
                        <pic:spPr>
                          <a:xfrm>
                            <a:off x="0" y="0"/>
                            <a:ext cx="2911101" cy="2717672"/>
                          </a:xfrm>
                          <a:prstGeom prst="rect">
                            <a:avLst/>
                          </a:prstGeom>
                        </pic:spPr>
                      </pic:pic>
                    </a:graphicData>
                  </a:graphic>
                </wp:inline>
              </w:drawing>
            </w:r>
          </w:p>
        </w:tc>
      </w:tr>
    </w:tbl>
    <w:p w14:paraId="788A8B4C" w14:textId="77777777" w:rsidR="005946D8" w:rsidRPr="008C3910" w:rsidRDefault="005946D8" w:rsidP="0094623F">
      <w:pPr>
        <w:pStyle w:val="BodyText"/>
        <w:spacing w:before="0"/>
        <w:rPr>
          <w:rFonts w:ascii="Open Sans" w:hAnsi="Open Sans" w:cs="Open Sans"/>
        </w:rPr>
      </w:pPr>
    </w:p>
    <w:p w14:paraId="22D2B15C" w14:textId="5578936B" w:rsidR="005946D8" w:rsidRPr="008C3910" w:rsidRDefault="005946D8" w:rsidP="0094623F">
      <w:pPr>
        <w:pStyle w:val="BodyText"/>
        <w:spacing w:before="0"/>
        <w:rPr>
          <w:rFonts w:ascii="Open Sans" w:hAnsi="Open Sans" w:cs="Open Sans"/>
        </w:rPr>
      </w:pPr>
    </w:p>
    <w:p w14:paraId="3D0A5D6F" w14:textId="577CD940" w:rsidR="00853A0F" w:rsidRPr="00C80BDB" w:rsidRDefault="00836018" w:rsidP="00C80BDB">
      <w:pPr>
        <w:ind w:left="302"/>
        <w:rPr>
          <w:rFonts w:ascii="Open Sans" w:hAnsi="Open Sans" w:cs="Open Sans"/>
          <w:sz w:val="24"/>
          <w:szCs w:val="24"/>
        </w:rPr>
      </w:pPr>
      <w:r w:rsidRPr="008C3910">
        <w:rPr>
          <w:rFonts w:ascii="Open Sans" w:hAnsi="Open Sans" w:cs="Open Sans"/>
          <w:b/>
          <w:sz w:val="24"/>
          <w:szCs w:val="24"/>
        </w:rPr>
        <w:t>Key Area</w:t>
      </w:r>
      <w:r w:rsidR="009E781D" w:rsidRPr="008C3910">
        <w:rPr>
          <w:rFonts w:ascii="Open Sans" w:hAnsi="Open Sans" w:cs="Open Sans"/>
          <w:b/>
          <w:sz w:val="24"/>
          <w:szCs w:val="24"/>
        </w:rPr>
        <w:t>:</w:t>
      </w:r>
      <w:r w:rsidR="00A771EC" w:rsidRPr="008C3910">
        <w:rPr>
          <w:rFonts w:ascii="Open Sans" w:hAnsi="Open Sans" w:cs="Open Sans"/>
          <w:sz w:val="24"/>
          <w:szCs w:val="24"/>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227CE98" w14:textId="77777777" w:rsidTr="00B75F17">
        <w:trPr>
          <w:trHeight w:val="2572"/>
        </w:trPr>
        <w:tc>
          <w:tcPr>
            <w:tcW w:w="9500" w:type="dxa"/>
          </w:tcPr>
          <w:p w14:paraId="0D40FA9F" w14:textId="77777777" w:rsidR="00B75F17" w:rsidRDefault="00C80BDB" w:rsidP="0094623F">
            <w:pPr>
              <w:pStyle w:val="BodyText"/>
              <w:spacing w:before="0"/>
              <w:rPr>
                <w:rFonts w:ascii="Open Sans" w:hAnsi="Open Sans" w:cs="Open Sans"/>
                <w:b/>
              </w:rPr>
            </w:pPr>
            <w:r w:rsidRPr="00C80BDB">
              <w:rPr>
                <w:rFonts w:ascii="Open Sans" w:hAnsi="Open Sans" w:cs="Open Sans"/>
                <w:b/>
              </w:rPr>
              <w:drawing>
                <wp:inline distT="0" distB="0" distL="0" distR="0" wp14:anchorId="535E448F" wp14:editId="43166EA4">
                  <wp:extent cx="2705100" cy="4661556"/>
                  <wp:effectExtent l="0" t="0" r="0" b="5715"/>
                  <wp:docPr id="1815856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856044" name=""/>
                          <pic:cNvPicPr/>
                        </pic:nvPicPr>
                        <pic:blipFill>
                          <a:blip r:embed="rId15"/>
                          <a:stretch>
                            <a:fillRect/>
                          </a:stretch>
                        </pic:blipFill>
                        <pic:spPr>
                          <a:xfrm>
                            <a:off x="0" y="0"/>
                            <a:ext cx="2707406" cy="4665530"/>
                          </a:xfrm>
                          <a:prstGeom prst="rect">
                            <a:avLst/>
                          </a:prstGeom>
                        </pic:spPr>
                      </pic:pic>
                    </a:graphicData>
                  </a:graphic>
                </wp:inline>
              </w:drawing>
            </w:r>
          </w:p>
          <w:p w14:paraId="063E614F" w14:textId="21237A74" w:rsidR="00C80BDB" w:rsidRPr="008C3910" w:rsidRDefault="00C80BDB" w:rsidP="0094623F">
            <w:pPr>
              <w:pStyle w:val="BodyText"/>
              <w:spacing w:before="0"/>
              <w:rPr>
                <w:rFonts w:ascii="Open Sans" w:hAnsi="Open Sans" w:cs="Open Sans"/>
                <w:b/>
              </w:rPr>
            </w:pPr>
            <w:r w:rsidRPr="00C80BDB">
              <w:rPr>
                <w:rFonts w:ascii="Open Sans" w:hAnsi="Open Sans" w:cs="Open Sans"/>
                <w:b/>
              </w:rPr>
              <w:lastRenderedPageBreak/>
              <w:drawing>
                <wp:inline distT="0" distB="0" distL="0" distR="0" wp14:anchorId="691D74E0" wp14:editId="29744D50">
                  <wp:extent cx="2667000" cy="5228471"/>
                  <wp:effectExtent l="0" t="0" r="0" b="0"/>
                  <wp:docPr id="9248017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801782" name=""/>
                          <pic:cNvPicPr/>
                        </pic:nvPicPr>
                        <pic:blipFill>
                          <a:blip r:embed="rId16"/>
                          <a:stretch>
                            <a:fillRect/>
                          </a:stretch>
                        </pic:blipFill>
                        <pic:spPr>
                          <a:xfrm>
                            <a:off x="0" y="0"/>
                            <a:ext cx="2669371" cy="5233118"/>
                          </a:xfrm>
                          <a:prstGeom prst="rect">
                            <a:avLst/>
                          </a:prstGeom>
                        </pic:spPr>
                      </pic:pic>
                    </a:graphicData>
                  </a:graphic>
                </wp:inline>
              </w:drawing>
            </w:r>
          </w:p>
        </w:tc>
      </w:tr>
    </w:tbl>
    <w:p w14:paraId="2AD1D743" w14:textId="1274BDED" w:rsidR="00536371" w:rsidRPr="008C3910" w:rsidRDefault="00536371" w:rsidP="0094623F">
      <w:pPr>
        <w:pStyle w:val="BodyText"/>
        <w:spacing w:before="0"/>
        <w:rPr>
          <w:rFonts w:ascii="Open Sans" w:hAnsi="Open Sans" w:cs="Open Sans"/>
        </w:rPr>
      </w:pPr>
    </w:p>
    <w:p w14:paraId="645AFFD5" w14:textId="05D69BB0"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 xml:space="preserve">Parks </w:t>
      </w:r>
      <w:r w:rsidR="00864D10">
        <w:rPr>
          <w:rFonts w:ascii="Open Sans" w:hAnsi="Open Sans" w:cs="Open Sans"/>
          <w:b/>
          <w:bCs/>
        </w:rPr>
        <w:t>M</w:t>
      </w:r>
      <w:r w:rsidRPr="008C3910">
        <w:rPr>
          <w:rFonts w:ascii="Open Sans" w:hAnsi="Open Sans" w:cs="Open Sans"/>
          <w:b/>
          <w:bCs/>
        </w:rPr>
        <w:t xml:space="preserve">aster </w:t>
      </w:r>
      <w:r w:rsidR="00864D10">
        <w:rPr>
          <w:rFonts w:ascii="Open Sans" w:hAnsi="Open Sans" w:cs="Open Sans"/>
          <w:b/>
          <w:bCs/>
        </w:rPr>
        <w:t>P</w:t>
      </w:r>
      <w:r w:rsidRPr="008C3910">
        <w:rPr>
          <w:rFonts w:ascii="Open Sans" w:hAnsi="Open Sans" w:cs="Open Sans"/>
          <w:b/>
          <w:bCs/>
        </w:rPr>
        <w:t>lan: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462C8885" w14:textId="77777777" w:rsidTr="0094623F">
        <w:trPr>
          <w:trHeight w:val="2248"/>
        </w:trPr>
        <w:tc>
          <w:tcPr>
            <w:tcW w:w="9510" w:type="dxa"/>
          </w:tcPr>
          <w:p w14:paraId="60FA24B4" w14:textId="17CDF0F7" w:rsidR="00C80BDB" w:rsidRPr="00C80BDB" w:rsidRDefault="00C80BDB" w:rsidP="00C80BDB">
            <w:pPr>
              <w:pStyle w:val="BodyText"/>
              <w:rPr>
                <w:rFonts w:ascii="Open Sans" w:hAnsi="Open Sans" w:cs="Open Sans"/>
              </w:rPr>
            </w:pPr>
            <w:r w:rsidRPr="00C80BDB">
              <w:rPr>
                <w:rFonts w:ascii="Open Sans" w:hAnsi="Open Sans" w:cs="Open Sans"/>
              </w:rPr>
              <w:t>El Paso County Parks Department:</w:t>
            </w:r>
          </w:p>
          <w:p w14:paraId="775F0247" w14:textId="77777777" w:rsidR="00C80BDB" w:rsidRPr="00C80BDB" w:rsidRDefault="00C80BDB" w:rsidP="00C80BDB">
            <w:pPr>
              <w:pStyle w:val="BodyText"/>
              <w:rPr>
                <w:rFonts w:ascii="Open Sans" w:hAnsi="Open Sans" w:cs="Open Sans"/>
              </w:rPr>
            </w:pPr>
          </w:p>
          <w:p w14:paraId="12E7456C" w14:textId="20157665" w:rsidR="00C80BDB" w:rsidRPr="00C80BDB" w:rsidRDefault="00C80BDB" w:rsidP="00C80BDB">
            <w:pPr>
              <w:pStyle w:val="BodyText"/>
              <w:rPr>
                <w:rFonts w:ascii="Open Sans" w:hAnsi="Open Sans" w:cs="Open Sans"/>
              </w:rPr>
            </w:pPr>
            <w:r w:rsidRPr="00C80BDB">
              <w:rPr>
                <w:rFonts w:ascii="Open Sans" w:hAnsi="Open Sans" w:cs="Open Sans"/>
              </w:rPr>
              <w:t xml:space="preserve">The El Paso County Parks Department has reviewed this rezone proposal for the Early Assistance meeting and has no objections to the rezoning of these parcels of land. The subject parcels show they are zoned I-3, which is an industrial zoning district. While it is unknown what the proposed zoning districts will be for the parcels of land tied to this EA meeting, the 2022 Parks Master Plan shows no impacts to existing or proposed parks, trails, or open space. Regional park fees will </w:t>
            </w:r>
            <w:r w:rsidRPr="00C80BDB">
              <w:rPr>
                <w:rFonts w:ascii="Open Sans" w:hAnsi="Open Sans" w:cs="Open Sans"/>
              </w:rPr>
              <w:t>be assessed</w:t>
            </w:r>
            <w:r w:rsidRPr="00C80BDB">
              <w:rPr>
                <w:rFonts w:ascii="Open Sans" w:hAnsi="Open Sans" w:cs="Open Sans"/>
              </w:rPr>
              <w:t xml:space="preserve"> upon review of the forthcoming preliminary plans and final plat(s).</w:t>
            </w:r>
          </w:p>
          <w:p w14:paraId="4D5EFBCD" w14:textId="77777777" w:rsidR="00C80BDB" w:rsidRPr="00C80BDB" w:rsidRDefault="00C80BDB" w:rsidP="00C80BDB">
            <w:pPr>
              <w:pStyle w:val="BodyText"/>
              <w:rPr>
                <w:rFonts w:ascii="Open Sans" w:hAnsi="Open Sans" w:cs="Open Sans"/>
              </w:rPr>
            </w:pPr>
          </w:p>
          <w:p w14:paraId="52208F76" w14:textId="4FEED0D2" w:rsidR="009E781D" w:rsidRPr="008C3910" w:rsidRDefault="00C80BDB" w:rsidP="00C80BDB">
            <w:pPr>
              <w:pStyle w:val="BodyText"/>
              <w:spacing w:before="0"/>
              <w:rPr>
                <w:rFonts w:ascii="Open Sans" w:hAnsi="Open Sans" w:cs="Open Sans"/>
              </w:rPr>
            </w:pPr>
            <w:r w:rsidRPr="00C80BDB">
              <w:rPr>
                <w:rFonts w:ascii="Open Sans" w:hAnsi="Open Sans" w:cs="Open Sans"/>
              </w:rPr>
              <w:t>It is not necessary for EPC Parks staff to attend this early assistance meeting.</w:t>
            </w:r>
          </w:p>
        </w:tc>
      </w:tr>
    </w:tbl>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17"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18"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19"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20"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21"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22"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23"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533A4AB5" w14:textId="77777777" w:rsidR="00536371" w:rsidRPr="008C3910" w:rsidRDefault="00050385" w:rsidP="0094623F">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 apply.</w:t>
      </w:r>
    </w:p>
    <w:p w14:paraId="7E50E960"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01161019" w14:textId="0F63036B" w:rsidR="00536371" w:rsidRPr="008C3910" w:rsidRDefault="00050385" w:rsidP="0094623F">
      <w:pPr>
        <w:pStyle w:val="BodyText"/>
        <w:spacing w:before="0"/>
        <w:ind w:left="315" w:right="457"/>
        <w:rPr>
          <w:rFonts w:ascii="Open Sans" w:hAnsi="Open Sans" w:cs="Open Sans"/>
        </w:rPr>
      </w:pPr>
      <w:r w:rsidRPr="008C3910">
        <w:rPr>
          <w:rFonts w:ascii="Open Sans" w:hAnsi="Open Sans" w:cs="Open Sans"/>
        </w:rPr>
        <w:t>-Pursuant to the adopted El Paso County Road Impact Fee Program (Resolution No. 12-382), a transportation impact fee, calculated on a per trip basis, may be due at the time of building permit issuance. Starting January 1, 2020 the transportation impact fee will be due for all new construction (Resolution No. 1</w:t>
      </w:r>
      <w:r w:rsidR="000563C1" w:rsidRPr="008C3910">
        <w:rPr>
          <w:rFonts w:ascii="Open Sans" w:hAnsi="Open Sans" w:cs="Open Sans"/>
        </w:rPr>
        <w:t>9</w:t>
      </w:r>
      <w:r w:rsidRPr="008C3910">
        <w:rPr>
          <w:rFonts w:ascii="Open Sans" w:hAnsi="Open Sans" w:cs="Open Sans"/>
        </w:rPr>
        <w:t>-4</w:t>
      </w:r>
      <w:r w:rsidR="000563C1" w:rsidRPr="008C3910">
        <w:rPr>
          <w:rFonts w:ascii="Open Sans" w:hAnsi="Open Sans" w:cs="Open Sans"/>
        </w:rPr>
        <w:t>71</w:t>
      </w:r>
      <w:r w:rsidRPr="008C3910">
        <w:rPr>
          <w:rFonts w:ascii="Open Sans" w:hAnsi="Open Sans" w:cs="Open Sans"/>
        </w:rPr>
        <w:t>).</w:t>
      </w:r>
    </w:p>
    <w:p w14:paraId="46744B40" w14:textId="77777777" w:rsidR="00536371" w:rsidRPr="008C3910" w:rsidRDefault="00050385" w:rsidP="0094623F">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67D968EE" w14:textId="5982B0A6" w:rsidR="00536371" w:rsidRPr="008C3910" w:rsidRDefault="00050385" w:rsidP="0094623F">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w:t>
      </w:r>
      <w:r w:rsidR="00892C32" w:rsidRPr="008C3910">
        <w:rPr>
          <w:rFonts w:ascii="Open Sans" w:hAnsi="Open Sans" w:cs="Open Sans"/>
        </w:rPr>
        <w:t>, prior to payment request</w:t>
      </w:r>
      <w:r w:rsidRPr="008C3910">
        <w:rPr>
          <w:rFonts w:ascii="Open Sans" w:hAnsi="Open Sans" w:cs="Open Sans"/>
        </w:rPr>
        <w:t xml:space="preserve"> or the submittal will </w:t>
      </w:r>
      <w:r w:rsidR="00892C32" w:rsidRPr="008C3910">
        <w:rPr>
          <w:rFonts w:ascii="Open Sans" w:hAnsi="Open Sans" w:cs="Open Sans"/>
        </w:rPr>
        <w:t>not be complete and ready for review agencies</w:t>
      </w:r>
      <w:r w:rsidRPr="008C3910">
        <w:rPr>
          <w:rFonts w:ascii="Open Sans" w:hAnsi="Open Sans" w:cs="Open Sans"/>
        </w:rPr>
        <w:t>.</w:t>
      </w:r>
    </w:p>
    <w:p w14:paraId="1A9B6448" w14:textId="6C050507" w:rsidR="00536371" w:rsidRPr="008C3910" w:rsidRDefault="00050385" w:rsidP="0094623F">
      <w:pPr>
        <w:pStyle w:val="BodyText"/>
        <w:spacing w:before="0"/>
        <w:ind w:left="315" w:right="318"/>
        <w:rPr>
          <w:rFonts w:ascii="Open Sans" w:hAnsi="Open Sans" w:cs="Open Sans"/>
        </w:rPr>
      </w:pPr>
      <w:r w:rsidRPr="008C3910">
        <w:rPr>
          <w:rFonts w:ascii="Open Sans" w:hAnsi="Open Sans" w:cs="Open Sans"/>
        </w:rPr>
        <w:t xml:space="preserve">-A temporary use permit shall be applied for and approved for any staging area associated with development, such as a sales office, construction trailer, or contractor's equipment yard, prior to scheduling of the </w:t>
      </w:r>
      <w:r w:rsidR="00DE7FF7" w:rsidRPr="008C3910">
        <w:rPr>
          <w:rFonts w:ascii="Open Sans" w:hAnsi="Open Sans" w:cs="Open Sans"/>
        </w:rPr>
        <w:t>pre-construction</w:t>
      </w:r>
      <w:r w:rsidRPr="008C3910">
        <w:rPr>
          <w:rFonts w:ascii="Open Sans" w:hAnsi="Open Sans" w:cs="Open Sans"/>
        </w:rPr>
        <w:t xml:space="preserve"> meeting with El Paso County Planning and Community Development. If a Planned Unit Development is proposed, the temporary staging area should be shown on the development guideline and phasing plan.</w:t>
      </w:r>
    </w:p>
    <w:p w14:paraId="5662CE42"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5C5B9ABD" w14:textId="11704AED" w:rsidR="0027588B" w:rsidRPr="008C3910" w:rsidRDefault="00050385" w:rsidP="0094623F">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submittal of the EA application. If a project submittal is not received within 12 months, a new EA meeting </w:t>
      </w:r>
      <w:r w:rsidR="000268C9" w:rsidRPr="008C3910">
        <w:rPr>
          <w:rFonts w:ascii="Open Sans" w:hAnsi="Open Sans" w:cs="Open Sans"/>
        </w:rPr>
        <w:t>may</w:t>
      </w:r>
      <w:r w:rsidRPr="008C3910">
        <w:rPr>
          <w:rFonts w:ascii="Open Sans" w:hAnsi="Open Sans" w:cs="Open Sans"/>
        </w:rPr>
        <w:t xml:space="preserve"> be required. An audio</w:t>
      </w:r>
      <w:r w:rsidR="000268C9" w:rsidRPr="008C3910">
        <w:rPr>
          <w:rFonts w:ascii="Open Sans" w:hAnsi="Open Sans" w:cs="Open Sans"/>
        </w:rPr>
        <w:t>/video</w:t>
      </w:r>
      <w:r w:rsidRPr="008C3910">
        <w:rPr>
          <w:rFonts w:ascii="Open Sans" w:hAnsi="Open Sans" w:cs="Open Sans"/>
        </w:rPr>
        <w:t xml:space="preserve"> copy of the meeting is available </w:t>
      </w:r>
      <w:r w:rsidR="00F822AE" w:rsidRPr="008C3910">
        <w:rPr>
          <w:rFonts w:ascii="Open Sans" w:hAnsi="Open Sans" w:cs="Open Sans"/>
        </w:rPr>
        <w:t>in EDARP within the EA folder</w:t>
      </w:r>
      <w:r w:rsidRPr="008C3910">
        <w:rPr>
          <w:rFonts w:ascii="Open Sans" w:hAnsi="Open Sans" w:cs="Open Sans"/>
        </w:rPr>
        <w:t>.</w:t>
      </w:r>
    </w:p>
    <w:p w14:paraId="43888C37" w14:textId="77777777" w:rsidR="00714533" w:rsidRPr="008C3910" w:rsidRDefault="00714533" w:rsidP="0094623F">
      <w:pPr>
        <w:pStyle w:val="BodyText"/>
        <w:spacing w:before="0"/>
        <w:ind w:left="315" w:right="427"/>
        <w:rPr>
          <w:rFonts w:ascii="Open Sans" w:hAnsi="Open Sans" w:cs="Open Sans"/>
        </w:rPr>
      </w:pPr>
    </w:p>
    <w:p w14:paraId="7E72AB51" w14:textId="2021985A" w:rsidR="00714533" w:rsidRPr="008C3910" w:rsidRDefault="00714533" w:rsidP="00714533">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5A2CA995" w14:textId="77777777" w:rsidR="00714533" w:rsidRPr="008C3910" w:rsidRDefault="00714533" w:rsidP="0094623F">
      <w:pPr>
        <w:pStyle w:val="BodyText"/>
        <w:spacing w:before="0"/>
        <w:ind w:left="315" w:right="427"/>
        <w:rPr>
          <w:rFonts w:ascii="Open Sans" w:hAnsi="Open Sans" w:cs="Open Sans"/>
        </w:rPr>
      </w:pP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xml:space="preserve">- Any comments or commitments made by any member of the County Staff during this </w:t>
      </w:r>
      <w:r w:rsidRPr="008C3910">
        <w:rPr>
          <w:rFonts w:ascii="Open Sans" w:hAnsi="Open Sans" w:cs="Open Sans"/>
        </w:rPr>
        <w:lastRenderedPageBreak/>
        <w:t>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FB6DA" w14:textId="77777777" w:rsidR="00A325FC" w:rsidRDefault="00A325FC" w:rsidP="0092118F">
      <w:r>
        <w:separator/>
      </w:r>
    </w:p>
  </w:endnote>
  <w:endnote w:type="continuationSeparator" w:id="0">
    <w:p w14:paraId="6F70801D" w14:textId="77777777" w:rsidR="00A325FC" w:rsidRDefault="00A325FC"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3E3A5" w14:textId="77777777" w:rsidR="00A325FC" w:rsidRDefault="00A325FC" w:rsidP="0092118F">
      <w:r>
        <w:separator/>
      </w:r>
    </w:p>
  </w:footnote>
  <w:footnote w:type="continuationSeparator" w:id="0">
    <w:p w14:paraId="5AF439D6" w14:textId="77777777" w:rsidR="00A325FC" w:rsidRDefault="00A325FC"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5"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7"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4"/>
  </w:num>
  <w:num w:numId="3" w16cid:durableId="779687710">
    <w:abstractNumId w:val="11"/>
  </w:num>
  <w:num w:numId="4" w16cid:durableId="1174805901">
    <w:abstractNumId w:val="9"/>
  </w:num>
  <w:num w:numId="5" w16cid:durableId="1205367536">
    <w:abstractNumId w:val="6"/>
  </w:num>
  <w:num w:numId="6" w16cid:durableId="521019138">
    <w:abstractNumId w:val="3"/>
  </w:num>
  <w:num w:numId="7" w16cid:durableId="493380290">
    <w:abstractNumId w:val="10"/>
  </w:num>
  <w:num w:numId="8" w16cid:durableId="1323122737">
    <w:abstractNumId w:val="0"/>
  </w:num>
  <w:num w:numId="9" w16cid:durableId="1284309213">
    <w:abstractNumId w:val="1"/>
  </w:num>
  <w:num w:numId="10" w16cid:durableId="917667606">
    <w:abstractNumId w:val="8"/>
  </w:num>
  <w:num w:numId="11" w16cid:durableId="1054162859">
    <w:abstractNumId w:val="7"/>
  </w:num>
  <w:num w:numId="12" w16cid:durableId="1637893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23070"/>
    <w:rsid w:val="000260DB"/>
    <w:rsid w:val="000268C9"/>
    <w:rsid w:val="00040611"/>
    <w:rsid w:val="00050385"/>
    <w:rsid w:val="000563C1"/>
    <w:rsid w:val="000600D6"/>
    <w:rsid w:val="00062001"/>
    <w:rsid w:val="0006398B"/>
    <w:rsid w:val="00066D81"/>
    <w:rsid w:val="00074B38"/>
    <w:rsid w:val="00080B42"/>
    <w:rsid w:val="000D43F5"/>
    <w:rsid w:val="000D5552"/>
    <w:rsid w:val="000D7335"/>
    <w:rsid w:val="000D7ADA"/>
    <w:rsid w:val="000E5C20"/>
    <w:rsid w:val="000E7AFD"/>
    <w:rsid w:val="000F3F6B"/>
    <w:rsid w:val="000F76BF"/>
    <w:rsid w:val="0010014D"/>
    <w:rsid w:val="00111AAF"/>
    <w:rsid w:val="001267FD"/>
    <w:rsid w:val="001439B5"/>
    <w:rsid w:val="0015058F"/>
    <w:rsid w:val="00161AE1"/>
    <w:rsid w:val="00171491"/>
    <w:rsid w:val="001718D8"/>
    <w:rsid w:val="00185422"/>
    <w:rsid w:val="001A2CB4"/>
    <w:rsid w:val="001B4137"/>
    <w:rsid w:val="001B41C6"/>
    <w:rsid w:val="001B5261"/>
    <w:rsid w:val="001C7C95"/>
    <w:rsid w:val="001D1510"/>
    <w:rsid w:val="001D1C29"/>
    <w:rsid w:val="001D7CDF"/>
    <w:rsid w:val="001E62EA"/>
    <w:rsid w:val="00204E09"/>
    <w:rsid w:val="00205BF6"/>
    <w:rsid w:val="0020658C"/>
    <w:rsid w:val="00212004"/>
    <w:rsid w:val="0021298F"/>
    <w:rsid w:val="00227056"/>
    <w:rsid w:val="0027588B"/>
    <w:rsid w:val="002A6BBA"/>
    <w:rsid w:val="002A7350"/>
    <w:rsid w:val="002B2782"/>
    <w:rsid w:val="002B562B"/>
    <w:rsid w:val="002C3FC6"/>
    <w:rsid w:val="002E24B5"/>
    <w:rsid w:val="00300365"/>
    <w:rsid w:val="00300AE9"/>
    <w:rsid w:val="003021FF"/>
    <w:rsid w:val="00307AC0"/>
    <w:rsid w:val="00307D9F"/>
    <w:rsid w:val="003110D5"/>
    <w:rsid w:val="00316798"/>
    <w:rsid w:val="003217B5"/>
    <w:rsid w:val="00326D76"/>
    <w:rsid w:val="00327D51"/>
    <w:rsid w:val="00330AD5"/>
    <w:rsid w:val="00362F2B"/>
    <w:rsid w:val="00375F65"/>
    <w:rsid w:val="0039016D"/>
    <w:rsid w:val="003B182A"/>
    <w:rsid w:val="003C3CFA"/>
    <w:rsid w:val="0042281C"/>
    <w:rsid w:val="00433936"/>
    <w:rsid w:val="004347B2"/>
    <w:rsid w:val="004355AD"/>
    <w:rsid w:val="00443BB0"/>
    <w:rsid w:val="00466E38"/>
    <w:rsid w:val="0046718B"/>
    <w:rsid w:val="00467A65"/>
    <w:rsid w:val="00481A3E"/>
    <w:rsid w:val="00484B30"/>
    <w:rsid w:val="00491C5C"/>
    <w:rsid w:val="004B42B0"/>
    <w:rsid w:val="004C1A40"/>
    <w:rsid w:val="005159FA"/>
    <w:rsid w:val="005222CB"/>
    <w:rsid w:val="00523AA7"/>
    <w:rsid w:val="00536371"/>
    <w:rsid w:val="00551A00"/>
    <w:rsid w:val="005707DD"/>
    <w:rsid w:val="005945CD"/>
    <w:rsid w:val="005946D8"/>
    <w:rsid w:val="005956E3"/>
    <w:rsid w:val="006162E1"/>
    <w:rsid w:val="006355AA"/>
    <w:rsid w:val="00636C18"/>
    <w:rsid w:val="00640434"/>
    <w:rsid w:val="00646060"/>
    <w:rsid w:val="00695541"/>
    <w:rsid w:val="00696220"/>
    <w:rsid w:val="006A7856"/>
    <w:rsid w:val="006B4F90"/>
    <w:rsid w:val="006B6E5B"/>
    <w:rsid w:val="006D34C1"/>
    <w:rsid w:val="006D3979"/>
    <w:rsid w:val="006E2A66"/>
    <w:rsid w:val="006F5A37"/>
    <w:rsid w:val="00707E39"/>
    <w:rsid w:val="00714533"/>
    <w:rsid w:val="0075142C"/>
    <w:rsid w:val="00752608"/>
    <w:rsid w:val="00761FDF"/>
    <w:rsid w:val="00771C21"/>
    <w:rsid w:val="00780E1F"/>
    <w:rsid w:val="007824F2"/>
    <w:rsid w:val="00787FA0"/>
    <w:rsid w:val="00794846"/>
    <w:rsid w:val="007B349D"/>
    <w:rsid w:val="007C0F54"/>
    <w:rsid w:val="007C1E46"/>
    <w:rsid w:val="007E5EDC"/>
    <w:rsid w:val="00826DE0"/>
    <w:rsid w:val="008359C0"/>
    <w:rsid w:val="00836018"/>
    <w:rsid w:val="008407C8"/>
    <w:rsid w:val="00850488"/>
    <w:rsid w:val="00853A0F"/>
    <w:rsid w:val="00857360"/>
    <w:rsid w:val="00864D10"/>
    <w:rsid w:val="0088318D"/>
    <w:rsid w:val="008849C6"/>
    <w:rsid w:val="00892C32"/>
    <w:rsid w:val="008937EF"/>
    <w:rsid w:val="008A14E3"/>
    <w:rsid w:val="008A6EEE"/>
    <w:rsid w:val="008B0305"/>
    <w:rsid w:val="008B5461"/>
    <w:rsid w:val="008C0F37"/>
    <w:rsid w:val="008C2E06"/>
    <w:rsid w:val="008C3848"/>
    <w:rsid w:val="008C3910"/>
    <w:rsid w:val="008D4573"/>
    <w:rsid w:val="008D4EED"/>
    <w:rsid w:val="008F0BA2"/>
    <w:rsid w:val="008F17CB"/>
    <w:rsid w:val="00902883"/>
    <w:rsid w:val="00914F3D"/>
    <w:rsid w:val="0092118F"/>
    <w:rsid w:val="0094623F"/>
    <w:rsid w:val="009618DD"/>
    <w:rsid w:val="009721AD"/>
    <w:rsid w:val="00990EAF"/>
    <w:rsid w:val="009920DA"/>
    <w:rsid w:val="00996275"/>
    <w:rsid w:val="009A0D98"/>
    <w:rsid w:val="009B4278"/>
    <w:rsid w:val="009C36BE"/>
    <w:rsid w:val="009C5C9B"/>
    <w:rsid w:val="009D1C48"/>
    <w:rsid w:val="009E781D"/>
    <w:rsid w:val="009F0C2C"/>
    <w:rsid w:val="00A10FA7"/>
    <w:rsid w:val="00A131CE"/>
    <w:rsid w:val="00A325FC"/>
    <w:rsid w:val="00A3266E"/>
    <w:rsid w:val="00A339A8"/>
    <w:rsid w:val="00A36A07"/>
    <w:rsid w:val="00A42484"/>
    <w:rsid w:val="00A5094C"/>
    <w:rsid w:val="00A5462C"/>
    <w:rsid w:val="00A62F63"/>
    <w:rsid w:val="00A65D30"/>
    <w:rsid w:val="00A72B32"/>
    <w:rsid w:val="00A74B8A"/>
    <w:rsid w:val="00A771EC"/>
    <w:rsid w:val="00A95075"/>
    <w:rsid w:val="00A96815"/>
    <w:rsid w:val="00AA3D50"/>
    <w:rsid w:val="00AB2F1C"/>
    <w:rsid w:val="00AB6BA3"/>
    <w:rsid w:val="00AE08BE"/>
    <w:rsid w:val="00AE609F"/>
    <w:rsid w:val="00B11B9F"/>
    <w:rsid w:val="00B15D46"/>
    <w:rsid w:val="00B32A02"/>
    <w:rsid w:val="00B53CD9"/>
    <w:rsid w:val="00B60D44"/>
    <w:rsid w:val="00B65555"/>
    <w:rsid w:val="00B75F17"/>
    <w:rsid w:val="00B84DB6"/>
    <w:rsid w:val="00BE2F25"/>
    <w:rsid w:val="00BE754B"/>
    <w:rsid w:val="00BF0622"/>
    <w:rsid w:val="00C2776B"/>
    <w:rsid w:val="00C43D06"/>
    <w:rsid w:val="00C622AA"/>
    <w:rsid w:val="00C678AC"/>
    <w:rsid w:val="00C75712"/>
    <w:rsid w:val="00C80BDB"/>
    <w:rsid w:val="00C82CFC"/>
    <w:rsid w:val="00CB147B"/>
    <w:rsid w:val="00CB3FF3"/>
    <w:rsid w:val="00CB6629"/>
    <w:rsid w:val="00CC34DF"/>
    <w:rsid w:val="00CF0A23"/>
    <w:rsid w:val="00D042EA"/>
    <w:rsid w:val="00D17E5B"/>
    <w:rsid w:val="00D35F1F"/>
    <w:rsid w:val="00D50717"/>
    <w:rsid w:val="00D609A3"/>
    <w:rsid w:val="00D65983"/>
    <w:rsid w:val="00D67320"/>
    <w:rsid w:val="00D73148"/>
    <w:rsid w:val="00D760A8"/>
    <w:rsid w:val="00D812DE"/>
    <w:rsid w:val="00D85C42"/>
    <w:rsid w:val="00D923F0"/>
    <w:rsid w:val="00D96E6D"/>
    <w:rsid w:val="00DA2A09"/>
    <w:rsid w:val="00DA78F1"/>
    <w:rsid w:val="00DC08E2"/>
    <w:rsid w:val="00DE7E9F"/>
    <w:rsid w:val="00DE7FF7"/>
    <w:rsid w:val="00E07877"/>
    <w:rsid w:val="00E20F96"/>
    <w:rsid w:val="00E37311"/>
    <w:rsid w:val="00E43F1D"/>
    <w:rsid w:val="00E4622B"/>
    <w:rsid w:val="00E62987"/>
    <w:rsid w:val="00E73B51"/>
    <w:rsid w:val="00E7607F"/>
    <w:rsid w:val="00E769EA"/>
    <w:rsid w:val="00E94748"/>
    <w:rsid w:val="00EB1AB1"/>
    <w:rsid w:val="00EC3EC9"/>
    <w:rsid w:val="00ED5184"/>
    <w:rsid w:val="00ED5408"/>
    <w:rsid w:val="00EF4953"/>
    <w:rsid w:val="00F216EC"/>
    <w:rsid w:val="00F248C1"/>
    <w:rsid w:val="00F24A53"/>
    <w:rsid w:val="00F31EA3"/>
    <w:rsid w:val="00F34EEC"/>
    <w:rsid w:val="00F57AA1"/>
    <w:rsid w:val="00F65968"/>
    <w:rsid w:val="00F822AE"/>
    <w:rsid w:val="00F95895"/>
    <w:rsid w:val="00FA00CF"/>
    <w:rsid w:val="00FA245A"/>
    <w:rsid w:val="00FA7525"/>
    <w:rsid w:val="00FC4744"/>
    <w:rsid w:val="00FE4D57"/>
    <w:rsid w:val="00FE520F"/>
    <w:rsid w:val="00FE7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AFC60521-6E77-45EB-93CB-A504564D1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planningdevelopment.elpasoco.com/" TargetMode="External"/><Relationship Id="rId3" Type="http://schemas.openxmlformats.org/officeDocument/2006/relationships/styles" Target="styles.xml"/><Relationship Id="rId21" Type="http://schemas.openxmlformats.org/officeDocument/2006/relationships/hyperlink" Target="https://library.municode.com/co/el_paso_county/codes/land_development_code"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planningdevelopment.elpasoco.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https://planningdevelopment.elpasoco.com/planning-development-for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elpasoco.maps.arcgis.com/apps/View/index.html?appid=5be6431018594c67b035ad0aad3e7e8a" TargetMode="External"/><Relationship Id="rId10" Type="http://schemas.openxmlformats.org/officeDocument/2006/relationships/image" Target="media/image3.png"/><Relationship Id="rId19" Type="http://schemas.openxmlformats.org/officeDocument/2006/relationships/hyperlink" Target="https://planningdevelopment.elpasoco.com/resources-and-reference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epcdevplanrevie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15</Pages>
  <Words>1946</Words>
  <Characters>12529</Characters>
  <Application>Microsoft Office Word</Application>
  <DocSecurity>0</DocSecurity>
  <Lines>104</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Ryan Howser</cp:lastModifiedBy>
  <cp:revision>10</cp:revision>
  <dcterms:created xsi:type="dcterms:W3CDTF">2024-02-13T20:54:00Z</dcterms:created>
  <dcterms:modified xsi:type="dcterms:W3CDTF">2025-08-13T18:20:00Z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