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411B14FC"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 xml:space="preserve">Early Assistance Meeting Number: </w:t>
      </w:r>
      <w:r w:rsidR="00F740A4">
        <w:rPr>
          <w:rFonts w:ascii="Open Sans" w:hAnsi="Open Sans" w:cs="Open Sans"/>
          <w:sz w:val="24"/>
          <w:szCs w:val="24"/>
        </w:rPr>
        <w:t>EA2586</w:t>
      </w:r>
    </w:p>
    <w:p w14:paraId="60C646D1" w14:textId="07DEB978"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F740A4">
        <w:rPr>
          <w:rFonts w:ascii="Open Sans" w:hAnsi="Open Sans" w:cs="Open Sans"/>
          <w:sz w:val="24"/>
          <w:szCs w:val="24"/>
        </w:rPr>
        <w:t>Rowley Property</w:t>
      </w:r>
    </w:p>
    <w:p w14:paraId="762150AF" w14:textId="11899A7B" w:rsidR="001D7CDF" w:rsidRPr="008C3910" w:rsidRDefault="001D7CDF" w:rsidP="001D7CDF">
      <w:pPr>
        <w:ind w:right="432"/>
        <w:rPr>
          <w:rFonts w:ascii="Open Sans" w:hAnsi="Open Sans" w:cs="Open Sans"/>
          <w:sz w:val="24"/>
          <w:szCs w:val="24"/>
        </w:rPr>
      </w:pPr>
      <w:r w:rsidRPr="008C3910">
        <w:rPr>
          <w:rFonts w:ascii="Open Sans" w:hAnsi="Open Sans" w:cs="Open Sans"/>
          <w:sz w:val="24"/>
          <w:szCs w:val="24"/>
        </w:rPr>
        <w:t xml:space="preserve">Project Location: </w:t>
      </w:r>
      <w:r w:rsidR="00F740A4">
        <w:rPr>
          <w:rFonts w:ascii="Open Sans" w:hAnsi="Open Sans" w:cs="Open Sans"/>
          <w:sz w:val="24"/>
          <w:szCs w:val="24"/>
        </w:rPr>
        <w:t>Mark Sheffel and Future Co Tech Dr</w:t>
      </w:r>
    </w:p>
    <w:p w14:paraId="01A6C6B2" w14:textId="28ABE6D5" w:rsidR="001D7CDF" w:rsidRPr="008C3910" w:rsidRDefault="001D7CDF" w:rsidP="00F740A4">
      <w:pPr>
        <w:ind w:right="432"/>
        <w:rPr>
          <w:rFonts w:ascii="Open Sans" w:hAnsi="Open Sans" w:cs="Open Sans"/>
          <w:sz w:val="24"/>
          <w:szCs w:val="24"/>
        </w:rPr>
      </w:pPr>
      <w:r w:rsidRPr="008C3910">
        <w:rPr>
          <w:rFonts w:ascii="Open Sans" w:hAnsi="Open Sans" w:cs="Open Sans"/>
          <w:sz w:val="24"/>
          <w:szCs w:val="24"/>
        </w:rPr>
        <w:t>Project Parcel Nos.</w:t>
      </w:r>
      <w:r w:rsidR="007C0F54" w:rsidRPr="008C3910">
        <w:rPr>
          <w:rFonts w:ascii="Open Sans" w:hAnsi="Open Sans" w:cs="Open Sans"/>
          <w:sz w:val="24"/>
          <w:szCs w:val="24"/>
        </w:rPr>
        <w:t xml:space="preserve"> </w:t>
      </w:r>
      <w:r w:rsidR="00F740A4" w:rsidRPr="00F740A4">
        <w:rPr>
          <w:rFonts w:ascii="Open Sans" w:hAnsi="Open Sans" w:cs="Open Sans"/>
          <w:sz w:val="24"/>
          <w:szCs w:val="24"/>
        </w:rPr>
        <w:t>5405000033 5405000049 5405000050 5405000055 5405001004</w:t>
      </w:r>
    </w:p>
    <w:p w14:paraId="489448F2" w14:textId="24364F60" w:rsidR="000D7335" w:rsidRPr="008C3910" w:rsidRDefault="000D7335" w:rsidP="0094623F">
      <w:pPr>
        <w:ind w:right="432"/>
        <w:rPr>
          <w:rFonts w:ascii="Open Sans" w:hAnsi="Open Sans" w:cs="Open Sans"/>
          <w:b/>
          <w:bCs/>
          <w:sz w:val="24"/>
          <w:szCs w:val="24"/>
        </w:rPr>
      </w:pPr>
      <w:r w:rsidRPr="00771C21">
        <w:rPr>
          <w:rFonts w:ascii="Open Sans" w:hAnsi="Open Sans" w:cs="Open Sans"/>
          <w:sz w:val="24"/>
          <w:szCs w:val="24"/>
        </w:rPr>
        <w:t>Project Description:</w:t>
      </w:r>
      <w:r w:rsidR="001267FD" w:rsidRPr="001267FD">
        <w:rPr>
          <w:rFonts w:ascii="Helvetica" w:hAnsi="Helvetica" w:cs="Helvetica"/>
          <w:color w:val="333333"/>
          <w:sz w:val="21"/>
          <w:szCs w:val="21"/>
          <w:shd w:val="clear" w:color="auto" w:fill="FFFFFF"/>
        </w:rPr>
        <w:t xml:space="preserve"> </w:t>
      </w:r>
      <w:r w:rsidR="00F740A4">
        <w:rPr>
          <w:rFonts w:ascii="Helvetica" w:hAnsi="Helvetica" w:cs="Helvetica"/>
          <w:color w:val="333333"/>
          <w:sz w:val="21"/>
          <w:szCs w:val="21"/>
          <w:shd w:val="clear" w:color="auto" w:fill="FFFFFF"/>
        </w:rPr>
        <w:t>Sketch Plan Mixed use</w:t>
      </w:r>
    </w:p>
    <w:p w14:paraId="319799C4" w14:textId="5B66101B"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r w:rsidR="00F740A4">
        <w:rPr>
          <w:rFonts w:ascii="Open Sans" w:hAnsi="Open Sans" w:cs="Open Sans"/>
          <w:sz w:val="24"/>
          <w:szCs w:val="24"/>
        </w:rPr>
        <w:t>Wednesday 5</w:t>
      </w:r>
      <w:r w:rsidR="00F740A4" w:rsidRPr="00F740A4">
        <w:rPr>
          <w:rFonts w:ascii="Open Sans" w:hAnsi="Open Sans" w:cs="Open Sans"/>
          <w:sz w:val="24"/>
          <w:szCs w:val="24"/>
          <w:vertAlign w:val="superscript"/>
        </w:rPr>
        <w:t>th</w:t>
      </w:r>
      <w:r w:rsidR="00F740A4">
        <w:rPr>
          <w:rFonts w:ascii="Open Sans" w:hAnsi="Open Sans" w:cs="Open Sans"/>
          <w:sz w:val="24"/>
          <w:szCs w:val="24"/>
        </w:rPr>
        <w:t xml:space="preserve"> 3pm</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10100"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100"/>
      </w:tblGrid>
      <w:tr w:rsidR="00B32A02" w:rsidRPr="008C3910" w14:paraId="0CC63AB0" w14:textId="77777777" w:rsidTr="001A0952">
        <w:trPr>
          <w:trHeight w:val="1626"/>
        </w:trPr>
        <w:tc>
          <w:tcPr>
            <w:tcW w:w="10100" w:type="dxa"/>
          </w:tcPr>
          <w:p w14:paraId="20B2F74E" w14:textId="38EFA210" w:rsidR="00B32A02" w:rsidRPr="008C3910" w:rsidRDefault="001A0952">
            <w:pPr>
              <w:pStyle w:val="BodyText"/>
              <w:spacing w:before="0"/>
              <w:rPr>
                <w:rFonts w:ascii="Open Sans" w:hAnsi="Open Sans" w:cs="Open Sans"/>
              </w:rPr>
            </w:pPr>
            <w:r w:rsidRPr="001A0952">
              <w:rPr>
                <w:rFonts w:ascii="Open Sans" w:hAnsi="Open Sans" w:cs="Open Sans"/>
                <w:noProof/>
              </w:rPr>
              <w:drawing>
                <wp:inline distT="0" distB="0" distL="0" distR="0" wp14:anchorId="5C290951" wp14:editId="2D574989">
                  <wp:extent cx="6235700" cy="5313045"/>
                  <wp:effectExtent l="0" t="0" r="0" b="1905"/>
                  <wp:docPr id="1663681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81744" name=""/>
                          <pic:cNvPicPr/>
                        </pic:nvPicPr>
                        <pic:blipFill>
                          <a:blip r:embed="rId8"/>
                          <a:stretch>
                            <a:fillRect/>
                          </a:stretch>
                        </pic:blipFill>
                        <pic:spPr>
                          <a:xfrm>
                            <a:off x="0" y="0"/>
                            <a:ext cx="6235700" cy="5313045"/>
                          </a:xfrm>
                          <a:prstGeom prst="rect">
                            <a:avLst/>
                          </a:prstGeom>
                        </pic:spPr>
                      </pic:pic>
                    </a:graphicData>
                  </a:graphic>
                </wp:inline>
              </w:drawing>
            </w:r>
          </w:p>
        </w:tc>
      </w:tr>
    </w:tbl>
    <w:p w14:paraId="06274998" w14:textId="77777777" w:rsidR="00B32A02" w:rsidRPr="008C3910" w:rsidRDefault="00B32A02" w:rsidP="0094623F">
      <w:pPr>
        <w:pStyle w:val="Heading1"/>
        <w:spacing w:before="0"/>
        <w:rPr>
          <w:rFonts w:ascii="Open Sans" w:hAnsi="Open Sans" w:cs="Open Sans"/>
        </w:rPr>
      </w:pPr>
    </w:p>
    <w:p w14:paraId="6EAA7126" w14:textId="2CDF1B4E" w:rsidR="00536371" w:rsidRPr="008C3910" w:rsidRDefault="00050385" w:rsidP="0094623F">
      <w:pPr>
        <w:pStyle w:val="Heading1"/>
        <w:spacing w:before="0"/>
        <w:rPr>
          <w:rFonts w:ascii="Open Sans" w:hAnsi="Open Sans" w:cs="Open Sans"/>
        </w:rPr>
      </w:pPr>
      <w:r w:rsidRPr="008C3910">
        <w:rPr>
          <w:rFonts w:ascii="Open Sans" w:hAnsi="Open Sans" w:cs="Open Sans"/>
        </w:rPr>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043DA87A" w:rsidR="00C2776B" w:rsidRPr="008C3910" w:rsidRDefault="00CB3FF3" w:rsidP="0094623F">
            <w:pPr>
              <w:pStyle w:val="BodyText"/>
              <w:spacing w:before="0"/>
              <w:rPr>
                <w:rFonts w:ascii="Open Sans" w:hAnsi="Open Sans" w:cs="Open Sans"/>
                <w:bCs/>
              </w:rPr>
            </w:pPr>
            <w:r>
              <w:rPr>
                <w:rFonts w:ascii="Open Sans" w:hAnsi="Open Sans" w:cs="Open Sans"/>
                <w:bCs/>
              </w:rPr>
              <w:t>I-3</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37151EC3" w:rsidR="00C2776B" w:rsidRPr="008C3910" w:rsidRDefault="00C2776B" w:rsidP="00FA245A">
            <w:pPr>
              <w:pStyle w:val="BodyText"/>
              <w:spacing w:before="0"/>
              <w:ind w:right="-1725"/>
              <w:rPr>
                <w:rFonts w:ascii="Open Sans" w:hAnsi="Open Sans" w:cs="Open Sans"/>
                <w:bCs/>
              </w:rPr>
            </w:pP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5F4D1D80" w:rsidR="00F31EA3" w:rsidRPr="008C3910" w:rsidRDefault="001A0952" w:rsidP="0094623F">
            <w:pPr>
              <w:pStyle w:val="BodyText"/>
              <w:spacing w:before="0"/>
              <w:rPr>
                <w:rFonts w:ascii="Open Sans" w:hAnsi="Open Sans" w:cs="Open Sans"/>
                <w:bCs/>
              </w:rPr>
            </w:pPr>
            <w:r>
              <w:rPr>
                <w:rFonts w:ascii="Open Sans" w:hAnsi="Open Sans" w:cs="Open Sans"/>
                <w:bCs/>
              </w:rPr>
              <w:t xml:space="preserve">Commercial and </w:t>
            </w:r>
            <w:r>
              <w:rPr>
                <w:rFonts w:ascii="Open Sans" w:hAnsi="Open Sans" w:cs="Open Sans"/>
                <w:bCs/>
              </w:rPr>
              <w:lastRenderedPageBreak/>
              <w:t>Residential SF and MF</w:t>
            </w:r>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064EBCF5" w:rsidR="00F31EA3" w:rsidRPr="008C3910" w:rsidRDefault="001A0952" w:rsidP="0094623F">
            <w:pPr>
              <w:pStyle w:val="BodyText"/>
              <w:spacing w:before="0"/>
              <w:rPr>
                <w:rFonts w:ascii="Open Sans" w:hAnsi="Open Sans" w:cs="Open Sans"/>
                <w:bCs/>
              </w:rPr>
            </w:pPr>
            <w:r>
              <w:rPr>
                <w:rFonts w:ascii="Open Sans" w:hAnsi="Open Sans" w:cs="Open Sans"/>
                <w:bCs/>
              </w:rPr>
              <w:t>CS or CR and RS5000 and RM30</w:t>
            </w: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Default="00B32A02" w:rsidP="00B32A02">
      <w:pPr>
        <w:ind w:left="300"/>
        <w:rPr>
          <w:rFonts w:ascii="Open Sans" w:hAnsi="Open Sans" w:cs="Open Sans"/>
          <w:b/>
          <w:sz w:val="24"/>
          <w:szCs w:val="24"/>
        </w:rPr>
      </w:pPr>
    </w:p>
    <w:p w14:paraId="4B8F146E" w14:textId="2F39E92C" w:rsidR="000F76BF" w:rsidRDefault="00050385" w:rsidP="0094623F">
      <w:pPr>
        <w:pStyle w:val="Heading1"/>
        <w:spacing w:before="0"/>
        <w:rPr>
          <w:rFonts w:ascii="Open Sans" w:hAnsi="Open Sans" w:cs="Open Sans"/>
        </w:rPr>
      </w:pPr>
      <w:r w:rsidRPr="008C3910">
        <w:rPr>
          <w:rFonts w:ascii="Open Sans" w:hAnsi="Open Sans" w:cs="Open Sans"/>
        </w:rPr>
        <w:t>Zoning Analysis</w:t>
      </w:r>
    </w:p>
    <w:p w14:paraId="390FA5F9" w14:textId="33402412" w:rsidR="00DB0824" w:rsidRPr="00DB0824" w:rsidRDefault="00DB0824" w:rsidP="0094623F">
      <w:pPr>
        <w:pStyle w:val="Heading1"/>
        <w:spacing w:before="0"/>
        <w:rPr>
          <w:rFonts w:ascii="Open Sans" w:hAnsi="Open Sans" w:cs="Open Sans"/>
          <w:b w:val="0"/>
          <w:bCs w:val="0"/>
        </w:rPr>
      </w:pPr>
      <w:r w:rsidRPr="00DB0824">
        <w:rPr>
          <w:rFonts w:ascii="Open Sans" w:hAnsi="Open Sans" w:cs="Open Sans"/>
          <w:b w:val="0"/>
          <w:bCs w:val="0"/>
        </w:rPr>
        <w:t xml:space="preserve">Single-family west of channel matches single-family.  Industrial </w:t>
      </w:r>
      <w:r>
        <w:rPr>
          <w:rFonts w:ascii="Open Sans" w:hAnsi="Open Sans" w:cs="Open Sans"/>
          <w:b w:val="0"/>
          <w:bCs w:val="0"/>
        </w:rPr>
        <w:t xml:space="preserve">uses </w:t>
      </w:r>
      <w:r w:rsidRPr="00DB0824">
        <w:rPr>
          <w:rFonts w:ascii="Open Sans" w:hAnsi="Open Sans" w:cs="Open Sans"/>
          <w:b w:val="0"/>
          <w:bCs w:val="0"/>
        </w:rPr>
        <w:t xml:space="preserve">adjacent to Marksheffel, south of Co Tech is likely if appropriate buffers are incorporated from to the west and north.  </w:t>
      </w:r>
      <w:r>
        <w:rPr>
          <w:rFonts w:ascii="Open Sans" w:hAnsi="Open Sans" w:cs="Open Sans"/>
          <w:b w:val="0"/>
          <w:bCs w:val="0"/>
        </w:rPr>
        <w:t xml:space="preserve">Access may be isolated and not run </w:t>
      </w:r>
      <w:r w:rsidR="009C31E2">
        <w:rPr>
          <w:rFonts w:ascii="Open Sans" w:hAnsi="Open Sans" w:cs="Open Sans"/>
          <w:b w:val="0"/>
          <w:bCs w:val="0"/>
        </w:rPr>
        <w:t>through</w:t>
      </w:r>
      <w:r>
        <w:rPr>
          <w:rFonts w:ascii="Open Sans" w:hAnsi="Open Sans" w:cs="Open Sans"/>
          <w:b w:val="0"/>
          <w:bCs w:val="0"/>
        </w:rPr>
        <w:t xml:space="preserve"> internal neighborhoods. </w:t>
      </w:r>
      <w:r w:rsidRPr="00DB0824">
        <w:rPr>
          <w:rFonts w:ascii="Open Sans" w:hAnsi="Open Sans" w:cs="Open Sans"/>
          <w:b w:val="0"/>
          <w:bCs w:val="0"/>
        </w:rPr>
        <w:t>Multi-family and or commercial mixed-use north of Co. Tech Drive would be anticipated to provide a transition from the residential properties to the west and further to the east.</w:t>
      </w:r>
      <w:r w:rsidR="009C31E2">
        <w:rPr>
          <w:rFonts w:ascii="Open Sans" w:hAnsi="Open Sans" w:cs="Open Sans"/>
          <w:b w:val="0"/>
          <w:bCs w:val="0"/>
        </w:rPr>
        <w:t xml:space="preserve">  PUD is not necessary conventional zoning options allow for mixed-use developments. </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6162E1">
        <w:trPr>
          <w:trHeight w:val="1457"/>
        </w:trPr>
        <w:tc>
          <w:tcPr>
            <w:tcW w:w="9500" w:type="dxa"/>
            <w:tcBorders>
              <w:top w:val="single" w:sz="4" w:space="0" w:color="auto"/>
              <w:left w:val="single" w:sz="4" w:space="0" w:color="auto"/>
              <w:right w:val="single" w:sz="4" w:space="0" w:color="auto"/>
            </w:tcBorders>
          </w:tcPr>
          <w:p w14:paraId="5F508B96" w14:textId="7A04AFE1" w:rsidR="008849C6" w:rsidRPr="008C3910" w:rsidRDefault="00474E39" w:rsidP="00481A3E">
            <w:pPr>
              <w:pStyle w:val="BodyText"/>
              <w:spacing w:before="0"/>
              <w:rPr>
                <w:rFonts w:ascii="Open Sans" w:hAnsi="Open Sans" w:cs="Open Sans"/>
              </w:rPr>
            </w:pPr>
            <w:r>
              <w:rPr>
                <w:rFonts w:ascii="Open Sans" w:hAnsi="Open Sans" w:cs="Open Sans"/>
                <w:noProof/>
              </w:rPr>
              <mc:AlternateContent>
                <mc:Choice Requires="wps">
                  <w:drawing>
                    <wp:anchor distT="0" distB="0" distL="114300" distR="114300" simplePos="0" relativeHeight="251659264" behindDoc="0" locked="0" layoutInCell="1" allowOverlap="1" wp14:anchorId="20DC40AD" wp14:editId="5D4A05B6">
                      <wp:simplePos x="0" y="0"/>
                      <wp:positionH relativeFrom="column">
                        <wp:posOffset>2671445</wp:posOffset>
                      </wp:positionH>
                      <wp:positionV relativeFrom="paragraph">
                        <wp:posOffset>2784836</wp:posOffset>
                      </wp:positionV>
                      <wp:extent cx="1317219" cy="1205521"/>
                      <wp:effectExtent l="0" t="19050" r="35560" b="33020"/>
                      <wp:wrapNone/>
                      <wp:docPr id="1617023378" name="Arrow: Right 1"/>
                      <wp:cNvGraphicFramePr/>
                      <a:graphic xmlns:a="http://schemas.openxmlformats.org/drawingml/2006/main">
                        <a:graphicData uri="http://schemas.microsoft.com/office/word/2010/wordprocessingShape">
                          <wps:wsp>
                            <wps:cNvSpPr/>
                            <wps:spPr>
                              <a:xfrm>
                                <a:off x="0" y="0"/>
                                <a:ext cx="1317219" cy="1205521"/>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36B87F6" w14:textId="7BC9F4D9" w:rsidR="00474E39" w:rsidRDefault="00474E39" w:rsidP="00474E39">
                                  <w:pPr>
                                    <w:jc w:val="center"/>
                                  </w:pPr>
                                  <w:r>
                                    <w:t>City controls Marksheffel Road Access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20DC40A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 o:spid="_x0000_s1026" type="#_x0000_t13" style="position:absolute;margin-left:210.35pt;margin-top:219.3pt;width:103.7pt;height:94.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" adj="11716" fillcolor="#4f81bd [3204]" strokecolor="#0a121c [484]" strokeweight="2pt">
                      <v:textbox>
                        <w:txbxContent>
                          <w:p w14:paraId="636B87F6" w14:textId="7BC9F4D9" w:rsidR="00474E39" w:rsidRDefault="00474E39" w:rsidP="00474E39">
                            <w:pPr>
                              <w:jc w:val="center"/>
                            </w:pPr>
                            <w:r>
                              <w:t>City controls Marksheffel Road Access</w:t>
                            </w:r>
                          </w:p>
                        </w:txbxContent>
                      </v:textbox>
                    </v:shape>
                  </w:pict>
                </mc:Fallback>
              </mc:AlternateContent>
            </w:r>
            <w:r w:rsidR="00CB3FF3" w:rsidRPr="00CB3FF3">
              <w:rPr>
                <w:rFonts w:ascii="Open Sans" w:hAnsi="Open Sans" w:cs="Open Sans"/>
                <w:noProof/>
              </w:rPr>
              <w:drawing>
                <wp:inline distT="0" distB="0" distL="0" distR="0" wp14:anchorId="73F12912" wp14:editId="5C67F241">
                  <wp:extent cx="5857875" cy="6115176"/>
                  <wp:effectExtent l="0" t="0" r="0" b="0"/>
                  <wp:docPr id="3574325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432557" name=""/>
                          <pic:cNvPicPr/>
                        </pic:nvPicPr>
                        <pic:blipFill>
                          <a:blip r:embed="rId9"/>
                          <a:stretch>
                            <a:fillRect/>
                          </a:stretch>
                        </pic:blipFill>
                        <pic:spPr>
                          <a:xfrm>
                            <a:off x="0" y="0"/>
                            <a:ext cx="5864913" cy="6122523"/>
                          </a:xfrm>
                          <a:prstGeom prst="rect">
                            <a:avLst/>
                          </a:prstGeom>
                        </pic:spPr>
                      </pic:pic>
                    </a:graphicData>
                  </a:graphic>
                </wp:inline>
              </w:drawing>
            </w: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FE520F">
        <w:trPr>
          <w:trHeight w:val="1537"/>
        </w:trPr>
        <w:tc>
          <w:tcPr>
            <w:tcW w:w="9500" w:type="dxa"/>
          </w:tcPr>
          <w:p w14:paraId="412E4F25" w14:textId="0DEEB22D" w:rsidR="00212004" w:rsidRPr="008C3910" w:rsidRDefault="00212004" w:rsidP="00212004">
            <w:pPr>
              <w:tabs>
                <w:tab w:val="left" w:pos="360"/>
              </w:tabs>
              <w:spacing w:line="276" w:lineRule="auto"/>
              <w:jc w:val="both"/>
              <w:rPr>
                <w:rFonts w:ascii="Open Sans" w:hAnsi="Open Sans" w:cs="Open Sans"/>
                <w:b/>
                <w:spacing w:val="2"/>
                <w:sz w:val="24"/>
                <w:szCs w:val="24"/>
              </w:rPr>
            </w:pPr>
            <w:bookmarkStart w:id="0" w:name="_Hlk178340471"/>
          </w:p>
          <w:p w14:paraId="266C4B90" w14:textId="46194AAD" w:rsidR="009C31E2" w:rsidRDefault="009C31E2" w:rsidP="0094623F">
            <w:pPr>
              <w:pStyle w:val="BodyText"/>
              <w:spacing w:before="0"/>
              <w:rPr>
                <w:rFonts w:ascii="Open Sans" w:hAnsi="Open Sans" w:cs="Open Sans"/>
              </w:rPr>
            </w:pPr>
            <w:r>
              <w:rPr>
                <w:rFonts w:ascii="Open Sans" w:hAnsi="Open Sans" w:cs="Open Sans"/>
              </w:rPr>
              <w:t>Current setbacks:</w:t>
            </w:r>
          </w:p>
          <w:p w14:paraId="1F8E9142" w14:textId="21BACA1D" w:rsidR="009C31E2" w:rsidRDefault="009C31E2" w:rsidP="0094623F">
            <w:pPr>
              <w:pStyle w:val="BodyText"/>
              <w:spacing w:before="0"/>
              <w:rPr>
                <w:rFonts w:ascii="Open Sans" w:hAnsi="Open Sans" w:cs="Open Sans"/>
              </w:rPr>
            </w:pPr>
            <w:r w:rsidRPr="009C31E2">
              <w:rPr>
                <w:rFonts w:ascii="Open Sans" w:hAnsi="Open Sans" w:cs="Open Sans"/>
                <w:noProof/>
              </w:rPr>
              <w:drawing>
                <wp:inline distT="0" distB="0" distL="0" distR="0" wp14:anchorId="15E88F0F" wp14:editId="4A6CAC42">
                  <wp:extent cx="5721350" cy="1497339"/>
                  <wp:effectExtent l="0" t="0" r="0" b="7620"/>
                  <wp:docPr id="6507234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723429" name=""/>
                          <pic:cNvPicPr/>
                        </pic:nvPicPr>
                        <pic:blipFill>
                          <a:blip r:embed="rId10"/>
                          <a:stretch>
                            <a:fillRect/>
                          </a:stretch>
                        </pic:blipFill>
                        <pic:spPr>
                          <a:xfrm>
                            <a:off x="0" y="0"/>
                            <a:ext cx="5752495" cy="1505490"/>
                          </a:xfrm>
                          <a:prstGeom prst="rect">
                            <a:avLst/>
                          </a:prstGeom>
                        </pic:spPr>
                      </pic:pic>
                    </a:graphicData>
                  </a:graphic>
                </wp:inline>
              </w:drawing>
            </w:r>
          </w:p>
          <w:p w14:paraId="3F8285A9" w14:textId="51BE89C2" w:rsidR="009C31E2" w:rsidRPr="008C3910" w:rsidRDefault="00351875" w:rsidP="0094623F">
            <w:pPr>
              <w:pStyle w:val="BodyText"/>
              <w:spacing w:before="0"/>
              <w:rPr>
                <w:rFonts w:ascii="Open Sans" w:hAnsi="Open Sans" w:cs="Open Sans"/>
              </w:rPr>
            </w:pPr>
            <w:r>
              <w:rPr>
                <w:rFonts w:ascii="Open Sans" w:hAnsi="Open Sans" w:cs="Open Sans"/>
                <w:noProof/>
              </w:rPr>
              <w:drawing>
                <wp:inline distT="0" distB="0" distL="0" distR="0" wp14:anchorId="37CEAB82" wp14:editId="7ECB6E1A">
                  <wp:extent cx="5774690" cy="2214832"/>
                  <wp:effectExtent l="0" t="0" r="0" b="0"/>
                  <wp:docPr id="10334542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37133" cy="2238781"/>
                          </a:xfrm>
                          <a:prstGeom prst="rect">
                            <a:avLst/>
                          </a:prstGeom>
                          <a:noFill/>
                        </pic:spPr>
                      </pic:pic>
                    </a:graphicData>
                  </a:graphic>
                </wp:inline>
              </w:drawing>
            </w:r>
          </w:p>
        </w:tc>
      </w:tr>
      <w:bookmarkEnd w:id="0"/>
    </w:tbl>
    <w:p w14:paraId="06FEF579" w14:textId="77777777" w:rsidR="00A42484" w:rsidRPr="008C3910" w:rsidRDefault="00A42484" w:rsidP="0094623F">
      <w:pPr>
        <w:ind w:left="302"/>
        <w:rPr>
          <w:rFonts w:ascii="Open Sans" w:hAnsi="Open Sans" w:cs="Open Sans"/>
          <w:b/>
          <w:sz w:val="24"/>
          <w:szCs w:val="24"/>
        </w:rPr>
      </w:pPr>
    </w:p>
    <w:p w14:paraId="73D421B3" w14:textId="2785F960" w:rsidR="00794846" w:rsidRDefault="00794846" w:rsidP="0094623F">
      <w:pPr>
        <w:ind w:left="300"/>
        <w:rPr>
          <w:rFonts w:ascii="Open Sans" w:hAnsi="Open Sans" w:cs="Open Sans"/>
          <w:b/>
          <w:sz w:val="24"/>
          <w:szCs w:val="24"/>
        </w:rPr>
      </w:pPr>
      <w:r>
        <w:rPr>
          <w:rFonts w:ascii="Open Sans" w:hAnsi="Open Sans" w:cs="Open Sans"/>
          <w:b/>
          <w:sz w:val="24"/>
          <w:szCs w:val="24"/>
        </w:rPr>
        <w:t>Plat Map or Parcel Map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E08BE" w:rsidRPr="008C3910" w14:paraId="001A161E" w14:textId="77777777" w:rsidTr="006D1996">
        <w:trPr>
          <w:trHeight w:val="727"/>
        </w:trPr>
        <w:tc>
          <w:tcPr>
            <w:tcW w:w="9500" w:type="dxa"/>
          </w:tcPr>
          <w:p w14:paraId="57DB56F8" w14:textId="77777777" w:rsidR="00AE08BE" w:rsidRPr="008C3910" w:rsidRDefault="00AE08BE" w:rsidP="00EA574A">
            <w:pPr>
              <w:tabs>
                <w:tab w:val="left" w:pos="360"/>
              </w:tabs>
              <w:spacing w:line="276" w:lineRule="auto"/>
              <w:jc w:val="both"/>
              <w:rPr>
                <w:rFonts w:ascii="Open Sans" w:hAnsi="Open Sans" w:cs="Open Sans"/>
                <w:b/>
                <w:spacing w:val="2"/>
                <w:sz w:val="24"/>
                <w:szCs w:val="24"/>
              </w:rPr>
            </w:pPr>
          </w:p>
          <w:p w14:paraId="14A459EA" w14:textId="74D8F93B" w:rsidR="00AE08BE" w:rsidRPr="008C3910" w:rsidRDefault="006D1996" w:rsidP="00EA574A">
            <w:pPr>
              <w:pStyle w:val="BodyText"/>
              <w:spacing w:before="0"/>
              <w:rPr>
                <w:rFonts w:ascii="Open Sans" w:hAnsi="Open Sans" w:cs="Open Sans"/>
              </w:rPr>
            </w:pPr>
            <w:r>
              <w:rPr>
                <w:rFonts w:ascii="Open Sans" w:hAnsi="Open Sans" w:cs="Open Sans"/>
              </w:rPr>
              <w:t>N/A</w:t>
            </w:r>
          </w:p>
        </w:tc>
      </w:tr>
    </w:tbl>
    <w:p w14:paraId="64FF0ADD" w14:textId="77777777" w:rsidR="00794846" w:rsidRDefault="00794846" w:rsidP="0094623F">
      <w:pPr>
        <w:ind w:left="300"/>
        <w:rPr>
          <w:rFonts w:ascii="Open Sans" w:hAnsi="Open Sans" w:cs="Open Sans"/>
          <w:b/>
          <w:sz w:val="24"/>
          <w:szCs w:val="24"/>
        </w:rPr>
      </w:pPr>
    </w:p>
    <w:p w14:paraId="5FFA0E74" w14:textId="77777777" w:rsidR="00536371" w:rsidRPr="008C3910" w:rsidRDefault="00536371" w:rsidP="0094623F">
      <w:pPr>
        <w:pStyle w:val="BodyText"/>
        <w:spacing w:before="0"/>
        <w:rPr>
          <w:rFonts w:ascii="Open Sans" w:hAnsi="Open Sans" w:cs="Open Sans"/>
          <w:b/>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Hearing</w:t>
      </w:r>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Required/ Optional/ 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1B2CBE34" w:rsidR="00ED5408" w:rsidRPr="008C3910" w:rsidRDefault="00730E63"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 xml:space="preserve">Sketch Plan &amp; Special District &amp; </w:t>
            </w:r>
            <w:r w:rsidR="00CB3FF3">
              <w:rPr>
                <w:rFonts w:ascii="Open Sans" w:hAnsi="Open Sans" w:cs="Open Sans"/>
                <w:bCs/>
                <w:w w:val="95"/>
                <w:sz w:val="24"/>
                <w:szCs w:val="24"/>
              </w:rPr>
              <w:t>Rezone</w:t>
            </w:r>
          </w:p>
        </w:tc>
        <w:tc>
          <w:tcPr>
            <w:tcW w:w="5603" w:type="dxa"/>
          </w:tcPr>
          <w:p w14:paraId="48D94551" w14:textId="79D3FED8"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730E63">
              <w:rPr>
                <w:rFonts w:ascii="Open Sans" w:hAnsi="Open Sans" w:cs="Open Sans"/>
                <w:bCs/>
                <w:w w:val="95"/>
                <w:sz w:val="24"/>
                <w:szCs w:val="24"/>
              </w:rPr>
              <w:t>YES</w:t>
            </w:r>
          </w:p>
        </w:tc>
      </w:tr>
      <w:tr w:rsidR="00ED5408" w:rsidRPr="008C3910" w14:paraId="6879EEC4" w14:textId="77777777" w:rsidTr="003217B5">
        <w:trPr>
          <w:trHeight w:val="332"/>
        </w:trPr>
        <w:tc>
          <w:tcPr>
            <w:tcW w:w="5069" w:type="dxa"/>
            <w:tcBorders>
              <w:top w:val="single" w:sz="12" w:space="0" w:color="auto"/>
              <w:bottom w:val="single" w:sz="12" w:space="0" w:color="auto"/>
            </w:tcBorders>
          </w:tcPr>
          <w:p w14:paraId="15D50CBF" w14:textId="7BA92E86" w:rsidR="00ED5408" w:rsidRPr="008C3910" w:rsidRDefault="00CB3FF3"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Subdivision</w:t>
            </w:r>
          </w:p>
        </w:tc>
        <w:tc>
          <w:tcPr>
            <w:tcW w:w="5603" w:type="dxa"/>
          </w:tcPr>
          <w:p w14:paraId="2956B0AA" w14:textId="5000B566" w:rsidR="00ED5408" w:rsidRPr="008C3910" w:rsidRDefault="00212004"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0E7AFD" w:rsidRPr="008C3910">
              <w:rPr>
                <w:rFonts w:ascii="Open Sans" w:hAnsi="Open Sans" w:cs="Open Sans"/>
                <w:bCs/>
                <w:w w:val="95"/>
                <w:sz w:val="24"/>
                <w:szCs w:val="24"/>
              </w:rPr>
              <w:t xml:space="preserve">    </w:t>
            </w:r>
            <w:r w:rsidR="00730E63">
              <w:rPr>
                <w:rFonts w:ascii="Open Sans" w:hAnsi="Open Sans" w:cs="Open Sans"/>
                <w:bCs/>
                <w:w w:val="95"/>
                <w:sz w:val="24"/>
                <w:szCs w:val="24"/>
              </w:rPr>
              <w:t>Yes</w:t>
            </w:r>
          </w:p>
        </w:tc>
      </w:tr>
      <w:tr w:rsidR="000E7AFD" w:rsidRPr="008C3910" w14:paraId="1474AD01" w14:textId="77777777" w:rsidTr="003217B5">
        <w:trPr>
          <w:trHeight w:val="332"/>
        </w:trPr>
        <w:tc>
          <w:tcPr>
            <w:tcW w:w="5069" w:type="dxa"/>
            <w:tcBorders>
              <w:top w:val="single" w:sz="12" w:space="0" w:color="auto"/>
              <w:bottom w:val="single" w:sz="12" w:space="0" w:color="auto"/>
            </w:tcBorders>
          </w:tcPr>
          <w:p w14:paraId="5D365A4F" w14:textId="2F29FAF5" w:rsidR="000E7AFD" w:rsidRPr="008C3910" w:rsidRDefault="000E7AFD" w:rsidP="0094623F">
            <w:pPr>
              <w:tabs>
                <w:tab w:val="left" w:pos="405"/>
                <w:tab w:val="left" w:pos="1263"/>
                <w:tab w:val="right" w:pos="8767"/>
              </w:tabs>
              <w:mirrorIndents/>
              <w:rPr>
                <w:rFonts w:ascii="Open Sans" w:hAnsi="Open Sans" w:cs="Open Sans"/>
                <w:bCs/>
                <w:w w:val="95"/>
                <w:sz w:val="24"/>
                <w:szCs w:val="24"/>
              </w:rPr>
            </w:pPr>
          </w:p>
        </w:tc>
        <w:tc>
          <w:tcPr>
            <w:tcW w:w="5603" w:type="dxa"/>
          </w:tcPr>
          <w:p w14:paraId="093369F6" w14:textId="77777777" w:rsidR="000E7AFD" w:rsidRPr="008C3910" w:rsidRDefault="000E7AFD" w:rsidP="0094623F">
            <w:pPr>
              <w:tabs>
                <w:tab w:val="left" w:pos="405"/>
                <w:tab w:val="left" w:pos="1263"/>
                <w:tab w:val="right" w:pos="8767"/>
              </w:tabs>
              <w:mirrorIndents/>
              <w:rPr>
                <w:rFonts w:ascii="Open Sans" w:hAnsi="Open Sans" w:cs="Open Sans"/>
                <w:bCs/>
                <w:w w:val="95"/>
                <w:sz w:val="24"/>
                <w:szCs w:val="24"/>
              </w:rPr>
            </w:pPr>
          </w:p>
        </w:tc>
      </w:tr>
    </w:tbl>
    <w:p w14:paraId="562BAC1C" w14:textId="2258AD81" w:rsidR="00536371" w:rsidRPr="008C3910" w:rsidRDefault="00536371" w:rsidP="0094623F">
      <w:pPr>
        <w:jc w:val="right"/>
        <w:rPr>
          <w:rFonts w:ascii="Open Sans" w:hAnsi="Open Sans" w:cs="Open Sans"/>
          <w:sz w:val="24"/>
          <w:szCs w:val="24"/>
        </w:rPr>
        <w:sectPr w:rsidR="00536371" w:rsidRPr="008C3910" w:rsidSect="0094623F">
          <w:type w:val="continuous"/>
          <w:pgSz w:w="12240" w:h="15840"/>
          <w:pgMar w:top="720" w:right="1280" w:bottom="280" w:left="1140" w:header="144" w:footer="144" w:gutter="0"/>
          <w:cols w:space="720"/>
          <w:titlePg/>
          <w:docGrid w:linePitch="299"/>
        </w:sectPr>
      </w:pPr>
    </w:p>
    <w:p w14:paraId="587E136F" w14:textId="285168D8"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lastRenderedPageBreak/>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326D76" w:rsidRPr="008C3910" w14:paraId="150667F6" w14:textId="77777777" w:rsidTr="0094623F">
        <w:trPr>
          <w:trHeight w:val="1690"/>
        </w:trPr>
        <w:tc>
          <w:tcPr>
            <w:tcW w:w="9510" w:type="dxa"/>
          </w:tcPr>
          <w:p w14:paraId="3E1192A9" w14:textId="77777777" w:rsidR="006D1996" w:rsidRDefault="00730E63" w:rsidP="006D1996">
            <w:pPr>
              <w:pStyle w:val="BodyText"/>
              <w:rPr>
                <w:rFonts w:ascii="Open Sans" w:hAnsi="Open Sans" w:cs="Open Sans"/>
                <w:b/>
                <w:bCs/>
              </w:rPr>
            </w:pPr>
            <w:r>
              <w:rPr>
                <w:rFonts w:ascii="Open Sans" w:hAnsi="Open Sans" w:cs="Open Sans"/>
                <w:b/>
                <w:bCs/>
              </w:rPr>
              <w:t>Sketch Plan 7.2.1</w:t>
            </w:r>
          </w:p>
          <w:p w14:paraId="61B9437C" w14:textId="43342866" w:rsidR="00BF4A0D" w:rsidRPr="0024607D" w:rsidRDefault="00BF4A0D" w:rsidP="006D1996">
            <w:pPr>
              <w:pStyle w:val="BodyText"/>
              <w:rPr>
                <w:rFonts w:ascii="Open Sans" w:hAnsi="Open Sans" w:cs="Open Sans"/>
                <w:b/>
                <w:bCs/>
                <w:sz w:val="22"/>
                <w:szCs w:val="22"/>
              </w:rPr>
            </w:pPr>
            <w:r w:rsidRPr="0024607D">
              <w:rPr>
                <w:rFonts w:ascii="Open Sans" w:hAnsi="Open Sans" w:cs="Open Sans"/>
                <w:color w:val="313335"/>
                <w:spacing w:val="2"/>
                <w:sz w:val="22"/>
                <w:szCs w:val="22"/>
              </w:rPr>
              <w:t>(c)</w:t>
            </w:r>
            <w:r w:rsidRPr="0024607D">
              <w:rPr>
                <w:rStyle w:val="bold"/>
                <w:rFonts w:ascii="Open Sans" w:hAnsi="Open Sans" w:cs="Open Sans"/>
                <w:b/>
                <w:bCs/>
                <w:color w:val="313335"/>
                <w:spacing w:val="2"/>
                <w:sz w:val="22"/>
                <w:szCs w:val="22"/>
              </w:rPr>
              <w:t>Criteria for Approval.</w:t>
            </w:r>
            <w:r w:rsidRPr="0024607D">
              <w:rPr>
                <w:rFonts w:ascii="Open Sans" w:hAnsi="Open Sans" w:cs="Open Sans"/>
                <w:color w:val="313335"/>
                <w:spacing w:val="2"/>
                <w:sz w:val="22"/>
                <w:szCs w:val="22"/>
              </w:rPr>
              <w:t> In approving a sketch plan, the BoCC shall find that:</w:t>
            </w:r>
          </w:p>
          <w:p w14:paraId="1B5ED77F"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The proposed subdivision is in general conformance with the goals, objectives, and policies of the Master Plan;</w:t>
            </w:r>
          </w:p>
          <w:p w14:paraId="207DE8BF"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The proposed subdivision is in conformance with the requirements of this Code;</w:t>
            </w:r>
          </w:p>
          <w:p w14:paraId="1956B76A"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 xml:space="preserve">The proposed subdivision is </w:t>
            </w:r>
            <w:r w:rsidRPr="0024607D">
              <w:rPr>
                <w:rFonts w:ascii="Open Sans" w:hAnsi="Open Sans" w:cs="Open Sans"/>
                <w:b/>
                <w:bCs/>
                <w:color w:val="313335"/>
                <w:spacing w:val="2"/>
                <w:sz w:val="22"/>
                <w:szCs w:val="22"/>
              </w:rPr>
              <w:t>compatible with existing and proposed</w:t>
            </w:r>
            <w:r w:rsidRPr="0024607D">
              <w:rPr>
                <w:rFonts w:ascii="Open Sans" w:hAnsi="Open Sans" w:cs="Open Sans"/>
                <w:color w:val="313335"/>
                <w:spacing w:val="2"/>
                <w:sz w:val="22"/>
                <w:szCs w:val="22"/>
              </w:rPr>
              <w:t xml:space="preserve"> land uses within and adjacent to the sketch plan area;</w:t>
            </w:r>
          </w:p>
          <w:p w14:paraId="2EC710AF"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The water supply report provides sufficient information to identify probable compliance with the water supply standards and identifies any need for additional water supplies;</w:t>
            </w:r>
          </w:p>
          <w:p w14:paraId="25D7E5BD"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Services are or will be available to meet the needs of the subdivision including, roads, police and fire protection, schools, recreation facilities, and utility service facilities;</w:t>
            </w:r>
          </w:p>
          <w:p w14:paraId="6695472B"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The soil is suitable for the subdivision;</w:t>
            </w:r>
          </w:p>
          <w:p w14:paraId="07D82FB7"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The geologic hazards do not prohibit the subdivision, or can be mitigated;</w:t>
            </w:r>
          </w:p>
          <w:p w14:paraId="0BAB32F6"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The subdivision will not interfere with the extraction of any known commercial mining deposit [C.R.S. §§ 34-1-302(1), et seq.];</w:t>
            </w:r>
          </w:p>
          <w:p w14:paraId="41CEB2AD"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The design of the subdivision protects the natural resources or unique landforms;</w:t>
            </w:r>
          </w:p>
          <w:p w14:paraId="31A9703D"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 xml:space="preserve">The proposed methods for </w:t>
            </w:r>
            <w:r w:rsidRPr="0024607D">
              <w:rPr>
                <w:rFonts w:ascii="Open Sans" w:hAnsi="Open Sans" w:cs="Open Sans"/>
                <w:b/>
                <w:bCs/>
                <w:color w:val="313335"/>
                <w:spacing w:val="2"/>
                <w:sz w:val="22"/>
                <w:szCs w:val="22"/>
              </w:rPr>
              <w:t>fire protection</w:t>
            </w:r>
            <w:r w:rsidRPr="0024607D">
              <w:rPr>
                <w:rFonts w:ascii="Open Sans" w:hAnsi="Open Sans" w:cs="Open Sans"/>
                <w:color w:val="313335"/>
                <w:spacing w:val="2"/>
                <w:sz w:val="22"/>
                <w:szCs w:val="22"/>
              </w:rPr>
              <w:t xml:space="preserve"> are adequate to serve the subdivision; and</w:t>
            </w:r>
          </w:p>
          <w:p w14:paraId="4C43A263" w14:textId="77777777" w:rsidR="00BF4A0D" w:rsidRPr="0024607D" w:rsidRDefault="00BF4A0D" w:rsidP="00BF4A0D">
            <w:pPr>
              <w:pStyle w:val="hg4-indent4"/>
              <w:shd w:val="clear" w:color="auto" w:fill="FFFFFF"/>
              <w:rPr>
                <w:rFonts w:ascii="Open Sans" w:hAnsi="Open Sans" w:cs="Open Sans"/>
                <w:color w:val="313335"/>
                <w:spacing w:val="2"/>
                <w:sz w:val="22"/>
                <w:szCs w:val="22"/>
              </w:rPr>
            </w:pPr>
            <w:r w:rsidRPr="0024607D">
              <w:rPr>
                <w:rFonts w:ascii="Open Sans" w:hAnsi="Open Sans" w:cs="Open Sans"/>
                <w:color w:val="313335"/>
                <w:spacing w:val="2"/>
                <w:sz w:val="22"/>
                <w:szCs w:val="22"/>
              </w:rPr>
              <w:t>•</w:t>
            </w:r>
            <w:r w:rsidRPr="0024607D">
              <w:rPr>
                <w:rFonts w:ascii="Open Sans" w:hAnsi="Open Sans" w:cs="Open Sans"/>
                <w:color w:val="313335"/>
                <w:spacing w:val="2"/>
                <w:sz w:val="22"/>
                <w:szCs w:val="22"/>
              </w:rPr>
              <w:t> </w:t>
            </w:r>
            <w:r w:rsidRPr="0024607D">
              <w:rPr>
                <w:rFonts w:ascii="Open Sans" w:hAnsi="Open Sans" w:cs="Open Sans"/>
                <w:color w:val="313335"/>
                <w:spacing w:val="2"/>
                <w:sz w:val="22"/>
                <w:szCs w:val="22"/>
              </w:rPr>
              <w:t xml:space="preserve">The subdivision is appropriate and the design is based on mitigating the constraints of topography, soil types, </w:t>
            </w:r>
            <w:r w:rsidRPr="0024607D">
              <w:rPr>
                <w:rFonts w:ascii="Open Sans" w:hAnsi="Open Sans" w:cs="Open Sans"/>
                <w:b/>
                <w:bCs/>
                <w:color w:val="313335"/>
                <w:spacing w:val="2"/>
                <w:sz w:val="22"/>
                <w:szCs w:val="22"/>
              </w:rPr>
              <w:t xml:space="preserve">geologic hazards, aggregate resources, environmental resources, floodplain, airplane flight overlays, </w:t>
            </w:r>
            <w:r w:rsidRPr="0024607D">
              <w:rPr>
                <w:rFonts w:ascii="Open Sans" w:hAnsi="Open Sans" w:cs="Open Sans"/>
                <w:color w:val="313335"/>
                <w:spacing w:val="2"/>
                <w:sz w:val="22"/>
                <w:szCs w:val="22"/>
              </w:rPr>
              <w:t>or other constraints.</w:t>
            </w:r>
          </w:p>
          <w:p w14:paraId="63A797C6" w14:textId="77777777" w:rsidR="00730E63" w:rsidRDefault="00730E63" w:rsidP="000E7AFD">
            <w:pPr>
              <w:pStyle w:val="BodyText"/>
              <w:rPr>
                <w:rFonts w:ascii="Open Sans" w:hAnsi="Open Sans" w:cs="Open Sans"/>
                <w:b/>
                <w:bCs/>
              </w:rPr>
            </w:pPr>
          </w:p>
          <w:p w14:paraId="43444004" w14:textId="463BDEA6" w:rsidR="000E7AFD" w:rsidRPr="00CB3FF3" w:rsidRDefault="00CB3FF3" w:rsidP="000E7AFD">
            <w:pPr>
              <w:pStyle w:val="BodyText"/>
              <w:rPr>
                <w:rFonts w:ascii="Open Sans" w:hAnsi="Open Sans" w:cs="Open Sans"/>
                <w:b/>
                <w:bCs/>
              </w:rPr>
            </w:pPr>
            <w:r w:rsidRPr="00CB3FF3">
              <w:rPr>
                <w:rFonts w:ascii="Open Sans" w:hAnsi="Open Sans" w:cs="Open Sans"/>
                <w:b/>
                <w:bCs/>
              </w:rPr>
              <w:t>Rezone Sec. 5.3.5</w:t>
            </w:r>
          </w:p>
          <w:p w14:paraId="22259359"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application is in general conformance with the El Paso County Master Plan including applicable Small Area Plans or there has been a substantial change in the character of the neighborhood since the land was last zoned;</w:t>
            </w:r>
          </w:p>
          <w:p w14:paraId="16927741"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rezoning is in compliance with all applicable statutory provisions, including but not limited to C.R.S. § 30-28-111 § 30-28-113, and § 30-28-116;</w:t>
            </w:r>
          </w:p>
          <w:p w14:paraId="0BF5BBC1"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proposed land use or zone district is compatible with the existing and permitted land uses and zone districts in all directions; and</w:t>
            </w:r>
          </w:p>
          <w:p w14:paraId="6D3084FF"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site is suitable for the intended use, including the ability to meet the standards as described in Chapter 5 of the Land Development Code, for the intended zone district.</w:t>
            </w:r>
          </w:p>
          <w:p w14:paraId="27EB95F5" w14:textId="77777777" w:rsidR="00CB3FF3" w:rsidRDefault="00CB3FF3" w:rsidP="000E7AFD">
            <w:pPr>
              <w:pStyle w:val="BodyText"/>
              <w:rPr>
                <w:rFonts w:ascii="Open Sans" w:hAnsi="Open Sans" w:cs="Open Sans"/>
              </w:rPr>
            </w:pPr>
          </w:p>
          <w:p w14:paraId="25674A79" w14:textId="2E936932" w:rsidR="00CB3FF3" w:rsidRPr="00CB3FF3" w:rsidRDefault="00CB3FF3" w:rsidP="000E7AFD">
            <w:pPr>
              <w:pStyle w:val="BodyText"/>
              <w:rPr>
                <w:rFonts w:ascii="Open Sans" w:hAnsi="Open Sans" w:cs="Open Sans"/>
                <w:b/>
                <w:bCs/>
              </w:rPr>
            </w:pPr>
            <w:r w:rsidRPr="00CB3FF3">
              <w:rPr>
                <w:rFonts w:ascii="Open Sans" w:hAnsi="Open Sans" w:cs="Open Sans"/>
                <w:b/>
                <w:bCs/>
              </w:rPr>
              <w:lastRenderedPageBreak/>
              <w:t>Preliminary Plan Sec. 7.2.1</w:t>
            </w:r>
            <w:r>
              <w:rPr>
                <w:rFonts w:ascii="Open Sans" w:hAnsi="Open Sans" w:cs="Open Sans"/>
                <w:b/>
                <w:bCs/>
              </w:rPr>
              <w:t>.D.2</w:t>
            </w:r>
          </w:p>
          <w:p w14:paraId="6A4CDF92"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proposed subdivision is in general conformance with the goals, objectives, and policies of the Master Plan;</w:t>
            </w:r>
          </w:p>
          <w:p w14:paraId="2229C7B2"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is consistent with the purposes of this Code;</w:t>
            </w:r>
          </w:p>
          <w:p w14:paraId="37DEC178"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is in conformance with the subdivision design standards and any approved sketch plan;</w:t>
            </w:r>
          </w:p>
          <w:p w14:paraId="77B0EF35"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 sufficient water supply has been acquired in terms of quantity, quality, and dependability for the type of subdivision proposed, as determined in accordance with the standards set forth in the water supply standards [C.R.S. § 30-28-133(6)(a)] and the requirements of Chapter 8 of this Code (this finding may not be deferred to final plat if the applicant intends to seek administrative final plat approval);</w:t>
            </w:r>
          </w:p>
          <w:p w14:paraId="59D5C38E"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 public sewage disposal system has been established and, if other methods of sewage disposal are proposed, the system complies with state and local laws and regulations, [C.R.S. § 30-28-133(6) (b)] and the requirements of Chapter 8 of this Code;</w:t>
            </w:r>
          </w:p>
          <w:p w14:paraId="78BC0FCD"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All areas of the proposed subdivision, which may involve soil or topographical conditions presenting hazards or requiring special precautions, have been identified and the proposed subdivision is compatible with such conditions. [C.R.S. § 30-28-133(6)(c)];</w:t>
            </w:r>
          </w:p>
          <w:p w14:paraId="61B716EB"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Adequate drainage improvements complying with State law [C.R.S. § 30-28-133(3)(c)(VIII)] and the requirements of this Code and the ECM are provided by the design;</w:t>
            </w:r>
          </w:p>
          <w:p w14:paraId="47F7217E"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location and design of the public improvements proposed in connection with the subdivision are adequate to serve the needs and mitigate the effects of the development;</w:t>
            </w:r>
          </w:p>
          <w:p w14:paraId="6ECCBCBB"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Legal and physical access is or will be provided to all parcels by public rights-of-way or recorded easement, acceptable to the County in compliance with this Code and the ECM;</w:t>
            </w:r>
          </w:p>
          <w:p w14:paraId="3F714998"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proposed subdivision has established an adequate level of compatibility by (1) incorporating natural physical features into the design and providing sufficient open spaces considering the type and intensity of the subdivision; (2) incorporating site planning techniques to foster the implementation of the County's plans, and encourage a land use pattern to support a balanced transportation system, including auto, bike and pedestrian traffic, public or mass transit if appropriate, and the cost effective delivery of other services consistent with adopted plans, policies and regulations of the County; (3) incorporating physical design features in the subdivision to provide a transition between the subdivision and adjacent land uses; (4) incorporating identified environmentally sensitive areas, including but not limited to, wetlands and wildlife corridors, into the design; and (5) incorporating public facilities or infrastructure, or provisions therefore, reasonably related to the proposed subdivision so the proposed subdivision will not negatively impact the levels of service of County services and facilities;</w:t>
            </w:r>
          </w:p>
          <w:p w14:paraId="78212934"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 xml:space="preserve">Necessary services, including police and fire protection, recreation, utilities, open </w:t>
            </w:r>
            <w:r w:rsidRPr="00CB3FF3">
              <w:rPr>
                <w:rFonts w:ascii="Open Sans" w:hAnsi="Open Sans" w:cs="Open Sans"/>
              </w:rPr>
              <w:lastRenderedPageBreak/>
              <w:t>space and transportation system, are or will be available to serve the proposed subdivision;</w:t>
            </w:r>
          </w:p>
          <w:p w14:paraId="2B3699B1"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provides evidence to show that the proposed methods for fire protection comply with Chapter 6 of this Code; and</w:t>
            </w:r>
          </w:p>
          <w:p w14:paraId="68B2E10F"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proposed subdivision meets other applicable sections of Chapter 6 and 8 of this Code.</w:t>
            </w:r>
          </w:p>
          <w:p w14:paraId="6BE191E4" w14:textId="77777777" w:rsidR="00CB3FF3" w:rsidRDefault="00CB3FF3" w:rsidP="000E7AFD">
            <w:pPr>
              <w:pStyle w:val="BodyText"/>
              <w:rPr>
                <w:rFonts w:ascii="Open Sans" w:hAnsi="Open Sans" w:cs="Open Sans"/>
              </w:rPr>
            </w:pPr>
          </w:p>
          <w:p w14:paraId="2620B66E" w14:textId="084750F0" w:rsidR="00CB3FF3" w:rsidRPr="00CB3FF3" w:rsidRDefault="00CB3FF3" w:rsidP="000E7AFD">
            <w:pPr>
              <w:pStyle w:val="BodyText"/>
              <w:rPr>
                <w:rFonts w:ascii="Open Sans" w:hAnsi="Open Sans" w:cs="Open Sans"/>
                <w:b/>
                <w:bCs/>
              </w:rPr>
            </w:pPr>
            <w:r w:rsidRPr="00CB3FF3">
              <w:rPr>
                <w:rFonts w:ascii="Open Sans" w:hAnsi="Open Sans" w:cs="Open Sans"/>
                <w:b/>
                <w:bCs/>
              </w:rPr>
              <w:t>Final Plat Sec. 7.2.1</w:t>
            </w:r>
            <w:r>
              <w:rPr>
                <w:rFonts w:ascii="Open Sans" w:hAnsi="Open Sans" w:cs="Open Sans"/>
                <w:b/>
                <w:bCs/>
              </w:rPr>
              <w:t>.D.3</w:t>
            </w:r>
          </w:p>
          <w:p w14:paraId="40990251"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is in conformance with the goals, objectives, and policies of the Master Plan;</w:t>
            </w:r>
          </w:p>
          <w:p w14:paraId="48FAB76A"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is in substantial conformance with the approved preliminary plan;</w:t>
            </w:r>
          </w:p>
          <w:p w14:paraId="555B3D1E"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is consistent with the subdivision design standards and regulations and meets all planning, engineering, and surveying requirements of the County for maps, data, surveys, analyses, studies, reports, plans, designs, documents, and other supporting materials;</w:t>
            </w:r>
          </w:p>
          <w:p w14:paraId="2844790C"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Either a sufficient water supply has been acquired in terms of quantity, quality, and dependability for the type of subdivision proposed, as determined in accordance with the standards set forth in the water supply standards [C.R.S. § 30-28-133(6)(a)] and the requirements of Chapter 8 of this Code, or, with respect to applications for administrative final plat approval, such finding was previously made by the BoCC at the time of preliminary plan approval;</w:t>
            </w:r>
          </w:p>
          <w:p w14:paraId="65E49055"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 public sewage disposal system has been established and, if other methods of sewage disposal are proposed, the system complies with State and local laws and regulations, [C.R.S. § 30-28-133(6)(b)] and the requirements of Chapter 8 of this Code;</w:t>
            </w:r>
          </w:p>
          <w:p w14:paraId="0C81F7F4"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All areas of the proposed subdivision which may involve soil or topographical conditions presenting hazards or requiring special precautions have been identified and that the proposed subdivision is compatible with such conditions [C.R.S. § 30-28-133(6)(c)];</w:t>
            </w:r>
          </w:p>
          <w:p w14:paraId="711214C5"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Adequate drainage improvements are proposed that comply with State Statute [C.R.S. § 30-28-133(3)(c)(VIII)] and the requirements of this Code and the ECM;</w:t>
            </w:r>
          </w:p>
          <w:p w14:paraId="5DB3AE32"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Legal and physical access is provided to all parcels by public rights-of-way or recorded easement, acceptable to the County in compliance with this Code and the ECM;</w:t>
            </w:r>
          </w:p>
          <w:p w14:paraId="512E8BE8"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Necessary services, including police and fire protection, recreation, utilities, and transportation systems, are or will be made available to serve the proposed subdivision;</w:t>
            </w:r>
          </w:p>
          <w:p w14:paraId="01BA11A9"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final plans provide evidence to show that the proposed methods for fire protection comply with Chapter 6 of this Code;</w:t>
            </w:r>
          </w:p>
          <w:p w14:paraId="5A4433B8"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Off-site impacts were evaluated and related off-site improvements are roughly proportional and will mitigate the impacts of the subdivision in accordance with applicable requirements of Chapter 8;</w:t>
            </w:r>
          </w:p>
          <w:p w14:paraId="058103F3" w14:textId="77777777" w:rsidR="00CB3FF3" w:rsidRPr="00CB3FF3" w:rsidRDefault="00CB3FF3" w:rsidP="00CB3FF3">
            <w:pPr>
              <w:pStyle w:val="BodyText"/>
              <w:rPr>
                <w:rFonts w:ascii="Open Sans" w:hAnsi="Open Sans" w:cs="Open Sans"/>
              </w:rPr>
            </w:pPr>
            <w:r w:rsidRPr="00CB3FF3">
              <w:rPr>
                <w:rFonts w:ascii="Open Sans" w:hAnsi="Open Sans" w:cs="Open Sans"/>
              </w:rPr>
              <w:lastRenderedPageBreak/>
              <w:t>•</w:t>
            </w:r>
            <w:r w:rsidRPr="00CB3FF3">
              <w:rPr>
                <w:rFonts w:ascii="Open Sans" w:hAnsi="Open Sans" w:cs="Open Sans"/>
              </w:rPr>
              <w:t> </w:t>
            </w:r>
            <w:r w:rsidRPr="00CB3FF3">
              <w:rPr>
                <w:rFonts w:ascii="Open Sans" w:hAnsi="Open Sans" w:cs="Open Sans"/>
              </w:rPr>
              <w:t>Adequate public facilities or infrastructure, or cash-in-lieu, for impacts reasonably related to the proposed subdivision have been constructed or are financially guaranteed through the SIA so the impacts of the subdivision will be adequately mitigated;</w:t>
            </w:r>
          </w:p>
          <w:p w14:paraId="41812D30" w14:textId="77777777" w:rsidR="00CB3FF3" w:rsidRPr="00CB3FF3" w:rsidRDefault="00CB3FF3" w:rsidP="00CB3FF3">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subdivision meets other applicable sections of Chapter 6 and 8; and</w:t>
            </w:r>
          </w:p>
          <w:p w14:paraId="77BC7CA3" w14:textId="7023C54E" w:rsidR="00CB3FF3" w:rsidRPr="008C3910" w:rsidRDefault="00CB3FF3" w:rsidP="000E7AFD">
            <w:pPr>
              <w:pStyle w:val="BodyText"/>
              <w:rPr>
                <w:rFonts w:ascii="Open Sans" w:hAnsi="Open Sans" w:cs="Open Sans"/>
              </w:rPr>
            </w:pPr>
            <w:r w:rsidRPr="00CB3FF3">
              <w:rPr>
                <w:rFonts w:ascii="Open Sans" w:hAnsi="Open Sans" w:cs="Open Sans"/>
              </w:rPr>
              <w:t>•</w:t>
            </w:r>
            <w:r w:rsidRPr="00CB3FF3">
              <w:rPr>
                <w:rFonts w:ascii="Open Sans" w:hAnsi="Open Sans" w:cs="Open Sans"/>
              </w:rPr>
              <w:t> </w:t>
            </w:r>
            <w:r w:rsidRPr="00CB3FF3">
              <w:rPr>
                <w:rFonts w:ascii="Open Sans" w:hAnsi="Open Sans" w:cs="Open Sans"/>
              </w:rPr>
              <w:t>The extraction of any known commercial mining deposit shall not be impeded by this subdivision [C.R.S. §§ 34-1-302(1), et seq.]</w:t>
            </w:r>
          </w:p>
        </w:tc>
      </w:tr>
    </w:tbl>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695541">
        <w:trPr>
          <w:trHeight w:val="1708"/>
        </w:trPr>
        <w:tc>
          <w:tcPr>
            <w:tcW w:w="9510" w:type="dxa"/>
          </w:tcPr>
          <w:p w14:paraId="6CE8C4F1" w14:textId="0FD1BB18" w:rsidR="00EF4953" w:rsidRDefault="004B42B0" w:rsidP="0094623F">
            <w:pPr>
              <w:pStyle w:val="BodyText"/>
              <w:spacing w:before="0"/>
              <w:rPr>
                <w:rFonts w:ascii="Open Sans" w:hAnsi="Open Sans" w:cs="Open Sans"/>
              </w:rPr>
            </w:pPr>
            <w:r>
              <w:rPr>
                <w:rFonts w:ascii="Open Sans" w:hAnsi="Open Sans" w:cs="Open Sans"/>
              </w:rPr>
              <w:t>For adjacent developments to connect to Rowley property, sec. 8.4.1.E:</w:t>
            </w:r>
          </w:p>
          <w:p w14:paraId="073B2726" w14:textId="2D594D81" w:rsidR="004B42B0" w:rsidRDefault="004B42B0" w:rsidP="0094623F">
            <w:pPr>
              <w:pStyle w:val="BodyText"/>
              <w:spacing w:before="0"/>
              <w:rPr>
                <w:rFonts w:ascii="Open Sans" w:hAnsi="Open Sans" w:cs="Open Sans"/>
              </w:rPr>
            </w:pPr>
            <w:r w:rsidRPr="004B42B0">
              <w:rPr>
                <w:rFonts w:ascii="Open Sans" w:hAnsi="Open Sans" w:cs="Open Sans"/>
                <w:b/>
                <w:bCs/>
              </w:rPr>
              <w:t>Continuation of Roads and Other Linear Facilities.</w:t>
            </w:r>
            <w:r w:rsidRPr="004B42B0">
              <w:rPr>
                <w:rFonts w:ascii="Open Sans" w:hAnsi="Open Sans" w:cs="Open Sans"/>
              </w:rPr>
              <w:t> Divisions of land shall be designed to accommodate the continuation of roads, trails, pedestrian access, utilities and drainage facilities into adjacent property unless there is sufficient justification for an alternative design. The connection shall provide a logical, safe and convenient circulation link for vehicular, bicycle, pedestrian, or equestrian traffic with existing or planned circulation routes and, in particular, to destinations such as schools, parks and business or commercial centers.</w:t>
            </w:r>
          </w:p>
          <w:p w14:paraId="14EF4839" w14:textId="77777777" w:rsidR="00EC7A63" w:rsidRDefault="00EC7A63" w:rsidP="0094623F">
            <w:pPr>
              <w:pStyle w:val="BodyText"/>
              <w:spacing w:before="0"/>
              <w:rPr>
                <w:rFonts w:ascii="Open Sans" w:hAnsi="Open Sans" w:cs="Open Sans"/>
              </w:rPr>
            </w:pPr>
          </w:p>
          <w:p w14:paraId="6D1A5BCC" w14:textId="0CDAC70D" w:rsidR="00EC7A63" w:rsidRDefault="00EC7A63" w:rsidP="0094623F">
            <w:pPr>
              <w:pStyle w:val="BodyText"/>
              <w:spacing w:before="0"/>
              <w:rPr>
                <w:rFonts w:ascii="Open Sans" w:hAnsi="Open Sans" w:cs="Open Sans"/>
              </w:rPr>
            </w:pPr>
            <w:r>
              <w:rPr>
                <w:rFonts w:ascii="Open Sans" w:hAnsi="Open Sans" w:cs="Open Sans"/>
              </w:rPr>
              <w:t>Sketch Plan must be approved prior to Special District being sdcheduled for PC</w:t>
            </w:r>
          </w:p>
          <w:p w14:paraId="3262BBB3" w14:textId="77777777" w:rsidR="00EC7A63" w:rsidRDefault="00EC7A63" w:rsidP="0094623F">
            <w:pPr>
              <w:pStyle w:val="BodyText"/>
              <w:spacing w:before="0"/>
              <w:rPr>
                <w:rFonts w:ascii="Open Sans" w:hAnsi="Open Sans" w:cs="Open Sans"/>
              </w:rPr>
            </w:pPr>
          </w:p>
          <w:p w14:paraId="534EF55B" w14:textId="6E023354" w:rsidR="00EC7A63" w:rsidRPr="008C3910" w:rsidRDefault="00EC7A63" w:rsidP="0094623F">
            <w:pPr>
              <w:pStyle w:val="BodyText"/>
              <w:spacing w:before="0"/>
              <w:rPr>
                <w:rFonts w:ascii="Open Sans" w:hAnsi="Open Sans" w:cs="Open Sans"/>
              </w:rPr>
            </w:pPr>
            <w:r>
              <w:rPr>
                <w:rFonts w:ascii="Open Sans" w:hAnsi="Open Sans" w:cs="Open Sans"/>
              </w:rPr>
              <w:t>CS Airport Advisory Board will review application</w:t>
            </w:r>
          </w:p>
          <w:p w14:paraId="0949DA7D" w14:textId="2BF43AC7" w:rsidR="00EF4953" w:rsidRPr="008C3910" w:rsidRDefault="00EF4953" w:rsidP="0094623F">
            <w:pPr>
              <w:pStyle w:val="BodyText"/>
              <w:spacing w:before="0"/>
              <w:rPr>
                <w:rFonts w:ascii="Open Sans" w:hAnsi="Open Sans" w:cs="Open Sans"/>
              </w:rPr>
            </w:pP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695541">
        <w:trPr>
          <w:trHeight w:val="1708"/>
        </w:trPr>
        <w:tc>
          <w:tcPr>
            <w:tcW w:w="9510" w:type="dxa"/>
          </w:tcPr>
          <w:p w14:paraId="4D64A935" w14:textId="77777777" w:rsidR="00695541" w:rsidRDefault="008C0F37" w:rsidP="0094623F">
            <w:pPr>
              <w:pStyle w:val="BodyText"/>
              <w:spacing w:before="0"/>
              <w:rPr>
                <w:rFonts w:ascii="Open Sans" w:hAnsi="Open Sans" w:cs="Open Sans"/>
              </w:rPr>
            </w:pPr>
            <w:r>
              <w:rPr>
                <w:rFonts w:ascii="Open Sans" w:hAnsi="Open Sans" w:cs="Open Sans"/>
              </w:rPr>
              <w:t>ADM2236 – determination of lot legality and stormwater issues</w:t>
            </w:r>
          </w:p>
          <w:p w14:paraId="5826EC4B" w14:textId="67489F48" w:rsidR="00491C5C" w:rsidRPr="008C3910" w:rsidRDefault="00491C5C" w:rsidP="0094623F">
            <w:pPr>
              <w:pStyle w:val="BodyText"/>
              <w:spacing w:before="0"/>
              <w:rPr>
                <w:rFonts w:ascii="Open Sans" w:hAnsi="Open Sans" w:cs="Open Sans"/>
              </w:rPr>
            </w:pPr>
            <w:r w:rsidRPr="00491C5C">
              <w:rPr>
                <w:rFonts w:ascii="Open Sans" w:hAnsi="Open Sans" w:cs="Open Sans"/>
              </w:rPr>
              <w:t>EA2233</w:t>
            </w:r>
            <w:r>
              <w:rPr>
                <w:rFonts w:ascii="Open Sans" w:hAnsi="Open Sans" w:cs="Open Sans"/>
              </w:rPr>
              <w:t xml:space="preserve"> – meeting with County staff regarding code enforcement</w:t>
            </w: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695541">
        <w:trPr>
          <w:trHeight w:val="1708"/>
        </w:trPr>
        <w:tc>
          <w:tcPr>
            <w:tcW w:w="9500" w:type="dxa"/>
          </w:tcPr>
          <w:p w14:paraId="1AB952C5" w14:textId="77777777" w:rsidR="00AD7693" w:rsidRPr="00AD7693" w:rsidRDefault="00AD7693" w:rsidP="00AD7693">
            <w:pPr>
              <w:pStyle w:val="BodyText"/>
              <w:ind w:left="720"/>
              <w:rPr>
                <w:rFonts w:ascii="Open Sans" w:hAnsi="Open Sans" w:cs="Open Sans"/>
                <w:b/>
                <w:bCs/>
              </w:rPr>
            </w:pPr>
            <w:r w:rsidRPr="00AD7693">
              <w:rPr>
                <w:rFonts w:ascii="Open Sans" w:hAnsi="Open Sans" w:cs="Open Sans"/>
                <w:b/>
                <w:bCs/>
              </w:rPr>
              <w:t xml:space="preserve">8.4.1. </w:t>
            </w:r>
            <w:r w:rsidRPr="00AD7693">
              <w:rPr>
                <w:rFonts w:ascii="Open Sans" w:hAnsi="Open Sans" w:cs="Open Sans"/>
                <w:b/>
                <w:bCs/>
              </w:rPr>
              <w:t> </w:t>
            </w:r>
            <w:r w:rsidRPr="00AD7693">
              <w:rPr>
                <w:rFonts w:ascii="Open Sans" w:hAnsi="Open Sans" w:cs="Open Sans"/>
                <w:b/>
                <w:bCs/>
              </w:rPr>
              <w:t xml:space="preserve"> Planning Considerations</w:t>
            </w:r>
          </w:p>
          <w:p w14:paraId="52A9188C" w14:textId="77777777" w:rsidR="00AD7693" w:rsidRPr="00AD7693" w:rsidRDefault="00AD7693" w:rsidP="00AD7693">
            <w:pPr>
              <w:pStyle w:val="BodyText"/>
              <w:spacing w:before="0"/>
              <w:ind w:left="720"/>
              <w:rPr>
                <w:rFonts w:ascii="Open Sans" w:hAnsi="Open Sans" w:cs="Open Sans"/>
              </w:rPr>
            </w:pPr>
            <w:r w:rsidRPr="00AD7693">
              <w:rPr>
                <w:rFonts w:ascii="Open Sans" w:hAnsi="Open Sans" w:cs="Open Sans"/>
              </w:rPr>
              <w:t>The following planning considerations shall be adhered to when dividing land:</w:t>
            </w:r>
          </w:p>
          <w:p w14:paraId="20ECC622" w14:textId="30368E91" w:rsidR="00AD7693" w:rsidRPr="00AD7693" w:rsidRDefault="00AD7693" w:rsidP="00AD7693">
            <w:pPr>
              <w:pStyle w:val="BodyText"/>
              <w:spacing w:before="0"/>
              <w:ind w:left="720"/>
              <w:rPr>
                <w:rFonts w:ascii="Open Sans" w:hAnsi="Open Sans" w:cs="Open Sans"/>
              </w:rPr>
            </w:pPr>
            <w:r w:rsidRPr="00AD7693">
              <w:rPr>
                <w:rFonts w:ascii="Open Sans" w:hAnsi="Open Sans" w:cs="Open Sans"/>
              </w:rPr>
              <w:t>(A)</w:t>
            </w:r>
            <w:r w:rsidRPr="00AD7693">
              <w:rPr>
                <w:rFonts w:ascii="Open Sans" w:hAnsi="Open Sans" w:cs="Open Sans"/>
                <w:b/>
                <w:bCs/>
              </w:rPr>
              <w:t>Land Found Unsuitable for Development.</w:t>
            </w:r>
            <w:r w:rsidRPr="00AD7693">
              <w:rPr>
                <w:rFonts w:ascii="Open Sans" w:hAnsi="Open Sans" w:cs="Open Sans"/>
              </w:rPr>
              <w:t> Land unsuitable for development due to physical constraints shall not be divided unless methods authorized by this Code are used to mitigate the problems created by the unsuitable land conditions.</w:t>
            </w:r>
          </w:p>
          <w:p w14:paraId="79BAAA94" w14:textId="18AC9756" w:rsidR="00AD7693" w:rsidRPr="00AD7693" w:rsidRDefault="00AD7693" w:rsidP="00AD7693">
            <w:pPr>
              <w:pStyle w:val="BodyText"/>
              <w:spacing w:before="0"/>
              <w:ind w:left="720"/>
              <w:rPr>
                <w:rFonts w:ascii="Open Sans" w:hAnsi="Open Sans" w:cs="Open Sans"/>
              </w:rPr>
            </w:pPr>
            <w:r w:rsidRPr="00AD7693">
              <w:rPr>
                <w:rFonts w:ascii="Open Sans" w:hAnsi="Open Sans" w:cs="Open Sans"/>
              </w:rPr>
              <w:t>(B)</w:t>
            </w:r>
            <w:r w:rsidRPr="00AD7693">
              <w:rPr>
                <w:rFonts w:ascii="Open Sans" w:hAnsi="Open Sans" w:cs="Open Sans"/>
                <w:b/>
                <w:bCs/>
              </w:rPr>
              <w:t>Safe for the Intended Purpose.</w:t>
            </w:r>
            <w:r w:rsidRPr="00AD7693">
              <w:rPr>
                <w:rFonts w:ascii="Open Sans" w:hAnsi="Open Sans" w:cs="Open Sans"/>
              </w:rPr>
              <w:t xml:space="preserve"> Land shall be divided in a manner that allows it to be used safely for the intended purpose without danger to the </w:t>
            </w:r>
            <w:r w:rsidRPr="00AD7693">
              <w:rPr>
                <w:rFonts w:ascii="Open Sans" w:hAnsi="Open Sans" w:cs="Open Sans"/>
              </w:rPr>
              <w:lastRenderedPageBreak/>
              <w:t>public health, safety or welfare or peril from fire, flood, geologic hazards or constraints, or other hazards. Building sites shall not be located in areas subject to geologic hazards or constraints as determined by the CGS or a Geologic Report unless such hazard or constraint has been appropriately mitigated as determined by the PCD Director; or in a 100-year floodplain unless in compliance with the Floodplain Regulations.</w:t>
            </w:r>
          </w:p>
          <w:p w14:paraId="65C7B0B9" w14:textId="61230CBD" w:rsidR="00AD7693" w:rsidRPr="00AD7693" w:rsidRDefault="00AD7693" w:rsidP="00AD7693">
            <w:pPr>
              <w:pStyle w:val="BodyText"/>
              <w:spacing w:before="0"/>
              <w:ind w:left="720"/>
              <w:rPr>
                <w:rFonts w:ascii="Open Sans" w:hAnsi="Open Sans" w:cs="Open Sans"/>
              </w:rPr>
            </w:pPr>
            <w:r w:rsidRPr="00AD7693">
              <w:rPr>
                <w:rFonts w:ascii="Open Sans" w:hAnsi="Open Sans" w:cs="Open Sans"/>
              </w:rPr>
              <w:t>(C)</w:t>
            </w:r>
            <w:r w:rsidRPr="00AD7693">
              <w:rPr>
                <w:rFonts w:ascii="Open Sans" w:hAnsi="Open Sans" w:cs="Open Sans"/>
                <w:b/>
                <w:bCs/>
              </w:rPr>
              <w:t>Topography to be Considered.</w:t>
            </w:r>
            <w:r w:rsidRPr="00AD7693">
              <w:rPr>
                <w:rFonts w:ascii="Open Sans" w:hAnsi="Open Sans" w:cs="Open Sans"/>
              </w:rPr>
              <w:t> Consideration shall be given to topography. Building sites shall not be located on land with a slope of 30% or greater.</w:t>
            </w:r>
          </w:p>
          <w:p w14:paraId="27260036" w14:textId="36A132B5" w:rsidR="00AD7693" w:rsidRPr="00AD7693" w:rsidRDefault="00AD7693" w:rsidP="00AD7693">
            <w:pPr>
              <w:pStyle w:val="BodyText"/>
              <w:spacing w:before="0"/>
              <w:ind w:left="720"/>
              <w:rPr>
                <w:rFonts w:ascii="Open Sans" w:hAnsi="Open Sans" w:cs="Open Sans"/>
              </w:rPr>
            </w:pPr>
            <w:r w:rsidRPr="00AD7693">
              <w:rPr>
                <w:rFonts w:ascii="Open Sans" w:hAnsi="Open Sans" w:cs="Open Sans"/>
              </w:rPr>
              <w:t>(D)</w:t>
            </w:r>
            <w:r w:rsidRPr="00AD7693">
              <w:rPr>
                <w:rFonts w:ascii="Open Sans" w:hAnsi="Open Sans" w:cs="Open Sans"/>
                <w:b/>
                <w:bCs/>
              </w:rPr>
              <w:t>Planning Required for Remainder Parcels.</w:t>
            </w:r>
            <w:r w:rsidRPr="00AD7693">
              <w:rPr>
                <w:rFonts w:ascii="Open Sans" w:hAnsi="Open Sans" w:cs="Open Sans"/>
              </w:rPr>
              <w:t> A remainder parcel shall be at least 35 acres, platted as a tract, identified as a future phase consistent with the preliminary plan, or exempted in accordance with Chapter 7. A remainder parcel is not eligible for use or building permits unless specifically approved by BoCC action.</w:t>
            </w:r>
          </w:p>
          <w:p w14:paraId="56929B7B" w14:textId="1EB23B7F" w:rsidR="00AD7693" w:rsidRPr="00AD7693" w:rsidRDefault="00AD7693" w:rsidP="00AD7693">
            <w:pPr>
              <w:pStyle w:val="BodyText"/>
              <w:spacing w:before="0"/>
              <w:ind w:left="720"/>
              <w:rPr>
                <w:rFonts w:ascii="Open Sans" w:hAnsi="Open Sans" w:cs="Open Sans"/>
              </w:rPr>
            </w:pPr>
            <w:r w:rsidRPr="00AD7693">
              <w:rPr>
                <w:rFonts w:ascii="Open Sans" w:hAnsi="Open Sans" w:cs="Open Sans"/>
              </w:rPr>
              <w:t>(E)</w:t>
            </w:r>
            <w:r w:rsidRPr="00AD7693">
              <w:rPr>
                <w:rFonts w:ascii="Open Sans" w:hAnsi="Open Sans" w:cs="Open Sans"/>
                <w:b/>
                <w:bCs/>
              </w:rPr>
              <w:t>Continuation of Roads and Other Linear Facilities.</w:t>
            </w:r>
            <w:r w:rsidRPr="00AD7693">
              <w:rPr>
                <w:rFonts w:ascii="Open Sans" w:hAnsi="Open Sans" w:cs="Open Sans"/>
              </w:rPr>
              <w:t> Divisions of land shall be designed to accommodate the continuation of roads, trails, pedestrian access, utilities and drainage facilities into adjacent property unless there is sufficient justification for an alternative design. The connection shall provide a logical, safe and convenient circulation link for vehicular, bicycle, pedestrian, or equestrian traffic with existing or planned circulation routes and, in particular, to destinations such as schools, parks and business or commercial centers.</w:t>
            </w:r>
          </w:p>
          <w:p w14:paraId="73E40AEB" w14:textId="09E7DA66" w:rsidR="00AD7693" w:rsidRPr="00AD7693" w:rsidRDefault="00AD7693" w:rsidP="00AD7693">
            <w:pPr>
              <w:pStyle w:val="BodyText"/>
              <w:spacing w:before="0"/>
              <w:ind w:left="720"/>
              <w:rPr>
                <w:rFonts w:ascii="Open Sans" w:hAnsi="Open Sans" w:cs="Open Sans"/>
              </w:rPr>
            </w:pPr>
            <w:r w:rsidRPr="00AD7693">
              <w:rPr>
                <w:rFonts w:ascii="Open Sans" w:hAnsi="Open Sans" w:cs="Open Sans"/>
              </w:rPr>
              <w:t>(F)</w:t>
            </w:r>
            <w:r w:rsidRPr="00AD7693">
              <w:rPr>
                <w:rFonts w:ascii="Open Sans" w:hAnsi="Open Sans" w:cs="Open Sans"/>
                <w:b/>
                <w:bCs/>
              </w:rPr>
              <w:t>Lot Layout, Design and Configuration.</w:t>
            </w:r>
            <w:r w:rsidRPr="00AD7693">
              <w:rPr>
                <w:rFonts w:ascii="Open Sans" w:hAnsi="Open Sans" w:cs="Open Sans"/>
              </w:rPr>
              <w:t> Divisions of land shall be designed to provide for lots that are of an appropriate size and configuration for the site characteristics and intended uses; adequate buffering from the adverse impacts of adjoining uses through lot orientation, setbacks, landscaping or other appropriate methods; conservation of water, land and energy resources; conveniently located recreation facilities within the development; minimal grading, road cuts and fills; and a road system designed to preserve the integrity and function of the arterial and local roadway network. Lots shall have reasonable access to open space, trails, park land or recreation facilities that are set aside for either homeowner use or use by the general public.</w:t>
            </w:r>
          </w:p>
          <w:p w14:paraId="72E2B249" w14:textId="6A138525" w:rsidR="00AD7693" w:rsidRPr="00AD7693" w:rsidRDefault="00AD7693" w:rsidP="00AD7693">
            <w:pPr>
              <w:pStyle w:val="BodyText"/>
              <w:spacing w:before="0"/>
              <w:ind w:left="720"/>
              <w:rPr>
                <w:rFonts w:ascii="Open Sans" w:hAnsi="Open Sans" w:cs="Open Sans"/>
              </w:rPr>
            </w:pPr>
            <w:r w:rsidRPr="00AD7693">
              <w:rPr>
                <w:rFonts w:ascii="Open Sans" w:hAnsi="Open Sans" w:cs="Open Sans"/>
              </w:rPr>
              <w:t>(G)</w:t>
            </w:r>
            <w:r w:rsidRPr="00AD7693">
              <w:rPr>
                <w:rFonts w:ascii="Open Sans" w:hAnsi="Open Sans" w:cs="Open Sans"/>
                <w:b/>
                <w:bCs/>
              </w:rPr>
              <w:t>Preservation of Natural Landscape.</w:t>
            </w:r>
            <w:r w:rsidRPr="00AD7693">
              <w:rPr>
                <w:rFonts w:ascii="Open Sans" w:hAnsi="Open Sans" w:cs="Open Sans"/>
              </w:rPr>
              <w:t> The primary importance of the preservation and enhancement of the natural landscape and vegetation shall be considered. The layout and design of lots, blocks, and rights-of-way shall provide desirable settings for structures by making use of natural features, unique or distinctive topographic features including buttes and rock outcroppings; existing vegetation; drainage; riparian and wetland areas; significant wildlife habitats; identified aquifer recharge areas; and aesthetic features. Alteration of features shall be kept to a minimum and shall be based on practical engineering considerations.</w:t>
            </w:r>
          </w:p>
          <w:p w14:paraId="5DA0B706" w14:textId="6AA57F5A" w:rsidR="00AD7693" w:rsidRPr="00AD7693" w:rsidRDefault="00AD7693" w:rsidP="00AD7693">
            <w:pPr>
              <w:pStyle w:val="BodyText"/>
              <w:spacing w:before="0"/>
              <w:ind w:left="720"/>
              <w:rPr>
                <w:rFonts w:ascii="Open Sans" w:hAnsi="Open Sans" w:cs="Open Sans"/>
              </w:rPr>
            </w:pPr>
            <w:r w:rsidRPr="00AD7693">
              <w:rPr>
                <w:rFonts w:ascii="Open Sans" w:hAnsi="Open Sans" w:cs="Open Sans"/>
              </w:rPr>
              <w:t>(H)</w:t>
            </w:r>
            <w:r w:rsidRPr="00AD7693">
              <w:rPr>
                <w:rFonts w:ascii="Open Sans" w:hAnsi="Open Sans" w:cs="Open Sans"/>
                <w:b/>
                <w:bCs/>
              </w:rPr>
              <w:t>Preservation of Historical and Archaeological Sites.</w:t>
            </w:r>
            <w:r w:rsidRPr="00AD7693">
              <w:rPr>
                <w:rFonts w:ascii="Open Sans" w:hAnsi="Open Sans" w:cs="Open Sans"/>
              </w:rPr>
              <w:t xml:space="preserve"> Alterations of </w:t>
            </w:r>
            <w:r w:rsidRPr="00AD7693">
              <w:rPr>
                <w:rFonts w:ascii="Open Sans" w:hAnsi="Open Sans" w:cs="Open Sans"/>
              </w:rPr>
              <w:lastRenderedPageBreak/>
              <w:t>historical or archaeological sites shall be avoided. Emphasis should be placed on reuse of historical structures and incorporation of historical and archaeological sites into the park and open space system. If disturbance of sites is unavoidable, the applicable public agency shall be provided the opportunity to excavate, purchase, or record the site before alteration takes place.</w:t>
            </w:r>
          </w:p>
          <w:p w14:paraId="1508D49A" w14:textId="6696499C" w:rsidR="00AA3D50" w:rsidRPr="008C3910" w:rsidRDefault="00AA3D50" w:rsidP="006A7856">
            <w:pPr>
              <w:pStyle w:val="BodyText"/>
              <w:spacing w:before="0"/>
              <w:ind w:left="720"/>
              <w:rPr>
                <w:rFonts w:ascii="Open Sans" w:hAnsi="Open Sans" w:cs="Open Sans"/>
              </w:rPr>
            </w:pP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sdt>
          <w:sdtPr>
            <w:rPr>
              <w:rFonts w:ascii="Open Sans" w:hAnsi="Open Sans" w:cs="Open Sans"/>
            </w:rPr>
            <w:id w:val="-130102052"/>
            <w14:checkbox>
              <w14:checked w14:val="1"/>
              <w14:checkedState w14:val="2612" w14:font="MS Gothic"/>
              <w14:uncheckedState w14:val="2610" w14:font="MS Gothic"/>
            </w14:checkbox>
          </w:sdtPr>
          <w:sdtEndPr/>
          <w:sdtContent>
            <w:tc>
              <w:tcPr>
                <w:tcW w:w="630" w:type="dxa"/>
              </w:tcPr>
              <w:p w14:paraId="040A4D11" w14:textId="54B510B9" w:rsidR="00523AA7" w:rsidRPr="008C3910" w:rsidRDefault="001124E8" w:rsidP="0094623F">
                <w:pPr>
                  <w:pStyle w:val="BodyText"/>
                  <w:spacing w:before="0"/>
                  <w:rPr>
                    <w:rFonts w:ascii="Open Sans" w:hAnsi="Open Sans" w:cs="Open Sans"/>
                  </w:rPr>
                </w:pPr>
                <w:r>
                  <w:rPr>
                    <w:rFonts w:ascii="MS Gothic" w:eastAsia="MS Gothic" w:hAnsi="MS Gothic" w:cs="Open Sans" w:hint="eastAsia"/>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sdt>
          <w:sdtPr>
            <w:rPr>
              <w:rFonts w:ascii="Open Sans" w:hAnsi="Open Sans" w:cs="Open Sans"/>
            </w:rPr>
            <w:id w:val="659662939"/>
            <w14:checkbox>
              <w14:checked w14:val="1"/>
              <w14:checkedState w14:val="2612" w14:font="MS Gothic"/>
              <w14:uncheckedState w14:val="2610" w14:font="MS Gothic"/>
            </w14:checkbox>
          </w:sdtPr>
          <w:sdtEndPr/>
          <w:sdtContent>
            <w:tc>
              <w:tcPr>
                <w:tcW w:w="630" w:type="dxa"/>
              </w:tcPr>
              <w:p w14:paraId="2724C2BE" w14:textId="21B0C5D4" w:rsidR="00523AA7" w:rsidRPr="008C3910" w:rsidRDefault="001124E8" w:rsidP="0094623F">
                <w:pPr>
                  <w:pStyle w:val="BodyText"/>
                  <w:spacing w:before="0"/>
                  <w:rPr>
                    <w:rFonts w:ascii="Open Sans" w:hAnsi="Open Sans" w:cs="Open Sans"/>
                  </w:rPr>
                </w:pPr>
                <w:r>
                  <w:rPr>
                    <w:rFonts w:ascii="MS Gothic" w:eastAsia="MS Gothic" w:hAnsi="MS Gothic" w:cs="Open Sans" w:hint="eastAsia"/>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sdt>
          <w:sdtPr>
            <w:rPr>
              <w:rFonts w:ascii="Open Sans" w:hAnsi="Open Sans" w:cs="Open Sans"/>
            </w:rPr>
            <w:id w:val="1756781159"/>
            <w14:checkbox>
              <w14:checked w14:val="1"/>
              <w14:checkedState w14:val="2612" w14:font="MS Gothic"/>
              <w14:uncheckedState w14:val="2610" w14:font="MS Gothic"/>
            </w14:checkbox>
          </w:sdtPr>
          <w:sdtEndPr/>
          <w:sdtContent>
            <w:tc>
              <w:tcPr>
                <w:tcW w:w="630" w:type="dxa"/>
              </w:tcPr>
              <w:p w14:paraId="410CD2F9" w14:textId="08CDE4D9" w:rsidR="00523AA7" w:rsidRPr="008C3910" w:rsidRDefault="001124E8" w:rsidP="0094623F">
                <w:pPr>
                  <w:pStyle w:val="BodyText"/>
                  <w:spacing w:before="0"/>
                  <w:rPr>
                    <w:rFonts w:ascii="Open Sans" w:hAnsi="Open Sans" w:cs="Open Sans"/>
                  </w:rPr>
                </w:pPr>
                <w:r>
                  <w:rPr>
                    <w:rFonts w:ascii="MS Gothic" w:eastAsia="MS Gothic" w:hAnsi="MS Gothic" w:cs="Open Sans" w:hint="eastAsia"/>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sdt>
          <w:sdtPr>
            <w:rPr>
              <w:rFonts w:ascii="Open Sans" w:hAnsi="Open Sans" w:cs="Open Sans"/>
            </w:rPr>
            <w:id w:val="32398442"/>
            <w14:checkbox>
              <w14:checked w14:val="1"/>
              <w14:checkedState w14:val="2612" w14:font="MS Gothic"/>
              <w14:uncheckedState w14:val="2610" w14:font="MS Gothic"/>
            </w14:checkbox>
          </w:sdtPr>
          <w:sdtEndPr/>
          <w:sdtContent>
            <w:tc>
              <w:tcPr>
                <w:tcW w:w="630" w:type="dxa"/>
              </w:tcPr>
              <w:p w14:paraId="644A4D78" w14:textId="388CDBF7" w:rsidR="00523AA7" w:rsidRPr="008C3910" w:rsidRDefault="001124E8" w:rsidP="0094623F">
                <w:pPr>
                  <w:pStyle w:val="BodyText"/>
                  <w:spacing w:before="0"/>
                  <w:rPr>
                    <w:rFonts w:ascii="Open Sans" w:hAnsi="Open Sans" w:cs="Open Sans"/>
                  </w:rPr>
                </w:pPr>
                <w:r>
                  <w:rPr>
                    <w:rFonts w:ascii="MS Gothic" w:eastAsia="MS Gothic" w:hAnsi="MS Gothic" w:cs="Open Sans" w:hint="eastAsia"/>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sdt>
          <w:sdtPr>
            <w:rPr>
              <w:rFonts w:ascii="Open Sans" w:hAnsi="Open Sans" w:cs="Open Sans"/>
            </w:rPr>
            <w:id w:val="-896890903"/>
            <w14:checkbox>
              <w14:checked w14:val="1"/>
              <w14:checkedState w14:val="2612" w14:font="MS Gothic"/>
              <w14:uncheckedState w14:val="2610" w14:font="MS Gothic"/>
            </w14:checkbox>
          </w:sdtPr>
          <w:sdtEndPr/>
          <w:sdtContent>
            <w:tc>
              <w:tcPr>
                <w:tcW w:w="630" w:type="dxa"/>
              </w:tcPr>
              <w:p w14:paraId="458D2099" w14:textId="2C5D8E53" w:rsidR="00523AA7" w:rsidRPr="008C3910" w:rsidRDefault="001124E8" w:rsidP="0094623F">
                <w:pPr>
                  <w:pStyle w:val="BodyText"/>
                  <w:spacing w:before="0"/>
                  <w:rPr>
                    <w:rFonts w:ascii="Open Sans" w:hAnsi="Open Sans" w:cs="Open Sans"/>
                  </w:rPr>
                </w:pPr>
                <w:r>
                  <w:rPr>
                    <w:rFonts w:ascii="MS Gothic" w:eastAsia="MS Gothic" w:hAnsi="MS Gothic" w:cs="Open Sans" w:hint="eastAsia"/>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sdt>
          <w:sdtPr>
            <w:rPr>
              <w:rFonts w:ascii="Open Sans" w:hAnsi="Open Sans" w:cs="Open Sans"/>
            </w:rPr>
            <w:id w:val="-1777014755"/>
            <w14:checkbox>
              <w14:checked w14:val="1"/>
              <w14:checkedState w14:val="2612" w14:font="MS Gothic"/>
              <w14:uncheckedState w14:val="2610" w14:font="MS Gothic"/>
            </w14:checkbox>
          </w:sdtPr>
          <w:sdtEndPr/>
          <w:sdtContent>
            <w:tc>
              <w:tcPr>
                <w:tcW w:w="630" w:type="dxa"/>
              </w:tcPr>
              <w:p w14:paraId="10C48972" w14:textId="0B975B10" w:rsidR="00523AA7" w:rsidRPr="008C3910" w:rsidRDefault="001124E8" w:rsidP="0094623F">
                <w:pPr>
                  <w:pStyle w:val="BodyText"/>
                  <w:spacing w:before="0"/>
                  <w:rPr>
                    <w:rFonts w:ascii="Open Sans" w:hAnsi="Open Sans" w:cs="Open Sans"/>
                  </w:rPr>
                </w:pPr>
                <w:r>
                  <w:rPr>
                    <w:rFonts w:ascii="MS Gothic" w:eastAsia="MS Gothic" w:hAnsi="MS Gothic" w:cs="Open Sans" w:hint="eastAsia"/>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A10FA7">
        <w:trPr>
          <w:trHeight w:val="1807"/>
        </w:trPr>
        <w:tc>
          <w:tcPr>
            <w:tcW w:w="9510" w:type="dxa"/>
          </w:tcPr>
          <w:p w14:paraId="6521AE95" w14:textId="21B35BA5" w:rsidR="00695541" w:rsidRPr="008C3910" w:rsidRDefault="001124E8" w:rsidP="0094623F">
            <w:pPr>
              <w:pStyle w:val="BodyText"/>
              <w:spacing w:before="0"/>
              <w:rPr>
                <w:rFonts w:ascii="Open Sans" w:hAnsi="Open Sans" w:cs="Open Sans"/>
              </w:rPr>
            </w:pPr>
            <w:r>
              <w:rPr>
                <w:rFonts w:ascii="Open Sans" w:hAnsi="Open Sans" w:cs="Open Sans"/>
              </w:rPr>
              <w:t>Depict perimeter buffers and land use buffers on SKP; depict trails OS max densities max units and land uses Utility pieces, substation, lift pump stations.</w:t>
            </w:r>
          </w:p>
        </w:tc>
      </w:tr>
    </w:tbl>
    <w:p w14:paraId="3EF9C146" w14:textId="24A91EF1" w:rsidR="005946D8" w:rsidRPr="008C3910" w:rsidRDefault="005946D8" w:rsidP="0094623F">
      <w:pPr>
        <w:pStyle w:val="BodyText"/>
        <w:spacing w:before="0"/>
        <w:rPr>
          <w:rFonts w:ascii="Open Sans" w:hAnsi="Open Sans" w:cs="Open Sans"/>
          <w:b/>
        </w:rPr>
      </w:pPr>
    </w:p>
    <w:p w14:paraId="386826C0" w14:textId="0E78601E" w:rsidR="00536371" w:rsidRPr="008C3910" w:rsidRDefault="00050385" w:rsidP="0094623F">
      <w:pPr>
        <w:pStyle w:val="BodyText"/>
        <w:spacing w:before="0"/>
        <w:ind w:left="270"/>
        <w:rPr>
          <w:rFonts w:ascii="Open Sans" w:hAnsi="Open Sans" w:cs="Open Sans"/>
          <w:b/>
        </w:rPr>
      </w:pPr>
      <w:r w:rsidRPr="008C3910">
        <w:rPr>
          <w:rFonts w:ascii="Open Sans" w:hAnsi="Open Sans" w:cs="Open Sans"/>
          <w:b/>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1124E8">
        <w:trPr>
          <w:trHeight w:val="700"/>
        </w:trPr>
        <w:tc>
          <w:tcPr>
            <w:tcW w:w="9500" w:type="dxa"/>
          </w:tcPr>
          <w:p w14:paraId="4CAAFC82" w14:textId="72D8C6F6" w:rsidR="00A5094C" w:rsidRPr="008C3910" w:rsidRDefault="001124E8" w:rsidP="0094623F">
            <w:pPr>
              <w:pStyle w:val="BodyText"/>
              <w:spacing w:before="0"/>
              <w:rPr>
                <w:rFonts w:ascii="Open Sans" w:hAnsi="Open Sans" w:cs="Open Sans"/>
              </w:rPr>
            </w:pPr>
            <w:r>
              <w:rPr>
                <w:rFonts w:ascii="Open Sans" w:hAnsi="Open Sans" w:cs="Open Sans"/>
              </w:rPr>
              <w:t>Master Sign Plan may be submitted at Prelim Plan</w:t>
            </w: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8C3910">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rsidTr="00114B60">
        <w:trPr>
          <w:trHeight w:val="745"/>
        </w:trPr>
        <w:tc>
          <w:tcPr>
            <w:tcW w:w="9500" w:type="dxa"/>
          </w:tcPr>
          <w:p w14:paraId="5A26A203" w14:textId="0471B40F" w:rsidR="00752608" w:rsidRPr="008C3910" w:rsidRDefault="00114B60">
            <w:pPr>
              <w:pStyle w:val="BodyText"/>
              <w:spacing w:before="0"/>
              <w:rPr>
                <w:rFonts w:ascii="Open Sans" w:hAnsi="Open Sans" w:cs="Open Sans"/>
              </w:rPr>
            </w:pPr>
            <w:r w:rsidRPr="00114B60">
              <w:rPr>
                <w:rFonts w:ascii="Open Sans" w:hAnsi="Open Sans" w:cs="Open Sans"/>
              </w:rPr>
              <w:t>6.2.5.   Parking, Loading and Maneuvering Standards</w:t>
            </w:r>
          </w:p>
        </w:tc>
      </w:tr>
    </w:tbl>
    <w:p w14:paraId="3D0E9011" w14:textId="77777777" w:rsidR="00752608" w:rsidRPr="008C3910" w:rsidRDefault="00752608" w:rsidP="0094623F">
      <w:pPr>
        <w:pStyle w:val="BodyText"/>
        <w:spacing w:before="0"/>
        <w:rPr>
          <w:rFonts w:ascii="Open Sans" w:hAnsi="Open Sans" w:cs="Open Sans"/>
          <w:b/>
        </w:rPr>
      </w:pPr>
    </w:p>
    <w:p w14:paraId="1463E52B" w14:textId="77528B9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114B60">
        <w:trPr>
          <w:trHeight w:val="700"/>
        </w:trPr>
        <w:tc>
          <w:tcPr>
            <w:tcW w:w="9510" w:type="dxa"/>
            <w:gridSpan w:val="2"/>
            <w:tcBorders>
              <w:top w:val="single" w:sz="8" w:space="0" w:color="auto"/>
              <w:left w:val="single" w:sz="8" w:space="0" w:color="auto"/>
              <w:bottom w:val="single" w:sz="8" w:space="0" w:color="auto"/>
              <w:right w:val="single" w:sz="8" w:space="0" w:color="auto"/>
            </w:tcBorders>
          </w:tcPr>
          <w:p w14:paraId="03D40B09" w14:textId="11865EC4" w:rsidR="00A5094C" w:rsidRPr="008C3910" w:rsidRDefault="00114B60" w:rsidP="0094623F">
            <w:pPr>
              <w:pStyle w:val="ListParagraph"/>
              <w:spacing w:before="0"/>
              <w:ind w:left="360"/>
              <w:rPr>
                <w:rFonts w:ascii="Open Sans" w:hAnsi="Open Sans" w:cs="Open Sans"/>
                <w:sz w:val="24"/>
                <w:szCs w:val="24"/>
              </w:rPr>
            </w:pPr>
            <w:r w:rsidRPr="00114B60">
              <w:rPr>
                <w:rFonts w:ascii="Open Sans" w:hAnsi="Open Sans" w:cs="Open Sans"/>
                <w:sz w:val="24"/>
                <w:szCs w:val="24"/>
              </w:rPr>
              <w:t>6.2.3.   Lighting</w:t>
            </w:r>
            <w:r>
              <w:rPr>
                <w:rFonts w:ascii="Open Sans" w:hAnsi="Open Sans" w:cs="Open Sans"/>
                <w:sz w:val="24"/>
                <w:szCs w:val="24"/>
              </w:rPr>
              <w:t>- depict street lighting on CDS and on site dev plans as well as preliminary plans</w:t>
            </w:r>
          </w:p>
        </w:tc>
      </w:tr>
      <w:tr w:rsidR="00523AA7" w:rsidRPr="008C3910" w14:paraId="3ADA59EE" w14:textId="77777777" w:rsidTr="000D5552">
        <w:trPr>
          <w:trHeight w:hRule="exact" w:val="288"/>
        </w:trPr>
        <w:tc>
          <w:tcPr>
            <w:tcW w:w="2940" w:type="dxa"/>
            <w:tcBorders>
              <w:top w:val="single" w:sz="8" w:space="0" w:color="auto"/>
              <w:bottom w:val="nil"/>
              <w:right w:val="nil"/>
            </w:tcBorders>
          </w:tcPr>
          <w:p w14:paraId="2AE24A7F" w14:textId="74F6D39F" w:rsidR="00523AA7" w:rsidRPr="008C3910" w:rsidRDefault="00523AA7" w:rsidP="0094623F">
            <w:pPr>
              <w:pStyle w:val="ListParagraph"/>
              <w:spacing w:before="0"/>
              <w:ind w:left="360"/>
              <w:rPr>
                <w:rFonts w:ascii="Open Sans" w:hAnsi="Open Sans" w:cs="Open Sans"/>
                <w:bCs/>
                <w:sz w:val="24"/>
                <w:szCs w:val="24"/>
                <w:u w:val="thick"/>
              </w:rPr>
            </w:pPr>
            <w:r w:rsidRPr="008C3910">
              <w:rPr>
                <w:rFonts w:ascii="Open Sans" w:hAnsi="Open Sans" w:cs="Open Sans"/>
                <w:sz w:val="24"/>
                <w:szCs w:val="24"/>
              </w:rPr>
              <w:t>Photometric Plan Required</w:t>
            </w:r>
          </w:p>
        </w:tc>
        <w:sdt>
          <w:sdtPr>
            <w:rPr>
              <w:rFonts w:ascii="Open Sans" w:hAnsi="Open Sans" w:cs="Open Sans"/>
              <w:bCs/>
              <w:sz w:val="24"/>
              <w:szCs w:val="24"/>
            </w:rPr>
            <w:id w:val="-790279096"/>
            <w14:checkbox>
              <w14:checked w14:val="1"/>
              <w14:checkedState w14:val="2612" w14:font="MS Gothic"/>
              <w14:uncheckedState w14:val="2610" w14:font="MS Gothic"/>
            </w14:checkbox>
          </w:sdtPr>
          <w:sdtEndPr/>
          <w:sdtContent>
            <w:tc>
              <w:tcPr>
                <w:tcW w:w="6570" w:type="dxa"/>
                <w:tcBorders>
                  <w:top w:val="single" w:sz="8" w:space="0" w:color="auto"/>
                  <w:left w:val="nil"/>
                  <w:bottom w:val="nil"/>
                </w:tcBorders>
              </w:tcPr>
              <w:p w14:paraId="37C92698" w14:textId="2369997F" w:rsidR="00523AA7" w:rsidRPr="008C3910" w:rsidRDefault="00114B60" w:rsidP="0094623F">
                <w:pPr>
                  <w:pStyle w:val="ListParagraph"/>
                  <w:spacing w:before="0"/>
                  <w:ind w:left="360"/>
                  <w:rPr>
                    <w:rFonts w:ascii="Open Sans" w:hAnsi="Open Sans" w:cs="Open Sans"/>
                    <w:bCs/>
                    <w:sz w:val="24"/>
                    <w:szCs w:val="24"/>
                    <w:u w:val="thick"/>
                  </w:rPr>
                </w:pPr>
                <w:r>
                  <w:rPr>
                    <w:rFonts w:ascii="MS Gothic" w:eastAsia="MS Gothic" w:hAnsi="MS Gothic" w:cs="Open Sans" w:hint="eastAsia"/>
                    <w:bCs/>
                    <w:sz w:val="24"/>
                    <w:szCs w:val="24"/>
                  </w:rPr>
                  <w:t>☒</w:t>
                </w:r>
              </w:p>
            </w:tc>
          </w:sdtContent>
        </w:sdt>
      </w:tr>
    </w:tbl>
    <w:p w14:paraId="575B666E" w14:textId="358075DE" w:rsidR="00536371" w:rsidRPr="008C3910" w:rsidRDefault="00536371" w:rsidP="0094623F">
      <w:pPr>
        <w:pStyle w:val="BodyText"/>
        <w:spacing w:before="0"/>
        <w:rPr>
          <w:rFonts w:ascii="Open Sans" w:hAnsi="Open Sans" w:cs="Open Sans"/>
          <w:b/>
        </w:rPr>
      </w:pPr>
    </w:p>
    <w:p w14:paraId="337795D7" w14:textId="22CD3DA1"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r w:rsidR="009110D6" w:rsidRPr="009110D6">
        <w:rPr>
          <w:rFonts w:ascii="Open Sans" w:hAnsi="Open Sans" w:cs="Open Sans"/>
          <w:b w:val="0"/>
          <w:bCs w:val="0"/>
        </w:rPr>
        <w:t>Work with USACE for channel or wetland disturbance</w:t>
      </w:r>
      <w:r w:rsidR="009110D6">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80"/>
      </w:tblGrid>
      <w:tr w:rsidR="00A5094C" w:rsidRPr="008C3910" w14:paraId="038F22B5" w14:textId="77777777" w:rsidTr="000D5552">
        <w:trPr>
          <w:trHeight w:val="2102"/>
        </w:trPr>
        <w:tc>
          <w:tcPr>
            <w:tcW w:w="9500" w:type="dxa"/>
          </w:tcPr>
          <w:p w14:paraId="446A4371" w14:textId="77777777" w:rsidR="00AA3D50" w:rsidRDefault="00F216EC" w:rsidP="007C0F54">
            <w:pPr>
              <w:pStyle w:val="BodyText"/>
              <w:spacing w:before="0"/>
              <w:rPr>
                <w:rFonts w:ascii="Open Sans" w:hAnsi="Open Sans" w:cs="Open Sans"/>
                <w:bCs/>
              </w:rPr>
            </w:pPr>
            <w:r w:rsidRPr="00F216EC">
              <w:rPr>
                <w:rFonts w:ascii="Open Sans" w:hAnsi="Open Sans" w:cs="Open Sans"/>
                <w:bCs/>
                <w:noProof/>
              </w:rPr>
              <w:lastRenderedPageBreak/>
              <w:drawing>
                <wp:inline distT="0" distB="0" distL="0" distR="0" wp14:anchorId="69BB7023" wp14:editId="5E18479A">
                  <wp:extent cx="4438650" cy="5436635"/>
                  <wp:effectExtent l="0" t="0" r="0" b="0"/>
                  <wp:docPr id="15329303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930382" name=""/>
                          <pic:cNvPicPr/>
                        </pic:nvPicPr>
                        <pic:blipFill>
                          <a:blip r:embed="rId12"/>
                          <a:stretch>
                            <a:fillRect/>
                          </a:stretch>
                        </pic:blipFill>
                        <pic:spPr>
                          <a:xfrm>
                            <a:off x="0" y="0"/>
                            <a:ext cx="4440143" cy="5438463"/>
                          </a:xfrm>
                          <a:prstGeom prst="rect">
                            <a:avLst/>
                          </a:prstGeom>
                        </pic:spPr>
                      </pic:pic>
                    </a:graphicData>
                  </a:graphic>
                </wp:inline>
              </w:drawing>
            </w:r>
          </w:p>
          <w:p w14:paraId="39F20977" w14:textId="77777777" w:rsidR="007D4EFB" w:rsidRDefault="00F216EC" w:rsidP="007C0F54">
            <w:pPr>
              <w:pStyle w:val="BodyText"/>
              <w:spacing w:before="0"/>
              <w:rPr>
                <w:rFonts w:ascii="Open Sans" w:hAnsi="Open Sans" w:cs="Open Sans"/>
                <w:bCs/>
              </w:rPr>
            </w:pPr>
            <w:r>
              <w:rPr>
                <w:rFonts w:ascii="Open Sans" w:hAnsi="Open Sans" w:cs="Open Sans"/>
                <w:bCs/>
              </w:rPr>
              <w:t xml:space="preserve">Property located in APZ-2 </w:t>
            </w:r>
            <w:r w:rsidR="007824F2">
              <w:rPr>
                <w:rFonts w:ascii="Open Sans" w:hAnsi="Open Sans" w:cs="Open Sans"/>
                <w:bCs/>
              </w:rPr>
              <w:t xml:space="preserve">(pink line) </w:t>
            </w:r>
            <w:r>
              <w:rPr>
                <w:rFonts w:ascii="Open Sans" w:hAnsi="Open Sans" w:cs="Open Sans"/>
                <w:bCs/>
              </w:rPr>
              <w:t xml:space="preserve">and ADNL </w:t>
            </w:r>
            <w:r w:rsidR="007824F2">
              <w:rPr>
                <w:rFonts w:ascii="Open Sans" w:hAnsi="Open Sans" w:cs="Open Sans"/>
                <w:bCs/>
              </w:rPr>
              <w:t xml:space="preserve">(yellow line) </w:t>
            </w:r>
            <w:r>
              <w:rPr>
                <w:rFonts w:ascii="Open Sans" w:hAnsi="Open Sans" w:cs="Open Sans"/>
                <w:bCs/>
              </w:rPr>
              <w:t>subzone.</w:t>
            </w:r>
            <w:r w:rsidR="007D4EFB">
              <w:rPr>
                <w:rFonts w:ascii="Open Sans" w:hAnsi="Open Sans" w:cs="Open Sans"/>
                <w:bCs/>
              </w:rPr>
              <w:t xml:space="preserve"> </w:t>
            </w:r>
          </w:p>
          <w:p w14:paraId="3372240A" w14:textId="77777777" w:rsidR="007D4EFB" w:rsidRDefault="007D4EFB" w:rsidP="007C0F54">
            <w:pPr>
              <w:pStyle w:val="BodyText"/>
              <w:spacing w:before="0"/>
              <w:rPr>
                <w:rFonts w:ascii="Open Sans" w:hAnsi="Open Sans" w:cs="Open Sans"/>
                <w:bCs/>
              </w:rPr>
            </w:pPr>
            <w:r>
              <w:rPr>
                <w:rFonts w:ascii="Open Sans" w:hAnsi="Open Sans" w:cs="Open Sans"/>
                <w:bCs/>
              </w:rPr>
              <w:t>F7460 height analysis impact thru FAA- applicant put in coordinates and height for Part 77.</w:t>
            </w:r>
          </w:p>
          <w:p w14:paraId="4CFC5334" w14:textId="4BF13001" w:rsidR="00F216EC" w:rsidRDefault="007D4EFB" w:rsidP="007C0F54">
            <w:pPr>
              <w:pStyle w:val="BodyText"/>
              <w:spacing w:before="0"/>
              <w:rPr>
                <w:rFonts w:ascii="Open Sans" w:hAnsi="Open Sans" w:cs="Open Sans"/>
                <w:bCs/>
              </w:rPr>
            </w:pPr>
            <w:r>
              <w:rPr>
                <w:rFonts w:ascii="Open Sans" w:hAnsi="Open Sans" w:cs="Open Sans"/>
                <w:bCs/>
              </w:rPr>
              <w:t xml:space="preserve"> </w:t>
            </w:r>
            <w:r w:rsidRPr="007D4EFB">
              <w:rPr>
                <w:rFonts w:ascii="Open Sans" w:hAnsi="Open Sans" w:cs="Open Sans"/>
                <w:bCs/>
              </w:rPr>
              <w:t>Based on elevation data and distance to runway, the applicant will need to file Federal Aviation Administration (FAA) Form 7460-1 “Notice of Proposed Construction or Alteration” for any new vertical development at this site, including temporary construction equipment, and provide FAA documentation to the Airport before the commencement of construction activities; FAA’s website (</w:t>
            </w:r>
            <w:hyperlink r:id="rId13" w:history="1">
              <w:r w:rsidRPr="003445C5">
                <w:rPr>
                  <w:rStyle w:val="Hyperlink"/>
                  <w:rFonts w:ascii="Open Sans" w:hAnsi="Open Sans" w:cs="Open Sans"/>
                  <w:bCs/>
                </w:rPr>
                <w:t>https://oeaaa.faa.gov/oeaaa/external/portal.jsp</w:t>
              </w:r>
            </w:hyperlink>
            <w:r w:rsidRPr="007D4EFB">
              <w:rPr>
                <w:rFonts w:ascii="Open Sans" w:hAnsi="Open Sans" w:cs="Open Sans"/>
                <w:bCs/>
              </w:rPr>
              <w:t>).</w:t>
            </w:r>
            <w:r>
              <w:rPr>
                <w:rFonts w:ascii="Open Sans" w:hAnsi="Open Sans" w:cs="Open Sans"/>
                <w:bCs/>
              </w:rPr>
              <w:t xml:space="preserve"> </w:t>
            </w:r>
          </w:p>
          <w:p w14:paraId="2DCE6F4B" w14:textId="77777777" w:rsidR="00F216EC" w:rsidRDefault="00F216EC" w:rsidP="007C0F54">
            <w:pPr>
              <w:pStyle w:val="BodyText"/>
              <w:spacing w:before="0"/>
              <w:rPr>
                <w:rFonts w:ascii="Open Sans" w:hAnsi="Open Sans" w:cs="Open Sans"/>
                <w:bCs/>
              </w:rPr>
            </w:pPr>
          </w:p>
          <w:p w14:paraId="31CA5BA5" w14:textId="77777777" w:rsidR="00F216EC" w:rsidRDefault="00F216EC" w:rsidP="007C0F54">
            <w:pPr>
              <w:pStyle w:val="BodyText"/>
              <w:spacing w:before="0"/>
              <w:rPr>
                <w:rFonts w:ascii="Open Sans" w:hAnsi="Open Sans" w:cs="Open Sans"/>
                <w:b/>
              </w:rPr>
            </w:pPr>
            <w:r w:rsidRPr="00F216EC">
              <w:rPr>
                <w:rFonts w:ascii="Open Sans" w:hAnsi="Open Sans" w:cs="Open Sans"/>
                <w:b/>
              </w:rPr>
              <w:t xml:space="preserve">ADNL </w:t>
            </w:r>
            <w:r w:rsidRPr="00F216EC">
              <w:rPr>
                <w:rFonts w:ascii="Open Sans" w:hAnsi="Open Sans" w:cs="Open Sans"/>
                <w:b/>
                <w:bCs/>
              </w:rPr>
              <w:t>Rezoning.</w:t>
            </w:r>
            <w:r w:rsidRPr="00F216EC">
              <w:rPr>
                <w:rFonts w:ascii="Open Sans" w:hAnsi="Open Sans" w:cs="Open Sans"/>
                <w:bCs/>
              </w:rPr>
              <w:t xml:space="preserve"> Land should not be rezoned to a residential or multifamily district which allows a higher density than the current zoning of the property. </w:t>
            </w:r>
            <w:r w:rsidRPr="001C1302">
              <w:rPr>
                <w:rFonts w:ascii="Open Sans" w:hAnsi="Open Sans" w:cs="Open Sans"/>
                <w:b/>
              </w:rPr>
              <w:t>In the event of a rezoning or variance action to allow a residential zoning with a higher density than the current zoning of the property, the BoCC shall include specific findings relative to airport noise within the approval resolution and shall require appropriate noise mitigation measures.</w:t>
            </w:r>
          </w:p>
          <w:p w14:paraId="6E829B04" w14:textId="77777777" w:rsidR="001C1302" w:rsidRDefault="001C1302" w:rsidP="007C0F54">
            <w:pPr>
              <w:pStyle w:val="BodyText"/>
              <w:spacing w:before="0"/>
              <w:rPr>
                <w:rFonts w:ascii="Open Sans" w:hAnsi="Open Sans" w:cs="Open Sans"/>
                <w:b/>
                <w:bCs/>
              </w:rPr>
            </w:pPr>
          </w:p>
          <w:p w14:paraId="0196BD65" w14:textId="77777777" w:rsidR="001C1302" w:rsidRDefault="001C1302" w:rsidP="007C0F54">
            <w:pPr>
              <w:pStyle w:val="BodyText"/>
              <w:spacing w:before="0"/>
              <w:rPr>
                <w:rFonts w:ascii="Open Sans" w:hAnsi="Open Sans" w:cs="Open Sans"/>
                <w:bCs/>
              </w:rPr>
            </w:pPr>
            <w:r w:rsidRPr="001C1302">
              <w:rPr>
                <w:rFonts w:ascii="Open Sans" w:hAnsi="Open Sans" w:cs="Open Sans"/>
                <w:bCs/>
                <w:noProof/>
              </w:rPr>
              <w:lastRenderedPageBreak/>
              <w:drawing>
                <wp:inline distT="0" distB="0" distL="0" distR="0" wp14:anchorId="136122FF" wp14:editId="5115BD42">
                  <wp:extent cx="5953125" cy="2237383"/>
                  <wp:effectExtent l="0" t="0" r="0" b="0"/>
                  <wp:docPr id="10952692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269217" name=""/>
                          <pic:cNvPicPr/>
                        </pic:nvPicPr>
                        <pic:blipFill>
                          <a:blip r:embed="rId14"/>
                          <a:stretch>
                            <a:fillRect/>
                          </a:stretch>
                        </pic:blipFill>
                        <pic:spPr>
                          <a:xfrm>
                            <a:off x="0" y="0"/>
                            <a:ext cx="5965967" cy="2242210"/>
                          </a:xfrm>
                          <a:prstGeom prst="rect">
                            <a:avLst/>
                          </a:prstGeom>
                        </pic:spPr>
                      </pic:pic>
                    </a:graphicData>
                  </a:graphic>
                </wp:inline>
              </w:drawing>
            </w:r>
          </w:p>
          <w:p w14:paraId="1FB25EFF" w14:textId="77777777" w:rsidR="00086200" w:rsidRDefault="00086200" w:rsidP="007C0F54">
            <w:pPr>
              <w:pStyle w:val="BodyText"/>
              <w:spacing w:before="0"/>
              <w:rPr>
                <w:rFonts w:ascii="Open Sans" w:hAnsi="Open Sans" w:cs="Open Sans"/>
                <w:bCs/>
              </w:rPr>
            </w:pPr>
          </w:p>
          <w:p w14:paraId="5DC90344" w14:textId="3C25DD16" w:rsidR="00086200" w:rsidRPr="008C3910" w:rsidRDefault="00086200" w:rsidP="007C0F54">
            <w:pPr>
              <w:pStyle w:val="BodyText"/>
              <w:spacing w:before="0"/>
              <w:rPr>
                <w:rFonts w:ascii="Open Sans" w:hAnsi="Open Sans" w:cs="Open Sans"/>
                <w:bCs/>
              </w:rPr>
            </w:pPr>
            <w:r>
              <w:rPr>
                <w:rFonts w:ascii="Open Sans" w:hAnsi="Open Sans" w:cs="Open Sans"/>
                <w:bCs/>
                <w:noProof/>
              </w:rPr>
              <w:drawing>
                <wp:inline distT="0" distB="0" distL="0" distR="0" wp14:anchorId="3B1EDC3C" wp14:editId="18B2B125">
                  <wp:extent cx="9489440" cy="1787194"/>
                  <wp:effectExtent l="0" t="0" r="0" b="3810"/>
                  <wp:docPr id="19819798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95301" cy="1807131"/>
                          </a:xfrm>
                          <a:prstGeom prst="rect">
                            <a:avLst/>
                          </a:prstGeom>
                          <a:noFill/>
                        </pic:spPr>
                      </pic:pic>
                    </a:graphicData>
                  </a:graphic>
                </wp:inline>
              </w:drawing>
            </w: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2618"/>
        <w:gridCol w:w="1628"/>
        <w:gridCol w:w="119"/>
        <w:gridCol w:w="187"/>
        <w:gridCol w:w="35"/>
        <w:gridCol w:w="5491"/>
      </w:tblGrid>
      <w:tr w:rsidR="00334DAB" w:rsidRPr="008C3910" w14:paraId="09F7DA90" w14:textId="77777777" w:rsidTr="00111AAF">
        <w:sdt>
          <w:sdtPr>
            <w:rPr>
              <w:rFonts w:ascii="Open Sans" w:hAnsi="Open Sans" w:cs="Open Sans"/>
              <w:b/>
            </w:rPr>
            <w:id w:val="-1107891848"/>
            <w14:checkbox>
              <w14:checked w14:val="0"/>
              <w14:checkedState w14:val="2612" w14:font="MS Gothic"/>
              <w14:uncheckedState w14:val="2610" w14:font="MS Gothic"/>
            </w14:checkbox>
          </w:sdtPr>
          <w:sdtEndPr/>
          <w:sdtContent>
            <w:tc>
              <w:tcPr>
                <w:tcW w:w="437" w:type="dxa"/>
              </w:tcPr>
              <w:p w14:paraId="485C1E30" w14:textId="12EB54AB" w:rsidR="00A95075"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520"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4379" w:type="dxa"/>
            <w:gridSpan w:val="4"/>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334DAB" w:rsidRPr="008C3910" w14:paraId="74645E6A" w14:textId="77777777" w:rsidTr="00111AAF">
        <w:sdt>
          <w:sdtPr>
            <w:rPr>
              <w:rFonts w:ascii="Open Sans" w:hAnsi="Open Sans" w:cs="Open Sans"/>
              <w:b/>
            </w:rPr>
            <w:id w:val="-1474670204"/>
            <w14:checkbox>
              <w14:checked w14:val="1"/>
              <w14:checkedState w14:val="2612" w14:font="MS Gothic"/>
              <w14:uncheckedState w14:val="2610" w14:font="MS Gothic"/>
            </w14:checkbox>
          </w:sdtPr>
          <w:sdtEndPr/>
          <w:sdtContent>
            <w:tc>
              <w:tcPr>
                <w:tcW w:w="437" w:type="dxa"/>
              </w:tcPr>
              <w:p w14:paraId="04887479" w14:textId="0CAE2211" w:rsidR="00A95075" w:rsidRPr="008C3910" w:rsidRDefault="00730E63"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3219" w:type="dxa"/>
          </w:tcPr>
          <w:p w14:paraId="01E8F53E" w14:textId="5F96D928"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sidR="00864D10">
              <w:rPr>
                <w:rFonts w:ascii="Open Sans" w:hAnsi="Open Sans" w:cs="Open Sans"/>
              </w:rPr>
              <w:t xml:space="preserve"> (separate fee to CGS)</w:t>
            </w:r>
          </w:p>
        </w:tc>
        <w:tc>
          <w:tcPr>
            <w:tcW w:w="1639"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Soils/geology:</w:t>
            </w:r>
          </w:p>
        </w:tc>
        <w:tc>
          <w:tcPr>
            <w:tcW w:w="4260" w:type="dxa"/>
            <w:gridSpan w:val="3"/>
            <w:tcBorders>
              <w:top w:val="single" w:sz="8" w:space="0" w:color="auto"/>
              <w:bottom w:val="single" w:sz="8" w:space="0" w:color="auto"/>
            </w:tcBorders>
          </w:tcPr>
          <w:p w14:paraId="7B512E26" w14:textId="120484F2" w:rsidR="00A95075" w:rsidRPr="008C3910" w:rsidRDefault="00BF4A0D" w:rsidP="0094623F">
            <w:pPr>
              <w:pStyle w:val="BodyText"/>
              <w:spacing w:before="0"/>
              <w:rPr>
                <w:rFonts w:ascii="Open Sans" w:hAnsi="Open Sans" w:cs="Open Sans"/>
                <w:b/>
              </w:rPr>
            </w:pPr>
            <w:r>
              <w:rPr>
                <w:rFonts w:ascii="Open Sans" w:hAnsi="Open Sans" w:cs="Open Sans"/>
                <w:b/>
              </w:rPr>
              <w:t>8.4.9 of Code</w:t>
            </w:r>
          </w:p>
        </w:tc>
      </w:tr>
      <w:tr w:rsidR="00334DAB" w:rsidRPr="008C3910" w14:paraId="64D96A67" w14:textId="77777777" w:rsidTr="00111AAF">
        <w:sdt>
          <w:sdtPr>
            <w:rPr>
              <w:rFonts w:ascii="Open Sans" w:hAnsi="Open Sans" w:cs="Open Sans"/>
              <w:b/>
            </w:rPr>
            <w:id w:val="-1613350789"/>
            <w14:checkbox>
              <w14:checked w14:val="1"/>
              <w14:checkedState w14:val="2612" w14:font="MS Gothic"/>
              <w14:uncheckedState w14:val="2610" w14:font="MS Gothic"/>
            </w14:checkbox>
          </w:sdtPr>
          <w:sdtEndPr/>
          <w:sdtContent>
            <w:tc>
              <w:tcPr>
                <w:tcW w:w="437" w:type="dxa"/>
              </w:tcPr>
              <w:p w14:paraId="4986F707" w14:textId="197FE919" w:rsidR="00A95075" w:rsidRPr="008C3910" w:rsidRDefault="007824F2"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321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839" w:type="dxa"/>
            <w:gridSpan w:val="3"/>
          </w:tcPr>
          <w:p w14:paraId="272C037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4060" w:type="dxa"/>
            <w:gridSpan w:val="2"/>
            <w:tcBorders>
              <w:top w:val="single" w:sz="8" w:space="0" w:color="auto"/>
              <w:bottom w:val="single" w:sz="8" w:space="0" w:color="auto"/>
            </w:tcBorders>
          </w:tcPr>
          <w:p w14:paraId="5D44D8B6" w14:textId="77777777" w:rsidR="00A95075" w:rsidRDefault="007824F2" w:rsidP="0094623F">
            <w:pPr>
              <w:pStyle w:val="BodyText"/>
              <w:spacing w:before="0"/>
              <w:rPr>
                <w:rFonts w:ascii="Open Sans" w:hAnsi="Open Sans" w:cs="Open Sans"/>
                <w:bCs/>
              </w:rPr>
            </w:pPr>
            <w:r>
              <w:rPr>
                <w:rFonts w:ascii="Open Sans" w:hAnsi="Open Sans" w:cs="Open Sans"/>
                <w:bCs/>
              </w:rPr>
              <w:t>LOMR</w:t>
            </w:r>
          </w:p>
          <w:p w14:paraId="5E8D1131" w14:textId="324E99C1" w:rsidR="00334DAB" w:rsidRPr="008C3910" w:rsidRDefault="00334DAB" w:rsidP="0094623F">
            <w:pPr>
              <w:pStyle w:val="BodyText"/>
              <w:spacing w:before="0"/>
              <w:rPr>
                <w:rFonts w:ascii="Open Sans" w:hAnsi="Open Sans" w:cs="Open Sans"/>
                <w:bCs/>
              </w:rPr>
            </w:pPr>
            <w:r>
              <w:rPr>
                <w:rFonts w:ascii="Open Sans" w:hAnsi="Open Sans" w:cs="Open Sans"/>
                <w:bCs/>
                <w:noProof/>
              </w:rPr>
              <w:drawing>
                <wp:inline distT="0" distB="0" distL="0" distR="0" wp14:anchorId="25E6EC87" wp14:editId="16AFE886">
                  <wp:extent cx="3372373" cy="2321006"/>
                  <wp:effectExtent l="0" t="0" r="0" b="3175"/>
                  <wp:docPr id="4944154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81656" cy="2327395"/>
                          </a:xfrm>
                          <a:prstGeom prst="rect">
                            <a:avLst/>
                          </a:prstGeom>
                          <a:noFill/>
                        </pic:spPr>
                      </pic:pic>
                    </a:graphicData>
                  </a:graphic>
                </wp:inline>
              </w:drawing>
            </w:r>
          </w:p>
        </w:tc>
      </w:tr>
      <w:tr w:rsidR="00334DAB" w:rsidRPr="008C3910" w14:paraId="3A4AEB04" w14:textId="77777777" w:rsidTr="0094623F">
        <w:sdt>
          <w:sdtPr>
            <w:rPr>
              <w:rFonts w:ascii="Open Sans" w:hAnsi="Open Sans" w:cs="Open Sans"/>
              <w:b/>
            </w:rPr>
            <w:id w:val="224657633"/>
            <w14:checkbox>
              <w14:checked w14:val="1"/>
              <w14:checkedState w14:val="2612" w14:font="MS Gothic"/>
              <w14:uncheckedState w14:val="2610" w14:font="MS Gothic"/>
            </w14:checkbox>
          </w:sdtPr>
          <w:sdtEndPr/>
          <w:sdtContent>
            <w:tc>
              <w:tcPr>
                <w:tcW w:w="437" w:type="dxa"/>
              </w:tcPr>
              <w:p w14:paraId="03D3D6F3" w14:textId="528C5149" w:rsidR="00A95075" w:rsidRPr="008C3910" w:rsidRDefault="007824F2"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321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71" w:type="dxa"/>
            <w:gridSpan w:val="4"/>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4028" w:type="dxa"/>
            <w:tcBorders>
              <w:bottom w:val="single" w:sz="4" w:space="0" w:color="auto"/>
            </w:tcBorders>
          </w:tcPr>
          <w:p w14:paraId="0202A39A" w14:textId="09C45B8E" w:rsidR="00A95075" w:rsidRPr="007824F2" w:rsidRDefault="007824F2" w:rsidP="0094623F">
            <w:pPr>
              <w:pStyle w:val="BodyText"/>
              <w:spacing w:before="0"/>
              <w:rPr>
                <w:rFonts w:ascii="Open Sans" w:hAnsi="Open Sans" w:cs="Open Sans"/>
                <w:bCs/>
              </w:rPr>
            </w:pPr>
            <w:r w:rsidRPr="007824F2">
              <w:rPr>
                <w:rFonts w:ascii="Open Sans" w:hAnsi="Open Sans" w:cs="Open Sans"/>
                <w:bCs/>
              </w:rPr>
              <w:t>If residential</w:t>
            </w:r>
            <w:r w:rsidR="00DF003A">
              <w:rPr>
                <w:rFonts w:ascii="Open Sans" w:hAnsi="Open Sans" w:cs="Open Sans"/>
                <w:bCs/>
              </w:rPr>
              <w:t xml:space="preserve"> or mixed use</w:t>
            </w:r>
            <w:r w:rsidRPr="007824F2">
              <w:rPr>
                <w:rFonts w:ascii="Open Sans" w:hAnsi="Open Sans" w:cs="Open Sans"/>
                <w:bCs/>
              </w:rPr>
              <w:t xml:space="preserve"> proposed in ADNL</w:t>
            </w:r>
            <w:r w:rsidR="00334DAB">
              <w:rPr>
                <w:rFonts w:ascii="Open Sans" w:hAnsi="Open Sans" w:cs="Open Sans"/>
                <w:bCs/>
              </w:rPr>
              <w:t>; do recommend using City’s latest airport study and a memo from local noise engineer for whole development to meet criteria for SKP</w:t>
            </w:r>
          </w:p>
        </w:tc>
      </w:tr>
      <w:tr w:rsidR="00334DAB" w:rsidRPr="008C3910" w14:paraId="76DD8A91" w14:textId="77777777" w:rsidTr="0094623F">
        <w:sdt>
          <w:sdtPr>
            <w:rPr>
              <w:rFonts w:ascii="Open Sans" w:hAnsi="Open Sans" w:cs="Open Sans"/>
              <w:b/>
            </w:rPr>
            <w:id w:val="1274588685"/>
            <w14:checkbox>
              <w14:checked w14:val="0"/>
              <w14:checkedState w14:val="2612" w14:font="MS Gothic"/>
              <w14:uncheckedState w14:val="2610" w14:font="MS Gothic"/>
            </w14:checkbox>
          </w:sdtPr>
          <w:sdtEndPr/>
          <w:sdtContent>
            <w:tc>
              <w:tcPr>
                <w:tcW w:w="437" w:type="dxa"/>
              </w:tcPr>
              <w:p w14:paraId="6726C867" w14:textId="25D70A14" w:rsidR="0094623F"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2B856843" w14:textId="77777777" w:rsidR="0094623F" w:rsidRDefault="0094623F" w:rsidP="0094623F">
            <w:pPr>
              <w:tabs>
                <w:tab w:val="left" w:pos="608"/>
              </w:tabs>
              <w:rPr>
                <w:rFonts w:ascii="Open Sans" w:hAnsi="Open Sans" w:cs="Open Sans"/>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p w14:paraId="00A9E77F" w14:textId="546BAB3F" w:rsidR="00896BBA" w:rsidRPr="008C3910" w:rsidRDefault="00896BBA" w:rsidP="0094623F">
            <w:pPr>
              <w:tabs>
                <w:tab w:val="left" w:pos="608"/>
              </w:tabs>
              <w:rPr>
                <w:rFonts w:ascii="Open Sans" w:hAnsi="Open Sans" w:cs="Open Sans"/>
                <w:b/>
                <w:sz w:val="24"/>
                <w:szCs w:val="24"/>
              </w:rPr>
            </w:pPr>
            <w:r>
              <w:rPr>
                <w:rFonts w:ascii="Open Sans" w:hAnsi="Open Sans" w:cs="Open Sans"/>
                <w:b/>
                <w:sz w:val="24"/>
                <w:szCs w:val="24"/>
              </w:rPr>
              <w:t>Environmental no concerns – Nancy P.</w:t>
            </w:r>
          </w:p>
        </w:tc>
        <w:tc>
          <w:tcPr>
            <w:tcW w:w="5899" w:type="dxa"/>
            <w:gridSpan w:val="5"/>
            <w:tcBorders>
              <w:bottom w:val="single" w:sz="4" w:space="0" w:color="auto"/>
            </w:tcBorders>
          </w:tcPr>
          <w:p w14:paraId="76174C78" w14:textId="26168B1C" w:rsidR="00AA3D50" w:rsidRPr="008C3910" w:rsidRDefault="007E534E" w:rsidP="0094623F">
            <w:pPr>
              <w:pStyle w:val="BodyText"/>
              <w:spacing w:before="0"/>
              <w:rPr>
                <w:rFonts w:ascii="Open Sans" w:hAnsi="Open Sans" w:cs="Open Sans"/>
                <w:bCs/>
              </w:rPr>
            </w:pPr>
            <w:r w:rsidRPr="007E534E">
              <w:rPr>
                <w:rFonts w:ascii="Open Sans" w:hAnsi="Open Sans" w:cs="Open Sans"/>
                <w:b/>
                <w:noProof/>
              </w:rPr>
              <w:drawing>
                <wp:inline distT="0" distB="0" distL="0" distR="0" wp14:anchorId="49E37309" wp14:editId="2479D485">
                  <wp:extent cx="4591050" cy="1756927"/>
                  <wp:effectExtent l="0" t="0" r="0" b="0"/>
                  <wp:docPr id="18035004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500441" name=""/>
                          <pic:cNvPicPr/>
                        </pic:nvPicPr>
                        <pic:blipFill>
                          <a:blip r:embed="rId17"/>
                          <a:stretch>
                            <a:fillRect/>
                          </a:stretch>
                        </pic:blipFill>
                        <pic:spPr>
                          <a:xfrm>
                            <a:off x="0" y="0"/>
                            <a:ext cx="4597760" cy="1759495"/>
                          </a:xfrm>
                          <a:prstGeom prst="rect">
                            <a:avLst/>
                          </a:prstGeom>
                        </pic:spPr>
                      </pic:pic>
                    </a:graphicData>
                  </a:graphic>
                </wp:inline>
              </w:drawing>
            </w:r>
          </w:p>
        </w:tc>
      </w:tr>
    </w:tbl>
    <w:p w14:paraId="218FC3B1" w14:textId="55386912" w:rsidR="000D7335" w:rsidRDefault="000D7335" w:rsidP="00C80BDB">
      <w:pPr>
        <w:pStyle w:val="Heading1"/>
        <w:spacing w:before="0"/>
        <w:ind w:left="0"/>
        <w:rPr>
          <w:rFonts w:ascii="Open Sans" w:hAnsi="Open Sans" w:cs="Open Sans"/>
          <w:b w:val="0"/>
        </w:rPr>
      </w:pPr>
    </w:p>
    <w:p w14:paraId="32A87015" w14:textId="0DBE5F88" w:rsidR="007824F2" w:rsidRDefault="00334DAB" w:rsidP="00C80BDB">
      <w:pPr>
        <w:pStyle w:val="Heading1"/>
        <w:spacing w:before="0"/>
        <w:ind w:left="0"/>
        <w:rPr>
          <w:rFonts w:ascii="Open Sans" w:hAnsi="Open Sans" w:cs="Open Sans"/>
          <w:b w:val="0"/>
        </w:rPr>
      </w:pPr>
      <w:r>
        <w:rPr>
          <w:rFonts w:ascii="Open Sans" w:hAnsi="Open Sans" w:cs="Open Sans"/>
          <w:b w:val="0"/>
          <w:noProof/>
        </w:rPr>
        <w:drawing>
          <wp:inline distT="0" distB="0" distL="0" distR="0" wp14:anchorId="196105A2" wp14:editId="3518A875">
            <wp:extent cx="6721407" cy="4677410"/>
            <wp:effectExtent l="0" t="0" r="3810" b="8890"/>
            <wp:docPr id="16963560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728059" cy="4682039"/>
                    </a:xfrm>
                    <a:prstGeom prst="rect">
                      <a:avLst/>
                    </a:prstGeom>
                    <a:noFill/>
                  </pic:spPr>
                </pic:pic>
              </a:graphicData>
            </a:graphic>
          </wp:inline>
        </w:drawing>
      </w:r>
    </w:p>
    <w:p w14:paraId="7C3D73DD" w14:textId="77777777" w:rsidR="007824F2" w:rsidRPr="008C3910" w:rsidRDefault="007824F2" w:rsidP="00C80BDB">
      <w:pPr>
        <w:pStyle w:val="Heading1"/>
        <w:spacing w:before="0"/>
        <w:ind w:left="0"/>
        <w:rPr>
          <w:rFonts w:ascii="Open Sans" w:hAnsi="Open Sans" w:cs="Open Sans"/>
          <w:b w:val="0"/>
        </w:rPr>
      </w:pPr>
    </w:p>
    <w:p w14:paraId="5DE80F5E" w14:textId="5C92DFB8" w:rsidR="00536371" w:rsidRPr="007824F2" w:rsidRDefault="00050385" w:rsidP="007824F2">
      <w:pPr>
        <w:ind w:left="300"/>
        <w:rPr>
          <w:rFonts w:ascii="Open Sans" w:hAnsi="Open Sans" w:cs="Open Sans"/>
          <w:b/>
          <w:sz w:val="24"/>
          <w:szCs w:val="24"/>
        </w:rPr>
      </w:pPr>
      <w:r w:rsidRPr="008C3910">
        <w:rPr>
          <w:rFonts w:ascii="Open Sans" w:hAnsi="Open Sans" w:cs="Open Sans"/>
          <w:b/>
          <w:sz w:val="24"/>
          <w:szCs w:val="24"/>
        </w:rPr>
        <w:t>Districts</w:t>
      </w:r>
    </w:p>
    <w:p w14:paraId="2AA276B2" w14:textId="179734AB" w:rsidR="00536371" w:rsidRDefault="00050385" w:rsidP="0094623F">
      <w:pPr>
        <w:pStyle w:val="BodyText"/>
        <w:spacing w:before="0"/>
        <w:ind w:left="300"/>
        <w:rPr>
          <w:rFonts w:ascii="Open Sans" w:hAnsi="Open Sans" w:cs="Open Sans"/>
        </w:rPr>
      </w:pPr>
      <w:r w:rsidRPr="008C3910">
        <w:rPr>
          <w:rFonts w:ascii="Open Sans" w:hAnsi="Open Sans" w:cs="Open Sans"/>
        </w:rPr>
        <w:t>Taxing Entities</w:t>
      </w:r>
      <w:r w:rsidR="008C0F37">
        <w:rPr>
          <w:rFonts w:ascii="Open Sans" w:hAnsi="Open Sans" w:cs="Open Sans"/>
        </w:rPr>
        <w:t xml:space="preserve"> – North Property</w:t>
      </w:r>
    </w:p>
    <w:p w14:paraId="27C0FD40" w14:textId="5DE746A7" w:rsidR="008C0F37" w:rsidRDefault="008C0F37" w:rsidP="0094623F">
      <w:pPr>
        <w:pStyle w:val="BodyText"/>
        <w:spacing w:before="0"/>
        <w:ind w:left="300"/>
        <w:rPr>
          <w:rFonts w:ascii="Open Sans" w:hAnsi="Open Sans" w:cs="Open Sans"/>
        </w:rPr>
      </w:pPr>
      <w:r w:rsidRPr="008C0F37">
        <w:rPr>
          <w:rFonts w:ascii="Open Sans" w:hAnsi="Open Sans" w:cs="Open Sans"/>
          <w:noProof/>
        </w:rPr>
        <w:drawing>
          <wp:inline distT="0" distB="0" distL="0" distR="0" wp14:anchorId="0C8E56D4" wp14:editId="451163D4">
            <wp:extent cx="6858000" cy="1725295"/>
            <wp:effectExtent l="0" t="0" r="0" b="8255"/>
            <wp:docPr id="266643280" name="Picture 1"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643280" name="Picture 1" descr="Graphical user interface, application&#10;&#10;AI-generated content may be incorrect."/>
                    <pic:cNvPicPr/>
                  </pic:nvPicPr>
                  <pic:blipFill>
                    <a:blip r:embed="rId19"/>
                    <a:stretch>
                      <a:fillRect/>
                    </a:stretch>
                  </pic:blipFill>
                  <pic:spPr>
                    <a:xfrm>
                      <a:off x="0" y="0"/>
                      <a:ext cx="6858000" cy="1725295"/>
                    </a:xfrm>
                    <a:prstGeom prst="rect">
                      <a:avLst/>
                    </a:prstGeom>
                  </pic:spPr>
                </pic:pic>
              </a:graphicData>
            </a:graphic>
          </wp:inline>
        </w:drawing>
      </w:r>
    </w:p>
    <w:p w14:paraId="1D8602D9" w14:textId="77777777" w:rsidR="008C0F37" w:rsidRDefault="008C0F37" w:rsidP="0094623F">
      <w:pPr>
        <w:pStyle w:val="BodyText"/>
        <w:spacing w:before="0"/>
        <w:ind w:left="300"/>
        <w:rPr>
          <w:rFonts w:ascii="Open Sans" w:hAnsi="Open Sans" w:cs="Open Sans"/>
        </w:rPr>
      </w:pPr>
    </w:p>
    <w:p w14:paraId="7A95C44D" w14:textId="030D5E7F" w:rsidR="008C0F37" w:rsidRPr="008C3910" w:rsidRDefault="008C0F37" w:rsidP="0094623F">
      <w:pPr>
        <w:pStyle w:val="BodyText"/>
        <w:spacing w:before="0"/>
        <w:ind w:left="300"/>
        <w:rPr>
          <w:rFonts w:ascii="Open Sans" w:hAnsi="Open Sans" w:cs="Open Sans"/>
        </w:rPr>
      </w:pPr>
      <w:r>
        <w:rPr>
          <w:rFonts w:ascii="Open Sans" w:hAnsi="Open Sans" w:cs="Open Sans"/>
        </w:rPr>
        <w:t xml:space="preserve">Taxing Entities – South Property </w:t>
      </w:r>
    </w:p>
    <w:p w14:paraId="166905F0" w14:textId="0845C080" w:rsidR="00536371" w:rsidRDefault="008C0F37" w:rsidP="0094623F">
      <w:pPr>
        <w:pStyle w:val="BodyText"/>
        <w:spacing w:before="0"/>
        <w:rPr>
          <w:rFonts w:ascii="Open Sans" w:hAnsi="Open Sans" w:cs="Open Sans"/>
        </w:rPr>
      </w:pPr>
      <w:r w:rsidRPr="008C0F37">
        <w:rPr>
          <w:rFonts w:ascii="Open Sans" w:hAnsi="Open Sans" w:cs="Open Sans"/>
          <w:noProof/>
        </w:rPr>
        <w:drawing>
          <wp:inline distT="0" distB="0" distL="0" distR="0" wp14:anchorId="76F6A306" wp14:editId="4AD4CC06">
            <wp:extent cx="6858000" cy="2284095"/>
            <wp:effectExtent l="0" t="0" r="0" b="1905"/>
            <wp:docPr id="1945327066" name="Picture 1"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327066" name="Picture 1" descr="Graphical user interface, text, application&#10;&#10;AI-generated content may be incorrect."/>
                    <pic:cNvPicPr/>
                  </pic:nvPicPr>
                  <pic:blipFill>
                    <a:blip r:embed="rId20"/>
                    <a:stretch>
                      <a:fillRect/>
                    </a:stretch>
                  </pic:blipFill>
                  <pic:spPr>
                    <a:xfrm>
                      <a:off x="0" y="0"/>
                      <a:ext cx="6858000" cy="2284095"/>
                    </a:xfrm>
                    <a:prstGeom prst="rect">
                      <a:avLst/>
                    </a:prstGeom>
                  </pic:spPr>
                </pic:pic>
              </a:graphicData>
            </a:graphic>
          </wp:inline>
        </w:drawing>
      </w:r>
    </w:p>
    <w:p w14:paraId="0B3666BB" w14:textId="77777777" w:rsidR="008C0F37" w:rsidRPr="008C3910" w:rsidRDefault="008C0F37"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rsidTr="00612FCC">
        <w:tc>
          <w:tcPr>
            <w:tcW w:w="4015" w:type="dxa"/>
            <w:gridSpan w:val="3"/>
          </w:tcPr>
          <w:p w14:paraId="69F37F63" w14:textId="77777777" w:rsidR="0042281C" w:rsidRPr="00AA1897" w:rsidRDefault="0042281C" w:rsidP="00612FC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3D6AD9FF" w14:textId="77777777" w:rsidR="0042281C" w:rsidRPr="00AA1897" w:rsidRDefault="0042281C" w:rsidP="00612FC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rsidTr="00612FCC">
        <w:sdt>
          <w:sdtPr>
            <w:rPr>
              <w:rFonts w:ascii="Open Sans" w:hAnsi="Open Sans" w:cs="Open Sans"/>
            </w:rPr>
            <w:id w:val="892000145"/>
            <w14:checkbox>
              <w14:checked w14:val="1"/>
              <w14:checkedState w14:val="2612" w14:font="MS Gothic"/>
              <w14:uncheckedState w14:val="2610" w14:font="MS Gothic"/>
            </w14:checkbox>
          </w:sdtPr>
          <w:sdtEndPr/>
          <w:sdtContent>
            <w:tc>
              <w:tcPr>
                <w:tcW w:w="505" w:type="dxa"/>
              </w:tcPr>
              <w:p w14:paraId="146FDC1F" w14:textId="39F37174" w:rsidR="0042281C" w:rsidRPr="008C3910" w:rsidRDefault="00BF4A0D" w:rsidP="00612FCC">
                <w:pPr>
                  <w:pStyle w:val="BodyText"/>
                  <w:tabs>
                    <w:tab w:val="left" w:pos="3900"/>
                  </w:tabs>
                  <w:spacing w:before="0"/>
                  <w:rPr>
                    <w:rFonts w:ascii="Open Sans" w:hAnsi="Open Sans" w:cs="Open Sans"/>
                  </w:rPr>
                </w:pPr>
                <w:r>
                  <w:rPr>
                    <w:rFonts w:ascii="MS Gothic" w:eastAsia="MS Gothic" w:hAnsi="MS Gothic" w:cs="Open Sans" w:hint="eastAsia"/>
                  </w:rPr>
                  <w:t>☒</w:t>
                </w:r>
              </w:p>
            </w:tc>
          </w:sdtContent>
        </w:sdt>
        <w:tc>
          <w:tcPr>
            <w:tcW w:w="3510" w:type="dxa"/>
            <w:gridSpan w:val="2"/>
          </w:tcPr>
          <w:p w14:paraId="225C5D1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1"/>
              <w14:checkedState w14:val="2612" w14:font="MS Gothic"/>
              <w14:uncheckedState w14:val="2610" w14:font="MS Gothic"/>
            </w14:checkbox>
          </w:sdtPr>
          <w:sdtEndPr/>
          <w:sdtContent>
            <w:tc>
              <w:tcPr>
                <w:tcW w:w="456" w:type="dxa"/>
              </w:tcPr>
              <w:p w14:paraId="4C6C0E4D" w14:textId="7C1EAFBD" w:rsidR="0042281C" w:rsidRPr="008C3910" w:rsidRDefault="00BF4A0D" w:rsidP="00612FCC">
                <w:pPr>
                  <w:pStyle w:val="BodyText"/>
                  <w:tabs>
                    <w:tab w:val="left" w:pos="3900"/>
                  </w:tabs>
                  <w:spacing w:before="0"/>
                  <w:rPr>
                    <w:rFonts w:ascii="Open Sans" w:hAnsi="Open Sans" w:cs="Open Sans"/>
                  </w:rPr>
                </w:pPr>
                <w:r>
                  <w:rPr>
                    <w:rFonts w:ascii="MS Gothic" w:eastAsia="MS Gothic" w:hAnsi="MS Gothic" w:cs="Open Sans" w:hint="eastAsia"/>
                  </w:rPr>
                  <w:t>☒</w:t>
                </w:r>
              </w:p>
            </w:tc>
          </w:sdtContent>
        </w:sdt>
        <w:tc>
          <w:tcPr>
            <w:tcW w:w="5034" w:type="dxa"/>
            <w:gridSpan w:val="2"/>
          </w:tcPr>
          <w:p w14:paraId="686D7CBB"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rsidTr="00612FCC">
        <w:tc>
          <w:tcPr>
            <w:tcW w:w="1855" w:type="dxa"/>
            <w:gridSpan w:val="2"/>
          </w:tcPr>
          <w:p w14:paraId="65A1E2EC"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77DCED61" w:rsidR="0042281C" w:rsidRPr="008C3910" w:rsidRDefault="00BF4A0D" w:rsidP="00612FCC">
            <w:pPr>
              <w:pStyle w:val="BodyText"/>
              <w:tabs>
                <w:tab w:val="left" w:pos="3900"/>
              </w:tabs>
              <w:spacing w:before="0"/>
              <w:rPr>
                <w:rFonts w:ascii="Open Sans" w:hAnsi="Open Sans" w:cs="Open Sans"/>
              </w:rPr>
            </w:pPr>
            <w:r>
              <w:rPr>
                <w:rFonts w:ascii="Open Sans" w:hAnsi="Open Sans" w:cs="Open Sans"/>
              </w:rPr>
              <w:t>Cherokee</w:t>
            </w:r>
          </w:p>
        </w:tc>
        <w:tc>
          <w:tcPr>
            <w:tcW w:w="1890" w:type="dxa"/>
            <w:gridSpan w:val="2"/>
          </w:tcPr>
          <w:p w14:paraId="123840E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15C41533" w:rsidR="0042281C" w:rsidRPr="008C3910" w:rsidRDefault="00BF4A0D" w:rsidP="00612FCC">
            <w:pPr>
              <w:pStyle w:val="BodyText"/>
              <w:tabs>
                <w:tab w:val="left" w:pos="3900"/>
              </w:tabs>
              <w:spacing w:before="0"/>
              <w:rPr>
                <w:rFonts w:ascii="Open Sans" w:hAnsi="Open Sans" w:cs="Open Sans"/>
              </w:rPr>
            </w:pPr>
            <w:r>
              <w:rPr>
                <w:rFonts w:ascii="Open Sans" w:hAnsi="Open Sans" w:cs="Open Sans"/>
              </w:rPr>
              <w:t>Cherokee</w:t>
            </w:r>
          </w:p>
        </w:tc>
      </w:tr>
    </w:tbl>
    <w:p w14:paraId="28585F3E" w14:textId="77777777" w:rsidR="0042281C" w:rsidRDefault="0042281C" w:rsidP="0094623F">
      <w:pPr>
        <w:pStyle w:val="BodyText"/>
        <w:spacing w:before="0"/>
        <w:ind w:left="300"/>
        <w:rPr>
          <w:rFonts w:ascii="Open Sans" w:hAnsi="Open Sans" w:cs="Open Sans"/>
          <w:b/>
          <w:bCs/>
        </w:rPr>
      </w:pPr>
    </w:p>
    <w:p w14:paraId="3EA57A0A" w14:textId="65D7F17E"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C80BDB">
        <w:trPr>
          <w:trHeight w:val="1285"/>
        </w:trPr>
        <w:tc>
          <w:tcPr>
            <w:tcW w:w="9500" w:type="dxa"/>
          </w:tcPr>
          <w:p w14:paraId="22376A82" w14:textId="77777777" w:rsidR="001747B3" w:rsidRPr="001747B3" w:rsidRDefault="001747B3" w:rsidP="001747B3">
            <w:pPr>
              <w:pStyle w:val="BodyText"/>
              <w:rPr>
                <w:rFonts w:ascii="Open Sans" w:hAnsi="Open Sans" w:cs="Open Sans"/>
              </w:rPr>
            </w:pPr>
            <w:r w:rsidRPr="001747B3">
              <w:rPr>
                <w:rFonts w:ascii="Open Sans" w:hAnsi="Open Sans" w:cs="Open Sans"/>
              </w:rPr>
              <w:t>(B)</w:t>
            </w:r>
          </w:p>
          <w:p w14:paraId="42FDC861" w14:textId="77777777" w:rsidR="001747B3" w:rsidRPr="001747B3" w:rsidRDefault="001747B3" w:rsidP="001747B3">
            <w:pPr>
              <w:pStyle w:val="BodyText"/>
              <w:rPr>
                <w:rFonts w:ascii="Open Sans" w:hAnsi="Open Sans" w:cs="Open Sans"/>
              </w:rPr>
            </w:pPr>
            <w:r w:rsidRPr="001747B3">
              <w:rPr>
                <w:rFonts w:ascii="Open Sans" w:hAnsi="Open Sans" w:cs="Open Sans"/>
                <w:b/>
                <w:bCs/>
              </w:rPr>
              <w:t>Water Resource Report.</w:t>
            </w:r>
            <w:r w:rsidRPr="001747B3">
              <w:rPr>
                <w:rFonts w:ascii="Open Sans" w:hAnsi="Open Sans" w:cs="Open Sans"/>
              </w:rPr>
              <w:t> </w:t>
            </w:r>
            <w:r w:rsidRPr="001747B3">
              <w:rPr>
                <w:rFonts w:ascii="Open Sans" w:hAnsi="Open Sans" w:cs="Open Sans"/>
              </w:rPr>
              <w:t> </w:t>
            </w:r>
          </w:p>
          <w:p w14:paraId="1CFD1233" w14:textId="77777777" w:rsidR="001747B3" w:rsidRPr="001747B3" w:rsidRDefault="001747B3" w:rsidP="001747B3">
            <w:pPr>
              <w:pStyle w:val="BodyText"/>
              <w:rPr>
                <w:rFonts w:ascii="Open Sans" w:hAnsi="Open Sans" w:cs="Open Sans"/>
              </w:rPr>
            </w:pPr>
            <w:r w:rsidRPr="001747B3">
              <w:rPr>
                <w:rFonts w:ascii="Open Sans" w:hAnsi="Open Sans" w:cs="Open Sans"/>
              </w:rPr>
              <w:t>(1)</w:t>
            </w:r>
          </w:p>
          <w:p w14:paraId="33AFE3A7" w14:textId="77777777" w:rsidR="001747B3" w:rsidRPr="001747B3" w:rsidRDefault="001747B3" w:rsidP="001747B3">
            <w:pPr>
              <w:pStyle w:val="BodyText"/>
              <w:rPr>
                <w:rFonts w:ascii="Open Sans" w:hAnsi="Open Sans" w:cs="Open Sans"/>
              </w:rPr>
            </w:pPr>
            <w:r w:rsidRPr="001747B3">
              <w:rPr>
                <w:rFonts w:ascii="Open Sans" w:hAnsi="Open Sans" w:cs="Open Sans"/>
                <w:b/>
                <w:bCs/>
              </w:rPr>
              <w:t>General.</w:t>
            </w:r>
            <w:r w:rsidRPr="001747B3">
              <w:rPr>
                <w:rFonts w:ascii="Open Sans" w:hAnsi="Open Sans" w:cs="Open Sans"/>
              </w:rPr>
              <w:t> </w:t>
            </w:r>
            <w:r w:rsidRPr="001747B3">
              <w:rPr>
                <w:rFonts w:ascii="Open Sans" w:hAnsi="Open Sans" w:cs="Open Sans"/>
              </w:rPr>
              <w:t> </w:t>
            </w:r>
          </w:p>
          <w:p w14:paraId="7DBD4F30" w14:textId="77777777" w:rsidR="001747B3" w:rsidRPr="001747B3" w:rsidRDefault="001747B3" w:rsidP="001747B3">
            <w:pPr>
              <w:pStyle w:val="BodyText"/>
              <w:rPr>
                <w:rFonts w:ascii="Open Sans" w:hAnsi="Open Sans" w:cs="Open Sans"/>
              </w:rPr>
            </w:pPr>
            <w:r w:rsidRPr="001747B3">
              <w:rPr>
                <w:rFonts w:ascii="Open Sans" w:hAnsi="Open Sans" w:cs="Open Sans"/>
              </w:rPr>
              <w:t>(a)</w:t>
            </w:r>
          </w:p>
          <w:p w14:paraId="6293D640" w14:textId="77777777" w:rsidR="001747B3" w:rsidRPr="001747B3" w:rsidRDefault="001747B3" w:rsidP="001747B3">
            <w:pPr>
              <w:pStyle w:val="BodyText"/>
              <w:rPr>
                <w:rFonts w:ascii="Open Sans" w:hAnsi="Open Sans" w:cs="Open Sans"/>
              </w:rPr>
            </w:pPr>
            <w:r w:rsidRPr="001747B3">
              <w:rPr>
                <w:rFonts w:ascii="Open Sans" w:hAnsi="Open Sans" w:cs="Open Sans"/>
                <w:b/>
                <w:bCs/>
              </w:rPr>
              <w:t>Purpose.</w:t>
            </w:r>
            <w:r w:rsidRPr="001747B3">
              <w:rPr>
                <w:rFonts w:ascii="Open Sans" w:hAnsi="Open Sans" w:cs="Open Sans"/>
              </w:rPr>
              <w:t> The purpose of the water resources report is to provide the data necessary for the Planning Commission and the BoCC to determine whether the proposed water supply is sufficient in terms of quality, quantity and dependability for the proposed subdivision.</w:t>
            </w:r>
          </w:p>
          <w:p w14:paraId="5C8F5227" w14:textId="77777777" w:rsidR="001747B3" w:rsidRPr="001747B3" w:rsidRDefault="001747B3" w:rsidP="001747B3">
            <w:pPr>
              <w:pStyle w:val="BodyText"/>
              <w:rPr>
                <w:rFonts w:ascii="Open Sans" w:hAnsi="Open Sans" w:cs="Open Sans"/>
              </w:rPr>
            </w:pPr>
            <w:r w:rsidRPr="001747B3">
              <w:rPr>
                <w:rFonts w:ascii="Open Sans" w:hAnsi="Open Sans" w:cs="Open Sans"/>
              </w:rPr>
              <w:t>(b)</w:t>
            </w:r>
          </w:p>
          <w:p w14:paraId="014F9A82" w14:textId="77777777" w:rsidR="001747B3" w:rsidRPr="001747B3" w:rsidRDefault="001747B3" w:rsidP="001747B3">
            <w:pPr>
              <w:pStyle w:val="BodyText"/>
              <w:rPr>
                <w:rFonts w:ascii="Open Sans" w:hAnsi="Open Sans" w:cs="Open Sans"/>
              </w:rPr>
            </w:pPr>
            <w:r w:rsidRPr="001747B3">
              <w:rPr>
                <w:rFonts w:ascii="Open Sans" w:hAnsi="Open Sans" w:cs="Open Sans"/>
                <w:b/>
                <w:bCs/>
              </w:rPr>
              <w:t>Water Resources Report Required.</w:t>
            </w:r>
            <w:r w:rsidRPr="001747B3">
              <w:rPr>
                <w:rFonts w:ascii="Open Sans" w:hAnsi="Open Sans" w:cs="Open Sans"/>
              </w:rPr>
              <w:t> A water resources report as required by this Section shall be submitted with sketch plan, preliminary plan, final plat, and any subdivision applications which will create a new lot. A copy of the report will be kept on file in the El Paso County PCD.</w:t>
            </w:r>
          </w:p>
          <w:p w14:paraId="65E715C3" w14:textId="77777777" w:rsidR="001747B3" w:rsidRPr="001747B3" w:rsidRDefault="001747B3" w:rsidP="001747B3">
            <w:pPr>
              <w:pStyle w:val="BodyText"/>
              <w:rPr>
                <w:rFonts w:ascii="Open Sans" w:hAnsi="Open Sans" w:cs="Open Sans"/>
              </w:rPr>
            </w:pPr>
            <w:r w:rsidRPr="001747B3">
              <w:rPr>
                <w:rFonts w:ascii="Open Sans" w:hAnsi="Open Sans" w:cs="Open Sans"/>
              </w:rPr>
              <w:t>(c)</w:t>
            </w:r>
          </w:p>
          <w:p w14:paraId="6D3ABDF1" w14:textId="77777777" w:rsidR="001747B3" w:rsidRPr="001747B3" w:rsidRDefault="001747B3" w:rsidP="001747B3">
            <w:pPr>
              <w:pStyle w:val="BodyText"/>
              <w:rPr>
                <w:rFonts w:ascii="Open Sans" w:hAnsi="Open Sans" w:cs="Open Sans"/>
              </w:rPr>
            </w:pPr>
            <w:r w:rsidRPr="001747B3">
              <w:rPr>
                <w:rFonts w:ascii="Open Sans" w:hAnsi="Open Sans" w:cs="Open Sans"/>
                <w:b/>
                <w:bCs/>
              </w:rPr>
              <w:t>Prepared by Qualified Professional.</w:t>
            </w:r>
            <w:r w:rsidRPr="001747B3">
              <w:rPr>
                <w:rFonts w:ascii="Open Sans" w:hAnsi="Open Sans" w:cs="Open Sans"/>
              </w:rPr>
              <w:t> The water resources report shall be prepared by a qualified hydrogeologist, hydrologist, licensed civil engineer, qualified groundwater geologist, or other qualified professional with appropriate experience.</w:t>
            </w:r>
          </w:p>
          <w:p w14:paraId="0195C5A2" w14:textId="77777777" w:rsidR="001747B3" w:rsidRPr="001747B3" w:rsidRDefault="001747B3" w:rsidP="001747B3">
            <w:pPr>
              <w:pStyle w:val="BodyText"/>
              <w:rPr>
                <w:rFonts w:ascii="Open Sans" w:hAnsi="Open Sans" w:cs="Open Sans"/>
              </w:rPr>
            </w:pPr>
            <w:r w:rsidRPr="001747B3">
              <w:rPr>
                <w:rFonts w:ascii="Open Sans" w:hAnsi="Open Sans" w:cs="Open Sans"/>
              </w:rPr>
              <w:t>(d)</w:t>
            </w:r>
          </w:p>
          <w:p w14:paraId="69CB8DB9" w14:textId="77777777" w:rsidR="001747B3" w:rsidRPr="001747B3" w:rsidRDefault="001747B3" w:rsidP="001747B3">
            <w:pPr>
              <w:pStyle w:val="BodyText"/>
              <w:rPr>
                <w:rFonts w:ascii="Open Sans" w:hAnsi="Open Sans" w:cs="Open Sans"/>
              </w:rPr>
            </w:pPr>
            <w:r w:rsidRPr="001747B3">
              <w:rPr>
                <w:rFonts w:ascii="Open Sans" w:hAnsi="Open Sans" w:cs="Open Sans"/>
                <w:b/>
                <w:bCs/>
              </w:rPr>
              <w:t>Document Adequate Water Supply.</w:t>
            </w:r>
            <w:r w:rsidRPr="001747B3">
              <w:rPr>
                <w:rFonts w:ascii="Open Sans" w:hAnsi="Open Sans" w:cs="Open Sans"/>
              </w:rPr>
              <w:t> The Water Resources Report shall include adequate documentation that the proposed water supply is sufficient in terms of quantity, dependability, and quality for the proposed subdivision.</w:t>
            </w:r>
          </w:p>
          <w:p w14:paraId="4108E30D" w14:textId="77777777" w:rsidR="001747B3" w:rsidRPr="001747B3" w:rsidRDefault="001747B3" w:rsidP="001747B3">
            <w:pPr>
              <w:pStyle w:val="BodyText"/>
              <w:rPr>
                <w:rFonts w:ascii="Open Sans" w:hAnsi="Open Sans" w:cs="Open Sans"/>
              </w:rPr>
            </w:pPr>
            <w:r w:rsidRPr="001747B3">
              <w:rPr>
                <w:rFonts w:ascii="Open Sans" w:hAnsi="Open Sans" w:cs="Open Sans"/>
              </w:rPr>
              <w:t>(e)</w:t>
            </w:r>
          </w:p>
          <w:p w14:paraId="0CFB3DCC" w14:textId="77777777" w:rsidR="001747B3" w:rsidRPr="001747B3" w:rsidRDefault="001747B3" w:rsidP="001747B3">
            <w:pPr>
              <w:pStyle w:val="BodyText"/>
              <w:rPr>
                <w:rFonts w:ascii="Open Sans" w:hAnsi="Open Sans" w:cs="Open Sans"/>
              </w:rPr>
            </w:pPr>
            <w:r w:rsidRPr="001747B3">
              <w:rPr>
                <w:rFonts w:ascii="Open Sans" w:hAnsi="Open Sans" w:cs="Open Sans"/>
                <w:b/>
                <w:bCs/>
              </w:rPr>
              <w:lastRenderedPageBreak/>
              <w:t>Enforcement.</w:t>
            </w:r>
            <w:r w:rsidRPr="001747B3">
              <w:rPr>
                <w:rFonts w:ascii="Open Sans" w:hAnsi="Open Sans" w:cs="Open Sans"/>
              </w:rPr>
              <w:t> In addition to any other remedies provided by law or this Code, the BoCC shall have the right to enforce compliance with the provisions of this Section, including any agreement provided pursuant to this Section, by means of withholding building permits within the subject subdivision or withholding plat approvals for additional development phases within the subject subdivision pending full compliance or other resolution.</w:t>
            </w:r>
          </w:p>
          <w:p w14:paraId="1D7E66F2" w14:textId="77777777" w:rsidR="001747B3" w:rsidRPr="001747B3" w:rsidRDefault="001747B3" w:rsidP="001747B3">
            <w:pPr>
              <w:pStyle w:val="BodyText"/>
              <w:rPr>
                <w:rFonts w:ascii="Open Sans" w:hAnsi="Open Sans" w:cs="Open Sans"/>
              </w:rPr>
            </w:pPr>
            <w:r w:rsidRPr="001747B3">
              <w:rPr>
                <w:rFonts w:ascii="Open Sans" w:hAnsi="Open Sans" w:cs="Open Sans"/>
              </w:rPr>
              <w:t>(2)</w:t>
            </w:r>
          </w:p>
          <w:p w14:paraId="15400F5C" w14:textId="77777777" w:rsidR="001747B3" w:rsidRPr="001747B3" w:rsidRDefault="001747B3" w:rsidP="001747B3">
            <w:pPr>
              <w:pStyle w:val="BodyText"/>
              <w:rPr>
                <w:rFonts w:ascii="Open Sans" w:hAnsi="Open Sans" w:cs="Open Sans"/>
              </w:rPr>
            </w:pPr>
            <w:r w:rsidRPr="001747B3">
              <w:rPr>
                <w:rFonts w:ascii="Open Sans" w:hAnsi="Open Sans" w:cs="Open Sans"/>
                <w:b/>
                <w:bCs/>
              </w:rPr>
              <w:t>Description Report Contents and When Required.</w:t>
            </w:r>
            <w:r w:rsidRPr="001747B3">
              <w:rPr>
                <w:rFonts w:ascii="Open Sans" w:hAnsi="Open Sans" w:cs="Open Sans"/>
              </w:rPr>
              <w:t> </w:t>
            </w:r>
            <w:r w:rsidRPr="001747B3">
              <w:rPr>
                <w:rFonts w:ascii="Open Sans" w:hAnsi="Open Sans" w:cs="Open Sans"/>
              </w:rPr>
              <w:t> </w:t>
            </w:r>
          </w:p>
          <w:p w14:paraId="5599EDCC" w14:textId="77777777" w:rsidR="001747B3" w:rsidRPr="001747B3" w:rsidRDefault="001747B3" w:rsidP="001747B3">
            <w:pPr>
              <w:pStyle w:val="BodyText"/>
              <w:rPr>
                <w:rFonts w:ascii="Open Sans" w:hAnsi="Open Sans" w:cs="Open Sans"/>
              </w:rPr>
            </w:pPr>
            <w:r w:rsidRPr="001747B3">
              <w:rPr>
                <w:rFonts w:ascii="Open Sans" w:hAnsi="Open Sans" w:cs="Open Sans"/>
              </w:rPr>
              <w:t>(a)</w:t>
            </w:r>
          </w:p>
          <w:p w14:paraId="0D449FDA" w14:textId="77777777" w:rsidR="001747B3" w:rsidRPr="001747B3" w:rsidRDefault="001747B3" w:rsidP="001747B3">
            <w:pPr>
              <w:pStyle w:val="BodyText"/>
              <w:rPr>
                <w:rFonts w:ascii="Open Sans" w:hAnsi="Open Sans" w:cs="Open Sans"/>
              </w:rPr>
            </w:pPr>
            <w:r w:rsidRPr="001747B3">
              <w:rPr>
                <w:rFonts w:ascii="Open Sans" w:hAnsi="Open Sans" w:cs="Open Sans"/>
                <w:b/>
                <w:bCs/>
              </w:rPr>
              <w:t>Sketch Plan Report.</w:t>
            </w:r>
            <w:r w:rsidRPr="001747B3">
              <w:rPr>
                <w:rFonts w:ascii="Open Sans" w:hAnsi="Open Sans" w:cs="Open Sans"/>
              </w:rPr>
              <w:t> The initial water resource report submitted with the sketch plan may be of a general nature, may be based on published and unpublished data and reports, and need not include site-specific hydrogeologic data. The purpose of the report included with the sketch plan is to identify probable compliance of the proposed subdivision with the water supply standards and to identify the need for additional water supplies which will be required for the subdivision.</w:t>
            </w:r>
          </w:p>
          <w:p w14:paraId="43130183" w14:textId="77777777" w:rsidR="009618DD" w:rsidRDefault="009618DD" w:rsidP="007C0F54">
            <w:pPr>
              <w:pStyle w:val="BodyText"/>
              <w:rPr>
                <w:rFonts w:ascii="Open Sans" w:hAnsi="Open Sans" w:cs="Open Sans"/>
              </w:rPr>
            </w:pPr>
          </w:p>
          <w:p w14:paraId="2565A13B" w14:textId="77777777" w:rsidR="001747B3" w:rsidRPr="001747B3" w:rsidRDefault="001747B3" w:rsidP="001747B3">
            <w:pPr>
              <w:pStyle w:val="BodyText"/>
              <w:rPr>
                <w:rFonts w:ascii="Open Sans" w:hAnsi="Open Sans" w:cs="Open Sans"/>
              </w:rPr>
            </w:pPr>
            <w:r w:rsidRPr="001747B3">
              <w:rPr>
                <w:rFonts w:ascii="Open Sans" w:hAnsi="Open Sans" w:cs="Open Sans"/>
              </w:rPr>
              <w:t>8.4.8.   Wastewater Disposal</w:t>
            </w:r>
          </w:p>
          <w:p w14:paraId="46E716E5" w14:textId="77777777" w:rsidR="001747B3" w:rsidRPr="001747B3" w:rsidRDefault="001747B3" w:rsidP="001747B3">
            <w:pPr>
              <w:pStyle w:val="BodyText"/>
              <w:rPr>
                <w:rFonts w:ascii="Open Sans" w:hAnsi="Open Sans" w:cs="Open Sans"/>
              </w:rPr>
            </w:pPr>
          </w:p>
          <w:p w14:paraId="41618CFC" w14:textId="77777777" w:rsidR="001747B3" w:rsidRDefault="001747B3" w:rsidP="001747B3">
            <w:pPr>
              <w:pStyle w:val="BodyText"/>
              <w:rPr>
                <w:rFonts w:ascii="Open Sans" w:hAnsi="Open Sans" w:cs="Open Sans"/>
              </w:rPr>
            </w:pPr>
            <w:r w:rsidRPr="001747B3">
              <w:rPr>
                <w:rFonts w:ascii="Open Sans" w:hAnsi="Open Sans" w:cs="Open Sans"/>
              </w:rPr>
              <w:t>(A)General.  </w:t>
            </w:r>
          </w:p>
          <w:p w14:paraId="6B11425E" w14:textId="4B70CC7C" w:rsidR="001747B3" w:rsidRDefault="001747B3" w:rsidP="001747B3">
            <w:pPr>
              <w:pStyle w:val="BodyText"/>
              <w:rPr>
                <w:rFonts w:ascii="Open Sans" w:hAnsi="Open Sans" w:cs="Open Sans"/>
              </w:rPr>
            </w:pPr>
            <w:r w:rsidRPr="001747B3">
              <w:rPr>
                <w:rFonts w:ascii="Open Sans" w:hAnsi="Open Sans" w:cs="Open Sans"/>
              </w:rPr>
              <w:t>(1)Purpose. The purpose of this Section is to establish the wastewater disposal provisions at the sketch plan or preliminary plan stage of subdivision development and ensure conformance of wastewater disposal with this Code at the time of approval of the final plat.</w:t>
            </w:r>
          </w:p>
          <w:p w14:paraId="6455CC00" w14:textId="77777777" w:rsidR="001747B3" w:rsidRDefault="001747B3" w:rsidP="001747B3">
            <w:pPr>
              <w:pStyle w:val="BodyText"/>
              <w:rPr>
                <w:rFonts w:ascii="Open Sans" w:hAnsi="Open Sans" w:cs="Open Sans"/>
              </w:rPr>
            </w:pPr>
            <w:r w:rsidRPr="001747B3">
              <w:rPr>
                <w:rFonts w:ascii="Open Sans" w:hAnsi="Open Sans" w:cs="Open Sans"/>
              </w:rPr>
              <w:t>guaranteed by the wastewater provider or which are not the responsibility of the wastewater provider shall be included in the construction surety estimate required by the ECM and this Code.(E)Report Requirements.  </w:t>
            </w:r>
          </w:p>
          <w:p w14:paraId="2B9698CD" w14:textId="77777777" w:rsidR="001747B3" w:rsidRDefault="001747B3" w:rsidP="001747B3">
            <w:pPr>
              <w:pStyle w:val="BodyText"/>
              <w:rPr>
                <w:rFonts w:ascii="Open Sans" w:hAnsi="Open Sans" w:cs="Open Sans"/>
              </w:rPr>
            </w:pPr>
            <w:r w:rsidRPr="001747B3">
              <w:rPr>
                <w:rFonts w:ascii="Open Sans" w:hAnsi="Open Sans" w:cs="Open Sans"/>
              </w:rPr>
              <w:t>(1)General.  </w:t>
            </w:r>
          </w:p>
          <w:p w14:paraId="63006383" w14:textId="77777777" w:rsidR="001747B3" w:rsidRDefault="001747B3" w:rsidP="001747B3">
            <w:pPr>
              <w:pStyle w:val="BodyText"/>
              <w:rPr>
                <w:rFonts w:ascii="Open Sans" w:hAnsi="Open Sans" w:cs="Open Sans"/>
              </w:rPr>
            </w:pPr>
            <w:r w:rsidRPr="001747B3">
              <w:rPr>
                <w:rFonts w:ascii="Open Sans" w:hAnsi="Open Sans" w:cs="Open Sans"/>
              </w:rPr>
              <w:t>(a)Wastewater Disposal Report Required. All sketch plans, preliminary plans, and final plats submitted for review shall be accompanied with a wastewater disposal report. The requirements of the preliminary plan report shall not be deferred or postponed until the final plat application.</w:t>
            </w:r>
          </w:p>
          <w:p w14:paraId="755C225A" w14:textId="77777777" w:rsidR="001747B3" w:rsidRPr="001747B3" w:rsidRDefault="001747B3" w:rsidP="001747B3">
            <w:pPr>
              <w:pStyle w:val="BodyText"/>
              <w:rPr>
                <w:rFonts w:ascii="Open Sans" w:hAnsi="Open Sans" w:cs="Open Sans"/>
              </w:rPr>
            </w:pPr>
            <w:r w:rsidRPr="001747B3">
              <w:rPr>
                <w:rFonts w:ascii="Open Sans" w:hAnsi="Open Sans" w:cs="Open Sans"/>
              </w:rPr>
              <w:t>(a)Sketch Plan Report. The following information shall be included in the wastewater report submitted with the sketch plan application:</w:t>
            </w:r>
          </w:p>
          <w:p w14:paraId="6A9EC8CF" w14:textId="77777777" w:rsidR="001747B3" w:rsidRPr="001747B3" w:rsidRDefault="001747B3" w:rsidP="001747B3">
            <w:pPr>
              <w:pStyle w:val="BodyText"/>
              <w:rPr>
                <w:rFonts w:ascii="Open Sans" w:hAnsi="Open Sans" w:cs="Open Sans"/>
              </w:rPr>
            </w:pPr>
            <w:r w:rsidRPr="001747B3">
              <w:rPr>
                <w:rFonts w:ascii="Open Sans" w:hAnsi="Open Sans" w:cs="Open Sans"/>
              </w:rPr>
              <w:t>• Map showing relative location of point of connection to an existing system;</w:t>
            </w:r>
          </w:p>
          <w:p w14:paraId="688A9F9D" w14:textId="77777777" w:rsidR="001747B3" w:rsidRPr="001747B3" w:rsidRDefault="001747B3" w:rsidP="001747B3">
            <w:pPr>
              <w:pStyle w:val="BodyText"/>
              <w:rPr>
                <w:rFonts w:ascii="Open Sans" w:hAnsi="Open Sans" w:cs="Open Sans"/>
              </w:rPr>
            </w:pPr>
          </w:p>
          <w:p w14:paraId="291A31E3" w14:textId="77777777" w:rsidR="001747B3" w:rsidRPr="001747B3" w:rsidRDefault="001747B3" w:rsidP="001747B3">
            <w:pPr>
              <w:pStyle w:val="BodyText"/>
              <w:rPr>
                <w:rFonts w:ascii="Open Sans" w:hAnsi="Open Sans" w:cs="Open Sans"/>
              </w:rPr>
            </w:pPr>
            <w:r w:rsidRPr="001747B3">
              <w:rPr>
                <w:rFonts w:ascii="Open Sans" w:hAnsi="Open Sans" w:cs="Open Sans"/>
              </w:rPr>
              <w:t>• Map showing relative location of the existing or proposed treatment facility;</w:t>
            </w:r>
          </w:p>
          <w:p w14:paraId="6CF8A1DC" w14:textId="77777777" w:rsidR="001747B3" w:rsidRPr="001747B3" w:rsidRDefault="001747B3" w:rsidP="001747B3">
            <w:pPr>
              <w:pStyle w:val="BodyText"/>
              <w:rPr>
                <w:rFonts w:ascii="Open Sans" w:hAnsi="Open Sans" w:cs="Open Sans"/>
              </w:rPr>
            </w:pPr>
          </w:p>
          <w:p w14:paraId="1966714E" w14:textId="77777777" w:rsidR="001747B3" w:rsidRPr="001747B3" w:rsidRDefault="001747B3" w:rsidP="001747B3">
            <w:pPr>
              <w:pStyle w:val="BodyText"/>
              <w:rPr>
                <w:rFonts w:ascii="Open Sans" w:hAnsi="Open Sans" w:cs="Open Sans"/>
              </w:rPr>
            </w:pPr>
            <w:r w:rsidRPr="001747B3">
              <w:rPr>
                <w:rFonts w:ascii="Open Sans" w:hAnsi="Open Sans" w:cs="Open Sans"/>
              </w:rPr>
              <w:t>• Estimate of projected population, units, and density, as related to wastewater production on an average daily basis;</w:t>
            </w:r>
          </w:p>
          <w:p w14:paraId="0A1584E5" w14:textId="77777777" w:rsidR="001747B3" w:rsidRPr="001747B3" w:rsidRDefault="001747B3" w:rsidP="001747B3">
            <w:pPr>
              <w:pStyle w:val="BodyText"/>
              <w:rPr>
                <w:rFonts w:ascii="Open Sans" w:hAnsi="Open Sans" w:cs="Open Sans"/>
              </w:rPr>
            </w:pPr>
          </w:p>
          <w:p w14:paraId="76980A92" w14:textId="77777777" w:rsidR="001747B3" w:rsidRPr="001747B3" w:rsidRDefault="001747B3" w:rsidP="001747B3">
            <w:pPr>
              <w:pStyle w:val="BodyText"/>
              <w:rPr>
                <w:rFonts w:ascii="Open Sans" w:hAnsi="Open Sans" w:cs="Open Sans"/>
              </w:rPr>
            </w:pPr>
            <w:r w:rsidRPr="001747B3">
              <w:rPr>
                <w:rFonts w:ascii="Open Sans" w:hAnsi="Open Sans" w:cs="Open Sans"/>
              </w:rPr>
              <w:t>• Capacity of the existing treatment plant and current utilization;</w:t>
            </w:r>
          </w:p>
          <w:p w14:paraId="41DA8AE2" w14:textId="77777777" w:rsidR="001747B3" w:rsidRPr="001747B3" w:rsidRDefault="001747B3" w:rsidP="001747B3">
            <w:pPr>
              <w:pStyle w:val="BodyText"/>
              <w:rPr>
                <w:rFonts w:ascii="Open Sans" w:hAnsi="Open Sans" w:cs="Open Sans"/>
              </w:rPr>
            </w:pPr>
          </w:p>
          <w:p w14:paraId="780EE613" w14:textId="77777777" w:rsidR="001747B3" w:rsidRPr="001747B3" w:rsidRDefault="001747B3" w:rsidP="001747B3">
            <w:pPr>
              <w:pStyle w:val="BodyText"/>
              <w:rPr>
                <w:rFonts w:ascii="Open Sans" w:hAnsi="Open Sans" w:cs="Open Sans"/>
              </w:rPr>
            </w:pPr>
            <w:r w:rsidRPr="001747B3">
              <w:rPr>
                <w:rFonts w:ascii="Open Sans" w:hAnsi="Open Sans" w:cs="Open Sans"/>
              </w:rPr>
              <w:lastRenderedPageBreak/>
              <w:t>• Anticipated capacity of any proposed treatment plant; and</w:t>
            </w:r>
          </w:p>
          <w:p w14:paraId="6E9D6F45" w14:textId="77777777" w:rsidR="001747B3" w:rsidRPr="001747B3" w:rsidRDefault="001747B3" w:rsidP="001747B3">
            <w:pPr>
              <w:pStyle w:val="BodyText"/>
              <w:rPr>
                <w:rFonts w:ascii="Open Sans" w:hAnsi="Open Sans" w:cs="Open Sans"/>
              </w:rPr>
            </w:pPr>
          </w:p>
          <w:p w14:paraId="1BB35D78" w14:textId="28C29A63" w:rsidR="001747B3" w:rsidRPr="008C3910" w:rsidRDefault="001747B3" w:rsidP="001747B3">
            <w:pPr>
              <w:pStyle w:val="BodyText"/>
              <w:rPr>
                <w:rFonts w:ascii="Open Sans" w:hAnsi="Open Sans" w:cs="Open Sans"/>
              </w:rPr>
            </w:pPr>
            <w:r w:rsidRPr="001747B3">
              <w:rPr>
                <w:rFonts w:ascii="Open Sans" w:hAnsi="Open Sans" w:cs="Open Sans"/>
              </w:rPr>
              <w:t>• Letter of commitment from the wastewater provider proposed for service, with identification of whether the sketch plan area is within the service boundaries of the proposed provider.</w:t>
            </w: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C80BDB">
        <w:trPr>
          <w:trHeight w:val="1015"/>
        </w:trPr>
        <w:tc>
          <w:tcPr>
            <w:tcW w:w="9510" w:type="dxa"/>
          </w:tcPr>
          <w:p w14:paraId="6010A22D" w14:textId="7A006D2B" w:rsidR="00C82CFC" w:rsidRPr="008C3910" w:rsidRDefault="008C4FDC" w:rsidP="006F5A37">
            <w:pPr>
              <w:pStyle w:val="BodyText"/>
              <w:spacing w:before="0"/>
              <w:rPr>
                <w:rFonts w:ascii="Open Sans" w:hAnsi="Open Sans" w:cs="Open Sans"/>
              </w:rPr>
            </w:pPr>
            <w:r>
              <w:rPr>
                <w:rFonts w:ascii="Open Sans" w:hAnsi="Open Sans" w:cs="Open Sans"/>
              </w:rPr>
              <w:t xml:space="preserve">Falcon Fire, Lt Kauffman, fire marshal, </w:t>
            </w:r>
            <w:r w:rsidRPr="008C4FDC">
              <w:rPr>
                <w:rFonts w:ascii="Open Sans" w:hAnsi="Open Sans" w:cs="Open Sans"/>
              </w:rPr>
              <w:t>ckauffman@falconfirepd.org</w:t>
            </w:r>
          </w:p>
          <w:p w14:paraId="039BD724" w14:textId="77777777" w:rsidR="00FE4D57" w:rsidRPr="008C3910" w:rsidRDefault="00FE4D57" w:rsidP="006F5A37">
            <w:pPr>
              <w:pStyle w:val="BodyText"/>
              <w:spacing w:before="0"/>
              <w:rPr>
                <w:rFonts w:ascii="Open Sans" w:hAnsi="Open Sans" w:cs="Open Sans"/>
              </w:rPr>
            </w:pPr>
          </w:p>
          <w:p w14:paraId="6C9A329E" w14:textId="78F8F2C2" w:rsidR="00FE4D57" w:rsidRPr="008C3910" w:rsidRDefault="00C3354C" w:rsidP="006F5A37">
            <w:pPr>
              <w:pStyle w:val="BodyText"/>
              <w:spacing w:before="0"/>
              <w:rPr>
                <w:rFonts w:ascii="Open Sans" w:hAnsi="Open Sans" w:cs="Open Sans"/>
              </w:rPr>
            </w:pPr>
            <w:r>
              <w:rPr>
                <w:rFonts w:ascii="Open Sans" w:hAnsi="Open Sans" w:cs="Open Sans"/>
              </w:rPr>
              <w:t xml:space="preserve">A fire protection report will be required for any subdivision application. </w:t>
            </w:r>
          </w:p>
          <w:p w14:paraId="0B3C2C17" w14:textId="1F4E5EE3" w:rsidR="00C82CFC" w:rsidRPr="008C3910" w:rsidRDefault="00C82CFC" w:rsidP="006F5A37">
            <w:pPr>
              <w:pStyle w:val="BodyText"/>
              <w:spacing w:before="0"/>
              <w:rPr>
                <w:rFonts w:ascii="Open Sans" w:hAnsi="Open Sans" w:cs="Open Sans"/>
                <w:b/>
                <w:bCs/>
              </w:rPr>
            </w:pPr>
          </w:p>
        </w:tc>
      </w:tr>
    </w:tbl>
    <w:p w14:paraId="5D42F992" w14:textId="77777777" w:rsidR="00FE7EEE" w:rsidRDefault="00FE7EEE" w:rsidP="00FE7EEE">
      <w:pPr>
        <w:pStyle w:val="Heading1"/>
        <w:tabs>
          <w:tab w:val="left" w:pos="9642"/>
        </w:tabs>
        <w:spacing w:before="0"/>
        <w:rPr>
          <w:rFonts w:ascii="Open Sans" w:hAnsi="Open Sans" w:cs="Open Sans"/>
        </w:rPr>
      </w:pPr>
    </w:p>
    <w:p w14:paraId="117AEA7E" w14:textId="79C28E86" w:rsidR="00FE7EEE" w:rsidRPr="008C3910" w:rsidRDefault="00FE7EEE" w:rsidP="00FE7EEE">
      <w:pPr>
        <w:pStyle w:val="Heading1"/>
        <w:tabs>
          <w:tab w:val="left" w:pos="9642"/>
        </w:tabs>
        <w:spacing w:before="0"/>
        <w:rPr>
          <w:rFonts w:ascii="Open Sans" w:hAnsi="Open Sans" w:cs="Open Sans"/>
        </w:rPr>
      </w:pPr>
      <w:r>
        <w:rPr>
          <w:rFonts w:ascii="Open Sans" w:hAnsi="Open Sans" w:cs="Open Sans"/>
        </w:rPr>
        <w:t>Wildland Fire and Hazard Mitigation Plan</w:t>
      </w:r>
      <w:r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FE7EEE" w:rsidRPr="008C3910" w14:paraId="69C00358" w14:textId="77777777" w:rsidTr="00574459">
        <w:trPr>
          <w:trHeight w:val="1114"/>
        </w:trPr>
        <w:tc>
          <w:tcPr>
            <w:tcW w:w="9510" w:type="dxa"/>
          </w:tcPr>
          <w:p w14:paraId="33828D96" w14:textId="11E6045A" w:rsidR="00FE7EEE" w:rsidRDefault="008C4FDC" w:rsidP="00B522EC">
            <w:pPr>
              <w:pStyle w:val="BodyText"/>
              <w:spacing w:before="0"/>
              <w:rPr>
                <w:rFonts w:ascii="Open Sans" w:hAnsi="Open Sans" w:cs="Open Sans"/>
              </w:rPr>
            </w:pPr>
            <w:r>
              <w:rPr>
                <w:rFonts w:ascii="Open Sans" w:hAnsi="Open Sans" w:cs="Open Sans"/>
              </w:rPr>
              <w:t xml:space="preserve">This project is not currently in a wildfire area and will not be in </w:t>
            </w:r>
            <w:r w:rsidR="005466EC">
              <w:rPr>
                <w:rFonts w:ascii="Open Sans" w:hAnsi="Open Sans" w:cs="Open Sans"/>
              </w:rPr>
              <w:t xml:space="preserve">a wildfire area when the Colorado Wildfire Resiliency Code is adopted. </w:t>
            </w:r>
          </w:p>
          <w:p w14:paraId="5C313CE3" w14:textId="089083AB" w:rsidR="00574459" w:rsidRDefault="00574459" w:rsidP="00B522EC">
            <w:pPr>
              <w:pStyle w:val="BodyText"/>
              <w:spacing w:before="0"/>
              <w:rPr>
                <w:rFonts w:ascii="Open Sans" w:hAnsi="Open Sans" w:cs="Open Sans"/>
              </w:rPr>
            </w:pPr>
            <w:r>
              <w:rPr>
                <w:rFonts w:ascii="Open Sans" w:hAnsi="Open Sans" w:cs="Open Sans"/>
              </w:rPr>
              <w:t>MF does require sprinkled systems.</w:t>
            </w:r>
          </w:p>
          <w:p w14:paraId="521C43E5" w14:textId="77777777" w:rsidR="00574459" w:rsidRDefault="00574459" w:rsidP="00B522EC">
            <w:pPr>
              <w:pStyle w:val="BodyText"/>
              <w:spacing w:before="0"/>
              <w:rPr>
                <w:rFonts w:ascii="Open Sans" w:hAnsi="Open Sans" w:cs="Open Sans"/>
              </w:rPr>
            </w:pPr>
          </w:p>
          <w:p w14:paraId="51B2769E" w14:textId="1AC7E907" w:rsidR="00574459" w:rsidRPr="008C3910" w:rsidRDefault="00574459" w:rsidP="00B522EC">
            <w:pPr>
              <w:pStyle w:val="BodyText"/>
              <w:spacing w:before="0"/>
              <w:rPr>
                <w:rFonts w:ascii="Open Sans" w:hAnsi="Open Sans" w:cs="Open Sans"/>
              </w:rPr>
            </w:pPr>
            <w:r>
              <w:rPr>
                <w:rFonts w:ascii="Open Sans" w:hAnsi="Open Sans" w:cs="Open Sans"/>
              </w:rPr>
              <w:t xml:space="preserve">Preliminary Fire Protection Report in LOI ok for Sketch Plan.  Hydrants Cherokee MD. </w:t>
            </w:r>
          </w:p>
          <w:p w14:paraId="327E749B" w14:textId="77777777" w:rsidR="00FE7EEE" w:rsidRPr="008C3910" w:rsidRDefault="00FE7EEE" w:rsidP="00B522EC">
            <w:pPr>
              <w:pStyle w:val="BodyText"/>
              <w:spacing w:before="0"/>
              <w:rPr>
                <w:rFonts w:ascii="Open Sans" w:hAnsi="Open Sans" w:cs="Open Sans"/>
              </w:rPr>
            </w:pPr>
          </w:p>
          <w:p w14:paraId="384C323B" w14:textId="77777777" w:rsidR="00FE7EEE" w:rsidRPr="008C3910" w:rsidRDefault="00FE7EEE" w:rsidP="00B522EC">
            <w:pPr>
              <w:pStyle w:val="BodyText"/>
              <w:spacing w:before="0"/>
              <w:rPr>
                <w:rFonts w:ascii="Open Sans" w:hAnsi="Open Sans" w:cs="Open Sans"/>
              </w:rPr>
            </w:pPr>
          </w:p>
          <w:p w14:paraId="5E2FC5B1" w14:textId="77777777" w:rsidR="00FE7EEE" w:rsidRPr="008C3910" w:rsidRDefault="00FE7EEE" w:rsidP="00B522EC">
            <w:pPr>
              <w:pStyle w:val="BodyText"/>
              <w:spacing w:before="0"/>
              <w:rPr>
                <w:rFonts w:ascii="Open Sans" w:hAnsi="Open Sans" w:cs="Open Sans"/>
                <w:b/>
                <w:bCs/>
              </w:rPr>
            </w:pPr>
          </w:p>
        </w:tc>
      </w:tr>
    </w:tbl>
    <w:p w14:paraId="1A2DD305" w14:textId="5986220D" w:rsidR="007E5EDC" w:rsidRPr="008C3910" w:rsidRDefault="007E5EDC" w:rsidP="0094623F">
      <w:pPr>
        <w:pStyle w:val="BodyText"/>
        <w:spacing w:before="0"/>
        <w:rPr>
          <w:rFonts w:ascii="Open Sans" w:hAnsi="Open Sans" w:cs="Open Sans"/>
          <w:b/>
        </w:rPr>
      </w:pPr>
    </w:p>
    <w:p w14:paraId="0BA031DC" w14:textId="548742BA" w:rsidR="000D43F5" w:rsidRPr="008C3910" w:rsidRDefault="000D43F5" w:rsidP="0094623F">
      <w:pPr>
        <w:ind w:left="300"/>
        <w:rPr>
          <w:rFonts w:ascii="Open Sans" w:hAnsi="Open Sans" w:cs="Open Sans"/>
          <w:b/>
          <w:sz w:val="24"/>
          <w:szCs w:val="24"/>
        </w:rPr>
      </w:pPr>
    </w:p>
    <w:p w14:paraId="3DC4C9B4" w14:textId="512F40F0" w:rsidR="00646060" w:rsidRDefault="00646060" w:rsidP="0094623F">
      <w:pPr>
        <w:ind w:left="300"/>
        <w:rPr>
          <w:rFonts w:ascii="Open Sans" w:hAnsi="Open Sans" w:cs="Open Sans"/>
          <w:b/>
          <w:sz w:val="24"/>
          <w:szCs w:val="24"/>
        </w:rPr>
      </w:pPr>
      <w:r>
        <w:rPr>
          <w:rFonts w:ascii="Open Sans" w:hAnsi="Open Sans" w:cs="Open Sans"/>
          <w:b/>
          <w:sz w:val="24"/>
          <w:szCs w:val="24"/>
        </w:rPr>
        <w:t>Road Impact Fee Program (PID Inclusion):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E08BE" w:rsidRPr="008C3910" w14:paraId="1F8F53B0" w14:textId="77777777" w:rsidTr="00EA574A">
        <w:trPr>
          <w:trHeight w:val="844"/>
        </w:trPr>
        <w:tc>
          <w:tcPr>
            <w:tcW w:w="9500" w:type="dxa"/>
          </w:tcPr>
          <w:p w14:paraId="23416A14" w14:textId="7F1563FB" w:rsidR="00AE08BE" w:rsidRPr="008C3910" w:rsidRDefault="00064885" w:rsidP="00EA574A">
            <w:pPr>
              <w:pStyle w:val="BodyText"/>
              <w:spacing w:before="0"/>
              <w:rPr>
                <w:rFonts w:ascii="Open Sans" w:hAnsi="Open Sans" w:cs="Open Sans"/>
              </w:rPr>
            </w:pPr>
            <w:r>
              <w:rPr>
                <w:rFonts w:ascii="Open Sans" w:hAnsi="Open Sans" w:cs="Open Sans"/>
              </w:rPr>
              <w:t>Will be subject to fee</w:t>
            </w:r>
          </w:p>
        </w:tc>
      </w:tr>
    </w:tbl>
    <w:p w14:paraId="714FD996" w14:textId="77777777" w:rsidR="006D3979" w:rsidRDefault="006D3979" w:rsidP="0094623F">
      <w:pPr>
        <w:ind w:left="300"/>
        <w:rPr>
          <w:rFonts w:ascii="Open Sans" w:hAnsi="Open Sans" w:cs="Open Sans"/>
          <w:b/>
          <w:sz w:val="24"/>
          <w:szCs w:val="24"/>
        </w:rPr>
      </w:pPr>
    </w:p>
    <w:p w14:paraId="363D9375" w14:textId="77777777" w:rsidR="00646060" w:rsidRDefault="00646060" w:rsidP="0094623F">
      <w:pPr>
        <w:ind w:left="300"/>
        <w:rPr>
          <w:rFonts w:ascii="Open Sans" w:hAnsi="Open Sans" w:cs="Open Sans"/>
          <w:b/>
          <w:sz w:val="24"/>
          <w:szCs w:val="24"/>
        </w:rPr>
      </w:pPr>
    </w:p>
    <w:p w14:paraId="3106C557" w14:textId="77777777" w:rsidR="00E20F96" w:rsidRDefault="00E20F96" w:rsidP="0094623F">
      <w:pPr>
        <w:ind w:left="300"/>
        <w:rPr>
          <w:rFonts w:ascii="Open Sans" w:hAnsi="Open Sans" w:cs="Open Sans"/>
          <w:b/>
          <w:sz w:val="24"/>
          <w:szCs w:val="24"/>
        </w:rPr>
      </w:pPr>
    </w:p>
    <w:p w14:paraId="3E8608A2" w14:textId="77777777" w:rsidR="00E20F96" w:rsidRDefault="00E20F96" w:rsidP="0094623F">
      <w:pPr>
        <w:ind w:left="300"/>
        <w:rPr>
          <w:rFonts w:ascii="Open Sans" w:hAnsi="Open Sans" w:cs="Open Sans"/>
          <w:b/>
          <w:sz w:val="24"/>
          <w:szCs w:val="24"/>
        </w:rPr>
      </w:pPr>
    </w:p>
    <w:p w14:paraId="4BCDB583" w14:textId="15D59513"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1" w:name="_Hlk98249061"/>
    </w:p>
    <w:p w14:paraId="2DB9335D" w14:textId="77777777" w:rsidR="00536371" w:rsidRPr="008C3910" w:rsidRDefault="00536371" w:rsidP="0094623F">
      <w:pPr>
        <w:pStyle w:val="BodyText"/>
        <w:spacing w:before="0"/>
        <w:rPr>
          <w:rFonts w:ascii="Open Sans" w:hAnsi="Open Sans" w:cs="Open Sans"/>
          <w:b/>
        </w:rPr>
      </w:pPr>
    </w:p>
    <w:bookmarkEnd w:id="1"/>
    <w:p w14:paraId="46E8350C" w14:textId="6DFFD93B" w:rsidR="00F24A53" w:rsidRDefault="00F24A53" w:rsidP="00E20F96">
      <w:pPr>
        <w:ind w:left="300"/>
        <w:rPr>
          <w:rFonts w:ascii="Open Sans" w:hAnsi="Open Sans" w:cs="Open Sans"/>
          <w:color w:val="333333"/>
          <w:sz w:val="24"/>
          <w:szCs w:val="24"/>
          <w:shd w:val="clear" w:color="auto" w:fill="FFFFFF"/>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p>
    <w:p w14:paraId="27434ED4" w14:textId="77777777" w:rsidR="00E20F96" w:rsidRDefault="00E20F96" w:rsidP="00E20F96">
      <w:pPr>
        <w:pStyle w:val="BodyText"/>
        <w:spacing w:before="0"/>
        <w:rPr>
          <w:rFonts w:ascii="Open Sans" w:hAnsi="Open Sans" w:cs="Open Sans"/>
        </w:rPr>
      </w:pPr>
      <w:r>
        <w:rPr>
          <w:rFonts w:ascii="Open Sans" w:hAnsi="Open Sans" w:cs="Open Sans"/>
        </w:rPr>
        <w:t>North Property</w:t>
      </w:r>
    </w:p>
    <w:p w14:paraId="5C33DD2D" w14:textId="77777777" w:rsidR="00E20F96" w:rsidRDefault="00E20F96" w:rsidP="00E20F96">
      <w:pPr>
        <w:pStyle w:val="BodyText"/>
        <w:spacing w:before="0"/>
        <w:rPr>
          <w:rFonts w:ascii="Open Sans" w:hAnsi="Open Sans" w:cs="Open Sans"/>
        </w:rPr>
      </w:pPr>
      <w:r w:rsidRPr="00E20F96">
        <w:rPr>
          <w:rFonts w:ascii="Open Sans" w:hAnsi="Open Sans" w:cs="Open Sans"/>
          <w:noProof/>
        </w:rPr>
        <w:lastRenderedPageBreak/>
        <w:drawing>
          <wp:inline distT="0" distB="0" distL="0" distR="0" wp14:anchorId="3CCA1BCE" wp14:editId="0AE5E152">
            <wp:extent cx="6340389" cy="4435224"/>
            <wp:effectExtent l="0" t="0" r="3810" b="3810"/>
            <wp:docPr id="1114259533" name="Picture 1" descr="Graphical user interfac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259533" name="Picture 1" descr="Graphical user interface, text&#10;&#10;AI-generated content may be incorrect."/>
                    <pic:cNvPicPr/>
                  </pic:nvPicPr>
                  <pic:blipFill>
                    <a:blip r:embed="rId21"/>
                    <a:stretch>
                      <a:fillRect/>
                    </a:stretch>
                  </pic:blipFill>
                  <pic:spPr>
                    <a:xfrm>
                      <a:off x="0" y="0"/>
                      <a:ext cx="6340389" cy="4435224"/>
                    </a:xfrm>
                    <a:prstGeom prst="rect">
                      <a:avLst/>
                    </a:prstGeom>
                  </pic:spPr>
                </pic:pic>
              </a:graphicData>
            </a:graphic>
          </wp:inline>
        </w:drawing>
      </w:r>
    </w:p>
    <w:p w14:paraId="6DDFC65F" w14:textId="77777777" w:rsidR="00E20F96" w:rsidRPr="008C3910" w:rsidRDefault="00E20F96" w:rsidP="00E20F96">
      <w:pPr>
        <w:pStyle w:val="BodyText"/>
        <w:spacing w:before="0"/>
        <w:rPr>
          <w:rFonts w:ascii="Open Sans" w:hAnsi="Open Sans" w:cs="Open Sans"/>
        </w:rPr>
      </w:pPr>
      <w:r>
        <w:rPr>
          <w:rFonts w:ascii="Open Sans" w:hAnsi="Open Sans" w:cs="Open Sans"/>
        </w:rPr>
        <w:t>South Property</w:t>
      </w:r>
    </w:p>
    <w:p w14:paraId="5547F9C8" w14:textId="0FE87462" w:rsidR="00F24A53" w:rsidRPr="00E20F96" w:rsidRDefault="00E20F96" w:rsidP="00E20F96">
      <w:pPr>
        <w:ind w:left="300"/>
        <w:rPr>
          <w:rFonts w:ascii="Open Sans" w:hAnsi="Open Sans" w:cs="Open Sans"/>
          <w:b/>
          <w:sz w:val="24"/>
          <w:szCs w:val="24"/>
        </w:rPr>
      </w:pPr>
      <w:r w:rsidRPr="00E20F96">
        <w:rPr>
          <w:rFonts w:ascii="Open Sans" w:hAnsi="Open Sans" w:cs="Open Sans"/>
          <w:noProof/>
        </w:rPr>
        <w:drawing>
          <wp:inline distT="0" distB="0" distL="0" distR="0" wp14:anchorId="574C03FA" wp14:editId="5B240534">
            <wp:extent cx="5845047" cy="3635055"/>
            <wp:effectExtent l="0" t="0" r="3810" b="3810"/>
            <wp:docPr id="1485650365" name="Picture 1"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650365" name="Picture 1" descr="Graphical user interface, text, application&#10;&#10;AI-generated content may be incorrect."/>
                    <pic:cNvPicPr/>
                  </pic:nvPicPr>
                  <pic:blipFill>
                    <a:blip r:embed="rId22"/>
                    <a:stretch>
                      <a:fillRect/>
                    </a:stretch>
                  </pic:blipFill>
                  <pic:spPr>
                    <a:xfrm>
                      <a:off x="0" y="0"/>
                      <a:ext cx="5845047" cy="3635055"/>
                    </a:xfrm>
                    <a:prstGeom prst="rect">
                      <a:avLst/>
                    </a:prstGeom>
                  </pic:spPr>
                </pic:pic>
              </a:graphicData>
            </a:graphic>
          </wp:inline>
        </w:drawing>
      </w:r>
    </w:p>
    <w:p w14:paraId="63274664" w14:textId="77777777" w:rsidR="00467A65" w:rsidRPr="008C3910" w:rsidRDefault="00467A65" w:rsidP="0094623F">
      <w:pPr>
        <w:pStyle w:val="BodyText"/>
        <w:spacing w:before="0"/>
        <w:rPr>
          <w:rFonts w:ascii="Open Sans" w:hAnsi="Open Sans" w:cs="Open Sans"/>
          <w:b/>
        </w:rPr>
      </w:pPr>
    </w:p>
    <w:p w14:paraId="1E8B1AFA" w14:textId="59CE9D98" w:rsidR="005946D8" w:rsidRPr="008C3910" w:rsidRDefault="005946D8" w:rsidP="00330AD5">
      <w:pPr>
        <w:pStyle w:val="BodyText"/>
        <w:spacing w:before="0"/>
        <w:ind w:firstLine="30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p>
    <w:p w14:paraId="03C5AC77" w14:textId="229B3585" w:rsidR="005946D8" w:rsidRPr="008C3910" w:rsidRDefault="000D43F5" w:rsidP="0094623F">
      <w:pPr>
        <w:pStyle w:val="BodyText"/>
        <w:spacing w:before="0"/>
        <w:ind w:left="300"/>
        <w:rPr>
          <w:rFonts w:ascii="Open Sans" w:hAnsi="Open Sans" w:cs="Open Sans"/>
        </w:rPr>
      </w:pPr>
      <w:r w:rsidRPr="008C3910">
        <w:rPr>
          <w:rFonts w:ascii="Open Sans" w:hAnsi="Open Sans" w:cs="Open Sans"/>
        </w:rPr>
        <w:t>Description</w:t>
      </w:r>
      <w:r w:rsidR="005946D8"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35F69C6" w14:textId="77777777" w:rsidTr="00A10FA7">
        <w:trPr>
          <w:trHeight w:val="2932"/>
        </w:trPr>
        <w:tc>
          <w:tcPr>
            <w:tcW w:w="9500" w:type="dxa"/>
          </w:tcPr>
          <w:p w14:paraId="68B5D954" w14:textId="3095015A" w:rsidR="000D5552" w:rsidRPr="008C3910" w:rsidRDefault="00C80BDB" w:rsidP="0094623F">
            <w:pPr>
              <w:pStyle w:val="BodyText"/>
              <w:spacing w:before="0"/>
              <w:rPr>
                <w:rFonts w:ascii="Open Sans" w:hAnsi="Open Sans" w:cs="Open Sans"/>
              </w:rPr>
            </w:pPr>
            <w:r w:rsidRPr="00C80BDB">
              <w:rPr>
                <w:rFonts w:ascii="Open Sans" w:hAnsi="Open Sans" w:cs="Open Sans"/>
                <w:noProof/>
              </w:rPr>
              <w:lastRenderedPageBreak/>
              <w:drawing>
                <wp:inline distT="0" distB="0" distL="0" distR="0" wp14:anchorId="5F61957D" wp14:editId="5CFD68C5">
                  <wp:extent cx="2907837" cy="2714625"/>
                  <wp:effectExtent l="0" t="0" r="6985" b="0"/>
                  <wp:docPr id="193117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17082" name=""/>
                          <pic:cNvPicPr/>
                        </pic:nvPicPr>
                        <pic:blipFill>
                          <a:blip r:embed="rId23"/>
                          <a:stretch>
                            <a:fillRect/>
                          </a:stretch>
                        </pic:blipFill>
                        <pic:spPr>
                          <a:xfrm>
                            <a:off x="0" y="0"/>
                            <a:ext cx="2911101" cy="2717672"/>
                          </a:xfrm>
                          <a:prstGeom prst="rect">
                            <a:avLst/>
                          </a:prstGeom>
                        </pic:spPr>
                      </pic:pic>
                    </a:graphicData>
                  </a:graphic>
                </wp:inline>
              </w:drawing>
            </w:r>
          </w:p>
        </w:tc>
      </w:tr>
    </w:tbl>
    <w:p w14:paraId="788A8B4C" w14:textId="77777777" w:rsidR="005946D8" w:rsidRPr="008C3910" w:rsidRDefault="005946D8" w:rsidP="0094623F">
      <w:pPr>
        <w:pStyle w:val="BodyText"/>
        <w:spacing w:before="0"/>
        <w:rPr>
          <w:rFonts w:ascii="Open Sans" w:hAnsi="Open Sans" w:cs="Open Sans"/>
        </w:rPr>
      </w:pPr>
    </w:p>
    <w:p w14:paraId="22D2B15C" w14:textId="5578936B" w:rsidR="005946D8" w:rsidRPr="008C3910" w:rsidRDefault="005946D8" w:rsidP="0094623F">
      <w:pPr>
        <w:pStyle w:val="BodyText"/>
        <w:spacing w:before="0"/>
        <w:rPr>
          <w:rFonts w:ascii="Open Sans" w:hAnsi="Open Sans" w:cs="Open Sans"/>
        </w:rPr>
      </w:pPr>
    </w:p>
    <w:p w14:paraId="3D0A5D6F" w14:textId="577CD940" w:rsidR="00853A0F" w:rsidRPr="00C80BDB" w:rsidRDefault="00836018" w:rsidP="00C80BDB">
      <w:pPr>
        <w:ind w:left="302"/>
        <w:rPr>
          <w:rFonts w:ascii="Open Sans" w:hAnsi="Open Sans" w:cs="Open Sans"/>
          <w:sz w:val="24"/>
          <w:szCs w:val="24"/>
        </w:rPr>
      </w:pPr>
      <w:r w:rsidRPr="008C3910">
        <w:rPr>
          <w:rFonts w:ascii="Open Sans" w:hAnsi="Open Sans" w:cs="Open Sans"/>
          <w:b/>
          <w:sz w:val="24"/>
          <w:szCs w:val="24"/>
        </w:rPr>
        <w:t>Key Area</w:t>
      </w:r>
      <w:r w:rsidR="009E781D" w:rsidRPr="008C3910">
        <w:rPr>
          <w:rFonts w:ascii="Open Sans" w:hAnsi="Open Sans" w:cs="Open Sans"/>
          <w:b/>
          <w:sz w:val="24"/>
          <w:szCs w:val="24"/>
        </w:rPr>
        <w:t>:</w:t>
      </w:r>
      <w:r w:rsidR="00A771EC" w:rsidRPr="008C3910">
        <w:rPr>
          <w:rFonts w:ascii="Open Sans" w:hAnsi="Open Sans" w:cs="Open Sans"/>
          <w:sz w:val="24"/>
          <w:szCs w:val="24"/>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227CE98" w14:textId="77777777" w:rsidTr="00B75F17">
        <w:trPr>
          <w:trHeight w:val="2572"/>
        </w:trPr>
        <w:tc>
          <w:tcPr>
            <w:tcW w:w="9500" w:type="dxa"/>
          </w:tcPr>
          <w:p w14:paraId="0D40FA9F" w14:textId="77777777" w:rsidR="00B75F17" w:rsidRDefault="00C80BDB" w:rsidP="0094623F">
            <w:pPr>
              <w:pStyle w:val="BodyText"/>
              <w:spacing w:before="0"/>
              <w:rPr>
                <w:rFonts w:ascii="Open Sans" w:hAnsi="Open Sans" w:cs="Open Sans"/>
                <w:b/>
              </w:rPr>
            </w:pPr>
            <w:r w:rsidRPr="00C80BDB">
              <w:rPr>
                <w:rFonts w:ascii="Open Sans" w:hAnsi="Open Sans" w:cs="Open Sans"/>
                <w:b/>
                <w:noProof/>
              </w:rPr>
              <w:drawing>
                <wp:inline distT="0" distB="0" distL="0" distR="0" wp14:anchorId="535E448F" wp14:editId="43166EA4">
                  <wp:extent cx="2705100" cy="4661556"/>
                  <wp:effectExtent l="0" t="0" r="0" b="5715"/>
                  <wp:docPr id="1815856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856044" name=""/>
                          <pic:cNvPicPr/>
                        </pic:nvPicPr>
                        <pic:blipFill>
                          <a:blip r:embed="rId24"/>
                          <a:stretch>
                            <a:fillRect/>
                          </a:stretch>
                        </pic:blipFill>
                        <pic:spPr>
                          <a:xfrm>
                            <a:off x="0" y="0"/>
                            <a:ext cx="2707406" cy="4665530"/>
                          </a:xfrm>
                          <a:prstGeom prst="rect">
                            <a:avLst/>
                          </a:prstGeom>
                        </pic:spPr>
                      </pic:pic>
                    </a:graphicData>
                  </a:graphic>
                </wp:inline>
              </w:drawing>
            </w:r>
          </w:p>
          <w:p w14:paraId="063E614F" w14:textId="21237A74" w:rsidR="00C80BDB" w:rsidRPr="008C3910" w:rsidRDefault="00C80BDB" w:rsidP="0094623F">
            <w:pPr>
              <w:pStyle w:val="BodyText"/>
              <w:spacing w:before="0"/>
              <w:rPr>
                <w:rFonts w:ascii="Open Sans" w:hAnsi="Open Sans" w:cs="Open Sans"/>
                <w:b/>
              </w:rPr>
            </w:pPr>
            <w:r w:rsidRPr="00C80BDB">
              <w:rPr>
                <w:rFonts w:ascii="Open Sans" w:hAnsi="Open Sans" w:cs="Open Sans"/>
                <w:b/>
                <w:noProof/>
              </w:rPr>
              <w:lastRenderedPageBreak/>
              <w:drawing>
                <wp:inline distT="0" distB="0" distL="0" distR="0" wp14:anchorId="691D74E0" wp14:editId="29744D50">
                  <wp:extent cx="2667000" cy="5228471"/>
                  <wp:effectExtent l="0" t="0" r="0" b="0"/>
                  <wp:docPr id="9248017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801782" name=""/>
                          <pic:cNvPicPr/>
                        </pic:nvPicPr>
                        <pic:blipFill>
                          <a:blip r:embed="rId25"/>
                          <a:stretch>
                            <a:fillRect/>
                          </a:stretch>
                        </pic:blipFill>
                        <pic:spPr>
                          <a:xfrm>
                            <a:off x="0" y="0"/>
                            <a:ext cx="2669371" cy="5233118"/>
                          </a:xfrm>
                          <a:prstGeom prst="rect">
                            <a:avLst/>
                          </a:prstGeom>
                        </pic:spPr>
                      </pic:pic>
                    </a:graphicData>
                  </a:graphic>
                </wp:inline>
              </w:drawing>
            </w:r>
          </w:p>
        </w:tc>
      </w:tr>
    </w:tbl>
    <w:p w14:paraId="2AD1D743" w14:textId="1274BDED" w:rsidR="00536371" w:rsidRPr="008C3910" w:rsidRDefault="00536371" w:rsidP="0094623F">
      <w:pPr>
        <w:pStyle w:val="BodyText"/>
        <w:spacing w:before="0"/>
        <w:rPr>
          <w:rFonts w:ascii="Open Sans" w:hAnsi="Open Sans" w:cs="Open Sans"/>
        </w:rPr>
      </w:pPr>
    </w:p>
    <w:p w14:paraId="645AFFD5" w14:textId="05D69BB0"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 xml:space="preserve">Parks </w:t>
      </w:r>
      <w:r w:rsidR="00864D10">
        <w:rPr>
          <w:rFonts w:ascii="Open Sans" w:hAnsi="Open Sans" w:cs="Open Sans"/>
          <w:b/>
          <w:bCs/>
        </w:rPr>
        <w:t>M</w:t>
      </w:r>
      <w:r w:rsidRPr="008C3910">
        <w:rPr>
          <w:rFonts w:ascii="Open Sans" w:hAnsi="Open Sans" w:cs="Open Sans"/>
          <w:b/>
          <w:bCs/>
        </w:rPr>
        <w:t xml:space="preserve">aster </w:t>
      </w:r>
      <w:r w:rsidR="00864D10">
        <w:rPr>
          <w:rFonts w:ascii="Open Sans" w:hAnsi="Open Sans" w:cs="Open Sans"/>
          <w:b/>
          <w:bCs/>
        </w:rPr>
        <w:t>P</w:t>
      </w:r>
      <w:r w:rsidRPr="008C3910">
        <w:rPr>
          <w:rFonts w:ascii="Open Sans" w:hAnsi="Open Sans" w:cs="Open Sans"/>
          <w:b/>
          <w:bCs/>
        </w:rPr>
        <w:t>lan: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462C8885" w14:textId="77777777" w:rsidTr="00463EC0">
        <w:trPr>
          <w:trHeight w:val="1312"/>
        </w:trPr>
        <w:tc>
          <w:tcPr>
            <w:tcW w:w="9510" w:type="dxa"/>
          </w:tcPr>
          <w:p w14:paraId="60FA24B4" w14:textId="04314762" w:rsidR="00C80BDB" w:rsidRDefault="00C80BDB" w:rsidP="00C80BDB">
            <w:pPr>
              <w:pStyle w:val="BodyText"/>
              <w:rPr>
                <w:rFonts w:ascii="Open Sans" w:hAnsi="Open Sans" w:cs="Open Sans"/>
              </w:rPr>
            </w:pPr>
            <w:r w:rsidRPr="00C80BDB">
              <w:rPr>
                <w:rFonts w:ascii="Open Sans" w:hAnsi="Open Sans" w:cs="Open Sans"/>
              </w:rPr>
              <w:t>El Paso County Parks Department:</w:t>
            </w:r>
            <w:r w:rsidR="00463EC0">
              <w:rPr>
                <w:rFonts w:ascii="Open Sans" w:hAnsi="Open Sans" w:cs="Open Sans"/>
              </w:rPr>
              <w:t xml:space="preserve"> Strongly encourages neighborhood parks for residential development- Park will apply a fee to commercial and industrial properties.  No trails are depicted on the Master Plan for this area. </w:t>
            </w:r>
          </w:p>
          <w:p w14:paraId="2A07247B" w14:textId="76C890C2" w:rsidR="00463EC0" w:rsidRPr="00C80BDB" w:rsidRDefault="00463EC0" w:rsidP="00C80BDB">
            <w:pPr>
              <w:pStyle w:val="BodyText"/>
              <w:rPr>
                <w:rFonts w:ascii="Open Sans" w:hAnsi="Open Sans" w:cs="Open Sans"/>
              </w:rPr>
            </w:pPr>
            <w:r>
              <w:rPr>
                <w:rFonts w:ascii="Open Sans" w:hAnsi="Open Sans" w:cs="Open Sans"/>
              </w:rPr>
              <w:t xml:space="preserve">Applicant Pocket Park w/ PPA perhaps.  Is adj. developer proposing a Park? </w:t>
            </w:r>
          </w:p>
          <w:p w14:paraId="52208F76" w14:textId="5EFA80BC" w:rsidR="009E781D" w:rsidRPr="008C3910" w:rsidRDefault="009E781D" w:rsidP="00C80BDB">
            <w:pPr>
              <w:pStyle w:val="BodyText"/>
              <w:spacing w:before="0"/>
              <w:rPr>
                <w:rFonts w:ascii="Open Sans" w:hAnsi="Open Sans" w:cs="Open Sans"/>
              </w:rPr>
            </w:pPr>
          </w:p>
        </w:tc>
      </w:tr>
    </w:tbl>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64AB233C" w14:textId="77777777" w:rsidR="00B15615" w:rsidRPr="008C3910" w:rsidRDefault="00B15615" w:rsidP="00B15615">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26"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1473A052" w14:textId="77777777" w:rsidR="00B15615" w:rsidRPr="008C3910" w:rsidRDefault="00B15615" w:rsidP="00B15615">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27" w:anchor="1510603950097-f5d985dc-35b2" w:history="1">
        <w:r w:rsidRPr="008C3910">
          <w:rPr>
            <w:rStyle w:val="Hyperlink"/>
            <w:rFonts w:ascii="Open Sans" w:hAnsi="Open Sans" w:cs="Open Sans"/>
            <w:b w:val="0"/>
            <w:bCs w:val="0"/>
          </w:rPr>
          <w:t>https://planningdevelopment.elpasoco.com/#1510603950097-f5d985dc-35b2</w:t>
        </w:r>
      </w:hyperlink>
    </w:p>
    <w:p w14:paraId="32DA365E" w14:textId="77777777" w:rsidR="00B15615" w:rsidRPr="008C3910" w:rsidRDefault="00B15615" w:rsidP="00B15615">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28" w:anchor="1516982531779-52cc0e87-01af" w:history="1">
        <w:r w:rsidRPr="008C3910">
          <w:rPr>
            <w:rStyle w:val="Hyperlink"/>
            <w:rFonts w:ascii="Open Sans" w:hAnsi="Open Sans" w:cs="Open Sans"/>
          </w:rPr>
          <w:t>https://planningdevelopment.elpasoco.com/resources-and-references/#1516982531779-52cc0e87-01af</w:t>
        </w:r>
      </w:hyperlink>
    </w:p>
    <w:p w14:paraId="7864800C" w14:textId="77777777" w:rsidR="00B15615" w:rsidRPr="008C3910" w:rsidRDefault="00B15615" w:rsidP="00B15615">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29"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42914CA3" w14:textId="77777777" w:rsidR="00B15615" w:rsidRPr="008C3910" w:rsidRDefault="00B15615" w:rsidP="00B15615">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30"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B35E1DB" w14:textId="77777777" w:rsidR="00B15615" w:rsidRPr="008C3910" w:rsidRDefault="00B15615" w:rsidP="00B15615">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31"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D2663D4" w14:textId="77777777" w:rsidR="00B15615" w:rsidRPr="008C3910" w:rsidRDefault="00B15615" w:rsidP="00B15615">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32"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04D08A9F" w14:textId="77777777" w:rsidR="00B15615" w:rsidRPr="008C3910" w:rsidRDefault="00B15615" w:rsidP="00B15615">
      <w:pPr>
        <w:pStyle w:val="Heading1"/>
        <w:spacing w:before="0"/>
        <w:ind w:left="315"/>
        <w:rPr>
          <w:rFonts w:ascii="Open Sans" w:hAnsi="Open Sans" w:cs="Open Sans"/>
          <w:b w:val="0"/>
          <w:bCs w:val="0"/>
        </w:rPr>
      </w:pPr>
    </w:p>
    <w:p w14:paraId="4F6297A1" w14:textId="77777777" w:rsidR="00B15615" w:rsidRPr="008C3910" w:rsidRDefault="00B15615" w:rsidP="00B15615">
      <w:pPr>
        <w:pStyle w:val="Heading1"/>
        <w:spacing w:before="0"/>
        <w:ind w:left="315"/>
        <w:rPr>
          <w:rFonts w:ascii="Open Sans" w:hAnsi="Open Sans" w:cs="Open Sans"/>
        </w:rPr>
      </w:pPr>
      <w:r w:rsidRPr="008C3910">
        <w:rPr>
          <w:rFonts w:ascii="Open Sans" w:hAnsi="Open Sans" w:cs="Open Sans"/>
        </w:rPr>
        <w:t>Wrap Up</w:t>
      </w:r>
    </w:p>
    <w:p w14:paraId="145FD93A" w14:textId="77777777" w:rsidR="00B15615" w:rsidRDefault="00B15615" w:rsidP="00B15615">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w:t>
      </w:r>
      <w:r>
        <w:rPr>
          <w:rFonts w:ascii="Open Sans" w:hAnsi="Open Sans" w:cs="Open Sans"/>
        </w:rPr>
        <w:t xml:space="preserve"> may</w:t>
      </w:r>
      <w:r w:rsidRPr="008C3910">
        <w:rPr>
          <w:rFonts w:ascii="Open Sans" w:hAnsi="Open Sans" w:cs="Open Sans"/>
        </w:rPr>
        <w:t xml:space="preserve"> apply.</w:t>
      </w:r>
    </w:p>
    <w:p w14:paraId="3C1D4277" w14:textId="77777777" w:rsidR="00B15615" w:rsidRPr="008C3910" w:rsidRDefault="00B15615" w:rsidP="00B15615">
      <w:pPr>
        <w:pStyle w:val="BodyText"/>
        <w:spacing w:before="0"/>
        <w:ind w:left="315" w:right="399"/>
        <w:rPr>
          <w:rFonts w:ascii="Open Sans" w:hAnsi="Open Sans" w:cs="Open Sans"/>
        </w:rPr>
      </w:pPr>
    </w:p>
    <w:p w14:paraId="498B9224" w14:textId="77777777" w:rsidR="00B15615" w:rsidRPr="008C3910" w:rsidRDefault="00B15615" w:rsidP="00B15615">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0A7250CA" w14:textId="77777777" w:rsidR="00B15615" w:rsidRDefault="00B15615" w:rsidP="00B15615">
      <w:pPr>
        <w:pStyle w:val="BodyText"/>
        <w:ind w:left="315" w:right="440"/>
        <w:rPr>
          <w:rFonts w:ascii="Open Sans" w:hAnsi="Open Sans" w:cs="Open Sans"/>
        </w:rPr>
      </w:pPr>
    </w:p>
    <w:p w14:paraId="5E920376" w14:textId="77777777" w:rsidR="00B15615" w:rsidRPr="00E0547C" w:rsidRDefault="00B15615" w:rsidP="00B15615">
      <w:pPr>
        <w:pStyle w:val="BodyText"/>
        <w:ind w:left="315" w:right="440"/>
        <w:rPr>
          <w:rFonts w:ascii="Open Sans" w:hAnsi="Open Sans" w:cs="Open Sans"/>
        </w:rPr>
      </w:pPr>
      <w:r>
        <w:rPr>
          <w:rFonts w:ascii="Open Sans" w:hAnsi="Open Sans" w:cs="Open Sans"/>
        </w:rPr>
        <w:t>-</w:t>
      </w:r>
      <w:r w:rsidRPr="00E0547C">
        <w:rPr>
          <w:rFonts w:ascii="Open Sans" w:hAnsi="Open Sans" w:cs="Open Sans"/>
        </w:rPr>
        <w:t>Road Impact Fees</w:t>
      </w:r>
    </w:p>
    <w:p w14:paraId="229BBAE8" w14:textId="77777777" w:rsidR="00B15615" w:rsidRPr="00E0547C" w:rsidRDefault="00B15615" w:rsidP="00B15615">
      <w:pPr>
        <w:pStyle w:val="BodyText"/>
        <w:ind w:left="315" w:right="440"/>
        <w:rPr>
          <w:rFonts w:ascii="Open Sans" w:hAnsi="Open Sans" w:cs="Open Sans"/>
        </w:rPr>
      </w:pPr>
      <w:r w:rsidRPr="00E0547C">
        <w:rPr>
          <w:rFonts w:ascii="Open Sans" w:hAnsi="Open Sans" w:cs="Open Sans"/>
        </w:rPr>
        <w:t xml:space="preserve">Please see the following website for information on the EPC Road Impact Fee Project. </w:t>
      </w:r>
      <w:hyperlink r:id="rId33" w:history="1">
        <w:r w:rsidRPr="00E0547C">
          <w:rPr>
            <w:rStyle w:val="Hyperlink"/>
            <w:rFonts w:ascii="Open Sans" w:hAnsi="Open Sans" w:cs="Open Sans"/>
          </w:rPr>
          <w:t>https://publicworks.elpasoco.com/road-impact-fees/</w:t>
        </w:r>
      </w:hyperlink>
      <w:r w:rsidRPr="00E0547C">
        <w:rPr>
          <w:rFonts w:ascii="Open Sans" w:hAnsi="Open Sans" w:cs="Open Sans"/>
        </w:rPr>
        <w:t xml:space="preserve"> to include fee schedule. </w:t>
      </w:r>
    </w:p>
    <w:p w14:paraId="4B5E257B" w14:textId="77777777" w:rsidR="00B15615" w:rsidRPr="00E0547C" w:rsidRDefault="00B15615" w:rsidP="00B15615">
      <w:pPr>
        <w:pStyle w:val="BodyText"/>
        <w:ind w:left="315" w:right="440"/>
        <w:rPr>
          <w:rFonts w:ascii="Open Sans" w:hAnsi="Open Sans" w:cs="Open Sans"/>
        </w:rPr>
      </w:pPr>
      <w:r w:rsidRPr="00E0547C">
        <w:rPr>
          <w:rFonts w:ascii="Open Sans" w:hAnsi="Open Sans" w:cs="Open Sans"/>
        </w:rPr>
        <w:t>As of December 15, 2016, per Resolution 16-454, on and after January 1, 2020, property in the unincorporated area of the county that receives a Land Use Approval either in a public hearing or administratively, is subject to the payment of Road Impact Fees. After December 31, 2024, in accordance with BoCC Resolution 24-377 the fee is paid for new residential and non-residential uses and structures and expansions of non-residential uses and structures. Road Impact fees are typically paid at time of building permit. If no building permit is being obtained for a particular Land Use application, then Road Impact Fees must be paid at the time of Site Development Plan or Special Use approval. If there are questions about EPC Road Impact program or fees, please contact DPW Development Review Services and the Engineer of the Day.    </w:t>
      </w:r>
    </w:p>
    <w:p w14:paraId="75D0B94B" w14:textId="77777777" w:rsidR="00B15615" w:rsidRPr="00E0547C" w:rsidRDefault="00B15615" w:rsidP="00B15615">
      <w:pPr>
        <w:pStyle w:val="BodyText"/>
        <w:ind w:left="315" w:right="440"/>
        <w:rPr>
          <w:rFonts w:ascii="Open Sans" w:hAnsi="Open Sans" w:cs="Open Sans"/>
        </w:rPr>
      </w:pPr>
    </w:p>
    <w:p w14:paraId="63617BBD" w14:textId="77777777" w:rsidR="00B15615" w:rsidRPr="00E0547C" w:rsidRDefault="00B15615" w:rsidP="00B15615">
      <w:pPr>
        <w:pStyle w:val="BodyText"/>
        <w:numPr>
          <w:ilvl w:val="0"/>
          <w:numId w:val="13"/>
        </w:numPr>
        <w:ind w:right="440"/>
        <w:rPr>
          <w:rFonts w:ascii="Open Sans" w:hAnsi="Open Sans" w:cs="Open Sans"/>
        </w:rPr>
      </w:pPr>
      <w:r w:rsidRPr="00E0547C">
        <w:rPr>
          <w:rFonts w:ascii="Open Sans" w:hAnsi="Open Sans" w:cs="Open Sans"/>
        </w:rPr>
        <w:t>Engineering Criteria Manual</w:t>
      </w:r>
      <w:r>
        <w:rPr>
          <w:rFonts w:ascii="Open Sans" w:hAnsi="Open Sans" w:cs="Open Sans"/>
        </w:rPr>
        <w:t xml:space="preserve"> </w:t>
      </w:r>
      <w:r w:rsidRPr="00E0547C">
        <w:rPr>
          <w:rFonts w:ascii="Open Sans" w:hAnsi="Open Sans" w:cs="Open Sans"/>
        </w:rPr>
        <w:t xml:space="preserve">(ECM) Deviations. </w:t>
      </w:r>
    </w:p>
    <w:p w14:paraId="2DD4E77D" w14:textId="77777777" w:rsidR="00B15615" w:rsidRDefault="00B15615" w:rsidP="00B15615">
      <w:pPr>
        <w:pStyle w:val="BodyText"/>
        <w:ind w:left="315" w:right="440"/>
        <w:rPr>
          <w:rFonts w:ascii="Open Sans" w:hAnsi="Open Sans" w:cs="Open Sans"/>
        </w:rPr>
      </w:pPr>
      <w:r w:rsidRPr="00E0547C">
        <w:rPr>
          <w:rFonts w:ascii="Open Sans" w:hAnsi="Open Sans" w:cs="Open Sans"/>
        </w:rPr>
        <w:t xml:space="preserve">The fee for any additional ECM deviation requests (more than two per land use application) - $1483.00 each per current Fee Schedule. Please note ECM deviation requests may result in additional processing and project review time. ECM Deviations should be submitted prior to the initial Site Development Plan or Final Plat submittal to preclude changes having to be made to engineering plans and documents if the deviation is not approved. Submission of an ECM deviation request does not imply or guarantee that the deviation will be approved.  An ECM Deviation form must be submitted to include </w:t>
      </w:r>
      <w:r w:rsidRPr="00E0547C">
        <w:rPr>
          <w:rFonts w:ascii="Open Sans" w:hAnsi="Open Sans" w:cs="Open Sans"/>
        </w:rPr>
        <w:lastRenderedPageBreak/>
        <w:t xml:space="preserve">complete exhibits and justification excluding cost with supporting engineering criteria.  If there are questions about ECM Deviation requests, please contact DPW Development Review Services and the Engineer of the Day.    </w:t>
      </w:r>
    </w:p>
    <w:p w14:paraId="5BC17A7A" w14:textId="77777777" w:rsidR="00B15615" w:rsidRPr="00E0547C" w:rsidRDefault="00B15615" w:rsidP="00B15615">
      <w:pPr>
        <w:pStyle w:val="BodyText"/>
        <w:ind w:left="315" w:right="440"/>
        <w:rPr>
          <w:rFonts w:ascii="Open Sans" w:hAnsi="Open Sans" w:cs="Open Sans"/>
        </w:rPr>
      </w:pPr>
    </w:p>
    <w:p w14:paraId="288492E2" w14:textId="77777777" w:rsidR="00B15615" w:rsidRDefault="00B15615" w:rsidP="00B15615">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0103A58C" w14:textId="77777777" w:rsidR="00B15615" w:rsidRPr="008C3910" w:rsidRDefault="00B15615" w:rsidP="00B15615">
      <w:pPr>
        <w:pStyle w:val="BodyText"/>
        <w:spacing w:before="0"/>
        <w:ind w:left="315" w:right="440"/>
        <w:rPr>
          <w:rFonts w:ascii="Open Sans" w:hAnsi="Open Sans" w:cs="Open Sans"/>
        </w:rPr>
      </w:pPr>
    </w:p>
    <w:p w14:paraId="03F29D3E" w14:textId="77777777" w:rsidR="00B15615" w:rsidRDefault="00B15615" w:rsidP="00B15615">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 prior to payment request or the submittal will not be complete and ready for review agencies.</w:t>
      </w:r>
    </w:p>
    <w:p w14:paraId="0D86FB8A" w14:textId="77777777" w:rsidR="00B15615" w:rsidRPr="008C3910" w:rsidRDefault="00B15615" w:rsidP="00B15615">
      <w:pPr>
        <w:pStyle w:val="BodyText"/>
        <w:spacing w:before="0"/>
        <w:ind w:left="315" w:right="1201"/>
        <w:rPr>
          <w:rFonts w:ascii="Open Sans" w:hAnsi="Open Sans" w:cs="Open Sans"/>
        </w:rPr>
      </w:pPr>
    </w:p>
    <w:p w14:paraId="0E6C9BF5" w14:textId="77777777" w:rsidR="00B15615" w:rsidRDefault="00B15615" w:rsidP="00B15615">
      <w:pPr>
        <w:pStyle w:val="BodyText"/>
        <w:spacing w:before="0"/>
        <w:ind w:left="315" w:right="318"/>
        <w:rPr>
          <w:rFonts w:ascii="Open Sans" w:hAnsi="Open Sans" w:cs="Open Sans"/>
        </w:rPr>
      </w:pPr>
      <w:r w:rsidRPr="008C3910">
        <w:rPr>
          <w:rFonts w:ascii="Open Sans" w:hAnsi="Open Sans" w:cs="Open Sans"/>
        </w:rPr>
        <w:t>-A temporary use permit shall be applied for and approved for any staging area associated with development, such as a sales office, construction trailer, or contractor's equipment yard, prior to scheduling of the pre-construction meeting with El Paso County Planning and Community Development. If a Planned Unit Development is proposed, the temporary staging area should be shown on the development guideline and phasing plan.</w:t>
      </w:r>
    </w:p>
    <w:p w14:paraId="77A7D0C3" w14:textId="77777777" w:rsidR="00B15615" w:rsidRPr="008C3910" w:rsidRDefault="00B15615" w:rsidP="00B15615">
      <w:pPr>
        <w:pStyle w:val="BodyText"/>
        <w:spacing w:before="0"/>
        <w:ind w:left="315" w:right="318"/>
        <w:rPr>
          <w:rFonts w:ascii="Open Sans" w:hAnsi="Open Sans" w:cs="Open Sans"/>
        </w:rPr>
      </w:pPr>
    </w:p>
    <w:p w14:paraId="7C00B52A" w14:textId="77777777" w:rsidR="00B15615" w:rsidRDefault="00B15615" w:rsidP="00B15615">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42330711" w14:textId="77777777" w:rsidR="00B15615" w:rsidRPr="008C3910" w:rsidRDefault="00B15615" w:rsidP="00B15615">
      <w:pPr>
        <w:pStyle w:val="BodyText"/>
        <w:spacing w:before="0"/>
        <w:ind w:left="315"/>
        <w:rPr>
          <w:rFonts w:ascii="Open Sans" w:hAnsi="Open Sans" w:cs="Open Sans"/>
        </w:rPr>
      </w:pPr>
    </w:p>
    <w:p w14:paraId="3AA2E5ED" w14:textId="77777777" w:rsidR="00B15615" w:rsidRPr="008C3910" w:rsidRDefault="00B15615" w:rsidP="00B15615">
      <w:pPr>
        <w:pStyle w:val="BodyText"/>
        <w:spacing w:before="0"/>
        <w:ind w:left="315" w:right="427"/>
        <w:rPr>
          <w:rFonts w:ascii="Open Sans" w:hAnsi="Open Sans" w:cs="Open Sans"/>
        </w:rPr>
      </w:pPr>
      <w:r w:rsidRPr="008C3910">
        <w:rPr>
          <w:rFonts w:ascii="Open Sans" w:hAnsi="Open Sans" w:cs="Open Sans"/>
        </w:rPr>
        <w:t>-Early Assistance is valid for 12 months from submittal of the EA application. If a project submittal is not received within 12 months, a new EA meeting may be required. An audio/video copy of the meeting is available in EDARP within the EA folder.</w:t>
      </w:r>
    </w:p>
    <w:p w14:paraId="165B8B45" w14:textId="77777777" w:rsidR="00B15615" w:rsidRPr="008C3910" w:rsidRDefault="00B15615" w:rsidP="00B15615">
      <w:pPr>
        <w:pStyle w:val="BodyText"/>
        <w:spacing w:before="0"/>
        <w:ind w:left="315" w:right="427"/>
        <w:rPr>
          <w:rFonts w:ascii="Open Sans" w:hAnsi="Open Sans" w:cs="Open Sans"/>
        </w:rPr>
      </w:pPr>
    </w:p>
    <w:p w14:paraId="50FA8532" w14:textId="77777777" w:rsidR="00B15615" w:rsidRPr="008C3910" w:rsidRDefault="00B15615" w:rsidP="00B15615">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p>
    <w:p w14:paraId="35D4B2AB" w14:textId="77777777" w:rsidR="00B15615" w:rsidRPr="008C3910" w:rsidRDefault="00B15615" w:rsidP="00B15615">
      <w:pPr>
        <w:pStyle w:val="BodyText"/>
        <w:spacing w:before="0"/>
        <w:ind w:left="315" w:right="427"/>
        <w:rPr>
          <w:rFonts w:ascii="Open Sans" w:hAnsi="Open Sans" w:cs="Open Sans"/>
        </w:rPr>
      </w:pPr>
    </w:p>
    <w:p w14:paraId="3BD72C5A" w14:textId="77777777" w:rsidR="00B15615" w:rsidRPr="008C3910" w:rsidRDefault="00B15615" w:rsidP="00B15615">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48CD578E" w14:textId="77777777" w:rsidR="00B15615" w:rsidRPr="008C3910" w:rsidRDefault="00B15615" w:rsidP="00B15615">
      <w:pPr>
        <w:pStyle w:val="BodyText"/>
        <w:spacing w:before="0"/>
        <w:ind w:left="315" w:right="427"/>
        <w:rPr>
          <w:rFonts w:ascii="Open Sans" w:hAnsi="Open Sans" w:cs="Open Sans"/>
        </w:rPr>
      </w:pPr>
    </w:p>
    <w:p w14:paraId="3E2320B9" w14:textId="77777777" w:rsidR="00B15615" w:rsidRPr="008C3910" w:rsidRDefault="00B15615" w:rsidP="0094623F">
      <w:pPr>
        <w:pStyle w:val="Heading1"/>
        <w:spacing w:before="0"/>
        <w:ind w:left="315"/>
        <w:rPr>
          <w:rFonts w:ascii="Open Sans" w:hAnsi="Open Sans" w:cs="Open Sans"/>
        </w:rPr>
      </w:pPr>
    </w:p>
    <w:sectPr w:rsidR="00B15615"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FB6DA" w14:textId="77777777" w:rsidR="00A325FC" w:rsidRDefault="00A325FC" w:rsidP="0092118F">
      <w:r>
        <w:separator/>
      </w:r>
    </w:p>
  </w:endnote>
  <w:endnote w:type="continuationSeparator" w:id="0">
    <w:p w14:paraId="6F70801D" w14:textId="77777777" w:rsidR="00A325FC" w:rsidRDefault="00A325FC"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3E3A5" w14:textId="77777777" w:rsidR="00A325FC" w:rsidRDefault="00A325FC" w:rsidP="0092118F">
      <w:r>
        <w:separator/>
      </w:r>
    </w:p>
  </w:footnote>
  <w:footnote w:type="continuationSeparator" w:id="0">
    <w:p w14:paraId="5AF439D6" w14:textId="77777777" w:rsidR="00A325FC" w:rsidRDefault="00A325FC"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5"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A1378B"/>
    <w:multiLevelType w:val="hybridMultilevel"/>
    <w:tmpl w:val="CEE24B0E"/>
    <w:lvl w:ilvl="0" w:tplc="4C969C68">
      <w:numFmt w:val="bullet"/>
      <w:lvlText w:val="-"/>
      <w:lvlJc w:val="left"/>
      <w:pPr>
        <w:ind w:left="675" w:hanging="360"/>
      </w:pPr>
      <w:rPr>
        <w:rFonts w:ascii="Open Sans" w:eastAsia="Arial" w:hAnsi="Open Sans" w:cs="Open Sans"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7"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8"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4"/>
  </w:num>
  <w:num w:numId="3" w16cid:durableId="779687710">
    <w:abstractNumId w:val="12"/>
  </w:num>
  <w:num w:numId="4" w16cid:durableId="1174805901">
    <w:abstractNumId w:val="10"/>
  </w:num>
  <w:num w:numId="5" w16cid:durableId="1205367536">
    <w:abstractNumId w:val="7"/>
  </w:num>
  <w:num w:numId="6" w16cid:durableId="521019138">
    <w:abstractNumId w:val="3"/>
  </w:num>
  <w:num w:numId="7" w16cid:durableId="493380290">
    <w:abstractNumId w:val="11"/>
  </w:num>
  <w:num w:numId="8" w16cid:durableId="1323122737">
    <w:abstractNumId w:val="0"/>
  </w:num>
  <w:num w:numId="9" w16cid:durableId="1284309213">
    <w:abstractNumId w:val="1"/>
  </w:num>
  <w:num w:numId="10" w16cid:durableId="917667606">
    <w:abstractNumId w:val="9"/>
  </w:num>
  <w:num w:numId="11" w16cid:durableId="1054162859">
    <w:abstractNumId w:val="8"/>
  </w:num>
  <w:num w:numId="12" w16cid:durableId="163789365">
    <w:abstractNumId w:val="5"/>
  </w:num>
  <w:num w:numId="13" w16cid:durableId="6881402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6"/>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23070"/>
    <w:rsid w:val="000260DB"/>
    <w:rsid w:val="000268C9"/>
    <w:rsid w:val="00040611"/>
    <w:rsid w:val="00050385"/>
    <w:rsid w:val="000563C1"/>
    <w:rsid w:val="000600D6"/>
    <w:rsid w:val="00062001"/>
    <w:rsid w:val="0006398B"/>
    <w:rsid w:val="00064885"/>
    <w:rsid w:val="00066D81"/>
    <w:rsid w:val="00074B38"/>
    <w:rsid w:val="00080B42"/>
    <w:rsid w:val="00086200"/>
    <w:rsid w:val="000D43F5"/>
    <w:rsid w:val="000D5552"/>
    <w:rsid w:val="000D7335"/>
    <w:rsid w:val="000D7ADA"/>
    <w:rsid w:val="000E5C20"/>
    <w:rsid w:val="000E7AFD"/>
    <w:rsid w:val="000F3F6B"/>
    <w:rsid w:val="000F76BF"/>
    <w:rsid w:val="0010014D"/>
    <w:rsid w:val="00111AAF"/>
    <w:rsid w:val="001124E8"/>
    <w:rsid w:val="00114B60"/>
    <w:rsid w:val="001267FD"/>
    <w:rsid w:val="001439B5"/>
    <w:rsid w:val="0015058F"/>
    <w:rsid w:val="00161AE1"/>
    <w:rsid w:val="00171491"/>
    <w:rsid w:val="001718D8"/>
    <w:rsid w:val="001747B3"/>
    <w:rsid w:val="00185422"/>
    <w:rsid w:val="0019231A"/>
    <w:rsid w:val="001A0952"/>
    <w:rsid w:val="001A2CB4"/>
    <w:rsid w:val="001B4137"/>
    <w:rsid w:val="001B41C6"/>
    <w:rsid w:val="001B5261"/>
    <w:rsid w:val="001C1302"/>
    <w:rsid w:val="001C7C95"/>
    <w:rsid w:val="001D1510"/>
    <w:rsid w:val="001D1C29"/>
    <w:rsid w:val="001D7CDF"/>
    <w:rsid w:val="001E62EA"/>
    <w:rsid w:val="00204E09"/>
    <w:rsid w:val="00205BF6"/>
    <w:rsid w:val="0020658C"/>
    <w:rsid w:val="00212004"/>
    <w:rsid w:val="0021298F"/>
    <w:rsid w:val="00227056"/>
    <w:rsid w:val="0024607D"/>
    <w:rsid w:val="0027588B"/>
    <w:rsid w:val="00294D4C"/>
    <w:rsid w:val="002A6BBA"/>
    <w:rsid w:val="002A7350"/>
    <w:rsid w:val="002B2782"/>
    <w:rsid w:val="002B562B"/>
    <w:rsid w:val="002C3FC6"/>
    <w:rsid w:val="002E24B5"/>
    <w:rsid w:val="00300365"/>
    <w:rsid w:val="00300AE9"/>
    <w:rsid w:val="003021FF"/>
    <w:rsid w:val="00307AC0"/>
    <w:rsid w:val="00307D9F"/>
    <w:rsid w:val="003110D5"/>
    <w:rsid w:val="00316798"/>
    <w:rsid w:val="003217B5"/>
    <w:rsid w:val="00326D76"/>
    <w:rsid w:val="00327D51"/>
    <w:rsid w:val="00330AD5"/>
    <w:rsid w:val="00334DAB"/>
    <w:rsid w:val="00351875"/>
    <w:rsid w:val="00362F2B"/>
    <w:rsid w:val="00375F65"/>
    <w:rsid w:val="0039016D"/>
    <w:rsid w:val="003B182A"/>
    <w:rsid w:val="003C3CFA"/>
    <w:rsid w:val="00417218"/>
    <w:rsid w:val="0042281C"/>
    <w:rsid w:val="00433936"/>
    <w:rsid w:val="004347B2"/>
    <w:rsid w:val="004355AD"/>
    <w:rsid w:val="00443BB0"/>
    <w:rsid w:val="00463EC0"/>
    <w:rsid w:val="00466E38"/>
    <w:rsid w:val="0046718B"/>
    <w:rsid w:val="00467A65"/>
    <w:rsid w:val="00474E39"/>
    <w:rsid w:val="00481A3E"/>
    <w:rsid w:val="00484B30"/>
    <w:rsid w:val="00491C5C"/>
    <w:rsid w:val="004B42B0"/>
    <w:rsid w:val="004C1A40"/>
    <w:rsid w:val="005159FA"/>
    <w:rsid w:val="005222CB"/>
    <w:rsid w:val="00523AA7"/>
    <w:rsid w:val="00536371"/>
    <w:rsid w:val="005466EC"/>
    <w:rsid w:val="00551A00"/>
    <w:rsid w:val="005707DD"/>
    <w:rsid w:val="00574459"/>
    <w:rsid w:val="005945CD"/>
    <w:rsid w:val="005946D8"/>
    <w:rsid w:val="005956E3"/>
    <w:rsid w:val="006162E1"/>
    <w:rsid w:val="006355AA"/>
    <w:rsid w:val="00636C18"/>
    <w:rsid w:val="00640434"/>
    <w:rsid w:val="00646060"/>
    <w:rsid w:val="00695541"/>
    <w:rsid w:val="00696220"/>
    <w:rsid w:val="006A7856"/>
    <w:rsid w:val="006B4F90"/>
    <w:rsid w:val="006B6E5B"/>
    <w:rsid w:val="006D1996"/>
    <w:rsid w:val="006D34C1"/>
    <w:rsid w:val="006D3979"/>
    <w:rsid w:val="006E2A66"/>
    <w:rsid w:val="006F5A37"/>
    <w:rsid w:val="00707E39"/>
    <w:rsid w:val="00714533"/>
    <w:rsid w:val="00730E63"/>
    <w:rsid w:val="007362F9"/>
    <w:rsid w:val="0075142C"/>
    <w:rsid w:val="00752608"/>
    <w:rsid w:val="00761FDF"/>
    <w:rsid w:val="00771C21"/>
    <w:rsid w:val="00780E1F"/>
    <w:rsid w:val="007824F2"/>
    <w:rsid w:val="00787FA0"/>
    <w:rsid w:val="00794846"/>
    <w:rsid w:val="007B349D"/>
    <w:rsid w:val="007C0F54"/>
    <w:rsid w:val="007C1E46"/>
    <w:rsid w:val="007C2C4E"/>
    <w:rsid w:val="007D4EFB"/>
    <w:rsid w:val="007E534E"/>
    <w:rsid w:val="007E5EDC"/>
    <w:rsid w:val="00826DE0"/>
    <w:rsid w:val="008359C0"/>
    <w:rsid w:val="00836018"/>
    <w:rsid w:val="008407C8"/>
    <w:rsid w:val="00850488"/>
    <w:rsid w:val="00853A0F"/>
    <w:rsid w:val="00857360"/>
    <w:rsid w:val="00864D10"/>
    <w:rsid w:val="0088318D"/>
    <w:rsid w:val="008849C6"/>
    <w:rsid w:val="00892C32"/>
    <w:rsid w:val="008937EF"/>
    <w:rsid w:val="00896BBA"/>
    <w:rsid w:val="008A14E3"/>
    <w:rsid w:val="008A6EEE"/>
    <w:rsid w:val="008B0305"/>
    <w:rsid w:val="008B5461"/>
    <w:rsid w:val="008C0F37"/>
    <w:rsid w:val="008C2E06"/>
    <w:rsid w:val="008C3848"/>
    <w:rsid w:val="008C3910"/>
    <w:rsid w:val="008C4FDC"/>
    <w:rsid w:val="008D4573"/>
    <w:rsid w:val="008D4EED"/>
    <w:rsid w:val="008E0589"/>
    <w:rsid w:val="008F0BA2"/>
    <w:rsid w:val="008F17CB"/>
    <w:rsid w:val="00902883"/>
    <w:rsid w:val="009110D6"/>
    <w:rsid w:val="00914F3D"/>
    <w:rsid w:val="0092118F"/>
    <w:rsid w:val="0094623F"/>
    <w:rsid w:val="009618DD"/>
    <w:rsid w:val="009721AD"/>
    <w:rsid w:val="00990EAF"/>
    <w:rsid w:val="009920DA"/>
    <w:rsid w:val="00996275"/>
    <w:rsid w:val="009A0D98"/>
    <w:rsid w:val="009B4278"/>
    <w:rsid w:val="009C31E2"/>
    <w:rsid w:val="009C36BE"/>
    <w:rsid w:val="009C5C9B"/>
    <w:rsid w:val="009D1C48"/>
    <w:rsid w:val="009E781D"/>
    <w:rsid w:val="009F0C2C"/>
    <w:rsid w:val="00A10FA7"/>
    <w:rsid w:val="00A131CE"/>
    <w:rsid w:val="00A325FC"/>
    <w:rsid w:val="00A3266E"/>
    <w:rsid w:val="00A339A8"/>
    <w:rsid w:val="00A36A07"/>
    <w:rsid w:val="00A42484"/>
    <w:rsid w:val="00A5094C"/>
    <w:rsid w:val="00A5462C"/>
    <w:rsid w:val="00A62F63"/>
    <w:rsid w:val="00A65D30"/>
    <w:rsid w:val="00A72B32"/>
    <w:rsid w:val="00A74B8A"/>
    <w:rsid w:val="00A771EC"/>
    <w:rsid w:val="00A95075"/>
    <w:rsid w:val="00A96815"/>
    <w:rsid w:val="00AA3D50"/>
    <w:rsid w:val="00AB2F1C"/>
    <w:rsid w:val="00AB6BA3"/>
    <w:rsid w:val="00AD7693"/>
    <w:rsid w:val="00AE08BE"/>
    <w:rsid w:val="00AE609F"/>
    <w:rsid w:val="00B11B9F"/>
    <w:rsid w:val="00B15615"/>
    <w:rsid w:val="00B15D46"/>
    <w:rsid w:val="00B32A02"/>
    <w:rsid w:val="00B53CD9"/>
    <w:rsid w:val="00B60D44"/>
    <w:rsid w:val="00B65555"/>
    <w:rsid w:val="00B75F17"/>
    <w:rsid w:val="00B84DB6"/>
    <w:rsid w:val="00BB1963"/>
    <w:rsid w:val="00BE2F25"/>
    <w:rsid w:val="00BE754B"/>
    <w:rsid w:val="00BF0622"/>
    <w:rsid w:val="00BF4A0D"/>
    <w:rsid w:val="00C2776B"/>
    <w:rsid w:val="00C3354C"/>
    <w:rsid w:val="00C4389D"/>
    <w:rsid w:val="00C43D06"/>
    <w:rsid w:val="00C622AA"/>
    <w:rsid w:val="00C678AC"/>
    <w:rsid w:val="00C75712"/>
    <w:rsid w:val="00C80BDB"/>
    <w:rsid w:val="00C82CFC"/>
    <w:rsid w:val="00CB147B"/>
    <w:rsid w:val="00CB3FF3"/>
    <w:rsid w:val="00CB6629"/>
    <w:rsid w:val="00CB7437"/>
    <w:rsid w:val="00CC34DF"/>
    <w:rsid w:val="00CF0A23"/>
    <w:rsid w:val="00D042EA"/>
    <w:rsid w:val="00D17E5B"/>
    <w:rsid w:val="00D35F1F"/>
    <w:rsid w:val="00D50717"/>
    <w:rsid w:val="00D609A3"/>
    <w:rsid w:val="00D65983"/>
    <w:rsid w:val="00D67320"/>
    <w:rsid w:val="00D73148"/>
    <w:rsid w:val="00D760A8"/>
    <w:rsid w:val="00D812DE"/>
    <w:rsid w:val="00D85C42"/>
    <w:rsid w:val="00D923F0"/>
    <w:rsid w:val="00D96E6D"/>
    <w:rsid w:val="00DA2A09"/>
    <w:rsid w:val="00DA78F1"/>
    <w:rsid w:val="00DB0824"/>
    <w:rsid w:val="00DC08E2"/>
    <w:rsid w:val="00DE7E9F"/>
    <w:rsid w:val="00DE7FF7"/>
    <w:rsid w:val="00DF003A"/>
    <w:rsid w:val="00E07877"/>
    <w:rsid w:val="00E20F96"/>
    <w:rsid w:val="00E37311"/>
    <w:rsid w:val="00E43F1D"/>
    <w:rsid w:val="00E4622B"/>
    <w:rsid w:val="00E62987"/>
    <w:rsid w:val="00E73B51"/>
    <w:rsid w:val="00E7607F"/>
    <w:rsid w:val="00E769EA"/>
    <w:rsid w:val="00E94748"/>
    <w:rsid w:val="00EA004D"/>
    <w:rsid w:val="00EB1AB1"/>
    <w:rsid w:val="00EC3EC9"/>
    <w:rsid w:val="00EC7A63"/>
    <w:rsid w:val="00ED5184"/>
    <w:rsid w:val="00ED5408"/>
    <w:rsid w:val="00EF4953"/>
    <w:rsid w:val="00F216EC"/>
    <w:rsid w:val="00F248C1"/>
    <w:rsid w:val="00F24A53"/>
    <w:rsid w:val="00F31EA3"/>
    <w:rsid w:val="00F34EEC"/>
    <w:rsid w:val="00F57AA1"/>
    <w:rsid w:val="00F65968"/>
    <w:rsid w:val="00F740A4"/>
    <w:rsid w:val="00F822AE"/>
    <w:rsid w:val="00F95895"/>
    <w:rsid w:val="00FA00CF"/>
    <w:rsid w:val="00FA245A"/>
    <w:rsid w:val="00FA7525"/>
    <w:rsid w:val="00FC4744"/>
    <w:rsid w:val="00FE4D57"/>
    <w:rsid w:val="00FE520F"/>
    <w:rsid w:val="00FE7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AFC60521-6E77-45EB-93CB-A504564D1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link w:val="Heading1Char"/>
    <w:uiPriority w:val="9"/>
    <w:qFormat/>
    <w:pPr>
      <w:spacing w:before="92"/>
      <w:ind w:left="3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paragraph" w:customStyle="1" w:styleId="incr3">
    <w:name w:val="incr3"/>
    <w:basedOn w:val="Normal"/>
    <w:rsid w:val="00BF4A0D"/>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4">
    <w:name w:val="content4"/>
    <w:basedOn w:val="Normal"/>
    <w:rsid w:val="00BF4A0D"/>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hg4-indent4">
    <w:name w:val="hg4-indent4"/>
    <w:basedOn w:val="Normal"/>
    <w:rsid w:val="00BF4A0D"/>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Heading1Char">
    <w:name w:val="Heading 1 Char"/>
    <w:basedOn w:val="DefaultParagraphFont"/>
    <w:link w:val="Heading1"/>
    <w:uiPriority w:val="9"/>
    <w:rsid w:val="00B15615"/>
    <w:rPr>
      <w:rFonts w:ascii="Arial" w:eastAsia="Arial" w:hAnsi="Arial" w:cs="Arial"/>
      <w:b/>
      <w:bCs/>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oeaaa.faa.gov/oeaaa/external/portal.jsp" TargetMode="External"/><Relationship Id="rId18" Type="http://schemas.openxmlformats.org/officeDocument/2006/relationships/image" Target="media/image10.png"/><Relationship Id="rId26" Type="http://schemas.openxmlformats.org/officeDocument/2006/relationships/hyperlink" Target="https://planningdevelopment.elpasoco.com/" TargetMode="Externa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s://publicworks.elpasoco.com/road-impact-fees/"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yperlink" Target="https://planningdevelopment.elpasoco.com/planning-development-for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hyperlink" Target="https://elpasoco.maps.arcgis.com/apps/View/index.html?appid=5be6431018594c67b035ad0aad3e7e8a"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yperlink" Target="https://planningdevelopment.elpasoco.com/resources-and-references/" TargetMode="Externa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hyperlink" Target="https://epcdevplanreview.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https://planningdevelopment.elpasoco.com/" TargetMode="External"/><Relationship Id="rId30" Type="http://schemas.openxmlformats.org/officeDocument/2006/relationships/hyperlink" Target="https://library.municode.com/co/el_paso_county/codes/land_development_code"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1729</TotalTime>
  <Pages>20</Pages>
  <Words>3787</Words>
  <Characters>23239</Characters>
  <Application>Microsoft Office Word</Application>
  <DocSecurity>0</DocSecurity>
  <Lines>628</Lines>
  <Paragraphs>278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Kari Parsons</cp:lastModifiedBy>
  <cp:revision>29</cp:revision>
  <dcterms:created xsi:type="dcterms:W3CDTF">2025-10-29T15:30:00Z</dcterms:created>
  <dcterms:modified xsi:type="dcterms:W3CDTF">2025-11-04T22:36:00Z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