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3FE5" w14:textId="1FAAE71A" w:rsidR="0095036B" w:rsidRDefault="006F42FA">
      <w:r>
        <w:t xml:space="preserve">To be completed when the appropriate DA template is provided. </w:t>
      </w:r>
    </w:p>
    <w:sectPr w:rsidR="00950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FA"/>
    <w:rsid w:val="006F42FA"/>
    <w:rsid w:val="0072364A"/>
    <w:rsid w:val="0095036B"/>
    <w:rsid w:val="00FA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43A6"/>
  <w15:chartTrackingRefBased/>
  <w15:docId w15:val="{C510874F-66B8-4A17-91A4-DE767311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2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Dossey</dc:creator>
  <cp:keywords/>
  <dc:description/>
  <cp:lastModifiedBy>Nina Dossey</cp:lastModifiedBy>
  <cp:revision>1</cp:revision>
  <dcterms:created xsi:type="dcterms:W3CDTF">2026-10-21T17:56:00Z</dcterms:created>
  <dcterms:modified xsi:type="dcterms:W3CDTF">2026-10-21T17:57:00Z</dcterms:modified>
</cp:coreProperties>
</file>