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52" w:rsidRDefault="00040E52" w:rsidP="00040E52">
      <w:pPr>
        <w:jc w:val="center"/>
        <w:rPr>
          <w:rFonts w:ascii="Arial" w:hAnsi="Arial" w:cs="Arial"/>
          <w:sz w:val="36"/>
          <w:szCs w:val="36"/>
        </w:rPr>
      </w:pPr>
    </w:p>
    <w:p w:rsidR="00040E52" w:rsidRPr="00040E52" w:rsidRDefault="00040E52" w:rsidP="00040E52">
      <w:pPr>
        <w:jc w:val="center"/>
        <w:rPr>
          <w:rFonts w:ascii="Arial" w:hAnsi="Arial" w:cs="Arial"/>
          <w:sz w:val="36"/>
          <w:szCs w:val="36"/>
        </w:rPr>
      </w:pPr>
      <w:bookmarkStart w:id="0" w:name="_GoBack"/>
      <w:bookmarkEnd w:id="0"/>
      <w:r w:rsidRPr="00040E52">
        <w:rPr>
          <w:rFonts w:ascii="Arial" w:hAnsi="Arial" w:cs="Arial"/>
          <w:sz w:val="36"/>
          <w:szCs w:val="36"/>
        </w:rPr>
        <w:t>Page 1</w:t>
      </w:r>
    </w:p>
    <w:p w:rsidR="00040E52" w:rsidRPr="00040E52" w:rsidRDefault="00040E52" w:rsidP="00040E52">
      <w:pPr>
        <w:jc w:val="center"/>
        <w:rPr>
          <w:rFonts w:ascii="Arial" w:hAnsi="Arial" w:cs="Arial"/>
          <w:sz w:val="36"/>
          <w:szCs w:val="36"/>
        </w:rPr>
      </w:pPr>
      <w:r w:rsidRPr="00040E52">
        <w:rPr>
          <w:rFonts w:ascii="Arial" w:hAnsi="Arial" w:cs="Arial"/>
          <w:sz w:val="36"/>
          <w:szCs w:val="36"/>
        </w:rPr>
        <w:t>Intentionally</w:t>
      </w:r>
    </w:p>
    <w:p w:rsidR="00040E52" w:rsidRPr="00040E52" w:rsidRDefault="00040E52" w:rsidP="00040E52">
      <w:pPr>
        <w:jc w:val="center"/>
        <w:rPr>
          <w:rFonts w:ascii="Arial" w:hAnsi="Arial" w:cs="Arial"/>
          <w:sz w:val="36"/>
          <w:szCs w:val="36"/>
        </w:rPr>
      </w:pPr>
      <w:r w:rsidRPr="00040E52">
        <w:rPr>
          <w:rFonts w:ascii="Arial" w:hAnsi="Arial" w:cs="Arial"/>
          <w:sz w:val="36"/>
          <w:szCs w:val="36"/>
        </w:rPr>
        <w:t>Blank</w:t>
      </w:r>
    </w:p>
    <w:p w:rsidR="00040E52" w:rsidRDefault="00040E52">
      <w:pPr>
        <w:rPr>
          <w:rFonts w:ascii="Arial" w:hAnsi="Arial" w:cs="Arial"/>
          <w:sz w:val="24"/>
          <w:szCs w:val="24"/>
        </w:rPr>
      </w:pPr>
      <w:r>
        <w:rPr>
          <w:rFonts w:ascii="Arial" w:hAnsi="Arial" w:cs="Arial"/>
          <w:sz w:val="24"/>
          <w:szCs w:val="24"/>
        </w:rPr>
        <w:br w:type="page"/>
      </w:r>
    </w:p>
    <w:p w:rsidR="00B473FD" w:rsidRPr="005C52A0" w:rsidRDefault="00B473FD" w:rsidP="00B473FD">
      <w:pPr>
        <w:rPr>
          <w:rFonts w:ascii="Arial" w:hAnsi="Arial" w:cs="Arial"/>
          <w:sz w:val="24"/>
          <w:szCs w:val="24"/>
        </w:rPr>
      </w:pPr>
      <w:r w:rsidRPr="005C52A0">
        <w:rPr>
          <w:rFonts w:ascii="Arial" w:hAnsi="Arial" w:cs="Arial"/>
          <w:sz w:val="24"/>
          <w:szCs w:val="24"/>
        </w:rPr>
        <w:lastRenderedPageBreak/>
        <w:t xml:space="preserve">Dear </w:t>
      </w:r>
      <w:r w:rsidRPr="009D0FDD">
        <w:rPr>
          <w:rFonts w:ascii="Arial" w:hAnsi="Arial" w:cs="Arial"/>
          <w:sz w:val="24"/>
          <w:szCs w:val="24"/>
        </w:rPr>
        <w:t>Nina Ruiz</w:t>
      </w:r>
      <w:r w:rsidRPr="005C52A0">
        <w:rPr>
          <w:rFonts w:ascii="Arial" w:hAnsi="Arial" w:cs="Arial"/>
          <w:sz w:val="24"/>
          <w:szCs w:val="24"/>
        </w:rPr>
        <w:t>,</w:t>
      </w:r>
      <w:r>
        <w:rPr>
          <w:rFonts w:ascii="Arial" w:hAnsi="Arial" w:cs="Arial"/>
          <w:sz w:val="24"/>
          <w:szCs w:val="24"/>
        </w:rPr>
        <w:t xml:space="preserve"> Jeff Rice and </w:t>
      </w:r>
      <w:r w:rsidRPr="009D0FDD">
        <w:rPr>
          <w:rFonts w:ascii="Arial" w:hAnsi="Arial" w:cs="Arial"/>
          <w:sz w:val="24"/>
          <w:szCs w:val="24"/>
        </w:rPr>
        <w:t>Craig Dossey</w:t>
      </w:r>
      <w:r>
        <w:rPr>
          <w:rFonts w:ascii="Arial" w:hAnsi="Arial" w:cs="Arial"/>
          <w:sz w:val="24"/>
          <w:szCs w:val="24"/>
        </w:rPr>
        <w:t>,</w:t>
      </w:r>
    </w:p>
    <w:p w:rsidR="00D267B2" w:rsidRDefault="00D267B2" w:rsidP="00B473FD">
      <w:pPr>
        <w:rPr>
          <w:rFonts w:ascii="Arial" w:hAnsi="Arial" w:cs="Arial"/>
          <w:sz w:val="24"/>
          <w:szCs w:val="24"/>
        </w:rPr>
      </w:pPr>
      <w:r>
        <w:rPr>
          <w:rFonts w:ascii="Arial" w:hAnsi="Arial" w:cs="Arial"/>
          <w:sz w:val="24"/>
          <w:szCs w:val="24"/>
        </w:rPr>
        <w:t xml:space="preserve">The Western Museum of Mining &amp; Industry (WMMI) would like to provide </w:t>
      </w:r>
      <w:r w:rsidR="006404D6">
        <w:rPr>
          <w:rFonts w:ascii="Arial" w:hAnsi="Arial" w:cs="Arial"/>
          <w:sz w:val="24"/>
          <w:szCs w:val="24"/>
        </w:rPr>
        <w:t>an update on our work toward a V</w:t>
      </w:r>
      <w:r>
        <w:rPr>
          <w:rFonts w:ascii="Arial" w:hAnsi="Arial" w:cs="Arial"/>
          <w:sz w:val="24"/>
          <w:szCs w:val="24"/>
        </w:rPr>
        <w:t>ariance of</w:t>
      </w:r>
      <w:r w:rsidR="006404D6">
        <w:rPr>
          <w:rFonts w:ascii="Arial" w:hAnsi="Arial" w:cs="Arial"/>
          <w:sz w:val="24"/>
          <w:szCs w:val="24"/>
        </w:rPr>
        <w:t xml:space="preserve"> U</w:t>
      </w:r>
      <w:r>
        <w:rPr>
          <w:rFonts w:ascii="Arial" w:hAnsi="Arial" w:cs="Arial"/>
          <w:sz w:val="24"/>
          <w:szCs w:val="24"/>
        </w:rPr>
        <w:t xml:space="preserve">se for our campus and operations.  </w:t>
      </w:r>
      <w:r w:rsidR="006404D6">
        <w:rPr>
          <w:rFonts w:ascii="Arial" w:hAnsi="Arial" w:cs="Arial"/>
          <w:sz w:val="24"/>
          <w:szCs w:val="24"/>
        </w:rPr>
        <w:t xml:space="preserve">Thank you for your assistance on the various components so far.  For example, we appreciate your help with the driveway registration and permit.  Also, thanks for accepting our drawings and plans regarding the floodplain which the Army Corp of Engineers approved and waived as “no impact” for our activities.  We have contacted and provided information to the Fish &amp; Wildlife Service (FWS) which they acknowledged, however we have no timeline or cost estimate from them at this point.  We have contacted a few of the recommended contractors to request a proposal for a traffic impact study (TIS) and have received two “bids” which start at $6800 and go up quickly with no guaranteed cap.  </w:t>
      </w:r>
    </w:p>
    <w:p w:rsidR="00B473FD" w:rsidRPr="005C52A0" w:rsidRDefault="006404D6" w:rsidP="00B473FD">
      <w:pPr>
        <w:rPr>
          <w:rFonts w:ascii="Arial" w:hAnsi="Arial" w:cs="Arial"/>
          <w:sz w:val="24"/>
          <w:szCs w:val="24"/>
        </w:rPr>
      </w:pPr>
      <w:r>
        <w:rPr>
          <w:rFonts w:ascii="Arial" w:hAnsi="Arial" w:cs="Arial"/>
          <w:sz w:val="24"/>
          <w:szCs w:val="24"/>
        </w:rPr>
        <w:t xml:space="preserve">Since the first </w:t>
      </w:r>
      <w:r w:rsidR="00B9007E">
        <w:rPr>
          <w:rFonts w:ascii="Arial" w:hAnsi="Arial" w:cs="Arial"/>
          <w:sz w:val="24"/>
          <w:szCs w:val="24"/>
        </w:rPr>
        <w:t xml:space="preserve">TIS </w:t>
      </w:r>
      <w:r>
        <w:rPr>
          <w:rFonts w:ascii="Arial" w:hAnsi="Arial" w:cs="Arial"/>
          <w:sz w:val="24"/>
          <w:szCs w:val="24"/>
        </w:rPr>
        <w:t xml:space="preserve">bid was $10,000, we </w:t>
      </w:r>
      <w:r w:rsidR="00544C1B">
        <w:rPr>
          <w:rFonts w:ascii="Arial" w:hAnsi="Arial" w:cs="Arial"/>
          <w:sz w:val="24"/>
          <w:szCs w:val="24"/>
        </w:rPr>
        <w:t>continued to wonder what</w:t>
      </w:r>
      <w:r w:rsidR="00285E38">
        <w:rPr>
          <w:rFonts w:ascii="Arial" w:hAnsi="Arial" w:cs="Arial"/>
          <w:sz w:val="24"/>
          <w:szCs w:val="24"/>
        </w:rPr>
        <w:t xml:space="preserve"> the total or final costs of the County’s requirement for a Variance</w:t>
      </w:r>
      <w:r w:rsidR="00544C1B">
        <w:rPr>
          <w:rFonts w:ascii="Arial" w:hAnsi="Arial" w:cs="Arial"/>
          <w:sz w:val="24"/>
          <w:szCs w:val="24"/>
        </w:rPr>
        <w:t xml:space="preserve"> will be to reach</w:t>
      </w:r>
      <w:r w:rsidR="00B9007E">
        <w:rPr>
          <w:rFonts w:ascii="Arial" w:hAnsi="Arial" w:cs="Arial"/>
          <w:sz w:val="24"/>
          <w:szCs w:val="24"/>
        </w:rPr>
        <w:t xml:space="preserve"> final approval</w:t>
      </w:r>
      <w:r w:rsidR="00285E38">
        <w:rPr>
          <w:rFonts w:ascii="Arial" w:hAnsi="Arial" w:cs="Arial"/>
          <w:sz w:val="24"/>
          <w:szCs w:val="24"/>
        </w:rPr>
        <w:t xml:space="preserve">.  A </w:t>
      </w:r>
      <w:r w:rsidR="00A37BBB">
        <w:rPr>
          <w:rFonts w:ascii="Arial" w:hAnsi="Arial" w:cs="Arial"/>
          <w:sz w:val="24"/>
          <w:szCs w:val="24"/>
        </w:rPr>
        <w:t xml:space="preserve">concerned </w:t>
      </w:r>
      <w:r w:rsidR="00285E38">
        <w:rPr>
          <w:rFonts w:ascii="Arial" w:hAnsi="Arial" w:cs="Arial"/>
          <w:sz w:val="24"/>
          <w:szCs w:val="24"/>
        </w:rPr>
        <w:t xml:space="preserve">former </w:t>
      </w:r>
      <w:r w:rsidR="00E8354E">
        <w:rPr>
          <w:rFonts w:ascii="Arial" w:hAnsi="Arial" w:cs="Arial"/>
          <w:sz w:val="24"/>
          <w:szCs w:val="24"/>
        </w:rPr>
        <w:t xml:space="preserve">WMMI </w:t>
      </w:r>
      <w:r w:rsidR="00285E38">
        <w:rPr>
          <w:rFonts w:ascii="Arial" w:hAnsi="Arial" w:cs="Arial"/>
          <w:sz w:val="24"/>
          <w:szCs w:val="24"/>
        </w:rPr>
        <w:t>trustee offered to research our situation in regard to the need for a TIS.  After reviewing his findings, w</w:t>
      </w:r>
      <w:r w:rsidR="00B473FD" w:rsidRPr="005C52A0">
        <w:rPr>
          <w:rFonts w:ascii="Arial" w:hAnsi="Arial" w:cs="Arial"/>
          <w:sz w:val="24"/>
          <w:szCs w:val="24"/>
        </w:rPr>
        <w:t xml:space="preserve">e are </w:t>
      </w:r>
      <w:r w:rsidR="00B473FD">
        <w:rPr>
          <w:rFonts w:ascii="Arial" w:hAnsi="Arial" w:cs="Arial"/>
          <w:sz w:val="24"/>
          <w:szCs w:val="24"/>
        </w:rPr>
        <w:t xml:space="preserve">requesting that </w:t>
      </w:r>
      <w:r w:rsidR="00B473FD" w:rsidRPr="005C52A0">
        <w:rPr>
          <w:rFonts w:ascii="Arial" w:hAnsi="Arial" w:cs="Arial"/>
          <w:sz w:val="24"/>
          <w:szCs w:val="24"/>
        </w:rPr>
        <w:t>El Paso County</w:t>
      </w:r>
      <w:r w:rsidR="00B473FD">
        <w:rPr>
          <w:rFonts w:ascii="Arial" w:hAnsi="Arial" w:cs="Arial"/>
          <w:sz w:val="24"/>
          <w:szCs w:val="24"/>
        </w:rPr>
        <w:t xml:space="preserve"> </w:t>
      </w:r>
      <w:r w:rsidR="00C349FF">
        <w:rPr>
          <w:rFonts w:ascii="Arial" w:hAnsi="Arial" w:cs="Arial"/>
          <w:sz w:val="24"/>
          <w:szCs w:val="24"/>
        </w:rPr>
        <w:t>consider waiving</w:t>
      </w:r>
      <w:r w:rsidR="00B473FD" w:rsidRPr="005C52A0">
        <w:rPr>
          <w:rFonts w:ascii="Arial" w:hAnsi="Arial" w:cs="Arial"/>
          <w:sz w:val="24"/>
          <w:szCs w:val="24"/>
        </w:rPr>
        <w:t xml:space="preserve"> the requirement for a T</w:t>
      </w:r>
      <w:r w:rsidR="00B473FD">
        <w:rPr>
          <w:rFonts w:ascii="Arial" w:hAnsi="Arial" w:cs="Arial"/>
          <w:sz w:val="24"/>
          <w:szCs w:val="24"/>
        </w:rPr>
        <w:t>ransportation Impact Study (T</w:t>
      </w:r>
      <w:r w:rsidR="00B473FD" w:rsidRPr="005C52A0">
        <w:rPr>
          <w:rFonts w:ascii="Arial" w:hAnsi="Arial" w:cs="Arial"/>
          <w:sz w:val="24"/>
          <w:szCs w:val="24"/>
        </w:rPr>
        <w:t>IS</w:t>
      </w:r>
      <w:r w:rsidR="00B473FD">
        <w:rPr>
          <w:rFonts w:ascii="Arial" w:hAnsi="Arial" w:cs="Arial"/>
          <w:sz w:val="24"/>
          <w:szCs w:val="24"/>
        </w:rPr>
        <w:t>)</w:t>
      </w:r>
      <w:r w:rsidR="00B473FD" w:rsidRPr="005C52A0">
        <w:rPr>
          <w:rFonts w:ascii="Arial" w:hAnsi="Arial" w:cs="Arial"/>
          <w:sz w:val="24"/>
          <w:szCs w:val="24"/>
        </w:rPr>
        <w:t xml:space="preserve"> for th</w:t>
      </w:r>
      <w:r w:rsidR="00B473FD">
        <w:rPr>
          <w:rFonts w:ascii="Arial" w:hAnsi="Arial" w:cs="Arial"/>
          <w:sz w:val="24"/>
          <w:szCs w:val="24"/>
        </w:rPr>
        <w:t xml:space="preserve">e </w:t>
      </w:r>
      <w:r w:rsidR="00A37BBB">
        <w:rPr>
          <w:rFonts w:ascii="Arial" w:hAnsi="Arial" w:cs="Arial"/>
          <w:sz w:val="24"/>
          <w:szCs w:val="24"/>
        </w:rPr>
        <w:t>WMMI campus</w:t>
      </w:r>
      <w:r w:rsidR="00B473FD" w:rsidRPr="005C52A0">
        <w:rPr>
          <w:rFonts w:ascii="Arial" w:hAnsi="Arial" w:cs="Arial"/>
          <w:sz w:val="24"/>
          <w:szCs w:val="24"/>
        </w:rPr>
        <w:t xml:space="preserve"> Variance </w:t>
      </w:r>
      <w:r>
        <w:rPr>
          <w:rFonts w:ascii="Arial" w:hAnsi="Arial" w:cs="Arial"/>
          <w:sz w:val="24"/>
          <w:szCs w:val="24"/>
        </w:rPr>
        <w:t>of Use</w:t>
      </w:r>
      <w:r w:rsidR="00B473FD" w:rsidRPr="005C52A0">
        <w:rPr>
          <w:rFonts w:ascii="Arial" w:hAnsi="Arial" w:cs="Arial"/>
          <w:sz w:val="24"/>
          <w:szCs w:val="24"/>
        </w:rPr>
        <w:t xml:space="preserve"> for the following reasons.   </w:t>
      </w:r>
    </w:p>
    <w:p w:rsidR="00B473FD" w:rsidRPr="005C52A0" w:rsidRDefault="00575AC3" w:rsidP="00B473FD">
      <w:pPr>
        <w:pStyle w:val="ListParagraph"/>
        <w:numPr>
          <w:ilvl w:val="0"/>
          <w:numId w:val="1"/>
        </w:numPr>
        <w:rPr>
          <w:rFonts w:ascii="Arial" w:hAnsi="Arial" w:cs="Arial"/>
          <w:sz w:val="24"/>
          <w:szCs w:val="24"/>
        </w:rPr>
      </w:pPr>
      <w:r>
        <w:rPr>
          <w:rFonts w:ascii="Arial" w:hAnsi="Arial" w:cs="Arial"/>
          <w:sz w:val="24"/>
          <w:szCs w:val="24"/>
        </w:rPr>
        <w:t>For decades t</w:t>
      </w:r>
      <w:r w:rsidR="00B473FD" w:rsidRPr="005C52A0">
        <w:rPr>
          <w:rFonts w:ascii="Arial" w:hAnsi="Arial" w:cs="Arial"/>
          <w:sz w:val="24"/>
          <w:szCs w:val="24"/>
        </w:rPr>
        <w:t xml:space="preserve">he museum’s land use has </w:t>
      </w:r>
      <w:r>
        <w:rPr>
          <w:rFonts w:ascii="Arial" w:hAnsi="Arial" w:cs="Arial"/>
          <w:sz w:val="24"/>
          <w:szCs w:val="24"/>
        </w:rPr>
        <w:t>been the same</w:t>
      </w:r>
      <w:r w:rsidR="00E958CC">
        <w:rPr>
          <w:rFonts w:ascii="Arial" w:hAnsi="Arial" w:cs="Arial"/>
          <w:sz w:val="24"/>
          <w:szCs w:val="24"/>
        </w:rPr>
        <w:t xml:space="preserve"> list of activities</w:t>
      </w:r>
      <w:r>
        <w:rPr>
          <w:rFonts w:ascii="Arial" w:hAnsi="Arial" w:cs="Arial"/>
          <w:sz w:val="24"/>
          <w:szCs w:val="24"/>
        </w:rPr>
        <w:t>; s</w:t>
      </w:r>
      <w:r w:rsidR="00B473FD" w:rsidRPr="005C52A0">
        <w:rPr>
          <w:rFonts w:ascii="Arial" w:hAnsi="Arial" w:cs="Arial"/>
          <w:sz w:val="24"/>
          <w:szCs w:val="24"/>
        </w:rPr>
        <w:t>cho</w:t>
      </w:r>
      <w:r>
        <w:rPr>
          <w:rFonts w:ascii="Arial" w:hAnsi="Arial" w:cs="Arial"/>
          <w:sz w:val="24"/>
          <w:szCs w:val="24"/>
        </w:rPr>
        <w:t xml:space="preserve">ol </w:t>
      </w:r>
      <w:r w:rsidR="00E958CC">
        <w:rPr>
          <w:rFonts w:ascii="Arial" w:hAnsi="Arial" w:cs="Arial"/>
          <w:sz w:val="24"/>
          <w:szCs w:val="24"/>
        </w:rPr>
        <w:t>field trips, visitors from near &amp; far,</w:t>
      </w:r>
      <w:r w:rsidR="00B473FD" w:rsidRPr="005C52A0">
        <w:rPr>
          <w:rFonts w:ascii="Arial" w:hAnsi="Arial" w:cs="Arial"/>
          <w:sz w:val="24"/>
          <w:szCs w:val="24"/>
        </w:rPr>
        <w:t xml:space="preserve"> </w:t>
      </w:r>
      <w:r w:rsidR="00E958CC">
        <w:rPr>
          <w:rFonts w:ascii="Arial" w:hAnsi="Arial" w:cs="Arial"/>
          <w:sz w:val="24"/>
          <w:szCs w:val="24"/>
        </w:rPr>
        <w:t>evening &amp; weekend events and public &amp; private gatherings.  Other than the Tiny Home Jamboree, our</w:t>
      </w:r>
      <w:r w:rsidR="00B473FD" w:rsidRPr="005C52A0">
        <w:rPr>
          <w:rFonts w:ascii="Arial" w:hAnsi="Arial" w:cs="Arial"/>
          <w:sz w:val="24"/>
          <w:szCs w:val="24"/>
        </w:rPr>
        <w:t xml:space="preserve"> traffic volume has not changed</w:t>
      </w:r>
      <w:r w:rsidR="00E958CC">
        <w:rPr>
          <w:rFonts w:ascii="Arial" w:hAnsi="Arial" w:cs="Arial"/>
          <w:sz w:val="24"/>
          <w:szCs w:val="24"/>
        </w:rPr>
        <w:t xml:space="preserve"> much during our 40 years at this location.</w:t>
      </w:r>
      <w:r w:rsidR="00B473FD">
        <w:rPr>
          <w:rFonts w:ascii="Arial" w:hAnsi="Arial" w:cs="Arial"/>
          <w:sz w:val="24"/>
          <w:szCs w:val="24"/>
        </w:rPr>
        <w:t xml:space="preserve"> </w:t>
      </w:r>
    </w:p>
    <w:p w:rsidR="00B473FD" w:rsidRDefault="00B473FD" w:rsidP="00B473FD">
      <w:pPr>
        <w:pStyle w:val="ListParagraph"/>
        <w:numPr>
          <w:ilvl w:val="0"/>
          <w:numId w:val="1"/>
        </w:numPr>
        <w:rPr>
          <w:rFonts w:ascii="Arial" w:hAnsi="Arial" w:cs="Arial"/>
          <w:sz w:val="24"/>
          <w:szCs w:val="24"/>
        </w:rPr>
      </w:pPr>
      <w:r w:rsidRPr="005C52A0">
        <w:rPr>
          <w:rFonts w:ascii="Arial" w:hAnsi="Arial" w:cs="Arial"/>
          <w:sz w:val="24"/>
          <w:szCs w:val="24"/>
        </w:rPr>
        <w:t xml:space="preserve">Numerous other Master TIS has been </w:t>
      </w:r>
      <w:r>
        <w:rPr>
          <w:rFonts w:ascii="Arial" w:hAnsi="Arial" w:cs="Arial"/>
          <w:sz w:val="24"/>
          <w:szCs w:val="24"/>
        </w:rPr>
        <w:t>reviewed or</w:t>
      </w:r>
      <w:r w:rsidRPr="005C52A0">
        <w:rPr>
          <w:rFonts w:ascii="Arial" w:hAnsi="Arial" w:cs="Arial"/>
          <w:sz w:val="24"/>
          <w:szCs w:val="24"/>
        </w:rPr>
        <w:t xml:space="preserve"> approved by El Paso County that cover </w:t>
      </w:r>
      <w:r>
        <w:rPr>
          <w:rFonts w:ascii="Arial" w:hAnsi="Arial" w:cs="Arial"/>
          <w:sz w:val="24"/>
          <w:szCs w:val="24"/>
        </w:rPr>
        <w:t>No</w:t>
      </w:r>
      <w:r w:rsidRPr="005C52A0">
        <w:rPr>
          <w:rFonts w:ascii="Arial" w:hAnsi="Arial" w:cs="Arial"/>
          <w:sz w:val="24"/>
          <w:szCs w:val="24"/>
        </w:rPr>
        <w:t>rth Gate Blvd where the museum’s driveway is located</w:t>
      </w:r>
      <w:r>
        <w:rPr>
          <w:rFonts w:ascii="Arial" w:hAnsi="Arial" w:cs="Arial"/>
          <w:sz w:val="24"/>
          <w:szCs w:val="24"/>
        </w:rPr>
        <w:t xml:space="preserve"> </w:t>
      </w:r>
      <w:r w:rsidRPr="005C52A0">
        <w:rPr>
          <w:rFonts w:ascii="Arial" w:hAnsi="Arial" w:cs="Arial"/>
          <w:sz w:val="24"/>
          <w:szCs w:val="24"/>
        </w:rPr>
        <w:t xml:space="preserve">and they </w:t>
      </w:r>
      <w:r w:rsidR="00E958CC">
        <w:rPr>
          <w:rFonts w:ascii="Arial" w:hAnsi="Arial" w:cs="Arial"/>
          <w:sz w:val="24"/>
          <w:szCs w:val="24"/>
        </w:rPr>
        <w:t xml:space="preserve">apparently </w:t>
      </w:r>
      <w:r w:rsidRPr="005C52A0">
        <w:rPr>
          <w:rFonts w:ascii="Arial" w:hAnsi="Arial" w:cs="Arial"/>
          <w:sz w:val="24"/>
          <w:szCs w:val="24"/>
        </w:rPr>
        <w:t xml:space="preserve">found no issue with the museum’s traffic </w:t>
      </w:r>
      <w:r>
        <w:rPr>
          <w:rFonts w:ascii="Arial" w:hAnsi="Arial" w:cs="Arial"/>
          <w:sz w:val="24"/>
          <w:szCs w:val="24"/>
        </w:rPr>
        <w:t>volume</w:t>
      </w:r>
      <w:r w:rsidRPr="005C52A0">
        <w:rPr>
          <w:rFonts w:ascii="Arial" w:hAnsi="Arial" w:cs="Arial"/>
          <w:sz w:val="24"/>
          <w:szCs w:val="24"/>
        </w:rPr>
        <w:t xml:space="preserve"> on </w:t>
      </w:r>
      <w:r>
        <w:rPr>
          <w:rFonts w:ascii="Arial" w:hAnsi="Arial" w:cs="Arial"/>
          <w:sz w:val="24"/>
          <w:szCs w:val="24"/>
        </w:rPr>
        <w:t>North Gate Blvd.  Some of those Master TISs were:</w:t>
      </w:r>
    </w:p>
    <w:p w:rsidR="00B473FD" w:rsidRDefault="00B473FD" w:rsidP="00B473FD">
      <w:pPr>
        <w:pStyle w:val="ListParagraph"/>
        <w:numPr>
          <w:ilvl w:val="1"/>
          <w:numId w:val="1"/>
        </w:numPr>
        <w:rPr>
          <w:rFonts w:ascii="Arial" w:hAnsi="Arial" w:cs="Arial"/>
          <w:sz w:val="24"/>
          <w:szCs w:val="24"/>
        </w:rPr>
      </w:pPr>
      <w:r>
        <w:rPr>
          <w:rFonts w:ascii="Arial" w:hAnsi="Arial" w:cs="Arial"/>
          <w:sz w:val="24"/>
          <w:szCs w:val="24"/>
        </w:rPr>
        <w:t>Copper Ridge (aka Polaris Point) Development</w:t>
      </w:r>
    </w:p>
    <w:p w:rsidR="00B473FD" w:rsidRDefault="00B473FD" w:rsidP="00B473FD">
      <w:pPr>
        <w:pStyle w:val="ListParagraph"/>
        <w:numPr>
          <w:ilvl w:val="1"/>
          <w:numId w:val="1"/>
        </w:numPr>
        <w:rPr>
          <w:rFonts w:ascii="Arial" w:hAnsi="Arial" w:cs="Arial"/>
          <w:sz w:val="24"/>
          <w:szCs w:val="24"/>
        </w:rPr>
      </w:pPr>
      <w:r>
        <w:rPr>
          <w:rFonts w:ascii="Arial" w:hAnsi="Arial" w:cs="Arial"/>
          <w:sz w:val="24"/>
          <w:szCs w:val="24"/>
        </w:rPr>
        <w:t>Flying Horse Development</w:t>
      </w:r>
    </w:p>
    <w:p w:rsidR="00B473FD" w:rsidRDefault="00B473FD" w:rsidP="00B473FD">
      <w:pPr>
        <w:pStyle w:val="ListParagraph"/>
        <w:numPr>
          <w:ilvl w:val="1"/>
          <w:numId w:val="1"/>
        </w:numPr>
        <w:rPr>
          <w:rFonts w:ascii="Arial" w:hAnsi="Arial" w:cs="Arial"/>
          <w:sz w:val="24"/>
          <w:szCs w:val="24"/>
        </w:rPr>
      </w:pPr>
      <w:r>
        <w:rPr>
          <w:rFonts w:ascii="Arial" w:hAnsi="Arial" w:cs="Arial"/>
          <w:sz w:val="24"/>
          <w:szCs w:val="24"/>
        </w:rPr>
        <w:t>Struthers Road Traffic light at North Gate Blvd</w:t>
      </w:r>
    </w:p>
    <w:p w:rsidR="00B473FD" w:rsidRDefault="00B473FD" w:rsidP="00B473FD">
      <w:pPr>
        <w:pStyle w:val="ListParagraph"/>
        <w:numPr>
          <w:ilvl w:val="1"/>
          <w:numId w:val="1"/>
        </w:numPr>
        <w:rPr>
          <w:rFonts w:ascii="Arial" w:hAnsi="Arial" w:cs="Arial"/>
          <w:sz w:val="24"/>
          <w:szCs w:val="24"/>
        </w:rPr>
      </w:pPr>
      <w:r>
        <w:rPr>
          <w:rFonts w:ascii="Arial" w:hAnsi="Arial" w:cs="Arial"/>
          <w:sz w:val="24"/>
          <w:szCs w:val="24"/>
        </w:rPr>
        <w:t>CDOT I-25 three lane widening project with the two-lane traffic circles for North Gate Blvd</w:t>
      </w:r>
    </w:p>
    <w:p w:rsidR="00B473FD" w:rsidRDefault="00B473FD" w:rsidP="00B473FD">
      <w:pPr>
        <w:pStyle w:val="ListParagraph"/>
        <w:numPr>
          <w:ilvl w:val="1"/>
          <w:numId w:val="1"/>
        </w:numPr>
        <w:rPr>
          <w:rFonts w:ascii="Arial" w:hAnsi="Arial" w:cs="Arial"/>
          <w:sz w:val="24"/>
          <w:szCs w:val="24"/>
        </w:rPr>
      </w:pPr>
      <w:r>
        <w:rPr>
          <w:rFonts w:ascii="Arial" w:hAnsi="Arial" w:cs="Arial"/>
          <w:sz w:val="24"/>
          <w:szCs w:val="24"/>
        </w:rPr>
        <w:t xml:space="preserve">CDOT I-25 and Powers Blvd Interchange, with changes to the North Gate Blvd ramps and traffic circles. </w:t>
      </w:r>
    </w:p>
    <w:p w:rsidR="00B473FD" w:rsidRDefault="00B473FD" w:rsidP="00B473FD">
      <w:pPr>
        <w:pStyle w:val="ListParagraph"/>
        <w:numPr>
          <w:ilvl w:val="1"/>
          <w:numId w:val="1"/>
        </w:numPr>
        <w:rPr>
          <w:rFonts w:ascii="Arial" w:hAnsi="Arial" w:cs="Arial"/>
          <w:sz w:val="24"/>
          <w:szCs w:val="24"/>
        </w:rPr>
      </w:pPr>
      <w:r>
        <w:rPr>
          <w:rFonts w:ascii="Arial" w:hAnsi="Arial" w:cs="Arial"/>
          <w:sz w:val="24"/>
          <w:szCs w:val="24"/>
        </w:rPr>
        <w:t>Air Force Academy Visitor Center and business complex</w:t>
      </w:r>
    </w:p>
    <w:p w:rsidR="0054084C" w:rsidRDefault="00B473FD" w:rsidP="00B473FD">
      <w:pPr>
        <w:pStyle w:val="ListParagraph"/>
        <w:numPr>
          <w:ilvl w:val="0"/>
          <w:numId w:val="1"/>
        </w:numPr>
        <w:rPr>
          <w:rFonts w:ascii="Arial" w:hAnsi="Arial" w:cs="Arial"/>
          <w:sz w:val="24"/>
          <w:szCs w:val="24"/>
        </w:rPr>
      </w:pPr>
      <w:r w:rsidRPr="00BB2BBA">
        <w:rPr>
          <w:rFonts w:ascii="Arial" w:hAnsi="Arial" w:cs="Arial"/>
          <w:sz w:val="24"/>
          <w:szCs w:val="24"/>
        </w:rPr>
        <w:t xml:space="preserve">In accordance with </w:t>
      </w:r>
      <w:r w:rsidRPr="00BB2BBA">
        <w:rPr>
          <w:rFonts w:ascii="Arial" w:hAnsi="Arial" w:cs="Arial"/>
          <w:sz w:val="24"/>
          <w:szCs w:val="24"/>
          <w:u w:val="single"/>
        </w:rPr>
        <w:t>El Paso County Engineering Criteria Manual</w:t>
      </w:r>
      <w:r w:rsidRPr="00BB2BBA">
        <w:rPr>
          <w:rFonts w:ascii="Arial" w:hAnsi="Arial" w:cs="Arial"/>
          <w:sz w:val="24"/>
          <w:szCs w:val="24"/>
        </w:rPr>
        <w:t xml:space="preserve">, revised 12/13/2016, APPENDIX B TRANSPORTATION IMPACT STUDY GUIDELINES, the type of study this Variance </w:t>
      </w:r>
      <w:r>
        <w:rPr>
          <w:rFonts w:ascii="Arial" w:hAnsi="Arial" w:cs="Arial"/>
          <w:sz w:val="24"/>
          <w:szCs w:val="24"/>
        </w:rPr>
        <w:t>of Use r</w:t>
      </w:r>
      <w:r w:rsidRPr="00BB2BBA">
        <w:rPr>
          <w:rFonts w:ascii="Arial" w:hAnsi="Arial" w:cs="Arial"/>
          <w:sz w:val="24"/>
          <w:szCs w:val="24"/>
        </w:rPr>
        <w:t xml:space="preserve">equest could call for is an Individual Site TIS and the Level of Analysis required </w:t>
      </w:r>
      <w:r>
        <w:rPr>
          <w:rFonts w:ascii="Arial" w:hAnsi="Arial" w:cs="Arial"/>
          <w:sz w:val="24"/>
          <w:szCs w:val="24"/>
        </w:rPr>
        <w:t>sh</w:t>
      </w:r>
      <w:r w:rsidRPr="00BB2BBA">
        <w:rPr>
          <w:rFonts w:ascii="Arial" w:hAnsi="Arial" w:cs="Arial"/>
          <w:sz w:val="24"/>
          <w:szCs w:val="24"/>
        </w:rPr>
        <w:t xml:space="preserve">ould be “No TIS </w:t>
      </w:r>
      <w:proofErr w:type="gramStart"/>
      <w:r w:rsidRPr="00BB2BBA">
        <w:rPr>
          <w:rFonts w:ascii="Arial" w:hAnsi="Arial" w:cs="Arial"/>
          <w:sz w:val="24"/>
          <w:szCs w:val="24"/>
        </w:rPr>
        <w:t>Required</w:t>
      </w:r>
      <w:proofErr w:type="gramEnd"/>
      <w:r w:rsidRPr="00BB2BBA">
        <w:rPr>
          <w:rFonts w:ascii="Arial" w:hAnsi="Arial" w:cs="Arial"/>
          <w:sz w:val="24"/>
          <w:szCs w:val="24"/>
        </w:rPr>
        <w:t xml:space="preserve">”. </w:t>
      </w:r>
      <w:r w:rsidR="00575AC3">
        <w:rPr>
          <w:rFonts w:ascii="Arial" w:hAnsi="Arial" w:cs="Arial"/>
          <w:sz w:val="24"/>
          <w:szCs w:val="24"/>
        </w:rPr>
        <w:t xml:space="preserve"> </w:t>
      </w:r>
      <w:r w:rsidR="00E8354E">
        <w:rPr>
          <w:rFonts w:ascii="Arial" w:hAnsi="Arial" w:cs="Arial"/>
          <w:sz w:val="24"/>
          <w:szCs w:val="24"/>
        </w:rPr>
        <w:t>We estimate the</w:t>
      </w:r>
      <w:r>
        <w:rPr>
          <w:rFonts w:ascii="Arial" w:hAnsi="Arial" w:cs="Arial"/>
          <w:sz w:val="24"/>
          <w:szCs w:val="24"/>
        </w:rPr>
        <w:t xml:space="preserve"> average daily </w:t>
      </w:r>
      <w:r w:rsidRPr="0054109C">
        <w:rPr>
          <w:rFonts w:ascii="Arial" w:hAnsi="Arial" w:cs="Arial"/>
          <w:sz w:val="24"/>
          <w:szCs w:val="24"/>
        </w:rPr>
        <w:t xml:space="preserve">vehicle trip-end generation is </w:t>
      </w:r>
      <w:r w:rsidR="00E8354E">
        <w:rPr>
          <w:rFonts w:ascii="Arial" w:hAnsi="Arial" w:cs="Arial"/>
          <w:sz w:val="24"/>
          <w:szCs w:val="24"/>
        </w:rPr>
        <w:t xml:space="preserve">far </w:t>
      </w:r>
      <w:r w:rsidRPr="0054109C">
        <w:rPr>
          <w:rFonts w:ascii="Arial" w:hAnsi="Arial" w:cs="Arial"/>
          <w:sz w:val="24"/>
          <w:szCs w:val="24"/>
        </w:rPr>
        <w:t>less than 100</w:t>
      </w:r>
      <w:r>
        <w:rPr>
          <w:rFonts w:ascii="Arial" w:hAnsi="Arial" w:cs="Arial"/>
          <w:sz w:val="24"/>
          <w:szCs w:val="24"/>
        </w:rPr>
        <w:t xml:space="preserve"> vehicles per day, which justifies a “No TIS </w:t>
      </w:r>
      <w:proofErr w:type="gramStart"/>
      <w:r>
        <w:rPr>
          <w:rFonts w:ascii="Arial" w:hAnsi="Arial" w:cs="Arial"/>
          <w:sz w:val="24"/>
          <w:szCs w:val="24"/>
        </w:rPr>
        <w:t>Required</w:t>
      </w:r>
      <w:proofErr w:type="gramEnd"/>
      <w:r>
        <w:rPr>
          <w:rFonts w:ascii="Arial" w:hAnsi="Arial" w:cs="Arial"/>
          <w:sz w:val="24"/>
          <w:szCs w:val="24"/>
        </w:rPr>
        <w:t>” decision.</w:t>
      </w:r>
      <w:r w:rsidR="00E8354E">
        <w:rPr>
          <w:rFonts w:ascii="Arial" w:hAnsi="Arial" w:cs="Arial"/>
          <w:sz w:val="24"/>
          <w:szCs w:val="24"/>
        </w:rPr>
        <w:t xml:space="preserve">  Please s</w:t>
      </w:r>
      <w:r>
        <w:rPr>
          <w:rFonts w:ascii="Arial" w:hAnsi="Arial" w:cs="Arial"/>
          <w:sz w:val="24"/>
          <w:szCs w:val="24"/>
        </w:rPr>
        <w:t xml:space="preserve">ee </w:t>
      </w:r>
      <w:r w:rsidR="00E8354E">
        <w:rPr>
          <w:rFonts w:ascii="Arial" w:hAnsi="Arial" w:cs="Arial"/>
          <w:sz w:val="24"/>
          <w:szCs w:val="24"/>
        </w:rPr>
        <w:t xml:space="preserve">the </w:t>
      </w:r>
      <w:r>
        <w:rPr>
          <w:rFonts w:ascii="Arial" w:hAnsi="Arial" w:cs="Arial"/>
          <w:sz w:val="24"/>
          <w:szCs w:val="24"/>
        </w:rPr>
        <w:t>attached estimate of vehicle visits per day</w:t>
      </w:r>
      <w:r w:rsidR="00E8354E">
        <w:rPr>
          <w:rFonts w:ascii="Arial" w:hAnsi="Arial" w:cs="Arial"/>
          <w:sz w:val="24"/>
          <w:szCs w:val="24"/>
        </w:rPr>
        <w:t xml:space="preserve"> below</w:t>
      </w:r>
      <w:r>
        <w:rPr>
          <w:rFonts w:ascii="Arial" w:hAnsi="Arial" w:cs="Arial"/>
          <w:sz w:val="24"/>
          <w:szCs w:val="24"/>
        </w:rPr>
        <w:t xml:space="preserve">. </w:t>
      </w:r>
      <w:r w:rsidRPr="0054109C">
        <w:rPr>
          <w:rFonts w:ascii="Arial" w:hAnsi="Arial" w:cs="Arial"/>
          <w:sz w:val="24"/>
          <w:szCs w:val="24"/>
        </w:rPr>
        <w:t xml:space="preserve"> </w:t>
      </w:r>
    </w:p>
    <w:p w:rsidR="00B473FD" w:rsidRDefault="00886C58" w:rsidP="00B473FD">
      <w:pPr>
        <w:pStyle w:val="ListParagraph"/>
        <w:numPr>
          <w:ilvl w:val="0"/>
          <w:numId w:val="1"/>
        </w:numPr>
        <w:rPr>
          <w:rFonts w:ascii="Arial" w:hAnsi="Arial" w:cs="Arial"/>
          <w:sz w:val="24"/>
          <w:szCs w:val="24"/>
        </w:rPr>
      </w:pPr>
      <w:r>
        <w:rPr>
          <w:rFonts w:ascii="Arial" w:hAnsi="Arial" w:cs="Arial"/>
          <w:sz w:val="24"/>
          <w:szCs w:val="24"/>
        </w:rPr>
        <w:t>We believe</w:t>
      </w:r>
      <w:r w:rsidR="00B473FD" w:rsidRPr="00BB2BBA">
        <w:rPr>
          <w:rFonts w:ascii="Arial" w:hAnsi="Arial" w:cs="Arial"/>
          <w:sz w:val="24"/>
          <w:szCs w:val="24"/>
        </w:rPr>
        <w:t xml:space="preserve"> the </w:t>
      </w:r>
      <w:r w:rsidR="00B473FD">
        <w:rPr>
          <w:rFonts w:ascii="Arial" w:hAnsi="Arial" w:cs="Arial"/>
          <w:sz w:val="24"/>
          <w:szCs w:val="24"/>
        </w:rPr>
        <w:t xml:space="preserve">other </w:t>
      </w:r>
      <w:r w:rsidR="00B473FD" w:rsidRPr="00BB2BBA">
        <w:rPr>
          <w:rFonts w:ascii="Arial" w:hAnsi="Arial" w:cs="Arial"/>
          <w:sz w:val="24"/>
          <w:szCs w:val="24"/>
        </w:rPr>
        <w:t>requirements for the Vehicular, Pedestrian, and Bicycle Traffic are</w:t>
      </w:r>
      <w:r>
        <w:rPr>
          <w:rFonts w:ascii="Arial" w:hAnsi="Arial" w:cs="Arial"/>
          <w:sz w:val="24"/>
          <w:szCs w:val="24"/>
        </w:rPr>
        <w:t xml:space="preserve"> all satisfied given the</w:t>
      </w:r>
      <w:r w:rsidR="00B473FD" w:rsidRPr="00BB2BBA">
        <w:rPr>
          <w:rFonts w:ascii="Arial" w:hAnsi="Arial" w:cs="Arial"/>
          <w:sz w:val="24"/>
          <w:szCs w:val="24"/>
        </w:rPr>
        <w:t xml:space="preserve"> mining museum situa</w:t>
      </w:r>
      <w:r w:rsidR="00E8354E">
        <w:rPr>
          <w:rFonts w:ascii="Arial" w:hAnsi="Arial" w:cs="Arial"/>
          <w:sz w:val="24"/>
          <w:szCs w:val="24"/>
        </w:rPr>
        <w:t xml:space="preserve">tion of no </w:t>
      </w:r>
      <w:r>
        <w:rPr>
          <w:rFonts w:ascii="Arial" w:hAnsi="Arial" w:cs="Arial"/>
          <w:sz w:val="24"/>
          <w:szCs w:val="24"/>
        </w:rPr>
        <w:t xml:space="preserve">significant </w:t>
      </w:r>
      <w:r w:rsidR="00E8354E">
        <w:rPr>
          <w:rFonts w:ascii="Arial" w:hAnsi="Arial" w:cs="Arial"/>
          <w:sz w:val="24"/>
          <w:szCs w:val="24"/>
        </w:rPr>
        <w:t>change in the</w:t>
      </w:r>
      <w:r w:rsidR="00B473FD" w:rsidRPr="00BB2BBA">
        <w:rPr>
          <w:rFonts w:ascii="Arial" w:hAnsi="Arial" w:cs="Arial"/>
          <w:sz w:val="24"/>
          <w:szCs w:val="24"/>
        </w:rPr>
        <w:t xml:space="preserve"> land use</w:t>
      </w:r>
      <w:r>
        <w:rPr>
          <w:rFonts w:ascii="Arial" w:hAnsi="Arial" w:cs="Arial"/>
          <w:sz w:val="24"/>
          <w:szCs w:val="24"/>
        </w:rPr>
        <w:t xml:space="preserve"> and the</w:t>
      </w:r>
      <w:r w:rsidR="00B473FD">
        <w:rPr>
          <w:rFonts w:ascii="Arial" w:hAnsi="Arial" w:cs="Arial"/>
          <w:sz w:val="24"/>
          <w:szCs w:val="24"/>
        </w:rPr>
        <w:t xml:space="preserve"> approved Master TISs listed above that changed </w:t>
      </w:r>
      <w:r w:rsidR="00B473FD">
        <w:rPr>
          <w:rFonts w:ascii="Arial" w:hAnsi="Arial" w:cs="Arial"/>
          <w:sz w:val="24"/>
          <w:szCs w:val="24"/>
        </w:rPr>
        <w:lastRenderedPageBreak/>
        <w:t xml:space="preserve">North Gate Blvd from two lane rural road </w:t>
      </w:r>
      <w:r w:rsidR="00E8354E">
        <w:rPr>
          <w:rFonts w:ascii="Arial" w:hAnsi="Arial" w:cs="Arial"/>
          <w:sz w:val="24"/>
          <w:szCs w:val="24"/>
        </w:rPr>
        <w:t>to a four</w:t>
      </w:r>
      <w:r w:rsidR="00B473FD">
        <w:rPr>
          <w:rFonts w:ascii="Arial" w:hAnsi="Arial" w:cs="Arial"/>
          <w:sz w:val="24"/>
          <w:szCs w:val="24"/>
        </w:rPr>
        <w:t xml:space="preserve"> lane urban arterial roadway</w:t>
      </w:r>
      <w:r w:rsidR="00B473FD" w:rsidRPr="00BB2BBA">
        <w:rPr>
          <w:rFonts w:ascii="Arial" w:hAnsi="Arial" w:cs="Arial"/>
          <w:sz w:val="24"/>
          <w:szCs w:val="24"/>
        </w:rPr>
        <w:t xml:space="preserve">.  </w:t>
      </w:r>
      <w:r w:rsidR="00647B9F">
        <w:rPr>
          <w:rFonts w:ascii="Arial" w:hAnsi="Arial" w:cs="Arial"/>
          <w:sz w:val="24"/>
          <w:szCs w:val="24"/>
        </w:rPr>
        <w:t>We think this</w:t>
      </w:r>
      <w:r w:rsidR="00B473FD" w:rsidRPr="00BB2BBA">
        <w:rPr>
          <w:rFonts w:ascii="Arial" w:hAnsi="Arial" w:cs="Arial"/>
          <w:sz w:val="24"/>
          <w:szCs w:val="24"/>
        </w:rPr>
        <w:t xml:space="preserve"> justifies a “No TIS </w:t>
      </w:r>
      <w:proofErr w:type="gramStart"/>
      <w:r w:rsidR="00B473FD" w:rsidRPr="00BB2BBA">
        <w:rPr>
          <w:rFonts w:ascii="Arial" w:hAnsi="Arial" w:cs="Arial"/>
          <w:sz w:val="24"/>
          <w:szCs w:val="24"/>
        </w:rPr>
        <w:t>Required</w:t>
      </w:r>
      <w:proofErr w:type="gramEnd"/>
      <w:r w:rsidR="00B473FD" w:rsidRPr="00BB2BBA">
        <w:rPr>
          <w:rFonts w:ascii="Arial" w:hAnsi="Arial" w:cs="Arial"/>
          <w:sz w:val="24"/>
          <w:szCs w:val="24"/>
        </w:rPr>
        <w:t>” determination by El Paso County.</w:t>
      </w:r>
      <w:r w:rsidR="00B473FD">
        <w:rPr>
          <w:rFonts w:ascii="Arial" w:hAnsi="Arial" w:cs="Arial"/>
          <w:sz w:val="24"/>
          <w:szCs w:val="24"/>
        </w:rPr>
        <w:t xml:space="preserve"> </w:t>
      </w:r>
    </w:p>
    <w:p w:rsidR="0054084C" w:rsidRDefault="00FE0E6E" w:rsidP="00B473FD">
      <w:pPr>
        <w:rPr>
          <w:rFonts w:ascii="Arial" w:hAnsi="Arial" w:cs="Arial"/>
          <w:sz w:val="24"/>
          <w:szCs w:val="24"/>
        </w:rPr>
      </w:pPr>
      <w:r>
        <w:rPr>
          <w:rFonts w:ascii="Arial" w:hAnsi="Arial" w:cs="Arial"/>
          <w:sz w:val="24"/>
          <w:szCs w:val="24"/>
        </w:rPr>
        <w:t>Please accept WMMI</w:t>
      </w:r>
      <w:r w:rsidR="00B473FD">
        <w:rPr>
          <w:rFonts w:ascii="Arial" w:hAnsi="Arial" w:cs="Arial"/>
          <w:sz w:val="24"/>
          <w:szCs w:val="24"/>
        </w:rPr>
        <w:t xml:space="preserve">’s request for a “No TIS </w:t>
      </w:r>
      <w:proofErr w:type="gramStart"/>
      <w:r w:rsidR="00B473FD">
        <w:rPr>
          <w:rFonts w:ascii="Arial" w:hAnsi="Arial" w:cs="Arial"/>
          <w:sz w:val="24"/>
          <w:szCs w:val="24"/>
        </w:rPr>
        <w:t>Required</w:t>
      </w:r>
      <w:proofErr w:type="gramEnd"/>
      <w:r w:rsidR="00B473FD">
        <w:rPr>
          <w:rFonts w:ascii="Arial" w:hAnsi="Arial" w:cs="Arial"/>
          <w:sz w:val="24"/>
          <w:szCs w:val="24"/>
        </w:rPr>
        <w:t>” determination for this Variance of Use</w:t>
      </w:r>
      <w:r w:rsidR="0054084C">
        <w:rPr>
          <w:rFonts w:ascii="Arial" w:hAnsi="Arial" w:cs="Arial"/>
          <w:sz w:val="24"/>
          <w:szCs w:val="24"/>
        </w:rPr>
        <w:t xml:space="preserve">.  </w:t>
      </w:r>
      <w:r w:rsidR="00B473FD">
        <w:rPr>
          <w:rFonts w:ascii="Arial" w:hAnsi="Arial" w:cs="Arial"/>
          <w:sz w:val="24"/>
          <w:szCs w:val="24"/>
        </w:rPr>
        <w:t xml:space="preserve">Thanks for your </w:t>
      </w:r>
      <w:r w:rsidR="0054084C">
        <w:rPr>
          <w:rFonts w:ascii="Arial" w:hAnsi="Arial" w:cs="Arial"/>
          <w:sz w:val="24"/>
          <w:szCs w:val="24"/>
        </w:rPr>
        <w:t xml:space="preserve">continued </w:t>
      </w:r>
      <w:r w:rsidR="00B473FD">
        <w:rPr>
          <w:rFonts w:ascii="Arial" w:hAnsi="Arial" w:cs="Arial"/>
          <w:sz w:val="24"/>
          <w:szCs w:val="24"/>
        </w:rPr>
        <w:t xml:space="preserve">support </w:t>
      </w:r>
      <w:r w:rsidR="0054084C">
        <w:rPr>
          <w:rFonts w:ascii="Arial" w:hAnsi="Arial" w:cs="Arial"/>
          <w:sz w:val="24"/>
          <w:szCs w:val="24"/>
        </w:rPr>
        <w:t>of</w:t>
      </w:r>
      <w:r w:rsidR="00B473FD">
        <w:rPr>
          <w:rFonts w:ascii="Arial" w:hAnsi="Arial" w:cs="Arial"/>
          <w:sz w:val="24"/>
          <w:szCs w:val="24"/>
        </w:rPr>
        <w:t xml:space="preserve"> our 50-year-old nonprofit</w:t>
      </w:r>
      <w:r w:rsidR="00206C89">
        <w:rPr>
          <w:rFonts w:ascii="Arial" w:hAnsi="Arial" w:cs="Arial"/>
          <w:sz w:val="24"/>
          <w:szCs w:val="24"/>
        </w:rPr>
        <w:t>, a</w:t>
      </w:r>
      <w:r>
        <w:rPr>
          <w:rFonts w:ascii="Arial" w:hAnsi="Arial" w:cs="Arial"/>
          <w:sz w:val="24"/>
          <w:szCs w:val="24"/>
        </w:rPr>
        <w:t xml:space="preserve"> valuable</w:t>
      </w:r>
      <w:r w:rsidR="0054084C">
        <w:rPr>
          <w:rFonts w:ascii="Arial" w:hAnsi="Arial" w:cs="Arial"/>
          <w:sz w:val="24"/>
          <w:szCs w:val="24"/>
        </w:rPr>
        <w:t xml:space="preserve"> community </w:t>
      </w:r>
      <w:r w:rsidR="00B473FD">
        <w:rPr>
          <w:rFonts w:ascii="Arial" w:hAnsi="Arial" w:cs="Arial"/>
          <w:sz w:val="24"/>
          <w:szCs w:val="24"/>
        </w:rPr>
        <w:t>attraction</w:t>
      </w:r>
      <w:r w:rsidR="00206C89">
        <w:rPr>
          <w:rFonts w:ascii="Arial" w:hAnsi="Arial" w:cs="Arial"/>
          <w:sz w:val="24"/>
          <w:szCs w:val="24"/>
        </w:rPr>
        <w:t xml:space="preserve"> and educational campus</w:t>
      </w:r>
      <w:r w:rsidR="00B473FD">
        <w:rPr>
          <w:rFonts w:ascii="Arial" w:hAnsi="Arial" w:cs="Arial"/>
          <w:sz w:val="24"/>
          <w:szCs w:val="24"/>
        </w:rPr>
        <w:t>.</w:t>
      </w:r>
    </w:p>
    <w:p w:rsidR="00B473FD" w:rsidRDefault="0054084C" w:rsidP="00B473FD">
      <w:pPr>
        <w:rPr>
          <w:rFonts w:ascii="Arial" w:hAnsi="Arial" w:cs="Arial"/>
          <w:sz w:val="24"/>
          <w:szCs w:val="24"/>
        </w:rPr>
      </w:pPr>
      <w:r>
        <w:rPr>
          <w:rFonts w:ascii="Arial" w:hAnsi="Arial" w:cs="Arial"/>
          <w:sz w:val="24"/>
          <w:szCs w:val="24"/>
        </w:rPr>
        <w:t>Warm regards,</w:t>
      </w:r>
    </w:p>
    <w:p w:rsidR="0054084C" w:rsidRDefault="0054084C" w:rsidP="00B473FD">
      <w:pPr>
        <w:rPr>
          <w:rFonts w:ascii="Arial" w:hAnsi="Arial" w:cs="Arial"/>
          <w:sz w:val="24"/>
          <w:szCs w:val="24"/>
        </w:rPr>
      </w:pPr>
    </w:p>
    <w:p w:rsidR="00B473FD" w:rsidRDefault="00B473FD" w:rsidP="00B473FD">
      <w:pPr>
        <w:rPr>
          <w:rFonts w:ascii="Arial" w:hAnsi="Arial" w:cs="Arial"/>
          <w:sz w:val="24"/>
          <w:szCs w:val="24"/>
        </w:rPr>
      </w:pPr>
      <w:r>
        <w:rPr>
          <w:rFonts w:ascii="Arial" w:hAnsi="Arial" w:cs="Arial"/>
          <w:sz w:val="24"/>
          <w:szCs w:val="24"/>
        </w:rPr>
        <w:t>Grant Dewey</w:t>
      </w:r>
    </w:p>
    <w:p w:rsidR="00B473FD" w:rsidRDefault="00B473FD" w:rsidP="00B473FD">
      <w:pPr>
        <w:rPr>
          <w:rFonts w:ascii="Arial" w:hAnsi="Arial" w:cs="Arial"/>
          <w:sz w:val="24"/>
          <w:szCs w:val="24"/>
        </w:rPr>
      </w:pPr>
      <w:r>
        <w:rPr>
          <w:rFonts w:ascii="Arial" w:hAnsi="Arial" w:cs="Arial"/>
          <w:sz w:val="24"/>
          <w:szCs w:val="24"/>
        </w:rPr>
        <w:t>CC:  Amy Folsom and Holly Williams</w:t>
      </w:r>
    </w:p>
    <w:p w:rsidR="00B473FD" w:rsidRPr="008C1B9A" w:rsidRDefault="00B473FD" w:rsidP="00A37BBB">
      <w:pPr>
        <w:jc w:val="center"/>
        <w:rPr>
          <w:rFonts w:ascii="Arial" w:hAnsi="Arial" w:cs="Arial"/>
          <w:b/>
          <w:bCs/>
          <w:sz w:val="24"/>
          <w:szCs w:val="24"/>
        </w:rPr>
      </w:pPr>
      <w:r w:rsidRPr="008C1B9A">
        <w:rPr>
          <w:rFonts w:ascii="Arial" w:hAnsi="Arial" w:cs="Arial"/>
          <w:b/>
          <w:bCs/>
          <w:sz w:val="24"/>
          <w:szCs w:val="24"/>
        </w:rPr>
        <w:t xml:space="preserve">Estimate of Mining Museum Vehicle </w:t>
      </w:r>
      <w:r>
        <w:rPr>
          <w:rFonts w:ascii="Arial" w:hAnsi="Arial" w:cs="Arial"/>
          <w:b/>
          <w:bCs/>
          <w:sz w:val="24"/>
          <w:szCs w:val="24"/>
        </w:rPr>
        <w:t xml:space="preserve">Visits </w:t>
      </w:r>
      <w:proofErr w:type="gramStart"/>
      <w:r>
        <w:rPr>
          <w:rFonts w:ascii="Arial" w:hAnsi="Arial" w:cs="Arial"/>
          <w:b/>
          <w:bCs/>
          <w:sz w:val="24"/>
          <w:szCs w:val="24"/>
        </w:rPr>
        <w:t>Per</w:t>
      </w:r>
      <w:proofErr w:type="gramEnd"/>
      <w:r>
        <w:rPr>
          <w:rFonts w:ascii="Arial" w:hAnsi="Arial" w:cs="Arial"/>
          <w:b/>
          <w:bCs/>
          <w:sz w:val="24"/>
          <w:szCs w:val="24"/>
        </w:rPr>
        <w:t xml:space="preserve"> Day</w:t>
      </w:r>
    </w:p>
    <w:tbl>
      <w:tblPr>
        <w:tblStyle w:val="TableGrid"/>
        <w:tblW w:w="9350" w:type="dxa"/>
        <w:tblLook w:val="04A0" w:firstRow="1" w:lastRow="0" w:firstColumn="1" w:lastColumn="0" w:noHBand="0" w:noVBand="1"/>
      </w:tblPr>
      <w:tblGrid>
        <w:gridCol w:w="810"/>
        <w:gridCol w:w="1187"/>
        <w:gridCol w:w="1334"/>
        <w:gridCol w:w="1434"/>
        <w:gridCol w:w="1004"/>
        <w:gridCol w:w="1004"/>
        <w:gridCol w:w="1075"/>
        <w:gridCol w:w="1502"/>
      </w:tblGrid>
      <w:tr w:rsidR="00B473FD" w:rsidTr="007D033E">
        <w:tc>
          <w:tcPr>
            <w:tcW w:w="810" w:type="dxa"/>
          </w:tcPr>
          <w:p w:rsidR="00B473FD" w:rsidRDefault="00B473FD" w:rsidP="002047E0">
            <w:pPr>
              <w:rPr>
                <w:rFonts w:ascii="Arial" w:hAnsi="Arial" w:cs="Arial"/>
                <w:sz w:val="24"/>
                <w:szCs w:val="24"/>
              </w:rPr>
            </w:pPr>
            <w:r>
              <w:rPr>
                <w:rFonts w:ascii="Arial" w:hAnsi="Arial" w:cs="Arial"/>
                <w:sz w:val="24"/>
                <w:szCs w:val="24"/>
              </w:rPr>
              <w:t>Year</w:t>
            </w:r>
          </w:p>
        </w:tc>
        <w:tc>
          <w:tcPr>
            <w:tcW w:w="1187" w:type="dxa"/>
          </w:tcPr>
          <w:p w:rsidR="00B473FD" w:rsidRDefault="00B473FD" w:rsidP="002047E0">
            <w:pPr>
              <w:jc w:val="center"/>
              <w:rPr>
                <w:rFonts w:ascii="Arial" w:hAnsi="Arial" w:cs="Arial"/>
                <w:sz w:val="24"/>
                <w:szCs w:val="24"/>
              </w:rPr>
            </w:pPr>
            <w:r>
              <w:rPr>
                <w:rFonts w:ascii="Arial" w:hAnsi="Arial" w:cs="Arial"/>
                <w:sz w:val="24"/>
                <w:szCs w:val="24"/>
              </w:rPr>
              <w:t>Museum Building Visitors</w:t>
            </w:r>
          </w:p>
        </w:tc>
        <w:tc>
          <w:tcPr>
            <w:tcW w:w="1334" w:type="dxa"/>
          </w:tcPr>
          <w:p w:rsidR="00B473FD" w:rsidRDefault="00B473FD" w:rsidP="002047E0">
            <w:pPr>
              <w:jc w:val="center"/>
              <w:rPr>
                <w:rFonts w:ascii="Arial" w:hAnsi="Arial" w:cs="Arial"/>
                <w:sz w:val="24"/>
                <w:szCs w:val="24"/>
              </w:rPr>
            </w:pPr>
            <w:r>
              <w:rPr>
                <w:rFonts w:ascii="Arial" w:hAnsi="Arial" w:cs="Arial"/>
                <w:sz w:val="24"/>
                <w:szCs w:val="24"/>
              </w:rPr>
              <w:t>Museum Visitor Vehicle</w:t>
            </w:r>
          </w:p>
          <w:p w:rsidR="00B473FD" w:rsidRDefault="00B473FD" w:rsidP="002047E0">
            <w:pPr>
              <w:jc w:val="center"/>
              <w:rPr>
                <w:rFonts w:ascii="Arial" w:hAnsi="Arial" w:cs="Arial"/>
                <w:sz w:val="24"/>
                <w:szCs w:val="24"/>
              </w:rPr>
            </w:pPr>
            <w:r>
              <w:rPr>
                <w:rFonts w:ascii="Arial" w:hAnsi="Arial" w:cs="Arial"/>
                <w:sz w:val="24"/>
                <w:szCs w:val="24"/>
              </w:rPr>
              <w:t>Visits</w:t>
            </w:r>
          </w:p>
        </w:tc>
        <w:tc>
          <w:tcPr>
            <w:tcW w:w="1434" w:type="dxa"/>
          </w:tcPr>
          <w:p w:rsidR="00B473FD" w:rsidRDefault="00B473FD" w:rsidP="002047E0">
            <w:pPr>
              <w:jc w:val="center"/>
              <w:rPr>
                <w:rFonts w:ascii="Arial" w:hAnsi="Arial" w:cs="Arial"/>
                <w:sz w:val="24"/>
                <w:szCs w:val="24"/>
              </w:rPr>
            </w:pPr>
            <w:r>
              <w:rPr>
                <w:rFonts w:ascii="Arial" w:hAnsi="Arial" w:cs="Arial"/>
                <w:sz w:val="24"/>
                <w:szCs w:val="24"/>
              </w:rPr>
              <w:t>Staff and Volunteer Vehicle Visits</w:t>
            </w:r>
          </w:p>
        </w:tc>
        <w:tc>
          <w:tcPr>
            <w:tcW w:w="1004" w:type="dxa"/>
          </w:tcPr>
          <w:p w:rsidR="00B473FD" w:rsidRDefault="00B473FD" w:rsidP="002047E0">
            <w:pPr>
              <w:jc w:val="center"/>
              <w:rPr>
                <w:rFonts w:ascii="Arial" w:hAnsi="Arial" w:cs="Arial"/>
                <w:sz w:val="24"/>
                <w:szCs w:val="24"/>
              </w:rPr>
            </w:pPr>
            <w:r>
              <w:rPr>
                <w:rFonts w:ascii="Arial" w:hAnsi="Arial" w:cs="Arial"/>
                <w:sz w:val="24"/>
                <w:szCs w:val="24"/>
              </w:rPr>
              <w:t>Other Vehicle Visits</w:t>
            </w:r>
          </w:p>
        </w:tc>
        <w:tc>
          <w:tcPr>
            <w:tcW w:w="1004" w:type="dxa"/>
          </w:tcPr>
          <w:p w:rsidR="00B473FD" w:rsidRDefault="00B473FD" w:rsidP="002047E0">
            <w:pPr>
              <w:jc w:val="center"/>
              <w:rPr>
                <w:rFonts w:ascii="Arial" w:hAnsi="Arial" w:cs="Arial"/>
                <w:sz w:val="24"/>
                <w:szCs w:val="24"/>
              </w:rPr>
            </w:pPr>
            <w:r>
              <w:rPr>
                <w:rFonts w:ascii="Arial" w:hAnsi="Arial" w:cs="Arial"/>
                <w:sz w:val="24"/>
                <w:szCs w:val="24"/>
              </w:rPr>
              <w:t>Total Vehicle Visits</w:t>
            </w:r>
          </w:p>
        </w:tc>
        <w:tc>
          <w:tcPr>
            <w:tcW w:w="1075" w:type="dxa"/>
          </w:tcPr>
          <w:p w:rsidR="00B473FD" w:rsidRDefault="00B473FD" w:rsidP="002047E0">
            <w:pPr>
              <w:jc w:val="center"/>
              <w:rPr>
                <w:rFonts w:ascii="Arial" w:hAnsi="Arial" w:cs="Arial"/>
                <w:sz w:val="24"/>
                <w:szCs w:val="24"/>
              </w:rPr>
            </w:pPr>
            <w:r>
              <w:rPr>
                <w:rFonts w:ascii="Arial" w:hAnsi="Arial" w:cs="Arial"/>
                <w:sz w:val="24"/>
                <w:szCs w:val="24"/>
              </w:rPr>
              <w:t>Days Opened</w:t>
            </w:r>
          </w:p>
        </w:tc>
        <w:tc>
          <w:tcPr>
            <w:tcW w:w="1502" w:type="dxa"/>
          </w:tcPr>
          <w:p w:rsidR="00B473FD" w:rsidRDefault="00B473FD" w:rsidP="002047E0">
            <w:pPr>
              <w:jc w:val="center"/>
              <w:rPr>
                <w:rFonts w:ascii="Arial" w:hAnsi="Arial" w:cs="Arial"/>
                <w:sz w:val="24"/>
                <w:szCs w:val="24"/>
              </w:rPr>
            </w:pPr>
            <w:r>
              <w:rPr>
                <w:rFonts w:ascii="Arial" w:hAnsi="Arial" w:cs="Arial"/>
                <w:sz w:val="24"/>
                <w:szCs w:val="24"/>
              </w:rPr>
              <w:t>Average Vehicle Visits Per Day</w:t>
            </w:r>
          </w:p>
        </w:tc>
      </w:tr>
      <w:tr w:rsidR="00B473FD" w:rsidTr="007D033E">
        <w:tc>
          <w:tcPr>
            <w:tcW w:w="810" w:type="dxa"/>
          </w:tcPr>
          <w:p w:rsidR="00B473FD" w:rsidRDefault="00B473FD" w:rsidP="002047E0">
            <w:pPr>
              <w:rPr>
                <w:rFonts w:ascii="Arial" w:hAnsi="Arial" w:cs="Arial"/>
                <w:sz w:val="24"/>
                <w:szCs w:val="24"/>
              </w:rPr>
            </w:pPr>
            <w:r>
              <w:rPr>
                <w:rFonts w:ascii="Arial" w:hAnsi="Arial" w:cs="Arial"/>
                <w:sz w:val="24"/>
                <w:szCs w:val="24"/>
              </w:rPr>
              <w:t>2019</w:t>
            </w:r>
          </w:p>
        </w:tc>
        <w:tc>
          <w:tcPr>
            <w:tcW w:w="1187" w:type="dxa"/>
          </w:tcPr>
          <w:p w:rsidR="00B473FD" w:rsidRDefault="007D033E" w:rsidP="002047E0">
            <w:pPr>
              <w:jc w:val="center"/>
              <w:rPr>
                <w:rFonts w:ascii="Arial" w:hAnsi="Arial" w:cs="Arial"/>
                <w:sz w:val="24"/>
                <w:szCs w:val="24"/>
              </w:rPr>
            </w:pPr>
            <w:r>
              <w:rPr>
                <w:rFonts w:ascii="Arial" w:hAnsi="Arial" w:cs="Arial"/>
                <w:sz w:val="24"/>
                <w:szCs w:val="24"/>
              </w:rPr>
              <w:t>19,925</w:t>
            </w:r>
          </w:p>
        </w:tc>
        <w:tc>
          <w:tcPr>
            <w:tcW w:w="1334" w:type="dxa"/>
          </w:tcPr>
          <w:p w:rsidR="00B473FD" w:rsidRDefault="0052053A" w:rsidP="002047E0">
            <w:pPr>
              <w:jc w:val="center"/>
              <w:rPr>
                <w:rFonts w:ascii="Arial" w:hAnsi="Arial" w:cs="Arial"/>
                <w:sz w:val="24"/>
                <w:szCs w:val="24"/>
              </w:rPr>
            </w:pPr>
            <w:r>
              <w:rPr>
                <w:rFonts w:ascii="Arial" w:hAnsi="Arial" w:cs="Arial"/>
                <w:sz w:val="24"/>
                <w:szCs w:val="24"/>
              </w:rPr>
              <w:t>4,981</w:t>
            </w:r>
          </w:p>
        </w:tc>
        <w:tc>
          <w:tcPr>
            <w:tcW w:w="1434" w:type="dxa"/>
          </w:tcPr>
          <w:p w:rsidR="00B473FD" w:rsidRDefault="007D033E" w:rsidP="007D033E">
            <w:pPr>
              <w:jc w:val="center"/>
              <w:rPr>
                <w:rFonts w:ascii="Arial" w:hAnsi="Arial" w:cs="Arial"/>
                <w:sz w:val="24"/>
                <w:szCs w:val="24"/>
              </w:rPr>
            </w:pPr>
            <w:r>
              <w:rPr>
                <w:rFonts w:ascii="Arial" w:hAnsi="Arial" w:cs="Arial"/>
                <w:sz w:val="24"/>
                <w:szCs w:val="24"/>
              </w:rPr>
              <w:t>18</w:t>
            </w:r>
            <w:r w:rsidR="00446B05">
              <w:rPr>
                <w:rFonts w:ascii="Arial" w:hAnsi="Arial" w:cs="Arial"/>
                <w:sz w:val="24"/>
                <w:szCs w:val="24"/>
              </w:rPr>
              <w:t>6</w:t>
            </w:r>
            <w:r w:rsidR="00B473FD">
              <w:rPr>
                <w:rFonts w:ascii="Arial" w:hAnsi="Arial" w:cs="Arial"/>
                <w:sz w:val="24"/>
                <w:szCs w:val="24"/>
              </w:rPr>
              <w:t>0</w:t>
            </w:r>
          </w:p>
        </w:tc>
        <w:tc>
          <w:tcPr>
            <w:tcW w:w="1004" w:type="dxa"/>
          </w:tcPr>
          <w:p w:rsidR="00B473FD" w:rsidRDefault="007D033E" w:rsidP="0052053A">
            <w:pPr>
              <w:rPr>
                <w:rFonts w:ascii="Arial" w:hAnsi="Arial" w:cs="Arial"/>
                <w:sz w:val="24"/>
                <w:szCs w:val="24"/>
              </w:rPr>
            </w:pPr>
            <w:r>
              <w:rPr>
                <w:rFonts w:ascii="Arial" w:hAnsi="Arial" w:cs="Arial"/>
                <w:sz w:val="24"/>
                <w:szCs w:val="24"/>
              </w:rPr>
              <w:t>4,200</w:t>
            </w:r>
          </w:p>
        </w:tc>
        <w:tc>
          <w:tcPr>
            <w:tcW w:w="1004" w:type="dxa"/>
          </w:tcPr>
          <w:p w:rsidR="00B473FD" w:rsidRDefault="00823089" w:rsidP="002047E0">
            <w:pPr>
              <w:jc w:val="center"/>
              <w:rPr>
                <w:rFonts w:ascii="Arial" w:hAnsi="Arial" w:cs="Arial"/>
                <w:sz w:val="24"/>
                <w:szCs w:val="24"/>
              </w:rPr>
            </w:pPr>
            <w:r>
              <w:rPr>
                <w:rFonts w:ascii="Arial" w:hAnsi="Arial" w:cs="Arial"/>
                <w:sz w:val="24"/>
                <w:szCs w:val="24"/>
              </w:rPr>
              <w:t>11,041</w:t>
            </w:r>
          </w:p>
        </w:tc>
        <w:tc>
          <w:tcPr>
            <w:tcW w:w="1075" w:type="dxa"/>
          </w:tcPr>
          <w:p w:rsidR="00B473FD" w:rsidRDefault="0052053A" w:rsidP="002047E0">
            <w:pPr>
              <w:jc w:val="center"/>
              <w:rPr>
                <w:rFonts w:ascii="Arial" w:hAnsi="Arial" w:cs="Arial"/>
                <w:sz w:val="24"/>
                <w:szCs w:val="24"/>
              </w:rPr>
            </w:pPr>
            <w:r>
              <w:rPr>
                <w:rFonts w:ascii="Arial" w:hAnsi="Arial" w:cs="Arial"/>
                <w:sz w:val="24"/>
                <w:szCs w:val="24"/>
              </w:rPr>
              <w:t>31</w:t>
            </w:r>
            <w:r w:rsidR="00B473FD">
              <w:rPr>
                <w:rFonts w:ascii="Arial" w:hAnsi="Arial" w:cs="Arial"/>
                <w:sz w:val="24"/>
                <w:szCs w:val="24"/>
              </w:rPr>
              <w:t>0</w:t>
            </w:r>
          </w:p>
        </w:tc>
        <w:tc>
          <w:tcPr>
            <w:tcW w:w="1502" w:type="dxa"/>
          </w:tcPr>
          <w:p w:rsidR="00B473FD" w:rsidRDefault="00823089" w:rsidP="002047E0">
            <w:pPr>
              <w:jc w:val="center"/>
              <w:rPr>
                <w:rFonts w:ascii="Arial" w:hAnsi="Arial" w:cs="Arial"/>
                <w:sz w:val="24"/>
                <w:szCs w:val="24"/>
              </w:rPr>
            </w:pPr>
            <w:r>
              <w:rPr>
                <w:rFonts w:ascii="Arial" w:hAnsi="Arial" w:cs="Arial"/>
                <w:sz w:val="24"/>
                <w:szCs w:val="24"/>
              </w:rPr>
              <w:t>35.6</w:t>
            </w:r>
          </w:p>
        </w:tc>
      </w:tr>
      <w:tr w:rsidR="007D033E" w:rsidTr="007D033E">
        <w:tc>
          <w:tcPr>
            <w:tcW w:w="810" w:type="dxa"/>
          </w:tcPr>
          <w:p w:rsidR="007D033E" w:rsidRDefault="007D033E" w:rsidP="007D033E">
            <w:pPr>
              <w:rPr>
                <w:rFonts w:ascii="Arial" w:hAnsi="Arial" w:cs="Arial"/>
                <w:sz w:val="24"/>
                <w:szCs w:val="24"/>
              </w:rPr>
            </w:pPr>
            <w:r>
              <w:rPr>
                <w:rFonts w:ascii="Arial" w:hAnsi="Arial" w:cs="Arial"/>
                <w:sz w:val="24"/>
                <w:szCs w:val="24"/>
              </w:rPr>
              <w:t>2018</w:t>
            </w:r>
          </w:p>
        </w:tc>
        <w:tc>
          <w:tcPr>
            <w:tcW w:w="1187" w:type="dxa"/>
          </w:tcPr>
          <w:p w:rsidR="007D033E" w:rsidRDefault="007D033E" w:rsidP="007D033E">
            <w:pPr>
              <w:jc w:val="center"/>
              <w:rPr>
                <w:rFonts w:ascii="Arial" w:hAnsi="Arial" w:cs="Arial"/>
                <w:sz w:val="24"/>
                <w:szCs w:val="24"/>
              </w:rPr>
            </w:pPr>
            <w:r>
              <w:rPr>
                <w:rFonts w:ascii="Arial" w:hAnsi="Arial" w:cs="Arial"/>
                <w:sz w:val="24"/>
                <w:szCs w:val="24"/>
              </w:rPr>
              <w:t>20,638</w:t>
            </w:r>
          </w:p>
        </w:tc>
        <w:tc>
          <w:tcPr>
            <w:tcW w:w="1334" w:type="dxa"/>
          </w:tcPr>
          <w:p w:rsidR="007D033E" w:rsidRDefault="0052053A" w:rsidP="007D033E">
            <w:pPr>
              <w:jc w:val="center"/>
              <w:rPr>
                <w:rFonts w:ascii="Arial" w:hAnsi="Arial" w:cs="Arial"/>
                <w:sz w:val="24"/>
                <w:szCs w:val="24"/>
              </w:rPr>
            </w:pPr>
            <w:r>
              <w:rPr>
                <w:rFonts w:ascii="Arial" w:hAnsi="Arial" w:cs="Arial"/>
                <w:sz w:val="24"/>
                <w:szCs w:val="24"/>
              </w:rPr>
              <w:t>5,160</w:t>
            </w:r>
          </w:p>
        </w:tc>
        <w:tc>
          <w:tcPr>
            <w:tcW w:w="1434" w:type="dxa"/>
          </w:tcPr>
          <w:p w:rsidR="007D033E" w:rsidRDefault="007D033E" w:rsidP="007D033E">
            <w:pPr>
              <w:jc w:val="center"/>
              <w:rPr>
                <w:rFonts w:ascii="Arial" w:hAnsi="Arial" w:cs="Arial"/>
                <w:sz w:val="24"/>
                <w:szCs w:val="24"/>
              </w:rPr>
            </w:pPr>
            <w:r>
              <w:rPr>
                <w:rFonts w:ascii="Arial" w:hAnsi="Arial" w:cs="Arial"/>
                <w:sz w:val="24"/>
                <w:szCs w:val="24"/>
              </w:rPr>
              <w:t>18</w:t>
            </w:r>
            <w:r w:rsidR="00446B05">
              <w:rPr>
                <w:rFonts w:ascii="Arial" w:hAnsi="Arial" w:cs="Arial"/>
                <w:sz w:val="24"/>
                <w:szCs w:val="24"/>
              </w:rPr>
              <w:t>6</w:t>
            </w:r>
            <w:r>
              <w:rPr>
                <w:rFonts w:ascii="Arial" w:hAnsi="Arial" w:cs="Arial"/>
                <w:sz w:val="24"/>
                <w:szCs w:val="24"/>
              </w:rPr>
              <w:t>0</w:t>
            </w:r>
          </w:p>
        </w:tc>
        <w:tc>
          <w:tcPr>
            <w:tcW w:w="1004" w:type="dxa"/>
          </w:tcPr>
          <w:p w:rsidR="007D033E" w:rsidRDefault="007D033E" w:rsidP="007D033E">
            <w:r w:rsidRPr="004C3F39">
              <w:rPr>
                <w:rFonts w:ascii="Arial" w:hAnsi="Arial" w:cs="Arial"/>
                <w:sz w:val="24"/>
                <w:szCs w:val="24"/>
              </w:rPr>
              <w:t>4,200</w:t>
            </w:r>
          </w:p>
        </w:tc>
        <w:tc>
          <w:tcPr>
            <w:tcW w:w="1004" w:type="dxa"/>
          </w:tcPr>
          <w:p w:rsidR="007D033E" w:rsidRDefault="00823089" w:rsidP="007D033E">
            <w:pPr>
              <w:jc w:val="center"/>
              <w:rPr>
                <w:rFonts w:ascii="Arial" w:hAnsi="Arial" w:cs="Arial"/>
                <w:sz w:val="24"/>
                <w:szCs w:val="24"/>
              </w:rPr>
            </w:pPr>
            <w:r>
              <w:rPr>
                <w:rFonts w:ascii="Arial" w:hAnsi="Arial" w:cs="Arial"/>
                <w:sz w:val="24"/>
                <w:szCs w:val="24"/>
              </w:rPr>
              <w:t>11,220</w:t>
            </w:r>
          </w:p>
        </w:tc>
        <w:tc>
          <w:tcPr>
            <w:tcW w:w="1075" w:type="dxa"/>
          </w:tcPr>
          <w:p w:rsidR="007D033E" w:rsidRDefault="0052053A" w:rsidP="007D033E">
            <w:pPr>
              <w:jc w:val="center"/>
              <w:rPr>
                <w:rFonts w:ascii="Arial" w:hAnsi="Arial" w:cs="Arial"/>
                <w:sz w:val="24"/>
                <w:szCs w:val="24"/>
              </w:rPr>
            </w:pPr>
            <w:r>
              <w:rPr>
                <w:rFonts w:ascii="Arial" w:hAnsi="Arial" w:cs="Arial"/>
                <w:sz w:val="24"/>
                <w:szCs w:val="24"/>
              </w:rPr>
              <w:t>31</w:t>
            </w:r>
            <w:r w:rsidR="007D033E">
              <w:rPr>
                <w:rFonts w:ascii="Arial" w:hAnsi="Arial" w:cs="Arial"/>
                <w:sz w:val="24"/>
                <w:szCs w:val="24"/>
              </w:rPr>
              <w:t>0</w:t>
            </w:r>
          </w:p>
        </w:tc>
        <w:tc>
          <w:tcPr>
            <w:tcW w:w="1502" w:type="dxa"/>
          </w:tcPr>
          <w:p w:rsidR="007D033E" w:rsidRDefault="00823089" w:rsidP="007D033E">
            <w:pPr>
              <w:jc w:val="center"/>
              <w:rPr>
                <w:rFonts w:ascii="Arial" w:hAnsi="Arial" w:cs="Arial"/>
                <w:sz w:val="24"/>
                <w:szCs w:val="24"/>
              </w:rPr>
            </w:pPr>
            <w:r>
              <w:rPr>
                <w:rFonts w:ascii="Arial" w:hAnsi="Arial" w:cs="Arial"/>
                <w:sz w:val="24"/>
                <w:szCs w:val="24"/>
              </w:rPr>
              <w:t>36.2</w:t>
            </w:r>
          </w:p>
        </w:tc>
      </w:tr>
      <w:tr w:rsidR="007D033E" w:rsidTr="007D033E">
        <w:tc>
          <w:tcPr>
            <w:tcW w:w="810" w:type="dxa"/>
          </w:tcPr>
          <w:p w:rsidR="007D033E" w:rsidRDefault="007D033E" w:rsidP="007D033E">
            <w:pPr>
              <w:rPr>
                <w:rFonts w:ascii="Arial" w:hAnsi="Arial" w:cs="Arial"/>
                <w:sz w:val="24"/>
                <w:szCs w:val="24"/>
              </w:rPr>
            </w:pPr>
            <w:r>
              <w:rPr>
                <w:rFonts w:ascii="Arial" w:hAnsi="Arial" w:cs="Arial"/>
                <w:sz w:val="24"/>
                <w:szCs w:val="24"/>
              </w:rPr>
              <w:t>2017</w:t>
            </w:r>
          </w:p>
        </w:tc>
        <w:tc>
          <w:tcPr>
            <w:tcW w:w="1187" w:type="dxa"/>
          </w:tcPr>
          <w:p w:rsidR="007D033E" w:rsidRDefault="007D033E" w:rsidP="007D033E">
            <w:pPr>
              <w:jc w:val="center"/>
              <w:rPr>
                <w:rFonts w:ascii="Arial" w:hAnsi="Arial" w:cs="Arial"/>
                <w:sz w:val="24"/>
                <w:szCs w:val="24"/>
              </w:rPr>
            </w:pPr>
            <w:r>
              <w:rPr>
                <w:rFonts w:ascii="Arial" w:hAnsi="Arial" w:cs="Arial"/>
                <w:sz w:val="24"/>
                <w:szCs w:val="24"/>
              </w:rPr>
              <w:t>21,870</w:t>
            </w:r>
          </w:p>
        </w:tc>
        <w:tc>
          <w:tcPr>
            <w:tcW w:w="1334" w:type="dxa"/>
          </w:tcPr>
          <w:p w:rsidR="007D033E" w:rsidRDefault="0052053A" w:rsidP="007D033E">
            <w:pPr>
              <w:jc w:val="center"/>
              <w:rPr>
                <w:rFonts w:ascii="Arial" w:hAnsi="Arial" w:cs="Arial"/>
                <w:sz w:val="24"/>
                <w:szCs w:val="24"/>
              </w:rPr>
            </w:pPr>
            <w:r>
              <w:rPr>
                <w:rFonts w:ascii="Arial" w:hAnsi="Arial" w:cs="Arial"/>
                <w:sz w:val="24"/>
                <w:szCs w:val="24"/>
              </w:rPr>
              <w:t>5,468</w:t>
            </w:r>
          </w:p>
        </w:tc>
        <w:tc>
          <w:tcPr>
            <w:tcW w:w="1434" w:type="dxa"/>
          </w:tcPr>
          <w:p w:rsidR="007D033E" w:rsidRDefault="007D033E" w:rsidP="007D033E">
            <w:pPr>
              <w:jc w:val="center"/>
              <w:rPr>
                <w:rFonts w:ascii="Arial" w:hAnsi="Arial" w:cs="Arial"/>
                <w:sz w:val="24"/>
                <w:szCs w:val="24"/>
              </w:rPr>
            </w:pPr>
            <w:r>
              <w:rPr>
                <w:rFonts w:ascii="Arial" w:hAnsi="Arial" w:cs="Arial"/>
                <w:sz w:val="24"/>
                <w:szCs w:val="24"/>
              </w:rPr>
              <w:t>18</w:t>
            </w:r>
            <w:r w:rsidR="00446B05">
              <w:rPr>
                <w:rFonts w:ascii="Arial" w:hAnsi="Arial" w:cs="Arial"/>
                <w:sz w:val="24"/>
                <w:szCs w:val="24"/>
              </w:rPr>
              <w:t>6</w:t>
            </w:r>
            <w:r>
              <w:rPr>
                <w:rFonts w:ascii="Arial" w:hAnsi="Arial" w:cs="Arial"/>
                <w:sz w:val="24"/>
                <w:szCs w:val="24"/>
              </w:rPr>
              <w:t>0</w:t>
            </w:r>
          </w:p>
        </w:tc>
        <w:tc>
          <w:tcPr>
            <w:tcW w:w="1004" w:type="dxa"/>
          </w:tcPr>
          <w:p w:rsidR="007D033E" w:rsidRDefault="007D033E" w:rsidP="007D033E">
            <w:r w:rsidRPr="004C3F39">
              <w:rPr>
                <w:rFonts w:ascii="Arial" w:hAnsi="Arial" w:cs="Arial"/>
                <w:sz w:val="24"/>
                <w:szCs w:val="24"/>
              </w:rPr>
              <w:t>4,200</w:t>
            </w:r>
          </w:p>
        </w:tc>
        <w:tc>
          <w:tcPr>
            <w:tcW w:w="1004" w:type="dxa"/>
          </w:tcPr>
          <w:p w:rsidR="007D033E" w:rsidRDefault="00823089" w:rsidP="007D033E">
            <w:pPr>
              <w:jc w:val="center"/>
              <w:rPr>
                <w:rFonts w:ascii="Arial" w:hAnsi="Arial" w:cs="Arial"/>
                <w:sz w:val="24"/>
                <w:szCs w:val="24"/>
              </w:rPr>
            </w:pPr>
            <w:r>
              <w:rPr>
                <w:rFonts w:ascii="Arial" w:hAnsi="Arial" w:cs="Arial"/>
                <w:sz w:val="24"/>
                <w:szCs w:val="24"/>
              </w:rPr>
              <w:t>11,528</w:t>
            </w:r>
          </w:p>
        </w:tc>
        <w:tc>
          <w:tcPr>
            <w:tcW w:w="1075" w:type="dxa"/>
          </w:tcPr>
          <w:p w:rsidR="007D033E" w:rsidRDefault="0052053A" w:rsidP="007D033E">
            <w:pPr>
              <w:jc w:val="center"/>
              <w:rPr>
                <w:rFonts w:ascii="Arial" w:hAnsi="Arial" w:cs="Arial"/>
                <w:sz w:val="24"/>
                <w:szCs w:val="24"/>
              </w:rPr>
            </w:pPr>
            <w:r>
              <w:rPr>
                <w:rFonts w:ascii="Arial" w:hAnsi="Arial" w:cs="Arial"/>
                <w:sz w:val="24"/>
                <w:szCs w:val="24"/>
              </w:rPr>
              <w:t>31</w:t>
            </w:r>
            <w:r w:rsidR="007D033E">
              <w:rPr>
                <w:rFonts w:ascii="Arial" w:hAnsi="Arial" w:cs="Arial"/>
                <w:sz w:val="24"/>
                <w:szCs w:val="24"/>
              </w:rPr>
              <w:t>0</w:t>
            </w:r>
          </w:p>
        </w:tc>
        <w:tc>
          <w:tcPr>
            <w:tcW w:w="1502" w:type="dxa"/>
          </w:tcPr>
          <w:p w:rsidR="007D033E" w:rsidRDefault="00823089" w:rsidP="007D033E">
            <w:pPr>
              <w:jc w:val="center"/>
              <w:rPr>
                <w:rFonts w:ascii="Arial" w:hAnsi="Arial" w:cs="Arial"/>
                <w:sz w:val="24"/>
                <w:szCs w:val="24"/>
              </w:rPr>
            </w:pPr>
            <w:r>
              <w:rPr>
                <w:rFonts w:ascii="Arial" w:hAnsi="Arial" w:cs="Arial"/>
                <w:sz w:val="24"/>
                <w:szCs w:val="24"/>
              </w:rPr>
              <w:t>37.2</w:t>
            </w:r>
          </w:p>
        </w:tc>
      </w:tr>
      <w:tr w:rsidR="007D033E" w:rsidTr="007D033E">
        <w:tc>
          <w:tcPr>
            <w:tcW w:w="810" w:type="dxa"/>
          </w:tcPr>
          <w:p w:rsidR="007D033E" w:rsidRDefault="007D033E" w:rsidP="007D033E">
            <w:pPr>
              <w:rPr>
                <w:rFonts w:ascii="Arial" w:hAnsi="Arial" w:cs="Arial"/>
                <w:sz w:val="24"/>
                <w:szCs w:val="24"/>
              </w:rPr>
            </w:pPr>
            <w:r>
              <w:rPr>
                <w:rFonts w:ascii="Arial" w:hAnsi="Arial" w:cs="Arial"/>
                <w:sz w:val="24"/>
                <w:szCs w:val="24"/>
              </w:rPr>
              <w:t>2016</w:t>
            </w:r>
          </w:p>
        </w:tc>
        <w:tc>
          <w:tcPr>
            <w:tcW w:w="1187" w:type="dxa"/>
          </w:tcPr>
          <w:p w:rsidR="007D033E" w:rsidRDefault="007D033E" w:rsidP="007D033E">
            <w:pPr>
              <w:jc w:val="center"/>
              <w:rPr>
                <w:rFonts w:ascii="Arial" w:hAnsi="Arial" w:cs="Arial"/>
                <w:sz w:val="24"/>
                <w:szCs w:val="24"/>
              </w:rPr>
            </w:pPr>
            <w:r>
              <w:rPr>
                <w:rFonts w:ascii="Arial" w:hAnsi="Arial" w:cs="Arial"/>
                <w:sz w:val="24"/>
                <w:szCs w:val="24"/>
              </w:rPr>
              <w:t>21,348</w:t>
            </w:r>
          </w:p>
        </w:tc>
        <w:tc>
          <w:tcPr>
            <w:tcW w:w="1334" w:type="dxa"/>
          </w:tcPr>
          <w:p w:rsidR="007D033E" w:rsidRDefault="0052053A" w:rsidP="007D033E">
            <w:pPr>
              <w:jc w:val="center"/>
              <w:rPr>
                <w:rFonts w:ascii="Arial" w:hAnsi="Arial" w:cs="Arial"/>
                <w:sz w:val="24"/>
                <w:szCs w:val="24"/>
              </w:rPr>
            </w:pPr>
            <w:r>
              <w:rPr>
                <w:rFonts w:ascii="Arial" w:hAnsi="Arial" w:cs="Arial"/>
                <w:sz w:val="24"/>
                <w:szCs w:val="24"/>
              </w:rPr>
              <w:t>5,337</w:t>
            </w:r>
          </w:p>
        </w:tc>
        <w:tc>
          <w:tcPr>
            <w:tcW w:w="1434" w:type="dxa"/>
          </w:tcPr>
          <w:p w:rsidR="007D033E" w:rsidRDefault="007D033E" w:rsidP="007D033E">
            <w:pPr>
              <w:jc w:val="center"/>
              <w:rPr>
                <w:rFonts w:ascii="Arial" w:hAnsi="Arial" w:cs="Arial"/>
                <w:sz w:val="24"/>
                <w:szCs w:val="24"/>
              </w:rPr>
            </w:pPr>
            <w:r>
              <w:rPr>
                <w:rFonts w:ascii="Arial" w:hAnsi="Arial" w:cs="Arial"/>
                <w:sz w:val="24"/>
                <w:szCs w:val="24"/>
              </w:rPr>
              <w:t>18</w:t>
            </w:r>
            <w:r w:rsidR="00446B05">
              <w:rPr>
                <w:rFonts w:ascii="Arial" w:hAnsi="Arial" w:cs="Arial"/>
                <w:sz w:val="24"/>
                <w:szCs w:val="24"/>
              </w:rPr>
              <w:t>6</w:t>
            </w:r>
            <w:r>
              <w:rPr>
                <w:rFonts w:ascii="Arial" w:hAnsi="Arial" w:cs="Arial"/>
                <w:sz w:val="24"/>
                <w:szCs w:val="24"/>
              </w:rPr>
              <w:t>0</w:t>
            </w:r>
          </w:p>
        </w:tc>
        <w:tc>
          <w:tcPr>
            <w:tcW w:w="1004" w:type="dxa"/>
          </w:tcPr>
          <w:p w:rsidR="007D033E" w:rsidRDefault="007D033E" w:rsidP="007D033E">
            <w:r w:rsidRPr="004C3F39">
              <w:rPr>
                <w:rFonts w:ascii="Arial" w:hAnsi="Arial" w:cs="Arial"/>
                <w:sz w:val="24"/>
                <w:szCs w:val="24"/>
              </w:rPr>
              <w:t>4,200</w:t>
            </w:r>
          </w:p>
        </w:tc>
        <w:tc>
          <w:tcPr>
            <w:tcW w:w="1004" w:type="dxa"/>
          </w:tcPr>
          <w:p w:rsidR="007D033E" w:rsidRDefault="00823089" w:rsidP="007D033E">
            <w:pPr>
              <w:jc w:val="center"/>
              <w:rPr>
                <w:rFonts w:ascii="Arial" w:hAnsi="Arial" w:cs="Arial"/>
                <w:sz w:val="24"/>
                <w:szCs w:val="24"/>
              </w:rPr>
            </w:pPr>
            <w:r>
              <w:rPr>
                <w:rFonts w:ascii="Arial" w:hAnsi="Arial" w:cs="Arial"/>
                <w:sz w:val="24"/>
                <w:szCs w:val="24"/>
              </w:rPr>
              <w:t>11,397</w:t>
            </w:r>
          </w:p>
        </w:tc>
        <w:tc>
          <w:tcPr>
            <w:tcW w:w="1075" w:type="dxa"/>
          </w:tcPr>
          <w:p w:rsidR="007D033E" w:rsidRDefault="0052053A" w:rsidP="007D033E">
            <w:pPr>
              <w:jc w:val="center"/>
              <w:rPr>
                <w:rFonts w:ascii="Arial" w:hAnsi="Arial" w:cs="Arial"/>
                <w:sz w:val="24"/>
                <w:szCs w:val="24"/>
              </w:rPr>
            </w:pPr>
            <w:r>
              <w:rPr>
                <w:rFonts w:ascii="Arial" w:hAnsi="Arial" w:cs="Arial"/>
                <w:sz w:val="24"/>
                <w:szCs w:val="24"/>
              </w:rPr>
              <w:t>31</w:t>
            </w:r>
            <w:r w:rsidR="007D033E">
              <w:rPr>
                <w:rFonts w:ascii="Arial" w:hAnsi="Arial" w:cs="Arial"/>
                <w:sz w:val="24"/>
                <w:szCs w:val="24"/>
              </w:rPr>
              <w:t>0</w:t>
            </w:r>
          </w:p>
        </w:tc>
        <w:tc>
          <w:tcPr>
            <w:tcW w:w="1502" w:type="dxa"/>
          </w:tcPr>
          <w:p w:rsidR="007D033E" w:rsidRDefault="00823089" w:rsidP="007D033E">
            <w:pPr>
              <w:jc w:val="center"/>
              <w:rPr>
                <w:rFonts w:ascii="Arial" w:hAnsi="Arial" w:cs="Arial"/>
                <w:sz w:val="24"/>
                <w:szCs w:val="24"/>
              </w:rPr>
            </w:pPr>
            <w:r>
              <w:rPr>
                <w:rFonts w:ascii="Arial" w:hAnsi="Arial" w:cs="Arial"/>
                <w:sz w:val="24"/>
                <w:szCs w:val="24"/>
              </w:rPr>
              <w:t>36.8</w:t>
            </w:r>
          </w:p>
        </w:tc>
      </w:tr>
      <w:tr w:rsidR="007D033E" w:rsidTr="007D033E">
        <w:tc>
          <w:tcPr>
            <w:tcW w:w="810" w:type="dxa"/>
          </w:tcPr>
          <w:p w:rsidR="007D033E" w:rsidRDefault="007D033E" w:rsidP="007D033E">
            <w:pPr>
              <w:rPr>
                <w:rFonts w:ascii="Arial" w:hAnsi="Arial" w:cs="Arial"/>
                <w:sz w:val="24"/>
                <w:szCs w:val="24"/>
              </w:rPr>
            </w:pPr>
            <w:r>
              <w:rPr>
                <w:rFonts w:ascii="Arial" w:hAnsi="Arial" w:cs="Arial"/>
                <w:sz w:val="24"/>
                <w:szCs w:val="24"/>
              </w:rPr>
              <w:t>2015</w:t>
            </w:r>
          </w:p>
        </w:tc>
        <w:tc>
          <w:tcPr>
            <w:tcW w:w="1187" w:type="dxa"/>
          </w:tcPr>
          <w:p w:rsidR="007D033E" w:rsidRDefault="007D033E" w:rsidP="007D033E">
            <w:pPr>
              <w:jc w:val="center"/>
              <w:rPr>
                <w:rFonts w:ascii="Arial" w:hAnsi="Arial" w:cs="Arial"/>
                <w:sz w:val="24"/>
                <w:szCs w:val="24"/>
              </w:rPr>
            </w:pPr>
            <w:r>
              <w:rPr>
                <w:rFonts w:ascii="Arial" w:hAnsi="Arial" w:cs="Arial"/>
                <w:sz w:val="24"/>
                <w:szCs w:val="24"/>
              </w:rPr>
              <w:t>22,178</w:t>
            </w:r>
            <w:r w:rsidR="00544C1B">
              <w:rPr>
                <w:rFonts w:ascii="Arial" w:hAnsi="Arial" w:cs="Arial"/>
                <w:sz w:val="24"/>
                <w:szCs w:val="24"/>
              </w:rPr>
              <w:t>*</w:t>
            </w:r>
          </w:p>
        </w:tc>
        <w:tc>
          <w:tcPr>
            <w:tcW w:w="1334" w:type="dxa"/>
          </w:tcPr>
          <w:p w:rsidR="007D033E" w:rsidRDefault="0052053A" w:rsidP="007D033E">
            <w:pPr>
              <w:jc w:val="center"/>
              <w:rPr>
                <w:rFonts w:ascii="Arial" w:hAnsi="Arial" w:cs="Arial"/>
                <w:sz w:val="24"/>
                <w:szCs w:val="24"/>
              </w:rPr>
            </w:pPr>
            <w:r>
              <w:rPr>
                <w:rFonts w:ascii="Arial" w:hAnsi="Arial" w:cs="Arial"/>
                <w:sz w:val="24"/>
                <w:szCs w:val="24"/>
              </w:rPr>
              <w:t>5,545</w:t>
            </w:r>
          </w:p>
        </w:tc>
        <w:tc>
          <w:tcPr>
            <w:tcW w:w="1434" w:type="dxa"/>
          </w:tcPr>
          <w:p w:rsidR="007D033E" w:rsidRDefault="007D033E" w:rsidP="007D033E">
            <w:pPr>
              <w:jc w:val="center"/>
              <w:rPr>
                <w:rFonts w:ascii="Arial" w:hAnsi="Arial" w:cs="Arial"/>
                <w:sz w:val="24"/>
                <w:szCs w:val="24"/>
              </w:rPr>
            </w:pPr>
            <w:r>
              <w:rPr>
                <w:rFonts w:ascii="Arial" w:hAnsi="Arial" w:cs="Arial"/>
                <w:sz w:val="24"/>
                <w:szCs w:val="24"/>
              </w:rPr>
              <w:t>18</w:t>
            </w:r>
            <w:r w:rsidR="00446B05">
              <w:rPr>
                <w:rFonts w:ascii="Arial" w:hAnsi="Arial" w:cs="Arial"/>
                <w:sz w:val="24"/>
                <w:szCs w:val="24"/>
              </w:rPr>
              <w:t>6</w:t>
            </w:r>
            <w:r>
              <w:rPr>
                <w:rFonts w:ascii="Arial" w:hAnsi="Arial" w:cs="Arial"/>
                <w:sz w:val="24"/>
                <w:szCs w:val="24"/>
              </w:rPr>
              <w:t>0</w:t>
            </w:r>
          </w:p>
        </w:tc>
        <w:tc>
          <w:tcPr>
            <w:tcW w:w="1004" w:type="dxa"/>
          </w:tcPr>
          <w:p w:rsidR="007D033E" w:rsidRDefault="007D033E" w:rsidP="007D033E">
            <w:r w:rsidRPr="004C3F39">
              <w:rPr>
                <w:rFonts w:ascii="Arial" w:hAnsi="Arial" w:cs="Arial"/>
                <w:sz w:val="24"/>
                <w:szCs w:val="24"/>
              </w:rPr>
              <w:t>4,200</w:t>
            </w:r>
          </w:p>
        </w:tc>
        <w:tc>
          <w:tcPr>
            <w:tcW w:w="1004" w:type="dxa"/>
          </w:tcPr>
          <w:p w:rsidR="007D033E" w:rsidRDefault="00823089" w:rsidP="007D033E">
            <w:pPr>
              <w:jc w:val="center"/>
              <w:rPr>
                <w:rFonts w:ascii="Arial" w:hAnsi="Arial" w:cs="Arial"/>
                <w:sz w:val="24"/>
                <w:szCs w:val="24"/>
              </w:rPr>
            </w:pPr>
            <w:r>
              <w:rPr>
                <w:rFonts w:ascii="Arial" w:hAnsi="Arial" w:cs="Arial"/>
                <w:sz w:val="24"/>
                <w:szCs w:val="24"/>
              </w:rPr>
              <w:t>11,605</w:t>
            </w:r>
          </w:p>
        </w:tc>
        <w:tc>
          <w:tcPr>
            <w:tcW w:w="1075" w:type="dxa"/>
          </w:tcPr>
          <w:p w:rsidR="007D033E" w:rsidRDefault="0052053A" w:rsidP="007D033E">
            <w:pPr>
              <w:jc w:val="center"/>
              <w:rPr>
                <w:rFonts w:ascii="Arial" w:hAnsi="Arial" w:cs="Arial"/>
                <w:sz w:val="24"/>
                <w:szCs w:val="24"/>
              </w:rPr>
            </w:pPr>
            <w:r>
              <w:rPr>
                <w:rFonts w:ascii="Arial" w:hAnsi="Arial" w:cs="Arial"/>
                <w:sz w:val="24"/>
                <w:szCs w:val="24"/>
              </w:rPr>
              <w:t>31</w:t>
            </w:r>
            <w:r w:rsidR="007D033E">
              <w:rPr>
                <w:rFonts w:ascii="Arial" w:hAnsi="Arial" w:cs="Arial"/>
                <w:sz w:val="24"/>
                <w:szCs w:val="24"/>
              </w:rPr>
              <w:t>0</w:t>
            </w:r>
          </w:p>
        </w:tc>
        <w:tc>
          <w:tcPr>
            <w:tcW w:w="1502" w:type="dxa"/>
          </w:tcPr>
          <w:p w:rsidR="007D033E" w:rsidRDefault="00823089" w:rsidP="007D033E">
            <w:pPr>
              <w:jc w:val="center"/>
              <w:rPr>
                <w:rFonts w:ascii="Arial" w:hAnsi="Arial" w:cs="Arial"/>
                <w:sz w:val="24"/>
                <w:szCs w:val="24"/>
              </w:rPr>
            </w:pPr>
            <w:r>
              <w:rPr>
                <w:rFonts w:ascii="Arial" w:hAnsi="Arial" w:cs="Arial"/>
                <w:sz w:val="24"/>
                <w:szCs w:val="24"/>
              </w:rPr>
              <w:t>37.4</w:t>
            </w:r>
          </w:p>
        </w:tc>
      </w:tr>
      <w:tr w:rsidR="007D033E" w:rsidTr="007D033E">
        <w:tc>
          <w:tcPr>
            <w:tcW w:w="810" w:type="dxa"/>
          </w:tcPr>
          <w:p w:rsidR="007D033E" w:rsidRDefault="007D033E" w:rsidP="007D033E">
            <w:pPr>
              <w:rPr>
                <w:rFonts w:ascii="Arial" w:hAnsi="Arial" w:cs="Arial"/>
                <w:sz w:val="24"/>
                <w:szCs w:val="24"/>
              </w:rPr>
            </w:pPr>
            <w:r>
              <w:rPr>
                <w:rFonts w:ascii="Arial" w:hAnsi="Arial" w:cs="Arial"/>
                <w:sz w:val="24"/>
                <w:szCs w:val="24"/>
              </w:rPr>
              <w:t>2014</w:t>
            </w:r>
          </w:p>
        </w:tc>
        <w:tc>
          <w:tcPr>
            <w:tcW w:w="1187" w:type="dxa"/>
          </w:tcPr>
          <w:p w:rsidR="007D033E" w:rsidRDefault="007D033E" w:rsidP="007D033E">
            <w:pPr>
              <w:jc w:val="center"/>
              <w:rPr>
                <w:rFonts w:ascii="Arial" w:hAnsi="Arial" w:cs="Arial"/>
                <w:sz w:val="24"/>
                <w:szCs w:val="24"/>
              </w:rPr>
            </w:pPr>
            <w:r>
              <w:rPr>
                <w:rFonts w:ascii="Arial" w:hAnsi="Arial" w:cs="Arial"/>
                <w:sz w:val="24"/>
                <w:szCs w:val="24"/>
              </w:rPr>
              <w:t>19,794</w:t>
            </w:r>
          </w:p>
        </w:tc>
        <w:tc>
          <w:tcPr>
            <w:tcW w:w="1334" w:type="dxa"/>
          </w:tcPr>
          <w:p w:rsidR="007D033E" w:rsidRDefault="0052053A" w:rsidP="007D033E">
            <w:pPr>
              <w:jc w:val="center"/>
              <w:rPr>
                <w:rFonts w:ascii="Arial" w:hAnsi="Arial" w:cs="Arial"/>
                <w:sz w:val="24"/>
                <w:szCs w:val="24"/>
              </w:rPr>
            </w:pPr>
            <w:r>
              <w:rPr>
                <w:rFonts w:ascii="Arial" w:hAnsi="Arial" w:cs="Arial"/>
                <w:sz w:val="24"/>
                <w:szCs w:val="24"/>
              </w:rPr>
              <w:t>4,949</w:t>
            </w:r>
          </w:p>
        </w:tc>
        <w:tc>
          <w:tcPr>
            <w:tcW w:w="1434" w:type="dxa"/>
          </w:tcPr>
          <w:p w:rsidR="007D033E" w:rsidRDefault="007D033E" w:rsidP="007D033E">
            <w:pPr>
              <w:jc w:val="center"/>
              <w:rPr>
                <w:rFonts w:ascii="Arial" w:hAnsi="Arial" w:cs="Arial"/>
                <w:sz w:val="24"/>
                <w:szCs w:val="24"/>
              </w:rPr>
            </w:pPr>
            <w:r>
              <w:rPr>
                <w:rFonts w:ascii="Arial" w:hAnsi="Arial" w:cs="Arial"/>
                <w:sz w:val="24"/>
                <w:szCs w:val="24"/>
              </w:rPr>
              <w:t>18</w:t>
            </w:r>
            <w:r w:rsidR="00446B05">
              <w:rPr>
                <w:rFonts w:ascii="Arial" w:hAnsi="Arial" w:cs="Arial"/>
                <w:sz w:val="24"/>
                <w:szCs w:val="24"/>
              </w:rPr>
              <w:t>6</w:t>
            </w:r>
            <w:r>
              <w:rPr>
                <w:rFonts w:ascii="Arial" w:hAnsi="Arial" w:cs="Arial"/>
                <w:sz w:val="24"/>
                <w:szCs w:val="24"/>
              </w:rPr>
              <w:t>0</w:t>
            </w:r>
          </w:p>
        </w:tc>
        <w:tc>
          <w:tcPr>
            <w:tcW w:w="1004" w:type="dxa"/>
          </w:tcPr>
          <w:p w:rsidR="007D033E" w:rsidRDefault="007D033E" w:rsidP="007D033E">
            <w:r w:rsidRPr="004C3F39">
              <w:rPr>
                <w:rFonts w:ascii="Arial" w:hAnsi="Arial" w:cs="Arial"/>
                <w:sz w:val="24"/>
                <w:szCs w:val="24"/>
              </w:rPr>
              <w:t>4,200</w:t>
            </w:r>
          </w:p>
        </w:tc>
        <w:tc>
          <w:tcPr>
            <w:tcW w:w="1004" w:type="dxa"/>
          </w:tcPr>
          <w:p w:rsidR="007D033E" w:rsidRDefault="00823089" w:rsidP="007D033E">
            <w:pPr>
              <w:jc w:val="center"/>
              <w:rPr>
                <w:rFonts w:ascii="Arial" w:hAnsi="Arial" w:cs="Arial"/>
                <w:sz w:val="24"/>
                <w:szCs w:val="24"/>
              </w:rPr>
            </w:pPr>
            <w:r>
              <w:rPr>
                <w:rFonts w:ascii="Arial" w:hAnsi="Arial" w:cs="Arial"/>
                <w:sz w:val="24"/>
                <w:szCs w:val="24"/>
              </w:rPr>
              <w:t>11,009</w:t>
            </w:r>
          </w:p>
        </w:tc>
        <w:tc>
          <w:tcPr>
            <w:tcW w:w="1075" w:type="dxa"/>
          </w:tcPr>
          <w:p w:rsidR="007D033E" w:rsidRDefault="0052053A" w:rsidP="007D033E">
            <w:pPr>
              <w:jc w:val="center"/>
              <w:rPr>
                <w:rFonts w:ascii="Arial" w:hAnsi="Arial" w:cs="Arial"/>
                <w:sz w:val="24"/>
                <w:szCs w:val="24"/>
              </w:rPr>
            </w:pPr>
            <w:r>
              <w:rPr>
                <w:rFonts w:ascii="Arial" w:hAnsi="Arial" w:cs="Arial"/>
                <w:sz w:val="24"/>
                <w:szCs w:val="24"/>
              </w:rPr>
              <w:t>31</w:t>
            </w:r>
            <w:r w:rsidR="007D033E">
              <w:rPr>
                <w:rFonts w:ascii="Arial" w:hAnsi="Arial" w:cs="Arial"/>
                <w:sz w:val="24"/>
                <w:szCs w:val="24"/>
              </w:rPr>
              <w:t>0</w:t>
            </w:r>
          </w:p>
        </w:tc>
        <w:tc>
          <w:tcPr>
            <w:tcW w:w="1502" w:type="dxa"/>
          </w:tcPr>
          <w:p w:rsidR="007D033E" w:rsidRDefault="00823089" w:rsidP="007D033E">
            <w:pPr>
              <w:jc w:val="center"/>
              <w:rPr>
                <w:rFonts w:ascii="Arial" w:hAnsi="Arial" w:cs="Arial"/>
                <w:sz w:val="24"/>
                <w:szCs w:val="24"/>
              </w:rPr>
            </w:pPr>
            <w:r>
              <w:rPr>
                <w:rFonts w:ascii="Arial" w:hAnsi="Arial" w:cs="Arial"/>
                <w:sz w:val="24"/>
                <w:szCs w:val="24"/>
              </w:rPr>
              <w:t>35.5</w:t>
            </w:r>
          </w:p>
        </w:tc>
      </w:tr>
      <w:tr w:rsidR="007D033E" w:rsidTr="007D033E">
        <w:tc>
          <w:tcPr>
            <w:tcW w:w="810" w:type="dxa"/>
          </w:tcPr>
          <w:p w:rsidR="007D033E" w:rsidRDefault="007D033E" w:rsidP="007D033E">
            <w:pPr>
              <w:rPr>
                <w:rFonts w:ascii="Arial" w:hAnsi="Arial" w:cs="Arial"/>
                <w:sz w:val="24"/>
                <w:szCs w:val="24"/>
              </w:rPr>
            </w:pPr>
            <w:r>
              <w:rPr>
                <w:rFonts w:ascii="Arial" w:hAnsi="Arial" w:cs="Arial"/>
                <w:sz w:val="24"/>
                <w:szCs w:val="24"/>
              </w:rPr>
              <w:t>2013</w:t>
            </w:r>
          </w:p>
        </w:tc>
        <w:tc>
          <w:tcPr>
            <w:tcW w:w="1187" w:type="dxa"/>
          </w:tcPr>
          <w:p w:rsidR="007D033E" w:rsidRDefault="007D033E" w:rsidP="007D033E">
            <w:pPr>
              <w:jc w:val="center"/>
              <w:rPr>
                <w:rFonts w:ascii="Arial" w:hAnsi="Arial" w:cs="Arial"/>
                <w:sz w:val="24"/>
                <w:szCs w:val="24"/>
              </w:rPr>
            </w:pPr>
            <w:r>
              <w:rPr>
                <w:rFonts w:ascii="Arial" w:hAnsi="Arial" w:cs="Arial"/>
                <w:sz w:val="24"/>
                <w:szCs w:val="24"/>
              </w:rPr>
              <w:t>19,040</w:t>
            </w:r>
          </w:p>
        </w:tc>
        <w:tc>
          <w:tcPr>
            <w:tcW w:w="1334" w:type="dxa"/>
          </w:tcPr>
          <w:p w:rsidR="007D033E" w:rsidRDefault="0052053A" w:rsidP="007D033E">
            <w:pPr>
              <w:jc w:val="center"/>
              <w:rPr>
                <w:rFonts w:ascii="Arial" w:hAnsi="Arial" w:cs="Arial"/>
                <w:sz w:val="24"/>
                <w:szCs w:val="24"/>
              </w:rPr>
            </w:pPr>
            <w:r>
              <w:rPr>
                <w:rFonts w:ascii="Arial" w:hAnsi="Arial" w:cs="Arial"/>
                <w:sz w:val="24"/>
                <w:szCs w:val="24"/>
              </w:rPr>
              <w:t>4,760</w:t>
            </w:r>
          </w:p>
        </w:tc>
        <w:tc>
          <w:tcPr>
            <w:tcW w:w="1434" w:type="dxa"/>
          </w:tcPr>
          <w:p w:rsidR="007D033E" w:rsidRDefault="007D033E" w:rsidP="007D033E">
            <w:pPr>
              <w:jc w:val="center"/>
              <w:rPr>
                <w:rFonts w:ascii="Arial" w:hAnsi="Arial" w:cs="Arial"/>
                <w:sz w:val="24"/>
                <w:szCs w:val="24"/>
              </w:rPr>
            </w:pPr>
            <w:r>
              <w:rPr>
                <w:rFonts w:ascii="Arial" w:hAnsi="Arial" w:cs="Arial"/>
                <w:sz w:val="24"/>
                <w:szCs w:val="24"/>
              </w:rPr>
              <w:t>18</w:t>
            </w:r>
            <w:r w:rsidR="00446B05">
              <w:rPr>
                <w:rFonts w:ascii="Arial" w:hAnsi="Arial" w:cs="Arial"/>
                <w:sz w:val="24"/>
                <w:szCs w:val="24"/>
              </w:rPr>
              <w:t>6</w:t>
            </w:r>
            <w:r>
              <w:rPr>
                <w:rFonts w:ascii="Arial" w:hAnsi="Arial" w:cs="Arial"/>
                <w:sz w:val="24"/>
                <w:szCs w:val="24"/>
              </w:rPr>
              <w:t>0</w:t>
            </w:r>
          </w:p>
        </w:tc>
        <w:tc>
          <w:tcPr>
            <w:tcW w:w="1004" w:type="dxa"/>
          </w:tcPr>
          <w:p w:rsidR="007D033E" w:rsidRDefault="007D033E" w:rsidP="007D033E">
            <w:r w:rsidRPr="004C3F39">
              <w:rPr>
                <w:rFonts w:ascii="Arial" w:hAnsi="Arial" w:cs="Arial"/>
                <w:sz w:val="24"/>
                <w:szCs w:val="24"/>
              </w:rPr>
              <w:t>4,200</w:t>
            </w:r>
          </w:p>
        </w:tc>
        <w:tc>
          <w:tcPr>
            <w:tcW w:w="1004" w:type="dxa"/>
          </w:tcPr>
          <w:p w:rsidR="007D033E" w:rsidRDefault="00823089" w:rsidP="007D033E">
            <w:pPr>
              <w:jc w:val="center"/>
              <w:rPr>
                <w:rFonts w:ascii="Arial" w:hAnsi="Arial" w:cs="Arial"/>
                <w:sz w:val="24"/>
                <w:szCs w:val="24"/>
              </w:rPr>
            </w:pPr>
            <w:r>
              <w:rPr>
                <w:rFonts w:ascii="Arial" w:hAnsi="Arial" w:cs="Arial"/>
                <w:sz w:val="24"/>
                <w:szCs w:val="24"/>
              </w:rPr>
              <w:t>10,820</w:t>
            </w:r>
          </w:p>
        </w:tc>
        <w:tc>
          <w:tcPr>
            <w:tcW w:w="1075" w:type="dxa"/>
          </w:tcPr>
          <w:p w:rsidR="007D033E" w:rsidRDefault="0052053A" w:rsidP="007D033E">
            <w:pPr>
              <w:jc w:val="center"/>
              <w:rPr>
                <w:rFonts w:ascii="Arial" w:hAnsi="Arial" w:cs="Arial"/>
                <w:sz w:val="24"/>
                <w:szCs w:val="24"/>
              </w:rPr>
            </w:pPr>
            <w:r>
              <w:rPr>
                <w:rFonts w:ascii="Arial" w:hAnsi="Arial" w:cs="Arial"/>
                <w:sz w:val="24"/>
                <w:szCs w:val="24"/>
              </w:rPr>
              <w:t>31</w:t>
            </w:r>
            <w:r w:rsidR="007D033E">
              <w:rPr>
                <w:rFonts w:ascii="Arial" w:hAnsi="Arial" w:cs="Arial"/>
                <w:sz w:val="24"/>
                <w:szCs w:val="24"/>
              </w:rPr>
              <w:t>0</w:t>
            </w:r>
          </w:p>
        </w:tc>
        <w:tc>
          <w:tcPr>
            <w:tcW w:w="1502" w:type="dxa"/>
          </w:tcPr>
          <w:p w:rsidR="007D033E" w:rsidRDefault="00823089" w:rsidP="007D033E">
            <w:pPr>
              <w:jc w:val="center"/>
              <w:rPr>
                <w:rFonts w:ascii="Arial" w:hAnsi="Arial" w:cs="Arial"/>
                <w:sz w:val="24"/>
                <w:szCs w:val="24"/>
              </w:rPr>
            </w:pPr>
            <w:r>
              <w:rPr>
                <w:rFonts w:ascii="Arial" w:hAnsi="Arial" w:cs="Arial"/>
                <w:sz w:val="24"/>
                <w:szCs w:val="24"/>
              </w:rPr>
              <w:t>34.9</w:t>
            </w:r>
          </w:p>
        </w:tc>
      </w:tr>
    </w:tbl>
    <w:p w:rsidR="00B473FD" w:rsidRDefault="00B473FD" w:rsidP="00B473FD">
      <w:pPr>
        <w:rPr>
          <w:rFonts w:ascii="Arial" w:hAnsi="Arial" w:cs="Arial"/>
          <w:sz w:val="24"/>
          <w:szCs w:val="24"/>
        </w:rPr>
      </w:pPr>
    </w:p>
    <w:p w:rsidR="00B473FD" w:rsidRDefault="00B473FD" w:rsidP="00B473FD">
      <w:pPr>
        <w:rPr>
          <w:rFonts w:ascii="Arial" w:hAnsi="Arial" w:cs="Arial"/>
          <w:sz w:val="24"/>
          <w:szCs w:val="24"/>
        </w:rPr>
      </w:pPr>
      <w:r>
        <w:rPr>
          <w:rFonts w:ascii="Arial" w:hAnsi="Arial" w:cs="Arial"/>
          <w:sz w:val="24"/>
          <w:szCs w:val="24"/>
        </w:rPr>
        <w:t>Assumptions:</w:t>
      </w:r>
    </w:p>
    <w:p w:rsidR="00B473FD" w:rsidRDefault="00B473FD" w:rsidP="00B473FD">
      <w:pPr>
        <w:pStyle w:val="ListParagraph"/>
        <w:numPr>
          <w:ilvl w:val="0"/>
          <w:numId w:val="2"/>
        </w:numPr>
        <w:rPr>
          <w:rFonts w:ascii="Arial" w:hAnsi="Arial" w:cs="Arial"/>
          <w:sz w:val="24"/>
          <w:szCs w:val="24"/>
        </w:rPr>
      </w:pPr>
      <w:r>
        <w:rPr>
          <w:rFonts w:ascii="Arial" w:hAnsi="Arial" w:cs="Arial"/>
          <w:sz w:val="24"/>
          <w:szCs w:val="24"/>
        </w:rPr>
        <w:t>Museum Building Visitors number is a daily measured and recorded number</w:t>
      </w:r>
      <w:r w:rsidR="00B83DDC">
        <w:rPr>
          <w:rFonts w:ascii="Arial" w:hAnsi="Arial" w:cs="Arial"/>
          <w:sz w:val="24"/>
          <w:szCs w:val="24"/>
        </w:rPr>
        <w:t xml:space="preserve"> which includes WMMI event visitors as well as traditional museum visitors</w:t>
      </w:r>
      <w:r>
        <w:rPr>
          <w:rFonts w:ascii="Arial" w:hAnsi="Arial" w:cs="Arial"/>
          <w:sz w:val="24"/>
          <w:szCs w:val="24"/>
        </w:rPr>
        <w:t>.</w:t>
      </w:r>
    </w:p>
    <w:p w:rsidR="00B473FD" w:rsidRDefault="00B473FD" w:rsidP="00B473FD">
      <w:pPr>
        <w:pStyle w:val="ListParagraph"/>
        <w:numPr>
          <w:ilvl w:val="0"/>
          <w:numId w:val="2"/>
        </w:numPr>
        <w:rPr>
          <w:rFonts w:ascii="Arial" w:hAnsi="Arial" w:cs="Arial"/>
          <w:sz w:val="24"/>
          <w:szCs w:val="24"/>
        </w:rPr>
      </w:pPr>
      <w:r>
        <w:rPr>
          <w:rFonts w:ascii="Arial" w:hAnsi="Arial" w:cs="Arial"/>
          <w:sz w:val="24"/>
          <w:szCs w:val="24"/>
        </w:rPr>
        <w:t>One Museum Visitor’s</w:t>
      </w:r>
      <w:r w:rsidR="00B83DDC">
        <w:rPr>
          <w:rFonts w:ascii="Arial" w:hAnsi="Arial" w:cs="Arial"/>
          <w:sz w:val="24"/>
          <w:szCs w:val="24"/>
        </w:rPr>
        <w:t xml:space="preserve"> car or bus on average holds 4</w:t>
      </w:r>
      <w:r>
        <w:rPr>
          <w:rFonts w:ascii="Arial" w:hAnsi="Arial" w:cs="Arial"/>
          <w:sz w:val="24"/>
          <w:szCs w:val="24"/>
        </w:rPr>
        <w:t xml:space="preserve"> people.  Nearly all cars, as a minimum, has two or more passengers, Museum Building Visitors.  The large school busses can hold 72 Museum Visitors.  Tourist Buses will hold 20 or more visitors. </w:t>
      </w:r>
      <w:r w:rsidR="001D2E41">
        <w:rPr>
          <w:rFonts w:ascii="Arial" w:hAnsi="Arial" w:cs="Arial"/>
          <w:sz w:val="24"/>
          <w:szCs w:val="24"/>
        </w:rPr>
        <w:t>Event visitors have approx.</w:t>
      </w:r>
      <w:r w:rsidR="00B83DDC">
        <w:rPr>
          <w:rFonts w:ascii="Arial" w:hAnsi="Arial" w:cs="Arial"/>
          <w:sz w:val="24"/>
          <w:szCs w:val="24"/>
        </w:rPr>
        <w:t xml:space="preserve"> 3</w:t>
      </w:r>
      <w:r w:rsidR="001D2E41">
        <w:rPr>
          <w:rFonts w:ascii="Arial" w:hAnsi="Arial" w:cs="Arial"/>
          <w:sz w:val="24"/>
          <w:szCs w:val="24"/>
        </w:rPr>
        <w:t xml:space="preserve"> passengers per car.</w:t>
      </w:r>
    </w:p>
    <w:p w:rsidR="00B473FD" w:rsidRPr="001D2E41" w:rsidRDefault="00B473FD" w:rsidP="001D2E41">
      <w:pPr>
        <w:pStyle w:val="ListParagraph"/>
        <w:numPr>
          <w:ilvl w:val="0"/>
          <w:numId w:val="2"/>
        </w:numPr>
        <w:rPr>
          <w:rFonts w:ascii="Arial" w:hAnsi="Arial" w:cs="Arial"/>
          <w:sz w:val="24"/>
          <w:szCs w:val="24"/>
        </w:rPr>
      </w:pPr>
      <w:r>
        <w:rPr>
          <w:rFonts w:ascii="Arial" w:hAnsi="Arial" w:cs="Arial"/>
          <w:sz w:val="24"/>
          <w:szCs w:val="24"/>
        </w:rPr>
        <w:t xml:space="preserve">Staff and Volunteers normally have one passenger in their vehicle.  On average, the same number of Staff and Volunteers are at the museum each day/month/year. </w:t>
      </w:r>
      <w:r w:rsidR="001D2E41">
        <w:rPr>
          <w:rFonts w:ascii="Arial" w:hAnsi="Arial" w:cs="Arial"/>
          <w:sz w:val="24"/>
          <w:szCs w:val="24"/>
        </w:rPr>
        <w:t>3 Staff and 3</w:t>
      </w:r>
      <w:r>
        <w:rPr>
          <w:rFonts w:ascii="Arial" w:hAnsi="Arial" w:cs="Arial"/>
          <w:sz w:val="24"/>
          <w:szCs w:val="24"/>
        </w:rPr>
        <w:t xml:space="preserve"> Volunte</w:t>
      </w:r>
      <w:r w:rsidR="001D2E41">
        <w:rPr>
          <w:rFonts w:ascii="Arial" w:hAnsi="Arial" w:cs="Arial"/>
          <w:sz w:val="24"/>
          <w:szCs w:val="24"/>
        </w:rPr>
        <w:t>ers per day times 310 days = 1,86</w:t>
      </w:r>
      <w:r w:rsidRPr="001D2E41">
        <w:rPr>
          <w:rFonts w:ascii="Arial" w:hAnsi="Arial" w:cs="Arial"/>
          <w:sz w:val="24"/>
          <w:szCs w:val="24"/>
        </w:rPr>
        <w:t xml:space="preserve">0 vehicle visits per year. </w:t>
      </w:r>
    </w:p>
    <w:p w:rsidR="00B473FD" w:rsidRDefault="00B473FD" w:rsidP="00B473FD">
      <w:pPr>
        <w:pStyle w:val="ListParagraph"/>
        <w:numPr>
          <w:ilvl w:val="0"/>
          <w:numId w:val="2"/>
        </w:numPr>
        <w:rPr>
          <w:rFonts w:ascii="Arial" w:hAnsi="Arial" w:cs="Arial"/>
          <w:sz w:val="24"/>
          <w:szCs w:val="24"/>
        </w:rPr>
      </w:pPr>
      <w:r>
        <w:rPr>
          <w:rFonts w:ascii="Arial" w:hAnsi="Arial" w:cs="Arial"/>
          <w:sz w:val="24"/>
          <w:szCs w:val="24"/>
        </w:rPr>
        <w:t>Other vehicle visits include utilit</w:t>
      </w:r>
      <w:r w:rsidR="00DE4ED6">
        <w:rPr>
          <w:rFonts w:ascii="Arial" w:hAnsi="Arial" w:cs="Arial"/>
          <w:sz w:val="24"/>
          <w:szCs w:val="24"/>
        </w:rPr>
        <w:t>y worker visits, community service volunteers</w:t>
      </w:r>
      <w:r>
        <w:rPr>
          <w:rFonts w:ascii="Arial" w:hAnsi="Arial" w:cs="Arial"/>
          <w:sz w:val="24"/>
          <w:szCs w:val="24"/>
        </w:rPr>
        <w:t>, serv</w:t>
      </w:r>
      <w:r w:rsidR="00DE4ED6">
        <w:rPr>
          <w:rFonts w:ascii="Arial" w:hAnsi="Arial" w:cs="Arial"/>
          <w:sz w:val="24"/>
          <w:szCs w:val="24"/>
        </w:rPr>
        <w:t>ice clubs</w:t>
      </w:r>
      <w:r>
        <w:rPr>
          <w:rFonts w:ascii="Arial" w:hAnsi="Arial" w:cs="Arial"/>
          <w:sz w:val="24"/>
          <w:szCs w:val="24"/>
        </w:rPr>
        <w:t xml:space="preserve">, </w:t>
      </w:r>
      <w:r w:rsidR="00B83DDC">
        <w:rPr>
          <w:rFonts w:ascii="Arial" w:hAnsi="Arial" w:cs="Arial"/>
          <w:sz w:val="24"/>
          <w:szCs w:val="24"/>
        </w:rPr>
        <w:t>rental</w:t>
      </w:r>
      <w:r>
        <w:rPr>
          <w:rFonts w:ascii="Arial" w:hAnsi="Arial" w:cs="Arial"/>
          <w:sz w:val="24"/>
          <w:szCs w:val="24"/>
        </w:rPr>
        <w:t xml:space="preserve"> visitors</w:t>
      </w:r>
      <w:r w:rsidR="00544C1B">
        <w:rPr>
          <w:rFonts w:ascii="Arial" w:hAnsi="Arial" w:cs="Arial"/>
          <w:sz w:val="24"/>
          <w:szCs w:val="24"/>
        </w:rPr>
        <w:t>*</w:t>
      </w:r>
      <w:r>
        <w:rPr>
          <w:rFonts w:ascii="Arial" w:hAnsi="Arial" w:cs="Arial"/>
          <w:sz w:val="24"/>
          <w:szCs w:val="24"/>
        </w:rPr>
        <w:t>, and produce stand visitors.  Primarily, one person per vehicle</w:t>
      </w:r>
      <w:r w:rsidR="00544C1B">
        <w:rPr>
          <w:rFonts w:ascii="Arial" w:hAnsi="Arial" w:cs="Arial"/>
          <w:sz w:val="24"/>
          <w:szCs w:val="24"/>
        </w:rPr>
        <w:t xml:space="preserve"> except rentals</w:t>
      </w:r>
      <w:r w:rsidR="00B83DDC">
        <w:rPr>
          <w:rFonts w:ascii="Arial" w:hAnsi="Arial" w:cs="Arial"/>
          <w:sz w:val="24"/>
          <w:szCs w:val="24"/>
        </w:rPr>
        <w:t>.  Estimated at 4,2</w:t>
      </w:r>
      <w:r>
        <w:rPr>
          <w:rFonts w:ascii="Arial" w:hAnsi="Arial" w:cs="Arial"/>
          <w:sz w:val="24"/>
          <w:szCs w:val="24"/>
        </w:rPr>
        <w:t xml:space="preserve">00 vehicle visits per year.  </w:t>
      </w:r>
    </w:p>
    <w:p w:rsidR="00B473FD" w:rsidRPr="00B742B5" w:rsidRDefault="00B473FD" w:rsidP="00B473FD">
      <w:pPr>
        <w:pStyle w:val="ListParagraph"/>
        <w:numPr>
          <w:ilvl w:val="0"/>
          <w:numId w:val="2"/>
        </w:numPr>
        <w:rPr>
          <w:rFonts w:ascii="Arial" w:hAnsi="Arial" w:cs="Arial"/>
          <w:sz w:val="24"/>
          <w:szCs w:val="24"/>
        </w:rPr>
      </w:pPr>
      <w:r>
        <w:rPr>
          <w:rFonts w:ascii="Arial" w:hAnsi="Arial" w:cs="Arial"/>
          <w:sz w:val="24"/>
          <w:szCs w:val="24"/>
        </w:rPr>
        <w:t>Museum is not opened on Sundays, closed on school snow days, and closed on a few national holidays.  The museum is o</w:t>
      </w:r>
      <w:r w:rsidR="00B83DDC">
        <w:rPr>
          <w:rFonts w:ascii="Arial" w:hAnsi="Arial" w:cs="Arial"/>
          <w:sz w:val="24"/>
          <w:szCs w:val="24"/>
        </w:rPr>
        <w:t>pened for about 31</w:t>
      </w:r>
      <w:r>
        <w:rPr>
          <w:rFonts w:ascii="Arial" w:hAnsi="Arial" w:cs="Arial"/>
          <w:sz w:val="24"/>
          <w:szCs w:val="24"/>
        </w:rPr>
        <w:t xml:space="preserve">0 days a year. </w:t>
      </w:r>
    </w:p>
    <w:p w:rsidR="00B473FD" w:rsidRPr="00BB2BBA" w:rsidRDefault="00B473FD" w:rsidP="00B473FD">
      <w:pPr>
        <w:rPr>
          <w:rFonts w:ascii="Arial" w:hAnsi="Arial" w:cs="Arial"/>
          <w:sz w:val="24"/>
          <w:szCs w:val="24"/>
        </w:rPr>
      </w:pPr>
    </w:p>
    <w:p w:rsidR="0029674E" w:rsidRDefault="0029674E"/>
    <w:sectPr w:rsidR="0029674E" w:rsidSect="008C1B9A">
      <w:pgSz w:w="12240" w:h="15840"/>
      <w:pgMar w:top="13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234B3"/>
    <w:multiLevelType w:val="hybridMultilevel"/>
    <w:tmpl w:val="7804C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925BF"/>
    <w:multiLevelType w:val="hybridMultilevel"/>
    <w:tmpl w:val="0D6E8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FD"/>
    <w:rsid w:val="00040E52"/>
    <w:rsid w:val="00061916"/>
    <w:rsid w:val="001D2E41"/>
    <w:rsid w:val="00206C89"/>
    <w:rsid w:val="00285E38"/>
    <w:rsid w:val="0029674E"/>
    <w:rsid w:val="00404D4A"/>
    <w:rsid w:val="00446B05"/>
    <w:rsid w:val="0052053A"/>
    <w:rsid w:val="0054084C"/>
    <w:rsid w:val="00544C1B"/>
    <w:rsid w:val="00575AC3"/>
    <w:rsid w:val="006404D6"/>
    <w:rsid w:val="00647B9F"/>
    <w:rsid w:val="006F3053"/>
    <w:rsid w:val="007D033E"/>
    <w:rsid w:val="00823089"/>
    <w:rsid w:val="00886C58"/>
    <w:rsid w:val="00A37BBB"/>
    <w:rsid w:val="00B473FD"/>
    <w:rsid w:val="00B83DDC"/>
    <w:rsid w:val="00B9007E"/>
    <w:rsid w:val="00C349FF"/>
    <w:rsid w:val="00D267B2"/>
    <w:rsid w:val="00DE4ED6"/>
    <w:rsid w:val="00E8354E"/>
    <w:rsid w:val="00E958CC"/>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15635-82B4-40F1-8600-1DBCF15F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3FD"/>
    <w:pPr>
      <w:ind w:left="720"/>
      <w:contextualSpacing/>
    </w:pPr>
  </w:style>
  <w:style w:type="table" w:styleId="TableGrid">
    <w:name w:val="Table Grid"/>
    <w:basedOn w:val="TableNormal"/>
    <w:uiPriority w:val="39"/>
    <w:rsid w:val="00B47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Manager</dc:creator>
  <cp:keywords/>
  <dc:description/>
  <cp:lastModifiedBy>Museum Manager</cp:lastModifiedBy>
  <cp:revision>3</cp:revision>
  <cp:lastPrinted>2020-11-05T20:48:00Z</cp:lastPrinted>
  <dcterms:created xsi:type="dcterms:W3CDTF">2020-11-18T22:46:00Z</dcterms:created>
  <dcterms:modified xsi:type="dcterms:W3CDTF">2020-11-18T22:47:00Z</dcterms:modified>
</cp:coreProperties>
</file>