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07FAD142"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 xml:space="preserve">Early Assistance Meeting Number: </w:t>
      </w:r>
      <w:r w:rsidR="005835C9">
        <w:rPr>
          <w:rFonts w:ascii="Open Sans" w:hAnsi="Open Sans" w:cs="Open Sans"/>
          <w:sz w:val="24"/>
          <w:szCs w:val="24"/>
        </w:rPr>
        <w:t>EA</w:t>
      </w:r>
      <w:r w:rsidR="00A66A72">
        <w:rPr>
          <w:rFonts w:ascii="Open Sans" w:hAnsi="Open Sans" w:cs="Open Sans"/>
          <w:sz w:val="24"/>
          <w:szCs w:val="24"/>
        </w:rPr>
        <w:t>2644</w:t>
      </w:r>
    </w:p>
    <w:p w14:paraId="60C646D1" w14:textId="205D24D5"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6D3DCB" w:rsidRPr="006D3DCB">
        <w:rPr>
          <w:rFonts w:ascii="Open Sans" w:hAnsi="Open Sans" w:cs="Open Sans"/>
          <w:sz w:val="24"/>
          <w:szCs w:val="24"/>
        </w:rPr>
        <w:t>E. Las Vegas St. Land</w:t>
      </w:r>
    </w:p>
    <w:p w14:paraId="762150AF" w14:textId="6116DE55"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6D3DCB" w:rsidRPr="006D3DCB">
        <w:rPr>
          <w:rFonts w:ascii="Open Sans" w:hAnsi="Open Sans" w:cs="Open Sans"/>
          <w:sz w:val="24"/>
          <w:szCs w:val="24"/>
        </w:rPr>
        <w:t>2775 E. Las Vegas</w:t>
      </w:r>
      <w:r w:rsidR="006D3DCB">
        <w:rPr>
          <w:rFonts w:ascii="Open Sans" w:hAnsi="Open Sans" w:cs="Open Sans"/>
          <w:sz w:val="24"/>
          <w:szCs w:val="24"/>
        </w:rPr>
        <w:t xml:space="preserve"> St</w:t>
      </w:r>
    </w:p>
    <w:p w14:paraId="01A6C6B2" w14:textId="3D23B6FB" w:rsidR="001D7CDF" w:rsidRPr="004E304C" w:rsidRDefault="001D7CDF" w:rsidP="0094623F">
      <w:pPr>
        <w:ind w:right="432"/>
        <w:rPr>
          <w:rFonts w:ascii="Open Sans" w:hAnsi="Open Sans" w:cs="Open Sans"/>
          <w:sz w:val="24"/>
          <w:szCs w:val="24"/>
        </w:rPr>
      </w:pPr>
      <w:r w:rsidRPr="008C3910">
        <w:rPr>
          <w:rFonts w:ascii="Open Sans" w:hAnsi="Open Sans" w:cs="Open Sans"/>
          <w:sz w:val="24"/>
          <w:szCs w:val="24"/>
        </w:rPr>
        <w:t>Project Parcel Nos.</w:t>
      </w:r>
      <w:r w:rsidR="007C0F54" w:rsidRPr="008C3910">
        <w:rPr>
          <w:rFonts w:ascii="Open Sans" w:hAnsi="Open Sans" w:cs="Open Sans"/>
          <w:sz w:val="24"/>
          <w:szCs w:val="24"/>
        </w:rPr>
        <w:t xml:space="preserve"> </w:t>
      </w:r>
      <w:hyperlink r:id="rId8" w:anchor="/property/6433400004" w:tgtFrame="_blank" w:history="1">
        <w:r w:rsidR="004E304C" w:rsidRPr="004E304C">
          <w:rPr>
            <w:rStyle w:val="Hyperlink"/>
            <w:rFonts w:ascii="Open Sans" w:hAnsi="Open Sans" w:cs="Open Sans"/>
            <w:color w:val="auto"/>
            <w:sz w:val="24"/>
            <w:szCs w:val="24"/>
            <w:u w:val="none"/>
          </w:rPr>
          <w:t>6433400004</w:t>
        </w:r>
      </w:hyperlink>
    </w:p>
    <w:p w14:paraId="489448F2" w14:textId="5CD4BCA4" w:rsidR="000D7335" w:rsidRPr="008C3910" w:rsidRDefault="000D7335" w:rsidP="0094623F">
      <w:pPr>
        <w:ind w:right="432"/>
        <w:rPr>
          <w:rFonts w:ascii="Open Sans" w:hAnsi="Open Sans" w:cs="Open Sans"/>
          <w:b/>
          <w:bCs/>
          <w:sz w:val="24"/>
          <w:szCs w:val="24"/>
        </w:rPr>
      </w:pPr>
      <w:r w:rsidRPr="008C3910">
        <w:rPr>
          <w:rFonts w:ascii="Open Sans" w:hAnsi="Open Sans" w:cs="Open Sans"/>
          <w:sz w:val="24"/>
          <w:szCs w:val="24"/>
        </w:rPr>
        <w:t>Project Description:</w:t>
      </w:r>
      <w:r w:rsidR="005835C9">
        <w:rPr>
          <w:rFonts w:ascii="Open Sans" w:hAnsi="Open Sans" w:cs="Open Sans"/>
          <w:sz w:val="24"/>
          <w:szCs w:val="24"/>
        </w:rPr>
        <w:t xml:space="preserve"> </w:t>
      </w:r>
      <w:r w:rsidR="00A66A72" w:rsidRPr="00A66A72">
        <w:rPr>
          <w:rFonts w:ascii="Open Sans" w:hAnsi="Open Sans" w:cs="Open Sans"/>
          <w:sz w:val="24"/>
          <w:szCs w:val="24"/>
        </w:rPr>
        <w:t xml:space="preserve">The anticipated land purchaser (PLE, Inc.) desires to develop the site for as contractor yard with outdoor storage of contractor materials. </w:t>
      </w:r>
    </w:p>
    <w:p w14:paraId="319799C4" w14:textId="4914AB47"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Meeting Date:</w:t>
      </w:r>
      <w:r w:rsidR="005835C9">
        <w:rPr>
          <w:rFonts w:ascii="Open Sans" w:hAnsi="Open Sans" w:cs="Open Sans"/>
          <w:sz w:val="24"/>
          <w:szCs w:val="24"/>
        </w:rPr>
        <w:t xml:space="preserve"> </w:t>
      </w:r>
      <w:r w:rsidR="0007777D">
        <w:rPr>
          <w:rFonts w:ascii="Open Sans" w:hAnsi="Open Sans" w:cs="Open Sans"/>
          <w:sz w:val="24"/>
          <w:szCs w:val="24"/>
        </w:rPr>
        <w:t xml:space="preserve">4/15/26 </w:t>
      </w:r>
      <w:r w:rsidR="00486C8C">
        <w:rPr>
          <w:rFonts w:ascii="Open Sans" w:hAnsi="Open Sans" w:cs="Open Sans"/>
          <w:sz w:val="24"/>
          <w:szCs w:val="24"/>
        </w:rPr>
        <w:t>3:30</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38FBAB78"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 xml:space="preserve">Request – Map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CC63AB0" w14:textId="77777777" w:rsidTr="006D3DCB">
        <w:trPr>
          <w:trHeight w:val="6172"/>
        </w:trPr>
        <w:tc>
          <w:tcPr>
            <w:tcW w:w="9500" w:type="dxa"/>
          </w:tcPr>
          <w:p w14:paraId="20B2F74E" w14:textId="401DBB00" w:rsidR="00B32A02" w:rsidRPr="008C3910" w:rsidRDefault="006E562E" w:rsidP="00564074">
            <w:pPr>
              <w:pStyle w:val="BodyText"/>
              <w:spacing w:before="0"/>
              <w:rPr>
                <w:rFonts w:ascii="Open Sans" w:hAnsi="Open Sans" w:cs="Open Sans"/>
              </w:rPr>
            </w:pPr>
            <w:r>
              <w:rPr>
                <w:rFonts w:ascii="Open Sans" w:hAnsi="Open Sans" w:cs="Open Sans"/>
                <w:noProof/>
              </w:rPr>
              <mc:AlternateContent>
                <mc:Choice Requires="wps">
                  <w:drawing>
                    <wp:anchor distT="0" distB="0" distL="114300" distR="114300" simplePos="0" relativeHeight="251663360" behindDoc="0" locked="0" layoutInCell="1" allowOverlap="1" wp14:anchorId="13E7D5C9" wp14:editId="454C91C6">
                      <wp:simplePos x="0" y="0"/>
                      <wp:positionH relativeFrom="column">
                        <wp:posOffset>904784</wp:posOffset>
                      </wp:positionH>
                      <wp:positionV relativeFrom="paragraph">
                        <wp:posOffset>2407492</wp:posOffset>
                      </wp:positionV>
                      <wp:extent cx="1258778" cy="526415"/>
                      <wp:effectExtent l="0" t="19050" r="36830" b="45085"/>
                      <wp:wrapNone/>
                      <wp:docPr id="1931149202" name="Arrow: Right 5"/>
                      <wp:cNvGraphicFramePr/>
                      <a:graphic xmlns:a="http://schemas.openxmlformats.org/drawingml/2006/main">
                        <a:graphicData uri="http://schemas.microsoft.com/office/word/2010/wordprocessingShape">
                          <wps:wsp>
                            <wps:cNvSpPr/>
                            <wps:spPr>
                              <a:xfrm>
                                <a:off x="0" y="0"/>
                                <a:ext cx="1258778" cy="5264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657853" w14:textId="0D05ECE4" w:rsidR="0070267A" w:rsidRDefault="006E562E" w:rsidP="0070267A">
                                  <w:pPr>
                                    <w:jc w:val="center"/>
                                  </w:pPr>
                                  <w:r>
                                    <w:t xml:space="preserve">0’ </w:t>
                                  </w:r>
                                  <w:r w:rsidR="0070267A">
                                    <w:t>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7D5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71.25pt;margin-top:189.55pt;width:99.1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" adj="17083" fillcolor="#4f81bd [3204]" strokecolor="#0a121c [484]" strokeweight="2pt">
                      <v:textbox>
                        <w:txbxContent>
                          <w:p w14:paraId="69657853" w14:textId="0D05ECE4" w:rsidR="0070267A" w:rsidRDefault="006E562E" w:rsidP="0070267A">
                            <w:pPr>
                              <w:jc w:val="center"/>
                            </w:pPr>
                            <w:r>
                              <w:t xml:space="preserve">0’ </w:t>
                            </w:r>
                            <w:r w:rsidR="0070267A">
                              <w:t>Side</w:t>
                            </w:r>
                          </w:p>
                        </w:txbxContent>
                      </v:textbox>
                    </v:shape>
                  </w:pict>
                </mc:Fallback>
              </mc:AlternateContent>
            </w:r>
            <w:r w:rsidR="0070267A">
              <w:rPr>
                <w:rFonts w:ascii="Open Sans" w:hAnsi="Open Sans" w:cs="Open Sans"/>
                <w:noProof/>
              </w:rPr>
              <mc:AlternateContent>
                <mc:Choice Requires="wps">
                  <w:drawing>
                    <wp:anchor distT="0" distB="0" distL="114300" distR="114300" simplePos="0" relativeHeight="251664384" behindDoc="0" locked="0" layoutInCell="1" allowOverlap="1" wp14:anchorId="2EFFAB52" wp14:editId="40B2118A">
                      <wp:simplePos x="0" y="0"/>
                      <wp:positionH relativeFrom="column">
                        <wp:posOffset>3456707</wp:posOffset>
                      </wp:positionH>
                      <wp:positionV relativeFrom="paragraph">
                        <wp:posOffset>2491079</wp:posOffset>
                      </wp:positionV>
                      <wp:extent cx="849085" cy="615820"/>
                      <wp:effectExtent l="0" t="0" r="27305" b="13335"/>
                      <wp:wrapNone/>
                      <wp:docPr id="988984349" name="Arrow: Left 6"/>
                      <wp:cNvGraphicFramePr/>
                      <a:graphic xmlns:a="http://schemas.openxmlformats.org/drawingml/2006/main">
                        <a:graphicData uri="http://schemas.microsoft.com/office/word/2010/wordprocessingShape">
                          <wps:wsp>
                            <wps:cNvSpPr/>
                            <wps:spPr>
                              <a:xfrm>
                                <a:off x="0" y="0"/>
                                <a:ext cx="849085" cy="6158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9E98D9" w14:textId="0DB2B688" w:rsidR="0070267A" w:rsidRDefault="006E562E" w:rsidP="0070267A">
                                  <w:pPr>
                                    <w:jc w:val="center"/>
                                  </w:pPr>
                                  <w:r>
                                    <w:t xml:space="preserve">0’ </w:t>
                                  </w:r>
                                  <w:r w:rsidR="0070267A">
                                    <w:t>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FFAB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7" type="#_x0000_t66" style="position:absolute;margin-left:272.2pt;margin-top:196.15pt;width:66.85pt;height:4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" adj="7833" fillcolor="#4f81bd [3204]" strokecolor="#0a121c [484]" strokeweight="2pt">
                      <v:textbox>
                        <w:txbxContent>
                          <w:p w14:paraId="2B9E98D9" w14:textId="0DB2B688" w:rsidR="0070267A" w:rsidRDefault="006E562E" w:rsidP="0070267A">
                            <w:pPr>
                              <w:jc w:val="center"/>
                            </w:pPr>
                            <w:r>
                              <w:t xml:space="preserve">0’ </w:t>
                            </w:r>
                            <w:r w:rsidR="0070267A">
                              <w:t>Side</w:t>
                            </w:r>
                          </w:p>
                        </w:txbxContent>
                      </v:textbox>
                    </v:shape>
                  </w:pict>
                </mc:Fallback>
              </mc:AlternateContent>
            </w:r>
            <w:r w:rsidR="0070267A">
              <w:rPr>
                <w:rFonts w:ascii="Open Sans" w:hAnsi="Open Sans" w:cs="Open Sans"/>
                <w:noProof/>
              </w:rPr>
              <mc:AlternateContent>
                <mc:Choice Requires="wpi">
                  <w:drawing>
                    <wp:anchor distT="0" distB="0" distL="114300" distR="114300" simplePos="0" relativeHeight="251662336" behindDoc="0" locked="0" layoutInCell="1" allowOverlap="1" wp14:anchorId="51577F20" wp14:editId="42630578">
                      <wp:simplePos x="0" y="0"/>
                      <wp:positionH relativeFrom="column">
                        <wp:posOffset>1748948</wp:posOffset>
                      </wp:positionH>
                      <wp:positionV relativeFrom="paragraph">
                        <wp:posOffset>3249496</wp:posOffset>
                      </wp:positionV>
                      <wp:extent cx="1523160" cy="268920"/>
                      <wp:effectExtent l="133350" t="133350" r="134620" b="131445"/>
                      <wp:wrapNone/>
                      <wp:docPr id="1874456780" name="Ink 4"/>
                      <wp:cNvGraphicFramePr/>
                      <a:graphic xmlns:a="http://schemas.openxmlformats.org/drawingml/2006/main">
                        <a:graphicData uri="http://schemas.microsoft.com/office/word/2010/wordprocessingInk">
                          <w14:contentPart bwMode="auto" r:id="rId9">
                            <w14:nvContentPartPr>
                              <w14:cNvContentPartPr/>
                            </w14:nvContentPartPr>
                            <w14:xfrm>
                              <a:off x="0" y="0"/>
                              <a:ext cx="1523160" cy="268920"/>
                            </w14:xfrm>
                          </w14:contentPart>
                        </a:graphicData>
                      </a:graphic>
                    </wp:anchor>
                  </w:drawing>
                </mc:Choice>
                <mc:Fallback>
                  <w:pict>
                    <v:shapetype w14:anchorId="6C8FF0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32.75pt;margin-top:250.9pt;width:129.9pt;height:3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">
                      <v:imagedata r:id="rId10" o:title=""/>
                    </v:shape>
                  </w:pict>
                </mc:Fallback>
              </mc:AlternateContent>
            </w:r>
            <w:r w:rsidR="0070267A">
              <w:rPr>
                <w:rFonts w:ascii="Open Sans" w:hAnsi="Open Sans" w:cs="Open Sans"/>
                <w:noProof/>
              </w:rPr>
              <mc:AlternateContent>
                <mc:Choice Requires="wpi">
                  <w:drawing>
                    <wp:anchor distT="0" distB="0" distL="114300" distR="114300" simplePos="0" relativeHeight="251661312" behindDoc="0" locked="0" layoutInCell="1" allowOverlap="1" wp14:anchorId="7D825E55" wp14:editId="07E25AAB">
                      <wp:simplePos x="0" y="0"/>
                      <wp:positionH relativeFrom="column">
                        <wp:posOffset>3190388</wp:posOffset>
                      </wp:positionH>
                      <wp:positionV relativeFrom="paragraph">
                        <wp:posOffset>550216</wp:posOffset>
                      </wp:positionV>
                      <wp:extent cx="367200" cy="128520"/>
                      <wp:effectExtent l="133350" t="133350" r="90170" b="138430"/>
                      <wp:wrapNone/>
                      <wp:docPr id="217973779"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367200" cy="128520"/>
                            </w14:xfrm>
                          </w14:contentPart>
                        </a:graphicData>
                      </a:graphic>
                    </wp:anchor>
                  </w:drawing>
                </mc:Choice>
                <mc:Fallback>
                  <w:pict>
                    <v:shape w14:anchorId="571391E0" id="Ink 3" o:spid="_x0000_s1026" type="#_x0000_t75" style="position:absolute;margin-left:246.25pt;margin-top:38.35pt;width:38.8pt;height:2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">
                      <v:imagedata r:id="rId12" o:title=""/>
                    </v:shape>
                  </w:pict>
                </mc:Fallback>
              </mc:AlternateContent>
            </w:r>
            <w:r w:rsidR="0070267A">
              <w:rPr>
                <w:rFonts w:ascii="Open Sans" w:hAnsi="Open Sans" w:cs="Open Sans"/>
                <w:noProof/>
              </w:rPr>
              <mc:AlternateContent>
                <mc:Choice Requires="wps">
                  <w:drawing>
                    <wp:anchor distT="0" distB="0" distL="114300" distR="114300" simplePos="0" relativeHeight="251660288" behindDoc="0" locked="0" layoutInCell="1" allowOverlap="1" wp14:anchorId="58724E60" wp14:editId="4EAEA9A0">
                      <wp:simplePos x="0" y="0"/>
                      <wp:positionH relativeFrom="column">
                        <wp:posOffset>1300817</wp:posOffset>
                      </wp:positionH>
                      <wp:positionV relativeFrom="paragraph">
                        <wp:posOffset>261335</wp:posOffset>
                      </wp:positionV>
                      <wp:extent cx="1856209" cy="816039"/>
                      <wp:effectExtent l="0" t="19050" r="29845" b="41275"/>
                      <wp:wrapNone/>
                      <wp:docPr id="1123425777" name="Arrow: Right 2"/>
                      <wp:cNvGraphicFramePr/>
                      <a:graphic xmlns:a="http://schemas.openxmlformats.org/drawingml/2006/main">
                        <a:graphicData uri="http://schemas.microsoft.com/office/word/2010/wordprocessingShape">
                          <wps:wsp>
                            <wps:cNvSpPr/>
                            <wps:spPr>
                              <a:xfrm>
                                <a:off x="0" y="0"/>
                                <a:ext cx="1856209" cy="81603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B681535" w14:textId="48CBE534" w:rsidR="0070267A" w:rsidRDefault="0070267A" w:rsidP="0070267A">
                                  <w:pPr>
                                    <w:jc w:val="center"/>
                                  </w:pPr>
                                  <w:r>
                                    <w:t>15’ front setback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4E60" id="Arrow: Right 2" o:spid="_x0000_s1028" type="#_x0000_t13" style="position:absolute;margin-left:102.45pt;margin-top:20.6pt;width:146.15pt;height:6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" adj="16852" fillcolor="#4f81bd [3204]" strokecolor="#0a121c [484]" strokeweight="2pt">
                      <v:textbox>
                        <w:txbxContent>
                          <w:p w14:paraId="1B681535" w14:textId="48CBE534" w:rsidR="0070267A" w:rsidRDefault="0070267A" w:rsidP="0070267A">
                            <w:pPr>
                              <w:jc w:val="center"/>
                            </w:pPr>
                            <w:r>
                              <w:t>15’ front setback line</w:t>
                            </w:r>
                          </w:p>
                        </w:txbxContent>
                      </v:textbox>
                    </v:shape>
                  </w:pict>
                </mc:Fallback>
              </mc:AlternateContent>
            </w:r>
            <w:r w:rsidR="0070267A">
              <w:rPr>
                <w:rFonts w:ascii="Open Sans" w:hAnsi="Open Sans" w:cs="Open Sans"/>
                <w:noProof/>
              </w:rPr>
              <mc:AlternateContent>
                <mc:Choice Requires="wps">
                  <w:drawing>
                    <wp:anchor distT="0" distB="0" distL="114300" distR="114300" simplePos="0" relativeHeight="251659264" behindDoc="0" locked="0" layoutInCell="1" allowOverlap="1" wp14:anchorId="0E942A62" wp14:editId="6BCB2847">
                      <wp:simplePos x="0" y="0"/>
                      <wp:positionH relativeFrom="column">
                        <wp:posOffset>652858</wp:posOffset>
                      </wp:positionH>
                      <wp:positionV relativeFrom="paragraph">
                        <wp:posOffset>3186597</wp:posOffset>
                      </wp:positionV>
                      <wp:extent cx="1277866" cy="620097"/>
                      <wp:effectExtent l="0" t="19050" r="36830" b="46990"/>
                      <wp:wrapNone/>
                      <wp:docPr id="295677464" name="Arrow: Right 1"/>
                      <wp:cNvGraphicFramePr/>
                      <a:graphic xmlns:a="http://schemas.openxmlformats.org/drawingml/2006/main">
                        <a:graphicData uri="http://schemas.microsoft.com/office/word/2010/wordprocessingShape">
                          <wps:wsp>
                            <wps:cNvSpPr/>
                            <wps:spPr>
                              <a:xfrm>
                                <a:off x="0" y="0"/>
                                <a:ext cx="1277866" cy="6200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57A293" w14:textId="619A6207" w:rsidR="0070267A" w:rsidRDefault="0070267A" w:rsidP="0070267A">
                                  <w:pPr>
                                    <w:jc w:val="center"/>
                                  </w:pPr>
                                  <w:r w:rsidRPr="0070267A">
                                    <w:rPr>
                                      <w:sz w:val="16"/>
                                      <w:szCs w:val="16"/>
                                    </w:rPr>
                                    <w:t xml:space="preserve">20’ rear </w:t>
                                  </w:r>
                                  <w:r>
                                    <w:t>setback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2A62" id="Arrow: Right 1" o:spid="_x0000_s1029" type="#_x0000_t13" style="position:absolute;margin-left:51.4pt;margin-top:250.9pt;width:100.6pt;height: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" adj="16359" fillcolor="#4f81bd [3204]" strokecolor="#0a121c [484]" strokeweight="2pt">
                      <v:textbox>
                        <w:txbxContent>
                          <w:p w14:paraId="6A57A293" w14:textId="619A6207" w:rsidR="0070267A" w:rsidRDefault="0070267A" w:rsidP="0070267A">
                            <w:pPr>
                              <w:jc w:val="center"/>
                            </w:pPr>
                            <w:r w:rsidRPr="0070267A">
                              <w:rPr>
                                <w:sz w:val="16"/>
                                <w:szCs w:val="16"/>
                              </w:rPr>
                              <w:t xml:space="preserve">20’ rear </w:t>
                            </w:r>
                            <w:r>
                              <w:t>setback</w:t>
                            </w:r>
                          </w:p>
                        </w:txbxContent>
                      </v:textbox>
                    </v:shape>
                  </w:pict>
                </mc:Fallback>
              </mc:AlternateContent>
            </w:r>
            <w:r w:rsidR="006D3DCB" w:rsidRPr="006D3DCB">
              <w:rPr>
                <w:rFonts w:ascii="Open Sans" w:hAnsi="Open Sans" w:cs="Open Sans"/>
                <w:noProof/>
              </w:rPr>
              <w:drawing>
                <wp:inline distT="0" distB="0" distL="0" distR="0" wp14:anchorId="5CACC67C" wp14:editId="6B477649">
                  <wp:extent cx="6235700" cy="3877945"/>
                  <wp:effectExtent l="0" t="0" r="0" b="8255"/>
                  <wp:docPr id="973229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29686" name=""/>
                          <pic:cNvPicPr/>
                        </pic:nvPicPr>
                        <pic:blipFill>
                          <a:blip r:embed="rId13"/>
                          <a:stretch>
                            <a:fillRect/>
                          </a:stretch>
                        </pic:blipFill>
                        <pic:spPr>
                          <a:xfrm>
                            <a:off x="0" y="0"/>
                            <a:ext cx="6235700" cy="3877945"/>
                          </a:xfrm>
                          <a:prstGeom prst="rect">
                            <a:avLst/>
                          </a:prstGeom>
                        </pic:spPr>
                      </pic:pic>
                    </a:graphicData>
                  </a:graphic>
                </wp:inline>
              </w:drawing>
            </w:r>
          </w:p>
        </w:tc>
      </w:tr>
    </w:tbl>
    <w:p w14:paraId="06274998" w14:textId="77777777" w:rsidR="00B32A02" w:rsidRPr="008C3910" w:rsidRDefault="00B32A02" w:rsidP="0094623F">
      <w:pPr>
        <w:pStyle w:val="Heading1"/>
        <w:spacing w:before="0"/>
        <w:rPr>
          <w:rFonts w:ascii="Open Sans" w:hAnsi="Open Sans" w:cs="Open Sans"/>
        </w:rPr>
      </w:pPr>
    </w:p>
    <w:p w14:paraId="6EAA7126" w14:textId="6C4A56DA"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r w:rsidR="005637F1">
        <w:rPr>
          <w:rFonts w:ascii="Open Sans" w:hAnsi="Open Sans" w:cs="Open Sans"/>
        </w:rPr>
        <w:t xml:space="preserve"> (check conditions of approval)</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3160"/>
        <w:gridCol w:w="1630"/>
      </w:tblGrid>
      <w:tr w:rsidR="00F31EA3" w:rsidRPr="008C3910" w14:paraId="7AC5D2E9" w14:textId="60AD32DC" w:rsidTr="00F31EA3">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316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31EA3">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316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0600D6">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316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31EA3">
        <w:tc>
          <w:tcPr>
            <w:tcW w:w="3065" w:type="dxa"/>
            <w:tcBorders>
              <w:bottom w:val="single" w:sz="8" w:space="0" w:color="auto"/>
            </w:tcBorders>
          </w:tcPr>
          <w:p w14:paraId="14FEBE0F" w14:textId="4D4FEF11" w:rsidR="00C2776B" w:rsidRPr="008C3910" w:rsidRDefault="006D3DCB" w:rsidP="0094623F">
            <w:pPr>
              <w:pStyle w:val="BodyText"/>
              <w:spacing w:before="0"/>
              <w:rPr>
                <w:rFonts w:ascii="Open Sans" w:hAnsi="Open Sans" w:cs="Open Sans"/>
                <w:bCs/>
              </w:rPr>
            </w:pPr>
            <w:r>
              <w:rPr>
                <w:rFonts w:ascii="Open Sans" w:hAnsi="Open Sans" w:cs="Open Sans"/>
                <w:bCs/>
              </w:rPr>
              <w:t>M</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3160" w:type="dxa"/>
            <w:tcBorders>
              <w:bottom w:val="single" w:sz="8" w:space="0" w:color="auto"/>
            </w:tcBorders>
          </w:tcPr>
          <w:p w14:paraId="7A4BD151" w14:textId="4298B47D" w:rsidR="00C2776B" w:rsidRPr="008C3910" w:rsidRDefault="006D3DCB" w:rsidP="0094623F">
            <w:pPr>
              <w:pStyle w:val="BodyText"/>
              <w:spacing w:before="0"/>
              <w:rPr>
                <w:rFonts w:ascii="Open Sans" w:hAnsi="Open Sans" w:cs="Open Sans"/>
                <w:bCs/>
              </w:rPr>
            </w:pPr>
            <w:r>
              <w:rPr>
                <w:rFonts w:ascii="Open Sans" w:hAnsi="Open Sans" w:cs="Open Sans"/>
                <w:bCs/>
              </w:rPr>
              <w:t>Industrial (obsolete)</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31EA3">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316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bl>
    <w:p w14:paraId="23C14BF8" w14:textId="124091D1" w:rsidR="005835C9" w:rsidRDefault="0089560E" w:rsidP="00B32A02">
      <w:pPr>
        <w:ind w:left="300"/>
        <w:rPr>
          <w:rFonts w:ascii="Open Sans" w:hAnsi="Open Sans" w:cs="Open Sans"/>
          <w:b/>
          <w:sz w:val="24"/>
          <w:szCs w:val="24"/>
        </w:rPr>
      </w:pPr>
      <w:r w:rsidRPr="0089560E">
        <w:rPr>
          <w:rFonts w:ascii="Open Sans" w:hAnsi="Open Sans" w:cs="Open Sans"/>
          <w:b/>
          <w:sz w:val="24"/>
          <w:szCs w:val="24"/>
        </w:rPr>
        <w:lastRenderedPageBreak/>
        <w:drawing>
          <wp:inline distT="0" distB="0" distL="0" distR="0" wp14:anchorId="5226ABE2" wp14:editId="24740580">
            <wp:extent cx="6235700" cy="2498725"/>
            <wp:effectExtent l="0" t="0" r="0" b="0"/>
            <wp:docPr id="13619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3917" name=""/>
                    <pic:cNvPicPr/>
                  </pic:nvPicPr>
                  <pic:blipFill>
                    <a:blip r:embed="rId14"/>
                    <a:stretch>
                      <a:fillRect/>
                    </a:stretch>
                  </pic:blipFill>
                  <pic:spPr>
                    <a:xfrm>
                      <a:off x="0" y="0"/>
                      <a:ext cx="6235700" cy="2498725"/>
                    </a:xfrm>
                    <a:prstGeom prst="rect">
                      <a:avLst/>
                    </a:prstGeom>
                  </pic:spPr>
                </pic:pic>
              </a:graphicData>
            </a:graphic>
          </wp:inline>
        </w:drawing>
      </w:r>
    </w:p>
    <w:p w14:paraId="1FCC17BB" w14:textId="77777777" w:rsidR="005835C9" w:rsidRDefault="005835C9" w:rsidP="00B32A02">
      <w:pPr>
        <w:ind w:left="300"/>
        <w:rPr>
          <w:rFonts w:ascii="Open Sans" w:hAnsi="Open Sans" w:cs="Open Sans"/>
          <w:b/>
          <w:sz w:val="24"/>
          <w:szCs w:val="24"/>
        </w:rPr>
      </w:pPr>
    </w:p>
    <w:p w14:paraId="52AAC566" w14:textId="77777777" w:rsidR="005835C9" w:rsidRDefault="005835C9" w:rsidP="00B32A02">
      <w:pPr>
        <w:ind w:left="300"/>
        <w:rPr>
          <w:rFonts w:ascii="Open Sans" w:hAnsi="Open Sans" w:cs="Open Sans"/>
          <w:b/>
          <w:sz w:val="24"/>
          <w:szCs w:val="24"/>
        </w:rPr>
      </w:pPr>
    </w:p>
    <w:p w14:paraId="1BE17CDC" w14:textId="77777777" w:rsidR="005835C9" w:rsidRDefault="005835C9" w:rsidP="00B32A02">
      <w:pPr>
        <w:ind w:left="300"/>
        <w:rPr>
          <w:rFonts w:ascii="Open Sans" w:hAnsi="Open Sans" w:cs="Open Sans"/>
          <w:b/>
          <w:sz w:val="24"/>
          <w:szCs w:val="24"/>
        </w:rPr>
      </w:pPr>
    </w:p>
    <w:p w14:paraId="262C6D61" w14:textId="77777777" w:rsidR="005835C9" w:rsidRDefault="005835C9" w:rsidP="00B32A02">
      <w:pPr>
        <w:ind w:left="300"/>
        <w:rPr>
          <w:rFonts w:ascii="Open Sans" w:hAnsi="Open Sans" w:cs="Open Sans"/>
          <w:b/>
          <w:sz w:val="24"/>
          <w:szCs w:val="24"/>
        </w:rPr>
      </w:pPr>
    </w:p>
    <w:p w14:paraId="1A073FDC" w14:textId="77777777" w:rsidR="005835C9" w:rsidRDefault="005835C9" w:rsidP="00B32A02">
      <w:pPr>
        <w:ind w:left="300"/>
        <w:rPr>
          <w:rFonts w:ascii="Open Sans" w:hAnsi="Open Sans" w:cs="Open Sans"/>
          <w:b/>
          <w:sz w:val="24"/>
          <w:szCs w:val="24"/>
        </w:rPr>
      </w:pPr>
    </w:p>
    <w:p w14:paraId="6D2564D7" w14:textId="77777777" w:rsidR="005835C9" w:rsidRDefault="005835C9" w:rsidP="00222EA7">
      <w:pPr>
        <w:rPr>
          <w:rFonts w:ascii="Open Sans" w:hAnsi="Open Sans" w:cs="Open Sans"/>
          <w:b/>
          <w:sz w:val="24"/>
          <w:szCs w:val="24"/>
        </w:rPr>
      </w:pPr>
    </w:p>
    <w:p w14:paraId="1A25231A" w14:textId="77777777" w:rsidR="005835C9" w:rsidRDefault="005835C9" w:rsidP="00B32A02">
      <w:pPr>
        <w:ind w:left="300"/>
        <w:rPr>
          <w:rFonts w:ascii="Open Sans" w:hAnsi="Open Sans" w:cs="Open Sans"/>
          <w:b/>
          <w:sz w:val="24"/>
          <w:szCs w:val="24"/>
        </w:rPr>
      </w:pPr>
    </w:p>
    <w:p w14:paraId="64C6597F" w14:textId="4E9A8D22" w:rsidR="00B32A02" w:rsidRPr="008C3910" w:rsidRDefault="00422698" w:rsidP="00B32A02">
      <w:pPr>
        <w:ind w:left="300"/>
        <w:rPr>
          <w:rFonts w:ascii="Open Sans" w:hAnsi="Open Sans" w:cs="Open Sans"/>
          <w:b/>
          <w:sz w:val="24"/>
          <w:szCs w:val="24"/>
        </w:rPr>
      </w:pPr>
      <w:r>
        <w:rPr>
          <w:rFonts w:ascii="Open Sans" w:hAnsi="Open Sans" w:cs="Open Sans"/>
          <w:b/>
          <w:sz w:val="24"/>
          <w:szCs w:val="24"/>
        </w:rPr>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692170A" w14:textId="77777777" w:rsidTr="00564074">
        <w:trPr>
          <w:trHeight w:val="3148"/>
        </w:trPr>
        <w:tc>
          <w:tcPr>
            <w:tcW w:w="9500" w:type="dxa"/>
          </w:tcPr>
          <w:p w14:paraId="2BBCD708" w14:textId="5C98C838" w:rsidR="00B32A02" w:rsidRPr="008C3910" w:rsidRDefault="006D3DCB" w:rsidP="00564074">
            <w:pPr>
              <w:pStyle w:val="BodyText"/>
              <w:spacing w:before="0"/>
              <w:rPr>
                <w:rFonts w:ascii="Open Sans" w:hAnsi="Open Sans" w:cs="Open Sans"/>
              </w:rPr>
            </w:pPr>
            <w:r w:rsidRPr="006D3DCB">
              <w:rPr>
                <w:rFonts w:ascii="Open Sans" w:hAnsi="Open Sans" w:cs="Open Sans"/>
                <w:noProof/>
              </w:rPr>
              <w:lastRenderedPageBreak/>
              <w:drawing>
                <wp:inline distT="0" distB="0" distL="0" distR="0" wp14:anchorId="6C4605E0" wp14:editId="1C3318A1">
                  <wp:extent cx="5972738" cy="5810250"/>
                  <wp:effectExtent l="0" t="0" r="9525" b="0"/>
                  <wp:docPr id="122133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36171" name=""/>
                          <pic:cNvPicPr/>
                        </pic:nvPicPr>
                        <pic:blipFill>
                          <a:blip r:embed="rId15"/>
                          <a:stretch>
                            <a:fillRect/>
                          </a:stretch>
                        </pic:blipFill>
                        <pic:spPr>
                          <a:xfrm>
                            <a:off x="0" y="0"/>
                            <a:ext cx="5985409" cy="5822576"/>
                          </a:xfrm>
                          <a:prstGeom prst="rect">
                            <a:avLst/>
                          </a:prstGeom>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10132DA"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D3DCB">
        <w:trPr>
          <w:trHeight w:val="1430"/>
        </w:trPr>
        <w:tc>
          <w:tcPr>
            <w:tcW w:w="9500" w:type="dxa"/>
            <w:tcBorders>
              <w:top w:val="single" w:sz="4" w:space="0" w:color="auto"/>
              <w:left w:val="single" w:sz="4" w:space="0" w:color="auto"/>
              <w:right w:val="single" w:sz="4" w:space="0" w:color="auto"/>
            </w:tcBorders>
          </w:tcPr>
          <w:p w14:paraId="7428885D" w14:textId="6CF59641" w:rsidR="008849C6" w:rsidRDefault="003A5991" w:rsidP="005835C9">
            <w:pPr>
              <w:pStyle w:val="BodyText"/>
              <w:spacing w:before="0"/>
              <w:rPr>
                <w:rFonts w:ascii="Open Sans" w:hAnsi="Open Sans" w:cs="Open Sans"/>
              </w:rPr>
            </w:pPr>
            <w:r>
              <w:rPr>
                <w:rFonts w:ascii="Open Sans" w:hAnsi="Open Sans" w:cs="Open Sans"/>
              </w:rPr>
              <w:t xml:space="preserve"> Contractors Equipment Yard &amp; </w:t>
            </w:r>
            <w:r w:rsidR="004E304C">
              <w:rPr>
                <w:rFonts w:ascii="Open Sans" w:hAnsi="Open Sans" w:cs="Open Sans"/>
              </w:rPr>
              <w:t>Outside Storage</w:t>
            </w:r>
            <w:r w:rsidR="0095142C">
              <w:rPr>
                <w:rFonts w:ascii="Open Sans" w:hAnsi="Open Sans" w:cs="Open Sans"/>
              </w:rPr>
              <w:t xml:space="preserve"> is an allowed use in the </w:t>
            </w:r>
            <w:r w:rsidR="004E304C">
              <w:rPr>
                <w:rFonts w:ascii="Open Sans" w:hAnsi="Open Sans" w:cs="Open Sans"/>
              </w:rPr>
              <w:t>M</w:t>
            </w:r>
            <w:r w:rsidR="0095142C">
              <w:rPr>
                <w:rFonts w:ascii="Open Sans" w:hAnsi="Open Sans" w:cs="Open Sans"/>
              </w:rPr>
              <w:t xml:space="preserve"> zoning district</w:t>
            </w:r>
            <w:r w:rsidR="004E304C">
              <w:rPr>
                <w:rFonts w:ascii="Open Sans" w:hAnsi="Open Sans" w:cs="Open Sans"/>
              </w:rPr>
              <w:t>.</w:t>
            </w:r>
          </w:p>
          <w:p w14:paraId="25D1CF2A" w14:textId="77777777" w:rsidR="004E304C" w:rsidRDefault="004E304C" w:rsidP="005835C9">
            <w:pPr>
              <w:pStyle w:val="BodyText"/>
              <w:spacing w:before="0"/>
              <w:rPr>
                <w:rFonts w:ascii="Open Sans" w:hAnsi="Open Sans" w:cs="Open Sans"/>
              </w:rPr>
            </w:pPr>
          </w:p>
          <w:p w14:paraId="04671AF6" w14:textId="5E72E831" w:rsidR="00496F70" w:rsidRPr="00222EA7" w:rsidRDefault="00496F70" w:rsidP="00496F70">
            <w:pPr>
              <w:pStyle w:val="BodyText"/>
              <w:rPr>
                <w:rFonts w:ascii="Open Sans" w:hAnsi="Open Sans" w:cs="Open Sans"/>
              </w:rPr>
            </w:pPr>
            <w:r>
              <w:rPr>
                <w:rFonts w:ascii="Open Sans" w:hAnsi="Open Sans" w:cs="Open Sans"/>
              </w:rPr>
              <w:t xml:space="preserve">Per </w:t>
            </w:r>
            <w:r w:rsidRPr="00222EA7">
              <w:rPr>
                <w:rFonts w:ascii="Open Sans" w:hAnsi="Open Sans" w:cs="Open Sans"/>
              </w:rPr>
              <w:t>Section 4.1.4. Obsolete Zoning Districts</w:t>
            </w:r>
          </w:p>
          <w:p w14:paraId="5F508B96" w14:textId="6F3BC11B" w:rsidR="00496F70" w:rsidRPr="008C3910" w:rsidRDefault="00496F70" w:rsidP="005835C9">
            <w:pPr>
              <w:pStyle w:val="BodyText"/>
              <w:spacing w:before="0"/>
              <w:rPr>
                <w:rFonts w:ascii="Open Sans" w:hAnsi="Open Sans" w:cs="Open Sans"/>
              </w:rPr>
            </w:pPr>
            <w:r w:rsidRPr="00496F70">
              <w:rPr>
                <w:rFonts w:ascii="Open Sans" w:hAnsi="Open Sans" w:cs="Open Sans"/>
              </w:rPr>
              <w:t>The C-1, C-2, M, and R-4 zoning districts have been declared to be obsolete</w:t>
            </w:r>
            <w:r>
              <w:rPr>
                <w:rFonts w:ascii="Open Sans" w:hAnsi="Open Sans" w:cs="Open Sans"/>
              </w:rPr>
              <w:t xml:space="preserve">. </w:t>
            </w:r>
            <w:r w:rsidRPr="00496F70">
              <w:rPr>
                <w:rFonts w:ascii="Open Sans" w:hAnsi="Open Sans" w:cs="Open Sans"/>
              </w:rPr>
              <w:t>Landowners are encouraged to rezone land from an Obsolete Zoning district classification. The BoCC may offer incentives, such as modified application fees in order to accomplish this goal.</w:t>
            </w:r>
          </w:p>
        </w:tc>
      </w:tr>
    </w:tbl>
    <w:p w14:paraId="199C74C5" w14:textId="77777777" w:rsidR="0095142C" w:rsidRPr="008C3910" w:rsidRDefault="0095142C" w:rsidP="006D3DCB">
      <w:pPr>
        <w:rPr>
          <w:rFonts w:ascii="Open Sans" w:hAnsi="Open Sans" w:cs="Open Sans"/>
          <w:b/>
          <w:sz w:val="24"/>
          <w:szCs w:val="24"/>
          <w:u w:val="thick"/>
        </w:rPr>
      </w:pPr>
    </w:p>
    <w:p w14:paraId="5434E3C4" w14:textId="77777777" w:rsidR="00BB2CBB" w:rsidRDefault="00BB2CBB" w:rsidP="0094623F">
      <w:pPr>
        <w:ind w:left="300"/>
        <w:rPr>
          <w:rFonts w:ascii="Open Sans" w:hAnsi="Open Sans" w:cs="Open Sans"/>
          <w:b/>
          <w:sz w:val="24"/>
          <w:szCs w:val="24"/>
        </w:rPr>
      </w:pPr>
    </w:p>
    <w:p w14:paraId="443D6490" w14:textId="77777777" w:rsidR="00BB2CBB" w:rsidRDefault="00BB2CBB" w:rsidP="0094623F">
      <w:pPr>
        <w:ind w:left="300"/>
        <w:rPr>
          <w:rFonts w:ascii="Open Sans" w:hAnsi="Open Sans" w:cs="Open Sans"/>
          <w:b/>
          <w:sz w:val="24"/>
          <w:szCs w:val="24"/>
        </w:rPr>
      </w:pPr>
    </w:p>
    <w:p w14:paraId="184BC8AF" w14:textId="77777777" w:rsidR="00BB2CBB" w:rsidRDefault="00BB2CBB" w:rsidP="0094623F">
      <w:pPr>
        <w:ind w:left="300"/>
        <w:rPr>
          <w:rFonts w:ascii="Open Sans" w:hAnsi="Open Sans" w:cs="Open Sans"/>
          <w:b/>
          <w:sz w:val="24"/>
          <w:szCs w:val="24"/>
        </w:rPr>
      </w:pPr>
    </w:p>
    <w:p w14:paraId="00015FF3" w14:textId="77777777" w:rsidR="00BB2CBB" w:rsidRDefault="00BB2CBB" w:rsidP="0094623F">
      <w:pPr>
        <w:ind w:left="300"/>
        <w:rPr>
          <w:rFonts w:ascii="Open Sans" w:hAnsi="Open Sans" w:cs="Open Sans"/>
          <w:b/>
          <w:sz w:val="24"/>
          <w:szCs w:val="24"/>
        </w:rPr>
      </w:pPr>
    </w:p>
    <w:p w14:paraId="2C3535E6" w14:textId="77777777" w:rsidR="00BB2CBB" w:rsidRDefault="00BB2CBB" w:rsidP="0094623F">
      <w:pPr>
        <w:ind w:left="300"/>
        <w:rPr>
          <w:rFonts w:ascii="Open Sans" w:hAnsi="Open Sans" w:cs="Open Sans"/>
          <w:b/>
          <w:sz w:val="24"/>
          <w:szCs w:val="24"/>
        </w:rPr>
      </w:pPr>
    </w:p>
    <w:p w14:paraId="2A113BBD" w14:textId="77777777" w:rsidR="00D35AC5" w:rsidRDefault="00050385" w:rsidP="0094623F">
      <w:pPr>
        <w:ind w:left="300"/>
        <w:rPr>
          <w:rFonts w:ascii="Open Sans" w:hAnsi="Open Sans" w:cs="Open Sans"/>
          <w:b/>
          <w:sz w:val="24"/>
          <w:szCs w:val="24"/>
        </w:rPr>
      </w:pPr>
      <w:r w:rsidRPr="008C3910">
        <w:rPr>
          <w:rFonts w:ascii="Open Sans" w:hAnsi="Open Sans" w:cs="Open Sans"/>
          <w:b/>
          <w:sz w:val="24"/>
          <w:szCs w:val="24"/>
        </w:rPr>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w:t>
      </w:r>
    </w:p>
    <w:p w14:paraId="0FC2DD8E" w14:textId="72DC6A22" w:rsidR="00536371" w:rsidRPr="00D35AC5" w:rsidRDefault="00050385" w:rsidP="0094623F">
      <w:pPr>
        <w:ind w:left="300"/>
        <w:rPr>
          <w:rFonts w:ascii="Open Sans" w:hAnsi="Open Sans" w:cs="Open Sans"/>
          <w:b/>
          <w:color w:val="1F497D" w:themeColor="text2"/>
          <w:sz w:val="24"/>
          <w:szCs w:val="24"/>
        </w:rPr>
      </w:pPr>
      <w:r w:rsidRPr="00D35AC5">
        <w:rPr>
          <w:rFonts w:ascii="Open Sans" w:hAnsi="Open Sans" w:cs="Open Sans"/>
          <w:b/>
          <w:color w:val="1F497D" w:themeColor="text2"/>
          <w:sz w:val="24"/>
          <w:szCs w:val="24"/>
        </w:rPr>
        <w:lastRenderedPageBreak/>
        <w:t>setbacks)</w:t>
      </w:r>
      <w:r w:rsidR="00D35AC5" w:rsidRPr="00D35AC5">
        <w:rPr>
          <w:rFonts w:ascii="Open Sans" w:hAnsi="Open Sans" w:cs="Open Sans"/>
          <w:b/>
          <w:color w:val="1F497D" w:themeColor="text2"/>
          <w:sz w:val="24"/>
          <w:szCs w:val="24"/>
        </w:rPr>
        <w:t xml:space="preserve"> 50’ height building</w:t>
      </w:r>
      <w:r w:rsidR="00D35AC5">
        <w:rPr>
          <w:rFonts w:ascii="Open Sans" w:hAnsi="Open Sans" w:cs="Open Sans"/>
          <w:b/>
          <w:color w:val="1F497D" w:themeColor="text2"/>
          <w:sz w:val="24"/>
          <w:szCs w:val="24"/>
        </w:rPr>
        <w:t>;</w:t>
      </w:r>
      <w:r w:rsidR="00D35AC5" w:rsidRPr="00D35AC5">
        <w:rPr>
          <w:rFonts w:ascii="Open Sans" w:hAnsi="Open Sans" w:cs="Open Sans"/>
          <w:b/>
          <w:color w:val="1F497D" w:themeColor="text2"/>
          <w:sz w:val="24"/>
          <w:szCs w:val="24"/>
        </w:rPr>
        <w:t xml:space="preserve"> </w:t>
      </w:r>
      <w:r w:rsidR="00D35AC5" w:rsidRPr="00D35AC5">
        <w:rPr>
          <w:rFonts w:ascii="Open Sans" w:hAnsi="Open Sans" w:cs="Open Sans"/>
          <w:b/>
          <w:color w:val="1F497D" w:themeColor="text2"/>
          <w:sz w:val="24"/>
          <w:szCs w:val="24"/>
        </w:rPr>
        <w:t xml:space="preserve">15’ front &amp; 20’ rear- no sides </w:t>
      </w:r>
    </w:p>
    <w:p w14:paraId="563FC630" w14:textId="10FBF80D" w:rsidR="00D35AC5" w:rsidRDefault="00D35AC5" w:rsidP="0094623F">
      <w:pPr>
        <w:ind w:left="300"/>
        <w:rPr>
          <w:rFonts w:ascii="Open Sans" w:hAnsi="Open Sans" w:cs="Open Sans"/>
          <w:b/>
          <w:color w:val="1F497D" w:themeColor="text2"/>
          <w:sz w:val="24"/>
          <w:szCs w:val="24"/>
        </w:rPr>
      </w:pPr>
      <w:r w:rsidRPr="00D35AC5">
        <w:rPr>
          <w:rFonts w:ascii="Open Sans" w:hAnsi="Open Sans" w:cs="Open Sans"/>
          <w:b/>
          <w:color w:val="1F497D" w:themeColor="text2"/>
          <w:sz w:val="24"/>
          <w:szCs w:val="24"/>
        </w:rPr>
        <w:t>fencing can be as tall as needed as long as it meets setbacks</w:t>
      </w:r>
    </w:p>
    <w:p w14:paraId="43D4888A" w14:textId="77777777" w:rsidR="00D35AC5" w:rsidRPr="00D35AC5" w:rsidRDefault="00D35AC5" w:rsidP="0094623F">
      <w:pPr>
        <w:ind w:left="300"/>
        <w:rPr>
          <w:rFonts w:ascii="Open Sans" w:hAnsi="Open Sans" w:cs="Open Sans"/>
          <w:b/>
          <w:color w:val="1F497D" w:themeColor="text2"/>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8C3910" w14:paraId="0D4E8DD2" w14:textId="77777777" w:rsidTr="0094623F">
        <w:trPr>
          <w:trHeight w:val="3148"/>
        </w:trPr>
        <w:tc>
          <w:tcPr>
            <w:tcW w:w="9500" w:type="dxa"/>
          </w:tcPr>
          <w:p w14:paraId="3474480E" w14:textId="77777777" w:rsidR="00C1547B" w:rsidRDefault="00D0712F" w:rsidP="0094623F">
            <w:pPr>
              <w:pStyle w:val="BodyText"/>
              <w:spacing w:before="0"/>
              <w:rPr>
                <w:rFonts w:ascii="Open Sans" w:hAnsi="Open Sans" w:cs="Open Sans"/>
              </w:rPr>
            </w:pPr>
            <w:bookmarkStart w:id="0" w:name="_Hlk167106442"/>
            <w:r>
              <w:rPr>
                <w:rFonts w:ascii="Open Sans" w:hAnsi="Open Sans" w:cs="Open Sans"/>
              </w:rPr>
              <w:t xml:space="preserve">See Section 5.2.37 of the LDC for the rules and regulations regarding outside storage. Must also meet M zone requirements. </w:t>
            </w:r>
          </w:p>
          <w:p w14:paraId="66AE76E6" w14:textId="77777777" w:rsidR="00C1547B" w:rsidRDefault="00C1547B" w:rsidP="0094623F">
            <w:pPr>
              <w:pStyle w:val="BodyText"/>
              <w:spacing w:before="0"/>
              <w:rPr>
                <w:rFonts w:ascii="Open Sans" w:hAnsi="Open Sans" w:cs="Open Sans"/>
              </w:rPr>
            </w:pPr>
          </w:p>
          <w:p w14:paraId="0FF3B2A6" w14:textId="678168F0" w:rsidR="00FE5855" w:rsidRDefault="00C1547B" w:rsidP="0094623F">
            <w:pPr>
              <w:pStyle w:val="BodyText"/>
              <w:spacing w:before="0"/>
              <w:rPr>
                <w:rFonts w:ascii="Open Sans" w:hAnsi="Open Sans" w:cs="Open Sans"/>
              </w:rPr>
            </w:pPr>
            <w:r w:rsidRPr="005019D3">
              <w:rPr>
                <w:rFonts w:ascii="Open Sans" w:hAnsi="Open Sans" w:cs="Open Sans"/>
                <w:b/>
                <w:bCs/>
              </w:rPr>
              <w:t>Section 5.2.40 Outside Storage requirements</w:t>
            </w:r>
            <w:r>
              <w:rPr>
                <w:rFonts w:ascii="Open Sans" w:hAnsi="Open Sans" w:cs="Open Sans"/>
              </w:rPr>
              <w:t>.</w:t>
            </w:r>
          </w:p>
          <w:p w14:paraId="4CA96D03" w14:textId="264B2D40" w:rsidR="00FE5855" w:rsidRPr="00FE5855" w:rsidRDefault="00FE5855" w:rsidP="00FE5855">
            <w:pPr>
              <w:pStyle w:val="BodyText"/>
              <w:spacing w:before="0"/>
              <w:rPr>
                <w:rFonts w:ascii="Open Sans" w:hAnsi="Open Sans" w:cs="Open Sans"/>
              </w:rPr>
            </w:pPr>
            <w:r w:rsidRPr="00FE5855">
              <w:rPr>
                <w:rFonts w:ascii="Open Sans" w:hAnsi="Open Sans" w:cs="Open Sans"/>
              </w:rPr>
              <w:t>(B)</w:t>
            </w:r>
            <w:r>
              <w:rPr>
                <w:rFonts w:ascii="Open Sans" w:hAnsi="Open Sans" w:cs="Open Sans"/>
              </w:rPr>
              <w:t xml:space="preserve"> </w:t>
            </w:r>
            <w:r w:rsidRPr="00FE5855">
              <w:rPr>
                <w:rFonts w:ascii="Open Sans" w:hAnsi="Open Sans" w:cs="Open Sans"/>
                <w:b/>
                <w:bCs/>
              </w:rPr>
              <w:t>Outside Storage Standards.</w:t>
            </w:r>
            <w:r w:rsidRPr="00FE5855">
              <w:rPr>
                <w:rFonts w:ascii="Open Sans" w:hAnsi="Open Sans" w:cs="Open Sans"/>
              </w:rPr>
              <w:t> Outside storage shall meet the following standards.</w:t>
            </w:r>
          </w:p>
          <w:p w14:paraId="02CF617F" w14:textId="6593E735" w:rsidR="00FE5855" w:rsidRPr="00FE5855" w:rsidRDefault="00FE5855" w:rsidP="00FE5855">
            <w:pPr>
              <w:pStyle w:val="BodyText"/>
              <w:spacing w:before="0"/>
              <w:rPr>
                <w:rFonts w:ascii="Open Sans" w:hAnsi="Open Sans" w:cs="Open Sans"/>
              </w:rPr>
            </w:pPr>
            <w:r w:rsidRPr="00FE5855">
              <w:rPr>
                <w:rFonts w:ascii="Open Sans" w:hAnsi="Open Sans" w:cs="Open Sans"/>
              </w:rPr>
              <w:t>(1)</w:t>
            </w:r>
            <w:r>
              <w:rPr>
                <w:rFonts w:ascii="Open Sans" w:hAnsi="Open Sans" w:cs="Open Sans"/>
              </w:rPr>
              <w:t xml:space="preserve"> </w:t>
            </w:r>
            <w:r w:rsidRPr="00FE5855">
              <w:rPr>
                <w:rFonts w:ascii="Open Sans" w:hAnsi="Open Sans" w:cs="Open Sans"/>
                <w:b/>
                <w:bCs/>
              </w:rPr>
              <w:t>Materials to be Stored and Principal Use Required.</w:t>
            </w:r>
            <w:r w:rsidRPr="00FE5855">
              <w:rPr>
                <w:rFonts w:ascii="Open Sans" w:hAnsi="Open Sans" w:cs="Open Sans"/>
              </w:rPr>
              <w:t> Outside storage may include vehicles, raw materials, supplies, finished or semi-finished products or equipment used in conjunction with, and specifically accessory to, an allowed principal use conducted on the premises unless listed as a principal use. Outside storage of inoperable vehicles or equipment in a location other than the salvage yard is only permitted to the extent allowed in the Parking, Storage and Repair of Vehicles and Machines, Personal Section of Chapter 5 of this Code, provided the standards of that section are met. Employee or customer parking or outdoor sales and display areas shall not be considered outside storage.</w:t>
            </w:r>
          </w:p>
          <w:p w14:paraId="5BB4DB80" w14:textId="54293FDB" w:rsidR="00FE5855" w:rsidRPr="00FE5855" w:rsidRDefault="00FE5855" w:rsidP="00FE5855">
            <w:pPr>
              <w:pStyle w:val="BodyText"/>
              <w:spacing w:before="0"/>
              <w:rPr>
                <w:rFonts w:ascii="Open Sans" w:hAnsi="Open Sans" w:cs="Open Sans"/>
              </w:rPr>
            </w:pPr>
            <w:r w:rsidRPr="00FE5855">
              <w:rPr>
                <w:rFonts w:ascii="Open Sans" w:hAnsi="Open Sans" w:cs="Open Sans"/>
              </w:rPr>
              <w:t>(2)</w:t>
            </w:r>
            <w:r>
              <w:rPr>
                <w:rFonts w:ascii="Open Sans" w:hAnsi="Open Sans" w:cs="Open Sans"/>
              </w:rPr>
              <w:t xml:space="preserve"> </w:t>
            </w:r>
            <w:r w:rsidRPr="00FE5855">
              <w:rPr>
                <w:rFonts w:ascii="Open Sans" w:hAnsi="Open Sans" w:cs="Open Sans"/>
                <w:b/>
                <w:bCs/>
              </w:rPr>
              <w:t>Materials Screened by Solid Fence or Vegetation.</w:t>
            </w:r>
            <w:r w:rsidRPr="00FE5855">
              <w:rPr>
                <w:rFonts w:ascii="Open Sans" w:hAnsi="Open Sans" w:cs="Open Sans"/>
              </w:rPr>
              <w:t> Outside storage shall be enclosed and concealed by a solid fence or wall at least 6 feet in height or any combination of berming, shrubs, trees fencing or walls which will provide at maturity a minimum of 6 feet of height and 100% opaque screening for the area utilized for outside storage.</w:t>
            </w:r>
          </w:p>
          <w:p w14:paraId="22709838" w14:textId="4A653773" w:rsidR="00FE5855" w:rsidRPr="00FE5855" w:rsidRDefault="00FE5855" w:rsidP="00FE5855">
            <w:pPr>
              <w:pStyle w:val="BodyText"/>
              <w:spacing w:before="0"/>
              <w:rPr>
                <w:rFonts w:ascii="Open Sans" w:hAnsi="Open Sans" w:cs="Open Sans"/>
              </w:rPr>
            </w:pPr>
            <w:r w:rsidRPr="00FE5855">
              <w:rPr>
                <w:rFonts w:ascii="Open Sans" w:hAnsi="Open Sans" w:cs="Open Sans"/>
              </w:rPr>
              <w:t>(3)</w:t>
            </w:r>
            <w:r>
              <w:rPr>
                <w:rFonts w:ascii="Open Sans" w:hAnsi="Open Sans" w:cs="Open Sans"/>
              </w:rPr>
              <w:t xml:space="preserve"> </w:t>
            </w:r>
            <w:r w:rsidRPr="00FE5855">
              <w:rPr>
                <w:rFonts w:ascii="Open Sans" w:hAnsi="Open Sans" w:cs="Open Sans"/>
                <w:b/>
                <w:bCs/>
              </w:rPr>
              <w:t>Outside Storage Not to Exceed Height of Screening.</w:t>
            </w:r>
            <w:r w:rsidRPr="00FE5855">
              <w:rPr>
                <w:rFonts w:ascii="Open Sans" w:hAnsi="Open Sans" w:cs="Open Sans"/>
              </w:rPr>
              <w:t> Outside storage or stacked materials shall not exceed the height of the screening fence except for operable vehicles, trailers, or other equipment designed to be towed or lifted as a single component.</w:t>
            </w:r>
          </w:p>
          <w:p w14:paraId="29517542" w14:textId="1B90690D" w:rsidR="00FE5855" w:rsidRPr="00FE5855" w:rsidRDefault="00FE5855" w:rsidP="00FE5855">
            <w:pPr>
              <w:pStyle w:val="BodyText"/>
              <w:spacing w:before="0"/>
              <w:rPr>
                <w:rFonts w:ascii="Open Sans" w:hAnsi="Open Sans" w:cs="Open Sans"/>
              </w:rPr>
            </w:pPr>
            <w:r w:rsidRPr="00FE5855">
              <w:rPr>
                <w:rFonts w:ascii="Open Sans" w:hAnsi="Open Sans" w:cs="Open Sans"/>
              </w:rPr>
              <w:t>(4)</w:t>
            </w:r>
            <w:r>
              <w:rPr>
                <w:rFonts w:ascii="Open Sans" w:hAnsi="Open Sans" w:cs="Open Sans"/>
              </w:rPr>
              <w:t xml:space="preserve"> </w:t>
            </w:r>
            <w:r w:rsidRPr="00FE5855">
              <w:rPr>
                <w:rFonts w:ascii="Open Sans" w:hAnsi="Open Sans" w:cs="Open Sans"/>
                <w:b/>
                <w:bCs/>
              </w:rPr>
              <w:t>Storage of Equipment and Vehicles Exceeding Height of Fence.</w:t>
            </w:r>
            <w:r w:rsidRPr="00FE5855">
              <w:rPr>
                <w:rFonts w:ascii="Open Sans" w:hAnsi="Open Sans" w:cs="Open Sans"/>
              </w:rPr>
              <w:t xml:space="preserve"> All equipment and vehicles exceeding the height of the fence shall be stored on the rear </w:t>
            </w:r>
            <w:r w:rsidRPr="00FE5855">
              <w:rPr>
                <w:rFonts w:ascii="Cambria Math" w:hAnsi="Cambria Math" w:cs="Cambria Math"/>
              </w:rPr>
              <w:t>⅓</w:t>
            </w:r>
            <w:r w:rsidRPr="00FE5855">
              <w:rPr>
                <w:rFonts w:ascii="Open Sans" w:hAnsi="Open Sans" w:cs="Open Sans"/>
              </w:rPr>
              <w:t xml:space="preserve"> of the property except when adjacent to a residential zoning district, in which case the equipment or vehicles shall be a minimum 50 feet from the residential zoning district boundary.</w:t>
            </w:r>
          </w:p>
          <w:p w14:paraId="31E108F4" w14:textId="37481A4D" w:rsidR="00FE5855" w:rsidRPr="00FE5855" w:rsidRDefault="00FE5855" w:rsidP="00FE5855">
            <w:pPr>
              <w:pStyle w:val="BodyText"/>
              <w:spacing w:before="0"/>
              <w:rPr>
                <w:rFonts w:ascii="Open Sans" w:hAnsi="Open Sans" w:cs="Open Sans"/>
              </w:rPr>
            </w:pPr>
            <w:r w:rsidRPr="00FE5855">
              <w:rPr>
                <w:rFonts w:ascii="Open Sans" w:hAnsi="Open Sans" w:cs="Open Sans"/>
              </w:rPr>
              <w:t>(5)</w:t>
            </w:r>
            <w:r>
              <w:rPr>
                <w:rFonts w:ascii="Open Sans" w:hAnsi="Open Sans" w:cs="Open Sans"/>
              </w:rPr>
              <w:t xml:space="preserve"> </w:t>
            </w:r>
            <w:r w:rsidRPr="00FE5855">
              <w:rPr>
                <w:rFonts w:ascii="Open Sans" w:hAnsi="Open Sans" w:cs="Open Sans"/>
                <w:b/>
                <w:bCs/>
              </w:rPr>
              <w:t>Storage Adjacent to Road.</w:t>
            </w:r>
            <w:r w:rsidRPr="00FE5855">
              <w:rPr>
                <w:rFonts w:ascii="Open Sans" w:hAnsi="Open Sans" w:cs="Open Sans"/>
              </w:rPr>
              <w:t> Outside storage is allowed within the required setback area from a road provided that the storage area does not occupy more than 50% of the lineal frontage at the right-of-way.</w:t>
            </w:r>
          </w:p>
          <w:p w14:paraId="133E4EB3" w14:textId="187D35C6" w:rsidR="00FE5855" w:rsidRPr="00FE5855" w:rsidRDefault="00FE5855" w:rsidP="00FE5855">
            <w:pPr>
              <w:pStyle w:val="BodyText"/>
              <w:spacing w:before="0"/>
              <w:rPr>
                <w:rFonts w:ascii="Open Sans" w:hAnsi="Open Sans" w:cs="Open Sans"/>
              </w:rPr>
            </w:pPr>
            <w:r w:rsidRPr="00FE5855">
              <w:rPr>
                <w:rFonts w:ascii="Open Sans" w:hAnsi="Open Sans" w:cs="Open Sans"/>
              </w:rPr>
              <w:t>(6)</w:t>
            </w:r>
            <w:r>
              <w:rPr>
                <w:rFonts w:ascii="Open Sans" w:hAnsi="Open Sans" w:cs="Open Sans"/>
              </w:rPr>
              <w:t xml:space="preserve"> </w:t>
            </w:r>
            <w:r w:rsidRPr="00FE5855">
              <w:rPr>
                <w:rFonts w:ascii="Open Sans" w:hAnsi="Open Sans" w:cs="Open Sans"/>
                <w:b/>
                <w:bCs/>
              </w:rPr>
              <w:t>No Storage in Required Landscape Area.</w:t>
            </w:r>
            <w:r w:rsidRPr="00FE5855">
              <w:rPr>
                <w:rFonts w:ascii="Open Sans" w:hAnsi="Open Sans" w:cs="Open Sans"/>
              </w:rPr>
              <w:t> Outside storage shall not be allowed within any required landscaped area.</w:t>
            </w:r>
          </w:p>
          <w:p w14:paraId="24E0E707" w14:textId="3136C9AB" w:rsidR="00FE5855" w:rsidRDefault="00FE5855" w:rsidP="00FE5855">
            <w:pPr>
              <w:pStyle w:val="BodyText"/>
              <w:spacing w:before="0"/>
              <w:rPr>
                <w:rFonts w:ascii="Open Sans" w:hAnsi="Open Sans" w:cs="Open Sans"/>
                <w:b/>
                <w:bCs/>
                <w:color w:val="1F497D" w:themeColor="text2"/>
              </w:rPr>
            </w:pPr>
            <w:r w:rsidRPr="00FE5855">
              <w:rPr>
                <w:rFonts w:ascii="Open Sans" w:hAnsi="Open Sans" w:cs="Open Sans"/>
              </w:rPr>
              <w:t>(7)</w:t>
            </w:r>
            <w:r>
              <w:rPr>
                <w:rFonts w:ascii="Open Sans" w:hAnsi="Open Sans" w:cs="Open Sans"/>
              </w:rPr>
              <w:t xml:space="preserve"> </w:t>
            </w:r>
            <w:r w:rsidRPr="00FE5855">
              <w:rPr>
                <w:rFonts w:ascii="Open Sans" w:hAnsi="Open Sans" w:cs="Open Sans"/>
                <w:b/>
                <w:bCs/>
              </w:rPr>
              <w:t>Screening Fence Waived Between Adjacent Storage Areas.</w:t>
            </w:r>
            <w:r w:rsidRPr="00FE5855">
              <w:rPr>
                <w:rFonts w:ascii="Open Sans" w:hAnsi="Open Sans" w:cs="Open Sans"/>
              </w:rPr>
              <w:t> When outside storage areas abut each other and are not visible from public areas, administrative relief may be sought from the requirement for a solid fence between the outdoor storage areas.</w:t>
            </w:r>
            <w:r w:rsidR="00335D6F">
              <w:rPr>
                <w:rFonts w:ascii="Open Sans" w:hAnsi="Open Sans" w:cs="Open Sans"/>
              </w:rPr>
              <w:t xml:space="preserve"> </w:t>
            </w:r>
            <w:r w:rsidR="00335D6F">
              <w:rPr>
                <w:rFonts w:ascii="Open Sans" w:hAnsi="Open Sans" w:cs="Open Sans"/>
                <w:b/>
                <w:bCs/>
                <w:color w:val="1F497D" w:themeColor="text2"/>
              </w:rPr>
              <w:t xml:space="preserve">Alternative fencing likely:  security with vinyl slats expected here as its isin  heavy industrial area; adj to jail and Rail road. </w:t>
            </w:r>
          </w:p>
          <w:p w14:paraId="39684D9D" w14:textId="77777777" w:rsidR="00335D6F" w:rsidRPr="00335D6F" w:rsidRDefault="00335D6F" w:rsidP="00FE5855">
            <w:pPr>
              <w:pStyle w:val="BodyText"/>
              <w:spacing w:before="0"/>
              <w:rPr>
                <w:rFonts w:ascii="Open Sans" w:hAnsi="Open Sans" w:cs="Open Sans"/>
                <w:b/>
                <w:bCs/>
                <w:color w:val="1F497D" w:themeColor="text2"/>
              </w:rPr>
            </w:pPr>
          </w:p>
          <w:p w14:paraId="5422342A" w14:textId="081415AC" w:rsidR="00FE5855" w:rsidRPr="00FE5855" w:rsidRDefault="00FE5855" w:rsidP="00FE5855">
            <w:pPr>
              <w:pStyle w:val="BodyText"/>
              <w:spacing w:before="0"/>
              <w:rPr>
                <w:rFonts w:ascii="Open Sans" w:hAnsi="Open Sans" w:cs="Open Sans"/>
              </w:rPr>
            </w:pPr>
            <w:r w:rsidRPr="00FE5855">
              <w:rPr>
                <w:rFonts w:ascii="Open Sans" w:hAnsi="Open Sans" w:cs="Open Sans"/>
              </w:rPr>
              <w:t>(8)</w:t>
            </w:r>
            <w:r>
              <w:rPr>
                <w:rFonts w:ascii="Open Sans" w:hAnsi="Open Sans" w:cs="Open Sans"/>
              </w:rPr>
              <w:t xml:space="preserve"> </w:t>
            </w:r>
            <w:r w:rsidRPr="00FE5855">
              <w:rPr>
                <w:rFonts w:ascii="Open Sans" w:hAnsi="Open Sans" w:cs="Open Sans"/>
                <w:b/>
                <w:bCs/>
              </w:rPr>
              <w:t>Salvage Yards and Solid Waste Landfills.</w:t>
            </w:r>
            <w:r w:rsidRPr="00FE5855">
              <w:rPr>
                <w:rFonts w:ascii="Open Sans" w:hAnsi="Open Sans" w:cs="Open Sans"/>
              </w:rPr>
              <w:t xml:space="preserve"> Salvage yards and solid waste landfills are not regarded as outside storage, but salvage yards are required to </w:t>
            </w:r>
            <w:r w:rsidRPr="00FE5855">
              <w:rPr>
                <w:rFonts w:ascii="Open Sans" w:hAnsi="Open Sans" w:cs="Open Sans"/>
              </w:rPr>
              <w:lastRenderedPageBreak/>
              <w:t>meet the screening standards of this Section.</w:t>
            </w:r>
          </w:p>
          <w:p w14:paraId="666B171A" w14:textId="0727615C" w:rsidR="00FE5855" w:rsidRPr="00FE5855" w:rsidRDefault="00FE5855" w:rsidP="00FE5855">
            <w:pPr>
              <w:pStyle w:val="BodyText"/>
              <w:spacing w:before="0"/>
              <w:rPr>
                <w:rFonts w:ascii="Open Sans" w:hAnsi="Open Sans" w:cs="Open Sans"/>
              </w:rPr>
            </w:pPr>
            <w:r w:rsidRPr="00FE5855">
              <w:rPr>
                <w:rFonts w:ascii="Open Sans" w:hAnsi="Open Sans" w:cs="Open Sans"/>
              </w:rPr>
              <w:t>(9)</w:t>
            </w:r>
            <w:r>
              <w:rPr>
                <w:rFonts w:ascii="Open Sans" w:hAnsi="Open Sans" w:cs="Open Sans"/>
              </w:rPr>
              <w:t xml:space="preserve"> </w:t>
            </w:r>
            <w:r w:rsidRPr="00FE5855">
              <w:rPr>
                <w:rFonts w:ascii="Open Sans" w:hAnsi="Open Sans" w:cs="Open Sans"/>
                <w:b/>
                <w:bCs/>
              </w:rPr>
              <w:t>Temporary Storage.</w:t>
            </w:r>
            <w:r w:rsidRPr="00FE5855">
              <w:rPr>
                <w:rFonts w:ascii="Open Sans" w:hAnsi="Open Sans" w:cs="Open Sans"/>
              </w:rPr>
              <w:t> Administrative relief from the outside storage standards may be sought in association with approved temporary uses.</w:t>
            </w:r>
          </w:p>
          <w:p w14:paraId="12A23126" w14:textId="2DF07A1B" w:rsidR="00FE5855" w:rsidRPr="00335D6F" w:rsidRDefault="00FE5855" w:rsidP="00FE5855">
            <w:pPr>
              <w:pStyle w:val="BodyText"/>
              <w:spacing w:before="0"/>
              <w:rPr>
                <w:rFonts w:ascii="Open Sans" w:hAnsi="Open Sans" w:cs="Open Sans"/>
                <w:b/>
                <w:bCs/>
                <w:color w:val="1F497D" w:themeColor="text2"/>
              </w:rPr>
            </w:pPr>
            <w:r w:rsidRPr="00FE5855">
              <w:rPr>
                <w:rFonts w:ascii="Open Sans" w:hAnsi="Open Sans" w:cs="Open Sans"/>
              </w:rPr>
              <w:t>(10)</w:t>
            </w:r>
            <w:r>
              <w:rPr>
                <w:rFonts w:ascii="Open Sans" w:hAnsi="Open Sans" w:cs="Open Sans"/>
              </w:rPr>
              <w:t xml:space="preserve"> </w:t>
            </w:r>
            <w:r w:rsidRPr="00FE5855">
              <w:rPr>
                <w:rFonts w:ascii="Open Sans" w:hAnsi="Open Sans" w:cs="Open Sans"/>
                <w:b/>
                <w:bCs/>
              </w:rPr>
              <w:t>Landscaping Requirements to be Met.</w:t>
            </w:r>
            <w:r w:rsidRPr="00FE5855">
              <w:rPr>
                <w:rFonts w:ascii="Open Sans" w:hAnsi="Open Sans" w:cs="Open Sans"/>
              </w:rPr>
              <w:t> Outside storage shall comply with the landscaping requirements in this Chapter.</w:t>
            </w:r>
            <w:r w:rsidR="00335D6F">
              <w:rPr>
                <w:rFonts w:ascii="Open Sans" w:hAnsi="Open Sans" w:cs="Open Sans"/>
              </w:rPr>
              <w:t xml:space="preserve">  </w:t>
            </w:r>
            <w:r w:rsidR="00335D6F" w:rsidRPr="00335D6F">
              <w:rPr>
                <w:rFonts w:ascii="Open Sans" w:hAnsi="Open Sans" w:cs="Open Sans"/>
                <w:b/>
                <w:bCs/>
                <w:color w:val="1F497D" w:themeColor="text2"/>
              </w:rPr>
              <w:t>Alternative plan- employee area creekwalk landscaping</w:t>
            </w:r>
            <w:r w:rsidR="00335D6F">
              <w:rPr>
                <w:rFonts w:ascii="Open Sans" w:hAnsi="Open Sans" w:cs="Open Sans"/>
                <w:b/>
                <w:bCs/>
                <w:color w:val="1F497D" w:themeColor="text2"/>
              </w:rPr>
              <w:t xml:space="preserve"> (internal landscape &amp; parking); site is not adjacent to roads.  Private driveway serves this parcel. </w:t>
            </w:r>
          </w:p>
          <w:p w14:paraId="1994ADFA" w14:textId="4B2C4488" w:rsidR="00FE5855" w:rsidRPr="00FE5855" w:rsidRDefault="00FE5855" w:rsidP="005019D3">
            <w:pPr>
              <w:pStyle w:val="BodyText"/>
              <w:spacing w:before="0"/>
              <w:rPr>
                <w:rFonts w:ascii="Open Sans" w:hAnsi="Open Sans" w:cs="Open Sans"/>
              </w:rPr>
            </w:pPr>
            <w:r w:rsidRPr="00FE5855">
              <w:rPr>
                <w:rFonts w:ascii="Open Sans" w:hAnsi="Open Sans" w:cs="Open Sans"/>
              </w:rPr>
              <w:t>(C)</w:t>
            </w:r>
            <w:r w:rsidR="005019D3">
              <w:rPr>
                <w:rFonts w:ascii="Open Sans" w:hAnsi="Open Sans" w:cs="Open Sans"/>
              </w:rPr>
              <w:t xml:space="preserve"> </w:t>
            </w:r>
            <w:r w:rsidRPr="00FE5855">
              <w:rPr>
                <w:rFonts w:ascii="Open Sans" w:hAnsi="Open Sans" w:cs="Open Sans"/>
                <w:b/>
                <w:bCs/>
              </w:rPr>
              <w:t>Relationship to Site Development Plan.</w:t>
            </w:r>
            <w:r w:rsidRPr="00FE5855">
              <w:rPr>
                <w:rFonts w:ascii="Open Sans" w:hAnsi="Open Sans" w:cs="Open Sans"/>
              </w:rPr>
              <w:t> Outside storage areas shall be so identified on the site development plan prior to the establishment of the outside storage use.</w:t>
            </w:r>
          </w:p>
          <w:p w14:paraId="0FD98B14" w14:textId="77777777" w:rsidR="00D0712F" w:rsidRDefault="00D0712F" w:rsidP="0094623F">
            <w:pPr>
              <w:pStyle w:val="BodyText"/>
              <w:spacing w:before="0"/>
              <w:rPr>
                <w:rFonts w:ascii="Open Sans" w:hAnsi="Open Sans" w:cs="Open Sans"/>
              </w:rPr>
            </w:pPr>
          </w:p>
          <w:p w14:paraId="3F8285A9" w14:textId="27B92588" w:rsidR="00D0712F" w:rsidRPr="008C3910" w:rsidRDefault="00D0712F" w:rsidP="0094623F">
            <w:pPr>
              <w:pStyle w:val="BodyText"/>
              <w:spacing w:before="0"/>
              <w:rPr>
                <w:rFonts w:ascii="Open Sans" w:hAnsi="Open Sans" w:cs="Open Sans"/>
              </w:rPr>
            </w:pPr>
            <w:r w:rsidRPr="004E304C">
              <w:rPr>
                <w:rFonts w:ascii="Open Sans" w:hAnsi="Open Sans" w:cs="Open Sans"/>
                <w:noProof/>
              </w:rPr>
              <w:drawing>
                <wp:inline distT="0" distB="0" distL="0" distR="0" wp14:anchorId="04E18CC8" wp14:editId="5BE274E0">
                  <wp:extent cx="5928995" cy="1647687"/>
                  <wp:effectExtent l="0" t="0" r="0" b="0"/>
                  <wp:docPr id="14201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6322" name=""/>
                          <pic:cNvPicPr/>
                        </pic:nvPicPr>
                        <pic:blipFill>
                          <a:blip r:embed="rId16"/>
                          <a:stretch>
                            <a:fillRect/>
                          </a:stretch>
                        </pic:blipFill>
                        <pic:spPr>
                          <a:xfrm>
                            <a:off x="0" y="0"/>
                            <a:ext cx="6043501" cy="1679509"/>
                          </a:xfrm>
                          <a:prstGeom prst="rect">
                            <a:avLst/>
                          </a:prstGeom>
                        </pic:spPr>
                      </pic:pic>
                    </a:graphicData>
                  </a:graphic>
                </wp:inline>
              </w:drawing>
            </w:r>
          </w:p>
        </w:tc>
      </w:tr>
      <w:bookmarkEnd w:id="0"/>
    </w:tbl>
    <w:p w14:paraId="60AB60F6" w14:textId="77777777" w:rsidR="00D0712F" w:rsidRPr="008C3910" w:rsidRDefault="00D0712F" w:rsidP="0094623F">
      <w:pPr>
        <w:ind w:left="302"/>
        <w:rPr>
          <w:rFonts w:ascii="Open Sans" w:hAnsi="Open Sans" w:cs="Open Sans"/>
          <w:b/>
          <w:sz w:val="24"/>
          <w:szCs w:val="24"/>
        </w:rPr>
      </w:pPr>
    </w:p>
    <w:p w14:paraId="16A237C6" w14:textId="6A4CFA66" w:rsidR="00BA6CE7" w:rsidRDefault="00691E04" w:rsidP="0094623F">
      <w:pPr>
        <w:ind w:left="300"/>
        <w:rPr>
          <w:rFonts w:ascii="Open Sans" w:hAnsi="Open Sans" w:cs="Open Sans"/>
          <w:b/>
          <w:sz w:val="24"/>
          <w:szCs w:val="24"/>
        </w:rPr>
      </w:pPr>
      <w:r>
        <w:rPr>
          <w:rFonts w:ascii="Open Sans" w:hAnsi="Open Sans" w:cs="Open Sans"/>
          <w:b/>
          <w:sz w:val="24"/>
          <w:szCs w:val="24"/>
        </w:rPr>
        <w:t>Map of Platted Lot/ Tract</w:t>
      </w:r>
      <w:r w:rsidR="005637F1">
        <w:rPr>
          <w:rFonts w:ascii="Open Sans" w:hAnsi="Open Sans" w:cs="Open Sans"/>
          <w:b/>
          <w:sz w:val="24"/>
          <w:szCs w:val="24"/>
        </w:rPr>
        <w:t xml:space="preserve"> (check plat notes &amp; conditions of approval)</w:t>
      </w:r>
      <w:r>
        <w:rPr>
          <w:rFonts w:ascii="Open Sans" w:hAnsi="Open Sans" w:cs="Open Sans"/>
          <w:b/>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A6CE7" w:rsidRPr="008C3910" w14:paraId="6157F6EC" w14:textId="77777777" w:rsidTr="00407406">
        <w:trPr>
          <w:trHeight w:val="3148"/>
        </w:trPr>
        <w:tc>
          <w:tcPr>
            <w:tcW w:w="9500" w:type="dxa"/>
          </w:tcPr>
          <w:p w14:paraId="32F5A9D3" w14:textId="6F57342C" w:rsidR="0095142C" w:rsidRPr="001A5C1E" w:rsidRDefault="0095142C" w:rsidP="00407406">
            <w:pPr>
              <w:tabs>
                <w:tab w:val="left" w:pos="360"/>
              </w:tabs>
              <w:spacing w:line="276" w:lineRule="auto"/>
              <w:jc w:val="both"/>
              <w:rPr>
                <w:rFonts w:ascii="Open Sans" w:hAnsi="Open Sans" w:cs="Open Sans"/>
                <w:bCs/>
                <w:spacing w:val="2"/>
                <w:sz w:val="24"/>
                <w:szCs w:val="24"/>
              </w:rPr>
            </w:pPr>
            <w:r>
              <w:br w:type="page"/>
            </w:r>
            <w:r w:rsidR="00606739" w:rsidRPr="001A5C1E">
              <w:rPr>
                <w:rFonts w:ascii="Open Sans" w:hAnsi="Open Sans" w:cs="Open Sans"/>
                <w:bCs/>
                <w:spacing w:val="2"/>
                <w:sz w:val="24"/>
                <w:szCs w:val="24"/>
              </w:rPr>
              <w:t>Unplatted tract</w:t>
            </w:r>
            <w:r w:rsidR="00C27612" w:rsidRPr="001A5C1E">
              <w:rPr>
                <w:rFonts w:ascii="Open Sans" w:hAnsi="Open Sans" w:cs="Open Sans"/>
                <w:bCs/>
                <w:spacing w:val="2"/>
                <w:sz w:val="24"/>
                <w:szCs w:val="24"/>
              </w:rPr>
              <w:t>.</w:t>
            </w:r>
            <w:r w:rsidR="001A5C1E" w:rsidRPr="001A5C1E">
              <w:rPr>
                <w:rFonts w:ascii="Open Sans" w:hAnsi="Open Sans" w:cs="Open Sans"/>
                <w:bCs/>
                <w:spacing w:val="2"/>
                <w:sz w:val="24"/>
                <w:szCs w:val="24"/>
              </w:rPr>
              <w:t xml:space="preserve"> </w:t>
            </w:r>
            <w:r w:rsidR="001A5C1E" w:rsidRPr="001A5C1E">
              <w:rPr>
                <w:rFonts w:ascii="Open Sans" w:hAnsi="Open Sans" w:cs="Open Sans"/>
                <w:sz w:val="24"/>
                <w:szCs w:val="24"/>
              </w:rPr>
              <w:t>EX74003 – subdivision exemption found that the tract is exempt from the requirements of Senate Bill 35 of 1972. No subdivision plat is required.</w:t>
            </w:r>
          </w:p>
          <w:p w14:paraId="7C33CF02" w14:textId="66915653" w:rsidR="00BA6CE7" w:rsidRDefault="0095142C" w:rsidP="00407406">
            <w:pPr>
              <w:pStyle w:val="BodyText"/>
              <w:spacing w:before="0"/>
              <w:rPr>
                <w:noProof/>
                <w:sz w:val="22"/>
                <w:szCs w:val="22"/>
              </w:rPr>
            </w:pPr>
            <w:r w:rsidRPr="0095142C">
              <w:rPr>
                <w:noProof/>
                <w:sz w:val="22"/>
                <w:szCs w:val="22"/>
              </w:rPr>
              <w:t xml:space="preserve"> </w:t>
            </w:r>
          </w:p>
          <w:p w14:paraId="1B9758C3" w14:textId="77777777" w:rsidR="0095142C" w:rsidRDefault="0095142C" w:rsidP="00407406">
            <w:pPr>
              <w:pStyle w:val="BodyText"/>
              <w:spacing w:before="0"/>
              <w:rPr>
                <w:noProof/>
              </w:rPr>
            </w:pPr>
          </w:p>
          <w:p w14:paraId="54F1F52F" w14:textId="5C8CA582" w:rsidR="0095142C" w:rsidRPr="008C3910" w:rsidRDefault="0095142C" w:rsidP="00407406">
            <w:pPr>
              <w:pStyle w:val="BodyText"/>
              <w:spacing w:before="0"/>
              <w:rPr>
                <w:rFonts w:ascii="Open Sans" w:hAnsi="Open Sans" w:cs="Open Sans"/>
              </w:rPr>
            </w:pPr>
          </w:p>
        </w:tc>
      </w:tr>
    </w:tbl>
    <w:p w14:paraId="6EC02D39" w14:textId="5FE606DD" w:rsidR="00691E04" w:rsidRDefault="00691E04" w:rsidP="0094623F">
      <w:pPr>
        <w:ind w:left="300"/>
        <w:rPr>
          <w:rFonts w:ascii="Open Sans" w:hAnsi="Open Sans" w:cs="Open Sans"/>
          <w:b/>
          <w:sz w:val="24"/>
          <w:szCs w:val="24"/>
        </w:rPr>
      </w:pPr>
    </w:p>
    <w:p w14:paraId="5F349A21" w14:textId="77777777" w:rsidR="0095142C" w:rsidRDefault="0095142C" w:rsidP="0094623F">
      <w:pPr>
        <w:ind w:left="300"/>
        <w:rPr>
          <w:rFonts w:ascii="Open Sans" w:hAnsi="Open Sans" w:cs="Open Sans"/>
          <w:b/>
          <w:sz w:val="24"/>
          <w:szCs w:val="24"/>
        </w:rPr>
      </w:pPr>
    </w:p>
    <w:p w14:paraId="5F43F1B2" w14:textId="4FBA2EB2"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Hearing</w:t>
      </w:r>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 Optional/ No</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1A5C1E" w:rsidRPr="008C3910" w14:paraId="3C5B4E3B" w14:textId="77777777" w:rsidTr="003217B5">
        <w:trPr>
          <w:trHeight w:val="347"/>
        </w:trPr>
        <w:tc>
          <w:tcPr>
            <w:tcW w:w="5069" w:type="dxa"/>
            <w:tcBorders>
              <w:bottom w:val="single" w:sz="12" w:space="0" w:color="auto"/>
            </w:tcBorders>
          </w:tcPr>
          <w:p w14:paraId="13D0B5C0" w14:textId="34936E96" w:rsidR="001A5C1E" w:rsidRPr="008C3910" w:rsidRDefault="001A5C1E" w:rsidP="001A5C1E">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Site Development Plan</w:t>
            </w:r>
          </w:p>
        </w:tc>
        <w:tc>
          <w:tcPr>
            <w:tcW w:w="5603" w:type="dxa"/>
          </w:tcPr>
          <w:p w14:paraId="48D94551" w14:textId="75A556D0" w:rsidR="001A5C1E" w:rsidRPr="008C3910" w:rsidRDefault="001A5C1E" w:rsidP="001A5C1E">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        No</w:t>
            </w:r>
          </w:p>
        </w:tc>
      </w:tr>
      <w:tr w:rsidR="001A5C1E" w:rsidRPr="008C3910" w14:paraId="6879EEC4" w14:textId="77777777" w:rsidTr="003217B5">
        <w:trPr>
          <w:trHeight w:val="332"/>
        </w:trPr>
        <w:tc>
          <w:tcPr>
            <w:tcW w:w="5069" w:type="dxa"/>
            <w:tcBorders>
              <w:top w:val="single" w:sz="12" w:space="0" w:color="auto"/>
              <w:bottom w:val="single" w:sz="12" w:space="0" w:color="auto"/>
            </w:tcBorders>
          </w:tcPr>
          <w:p w14:paraId="15D50CBF" w14:textId="4E32A249" w:rsidR="001A5C1E" w:rsidRPr="008C3910" w:rsidRDefault="001A5C1E" w:rsidP="001A5C1E">
            <w:pPr>
              <w:tabs>
                <w:tab w:val="left" w:pos="405"/>
                <w:tab w:val="left" w:pos="1263"/>
                <w:tab w:val="right" w:pos="8767"/>
              </w:tabs>
              <w:mirrorIndents/>
              <w:rPr>
                <w:rFonts w:ascii="Open Sans" w:hAnsi="Open Sans" w:cs="Open Sans"/>
                <w:bCs/>
                <w:w w:val="95"/>
                <w:sz w:val="24"/>
                <w:szCs w:val="24"/>
              </w:rPr>
            </w:pPr>
          </w:p>
        </w:tc>
        <w:tc>
          <w:tcPr>
            <w:tcW w:w="5603" w:type="dxa"/>
          </w:tcPr>
          <w:p w14:paraId="2956B0AA" w14:textId="1F4B73F5" w:rsidR="001A5C1E" w:rsidRPr="008C3910" w:rsidRDefault="001A5C1E" w:rsidP="001A5C1E">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p>
        </w:tc>
      </w:tr>
      <w:tr w:rsidR="001A5C1E" w:rsidRPr="008C3910" w14:paraId="1474AD01" w14:textId="77777777" w:rsidTr="003217B5">
        <w:trPr>
          <w:trHeight w:val="332"/>
        </w:trPr>
        <w:tc>
          <w:tcPr>
            <w:tcW w:w="5069" w:type="dxa"/>
            <w:tcBorders>
              <w:top w:val="single" w:sz="12" w:space="0" w:color="auto"/>
              <w:bottom w:val="single" w:sz="12" w:space="0" w:color="auto"/>
            </w:tcBorders>
          </w:tcPr>
          <w:p w14:paraId="5D365A4F" w14:textId="77777777" w:rsidR="001A5C1E" w:rsidRPr="008C3910" w:rsidRDefault="001A5C1E" w:rsidP="001A5C1E">
            <w:pPr>
              <w:tabs>
                <w:tab w:val="left" w:pos="405"/>
                <w:tab w:val="left" w:pos="1263"/>
                <w:tab w:val="right" w:pos="8767"/>
              </w:tabs>
              <w:mirrorIndents/>
              <w:rPr>
                <w:rFonts w:ascii="Open Sans" w:hAnsi="Open Sans" w:cs="Open Sans"/>
                <w:bCs/>
                <w:w w:val="95"/>
                <w:sz w:val="24"/>
                <w:szCs w:val="24"/>
              </w:rPr>
            </w:pPr>
          </w:p>
        </w:tc>
        <w:tc>
          <w:tcPr>
            <w:tcW w:w="5603" w:type="dxa"/>
          </w:tcPr>
          <w:p w14:paraId="093369F6" w14:textId="77777777" w:rsidR="001A5C1E" w:rsidRPr="008C3910" w:rsidRDefault="001A5C1E" w:rsidP="001A5C1E">
            <w:pPr>
              <w:tabs>
                <w:tab w:val="left" w:pos="405"/>
                <w:tab w:val="left" w:pos="1263"/>
                <w:tab w:val="right" w:pos="8767"/>
              </w:tabs>
              <w:mirrorIndents/>
              <w:rPr>
                <w:rFonts w:ascii="Open Sans" w:hAnsi="Open Sans" w:cs="Open Sans"/>
                <w:bCs/>
                <w:w w:val="95"/>
                <w:sz w:val="24"/>
                <w:szCs w:val="24"/>
              </w:rPr>
            </w:pP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7C11F8AE" w14:textId="77777777" w:rsidR="00326D76" w:rsidRPr="008C3910" w:rsidRDefault="00326D76" w:rsidP="0094623F">
      <w:pPr>
        <w:ind w:left="300"/>
        <w:rPr>
          <w:rFonts w:ascii="Open Sans" w:hAnsi="Open Sans" w:cs="Open Sans"/>
          <w:b/>
          <w:sz w:val="24"/>
          <w:szCs w:val="24"/>
        </w:rPr>
      </w:pPr>
    </w:p>
    <w:p w14:paraId="647690ED" w14:textId="6DCD67BF"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210CEFFB" w14:textId="77777777" w:rsidR="001A5C1E" w:rsidRDefault="001A5C1E" w:rsidP="00C27612">
            <w:pPr>
              <w:pStyle w:val="BodyText"/>
              <w:spacing w:before="0"/>
              <w:rPr>
                <w:rFonts w:ascii="Open Sans" w:hAnsi="Open Sans" w:cs="Open Sans"/>
              </w:rPr>
            </w:pPr>
            <w:r>
              <w:rPr>
                <w:rFonts w:ascii="Open Sans" w:hAnsi="Open Sans" w:cs="Open Sans"/>
              </w:rPr>
              <w:t xml:space="preserve">Option exists to rezone but not required. </w:t>
            </w:r>
          </w:p>
          <w:p w14:paraId="367FD01A" w14:textId="77777777" w:rsidR="00EF4953" w:rsidRDefault="001A5C1E" w:rsidP="00C27612">
            <w:pPr>
              <w:pStyle w:val="BodyText"/>
              <w:spacing w:before="0"/>
              <w:rPr>
                <w:rFonts w:ascii="Open Sans" w:hAnsi="Open Sans" w:cs="Open Sans"/>
              </w:rPr>
            </w:pPr>
            <w:r>
              <w:rPr>
                <w:rFonts w:ascii="Open Sans" w:hAnsi="Open Sans" w:cs="Open Sans"/>
              </w:rPr>
              <w:t>Sent request for review for potential annexation by City.</w:t>
            </w:r>
          </w:p>
          <w:p w14:paraId="40359A70" w14:textId="77777777" w:rsidR="0098725F" w:rsidRDefault="0098725F" w:rsidP="00C27612">
            <w:pPr>
              <w:pStyle w:val="BodyText"/>
              <w:spacing w:before="0"/>
              <w:rPr>
                <w:rFonts w:ascii="Open Sans" w:hAnsi="Open Sans" w:cs="Open Sans"/>
              </w:rPr>
            </w:pPr>
          </w:p>
          <w:p w14:paraId="60B6F834" w14:textId="77777777" w:rsidR="0098725F" w:rsidRDefault="0098725F" w:rsidP="00C27612">
            <w:pPr>
              <w:pStyle w:val="BodyText"/>
              <w:spacing w:before="0"/>
              <w:rPr>
                <w:rFonts w:ascii="Open Sans" w:hAnsi="Open Sans" w:cs="Open Sans"/>
              </w:rPr>
            </w:pPr>
            <w:r>
              <w:rPr>
                <w:rFonts w:ascii="Open Sans" w:hAnsi="Open Sans" w:cs="Open Sans"/>
              </w:rPr>
              <w:t xml:space="preserve">Phased PPR; outside storage/contractors' yard and then building possibly.  CSU water connection; wastewater verses well and septic.  Does have high producing water right 100g/m for industrial uses. </w:t>
            </w:r>
          </w:p>
          <w:p w14:paraId="0949DA7D" w14:textId="7BF26280" w:rsidR="0098725F" w:rsidRPr="008C3910" w:rsidRDefault="0098725F" w:rsidP="00C27612">
            <w:pPr>
              <w:pStyle w:val="BodyText"/>
              <w:spacing w:before="0"/>
              <w:rPr>
                <w:rFonts w:ascii="Open Sans" w:hAnsi="Open Sans" w:cs="Open Sans"/>
              </w:rPr>
            </w:pP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95541">
        <w:trPr>
          <w:trHeight w:val="1708"/>
        </w:trPr>
        <w:tc>
          <w:tcPr>
            <w:tcW w:w="9510" w:type="dxa"/>
          </w:tcPr>
          <w:p w14:paraId="2EFEB69C" w14:textId="00467852" w:rsidR="00695541" w:rsidRDefault="00D47ED7" w:rsidP="0094623F">
            <w:pPr>
              <w:pStyle w:val="BodyText"/>
              <w:spacing w:before="0"/>
              <w:rPr>
                <w:rFonts w:ascii="Open Sans" w:hAnsi="Open Sans" w:cs="Open Sans"/>
              </w:rPr>
            </w:pPr>
            <w:r>
              <w:rPr>
                <w:rFonts w:ascii="Open Sans" w:hAnsi="Open Sans" w:cs="Open Sans"/>
              </w:rPr>
              <w:t xml:space="preserve">Earliest property information through county assessor identifies property as created in </w:t>
            </w:r>
            <w:r w:rsidR="001A5C1E">
              <w:rPr>
                <w:rFonts w:ascii="Open Sans" w:hAnsi="Open Sans" w:cs="Open Sans"/>
              </w:rPr>
              <w:t>April 1973</w:t>
            </w:r>
            <w:r>
              <w:rPr>
                <w:rFonts w:ascii="Open Sans" w:hAnsi="Open Sans" w:cs="Open Sans"/>
              </w:rPr>
              <w:t xml:space="preserve">. </w:t>
            </w:r>
          </w:p>
          <w:p w14:paraId="113E0DED" w14:textId="77777777" w:rsidR="00C27612" w:rsidRDefault="00C27612" w:rsidP="0094623F">
            <w:pPr>
              <w:pStyle w:val="BodyText"/>
              <w:spacing w:before="0"/>
              <w:rPr>
                <w:rFonts w:ascii="Open Sans" w:hAnsi="Open Sans" w:cs="Open Sans"/>
              </w:rPr>
            </w:pPr>
          </w:p>
          <w:p w14:paraId="7827D423" w14:textId="77777777" w:rsidR="00C27612" w:rsidRDefault="00C27612" w:rsidP="0094623F">
            <w:pPr>
              <w:pStyle w:val="BodyText"/>
              <w:spacing w:before="0"/>
              <w:rPr>
                <w:rFonts w:ascii="Open Sans" w:hAnsi="Open Sans" w:cs="Open Sans"/>
              </w:rPr>
            </w:pPr>
            <w:r>
              <w:rPr>
                <w:rFonts w:ascii="Open Sans" w:hAnsi="Open Sans" w:cs="Open Sans"/>
              </w:rPr>
              <w:t>EX74003 – subdivision exemption</w:t>
            </w:r>
            <w:r w:rsidR="001A5C1E">
              <w:rPr>
                <w:rFonts w:ascii="Open Sans" w:hAnsi="Open Sans" w:cs="Open Sans"/>
              </w:rPr>
              <w:t xml:space="preserve"> found that the tract is exempt platting requirements.</w:t>
            </w:r>
          </w:p>
          <w:p w14:paraId="118E9A88" w14:textId="77777777" w:rsidR="00EB77F7" w:rsidRDefault="00EB77F7" w:rsidP="0094623F">
            <w:pPr>
              <w:pStyle w:val="BodyText"/>
              <w:spacing w:before="0"/>
              <w:rPr>
                <w:rFonts w:ascii="Open Sans" w:hAnsi="Open Sans" w:cs="Open Sans"/>
              </w:rPr>
            </w:pPr>
          </w:p>
          <w:p w14:paraId="5826EC4B" w14:textId="7CCEDE98" w:rsidR="00EB77F7" w:rsidRPr="008C3910" w:rsidRDefault="00EB77F7" w:rsidP="0094623F">
            <w:pPr>
              <w:pStyle w:val="BodyText"/>
              <w:spacing w:before="0"/>
              <w:rPr>
                <w:rFonts w:ascii="Open Sans" w:hAnsi="Open Sans" w:cs="Open Sans"/>
              </w:rPr>
            </w:pPr>
            <w:hyperlink r:id="rId17" w:history="1">
              <w:r w:rsidRPr="00F720E7">
                <w:rPr>
                  <w:rStyle w:val="Hyperlink"/>
                  <w:rFonts w:ascii="Open Sans" w:hAnsi="Open Sans" w:cs="Open Sans"/>
                </w:rPr>
                <w:t>https://epcdevplanreview.com/Public/ProjectDetails/10868</w:t>
              </w:r>
            </w:hyperlink>
            <w:r>
              <w:rPr>
                <w:rFonts w:ascii="Open Sans" w:hAnsi="Open Sans" w:cs="Open Sans"/>
              </w:rPr>
              <w:t xml:space="preserve"> property to the south site dev plan</w:t>
            </w:r>
          </w:p>
        </w:tc>
      </w:tr>
    </w:tbl>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695541">
        <w:trPr>
          <w:trHeight w:val="1708"/>
        </w:trPr>
        <w:tc>
          <w:tcPr>
            <w:tcW w:w="9500" w:type="dxa"/>
          </w:tcPr>
          <w:p w14:paraId="1508D49A" w14:textId="4970B76A" w:rsidR="00AA3D50" w:rsidRPr="008C3910" w:rsidRDefault="000C72D8" w:rsidP="000C72D8">
            <w:pPr>
              <w:pStyle w:val="BodyText"/>
              <w:spacing w:before="0"/>
              <w:rPr>
                <w:rFonts w:ascii="Open Sans" w:hAnsi="Open Sans" w:cs="Open Sans"/>
              </w:rPr>
            </w:pPr>
            <w:r>
              <w:rPr>
                <w:rFonts w:ascii="Open Sans" w:hAnsi="Open Sans" w:cs="Open Sans"/>
              </w:rPr>
              <w:t xml:space="preserve">Utilities are provided by Colorado Springs Utilities for gas and electric. </w:t>
            </w:r>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rsidTr="00A3788B">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22048365" w:rsidR="00523AA7" w:rsidRPr="008C3910" w:rsidRDefault="00D47ED7"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rsidTr="00A3788B">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rsidTr="00A3788B">
        <w:sdt>
          <w:sdtPr>
            <w:rPr>
              <w:rFonts w:ascii="Open Sans" w:hAnsi="Open Sans" w:cs="Open Sans"/>
            </w:rPr>
            <w:id w:val="1756781159"/>
            <w14:checkbox>
              <w14:checked w14:val="1"/>
              <w14:checkedState w14:val="2612" w14:font="MS Gothic"/>
              <w14:uncheckedState w14:val="2610" w14:font="MS Gothic"/>
            </w14:checkbox>
          </w:sdtPr>
          <w:sdtEndPr/>
          <w:sdtContent>
            <w:tc>
              <w:tcPr>
                <w:tcW w:w="630" w:type="dxa"/>
              </w:tcPr>
              <w:p w14:paraId="410CD2F9" w14:textId="056BCC83" w:rsidR="00523AA7" w:rsidRPr="008C3910" w:rsidRDefault="001A5C1E"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rsidTr="00A3788B">
        <w:sdt>
          <w:sdtPr>
            <w:rPr>
              <w:rFonts w:ascii="Open Sans" w:hAnsi="Open Sans" w:cs="Open Sans"/>
            </w:rPr>
            <w:id w:val="32398442"/>
            <w14:checkbox>
              <w14:checked w14:val="0"/>
              <w14:checkedState w14:val="2612" w14:font="MS Gothic"/>
              <w14:uncheckedState w14:val="2610" w14:font="MS Gothic"/>
            </w14:checkbox>
          </w:sdtPr>
          <w:sdtEndPr/>
          <w:sdtContent>
            <w:tc>
              <w:tcPr>
                <w:tcW w:w="630" w:type="dxa"/>
              </w:tcPr>
              <w:p w14:paraId="644A4D78"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rsidTr="00A3788B">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rsidTr="00A3788B">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6AC0B6FA" w14:textId="77777777" w:rsidR="00523AA7"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p w14:paraId="5ED98964" w14:textId="29DAB4F5" w:rsidR="00607F35" w:rsidRPr="008C3910" w:rsidRDefault="00607F35" w:rsidP="0094623F">
            <w:pPr>
              <w:pStyle w:val="BodyText"/>
              <w:spacing w:before="0"/>
              <w:rPr>
                <w:rFonts w:ascii="Open Sans" w:hAnsi="Open Sans" w:cs="Open Sans"/>
              </w:rPr>
            </w:pPr>
            <w:r>
              <w:rPr>
                <w:rFonts w:ascii="Open Sans" w:hAnsi="Open Sans" w:cs="Open Sans"/>
              </w:rPr>
              <w:t>Zone Boundary Buffer</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A10FA7">
        <w:trPr>
          <w:trHeight w:val="1807"/>
        </w:trPr>
        <w:tc>
          <w:tcPr>
            <w:tcW w:w="9510" w:type="dxa"/>
          </w:tcPr>
          <w:p w14:paraId="34A446F1" w14:textId="6F5E664A" w:rsidR="00C1547B" w:rsidRDefault="00C1547B" w:rsidP="0094623F">
            <w:pPr>
              <w:pStyle w:val="BodyText"/>
              <w:spacing w:before="0"/>
              <w:rPr>
                <w:rFonts w:ascii="Open Sans" w:hAnsi="Open Sans" w:cs="Open Sans"/>
              </w:rPr>
            </w:pPr>
            <w:r>
              <w:rPr>
                <w:rFonts w:ascii="Open Sans" w:hAnsi="Open Sans" w:cs="Open Sans"/>
              </w:rPr>
              <w:lastRenderedPageBreak/>
              <w:t xml:space="preserve">Section 5.2.40.B.10 – Landscaping required. </w:t>
            </w:r>
          </w:p>
          <w:p w14:paraId="361703A9" w14:textId="77777777" w:rsidR="00C1547B" w:rsidRDefault="00C1547B" w:rsidP="0094623F">
            <w:pPr>
              <w:pStyle w:val="BodyText"/>
              <w:spacing w:before="0"/>
              <w:rPr>
                <w:rFonts w:ascii="Open Sans" w:hAnsi="Open Sans" w:cs="Open Sans"/>
              </w:rPr>
            </w:pPr>
          </w:p>
          <w:p w14:paraId="35517128" w14:textId="0BBF4395" w:rsidR="00695541" w:rsidRDefault="000C72D8" w:rsidP="0094623F">
            <w:pPr>
              <w:pStyle w:val="BodyText"/>
              <w:spacing w:before="0"/>
              <w:rPr>
                <w:rFonts w:ascii="Open Sans" w:hAnsi="Open Sans" w:cs="Open Sans"/>
              </w:rPr>
            </w:pPr>
            <w:r>
              <w:rPr>
                <w:rFonts w:ascii="Open Sans" w:hAnsi="Open Sans" w:cs="Open Sans"/>
              </w:rPr>
              <w:t xml:space="preserve">Revised Landscaping plan which was approved by the Board of County Commissioners earlier this year can be found here: </w:t>
            </w:r>
            <w:hyperlink r:id="rId18" w:history="1">
              <w:r w:rsidR="00C1547B" w:rsidRPr="006E072B">
                <w:rPr>
                  <w:rStyle w:val="Hyperlink"/>
                  <w:rFonts w:ascii="Open Sans" w:hAnsi="Open Sans" w:cs="Open Sans"/>
                </w:rPr>
                <w:t>https://epc-assets.elpasoco.com/wp-content/uploads/sites/12/LDC-Resolution/LDC-Clean-Final.pdf</w:t>
              </w:r>
            </w:hyperlink>
          </w:p>
          <w:p w14:paraId="0BD07C0C" w14:textId="77777777" w:rsidR="00C1547B" w:rsidRDefault="00C1547B" w:rsidP="0094623F">
            <w:pPr>
              <w:pStyle w:val="BodyText"/>
              <w:spacing w:before="0"/>
              <w:rPr>
                <w:rFonts w:ascii="Open Sans" w:hAnsi="Open Sans" w:cs="Open Sans"/>
              </w:rPr>
            </w:pPr>
          </w:p>
          <w:p w14:paraId="45C60400" w14:textId="77777777" w:rsidR="00C1547B" w:rsidRDefault="00C1547B" w:rsidP="0094623F">
            <w:pPr>
              <w:pStyle w:val="BodyText"/>
              <w:spacing w:before="0"/>
              <w:rPr>
                <w:rFonts w:ascii="Open Sans" w:hAnsi="Open Sans" w:cs="Open Sans"/>
              </w:rPr>
            </w:pPr>
            <w:r>
              <w:rPr>
                <w:rFonts w:ascii="Open Sans" w:hAnsi="Open Sans" w:cs="Open Sans"/>
              </w:rPr>
              <w:t>Note – Section 6.2.1.C.1 – Fences and walls within a 100-year floodplain shall comply with the requirements of the Floodplain Regulations.</w:t>
            </w:r>
          </w:p>
          <w:p w14:paraId="4B0DF334" w14:textId="77777777" w:rsidR="00C1547B" w:rsidRDefault="00C1547B" w:rsidP="0094623F">
            <w:pPr>
              <w:pStyle w:val="BodyText"/>
              <w:spacing w:before="0"/>
              <w:rPr>
                <w:rFonts w:ascii="Open Sans" w:hAnsi="Open Sans" w:cs="Open Sans"/>
              </w:rPr>
            </w:pPr>
          </w:p>
          <w:p w14:paraId="4E46F7D5" w14:textId="77777777" w:rsidR="00C1547B" w:rsidRPr="00D86DE9" w:rsidRDefault="00C1547B" w:rsidP="0094623F">
            <w:pPr>
              <w:pStyle w:val="BodyText"/>
              <w:spacing w:before="0"/>
              <w:rPr>
                <w:rFonts w:ascii="Open Sans" w:hAnsi="Open Sans" w:cs="Open Sans"/>
                <w:b/>
                <w:bCs/>
              </w:rPr>
            </w:pPr>
            <w:r w:rsidRPr="00D86DE9">
              <w:rPr>
                <w:rFonts w:ascii="Open Sans" w:hAnsi="Open Sans" w:cs="Open Sans"/>
                <w:b/>
                <w:bCs/>
              </w:rPr>
              <w:t>Section 6.2.1.D</w:t>
            </w:r>
          </w:p>
          <w:p w14:paraId="514E5F33" w14:textId="77777777" w:rsidR="00C1547B" w:rsidRDefault="00C1547B" w:rsidP="0094623F">
            <w:pPr>
              <w:pStyle w:val="BodyText"/>
              <w:spacing w:before="0"/>
              <w:rPr>
                <w:rFonts w:ascii="Open Sans" w:hAnsi="Open Sans" w:cs="Open Sans"/>
              </w:rPr>
            </w:pPr>
            <w:r w:rsidRPr="00D86DE9">
              <w:rPr>
                <w:rFonts w:ascii="Open Sans" w:hAnsi="Open Sans" w:cs="Open Sans"/>
              </w:rPr>
              <w:t xml:space="preserve">(3) </w:t>
            </w:r>
            <w:r w:rsidRPr="005019D3">
              <w:rPr>
                <w:rFonts w:ascii="Open Sans" w:hAnsi="Open Sans" w:cs="Open Sans"/>
                <w:b/>
                <w:bCs/>
              </w:rPr>
              <w:t>Fences and Walls Not to Disrupt Drainage</w:t>
            </w:r>
            <w:r w:rsidRPr="00C1547B">
              <w:rPr>
                <w:rFonts w:ascii="Open Sans" w:hAnsi="Open Sans" w:cs="Open Sans"/>
              </w:rPr>
              <w:t xml:space="preserve">. The fence and wall shall not be established where it would impede the drainage established by an approved drainage plan. </w:t>
            </w:r>
          </w:p>
          <w:p w14:paraId="129B45EA" w14:textId="77777777" w:rsidR="00C1547B" w:rsidRDefault="00C1547B" w:rsidP="0094623F">
            <w:pPr>
              <w:pStyle w:val="BodyText"/>
              <w:spacing w:before="0"/>
              <w:rPr>
                <w:rFonts w:ascii="Open Sans" w:hAnsi="Open Sans" w:cs="Open Sans"/>
              </w:rPr>
            </w:pPr>
            <w:r w:rsidRPr="00D86DE9">
              <w:rPr>
                <w:rFonts w:ascii="Open Sans" w:hAnsi="Open Sans" w:cs="Open Sans"/>
              </w:rPr>
              <w:t xml:space="preserve">(4) </w:t>
            </w:r>
            <w:r w:rsidRPr="005019D3">
              <w:rPr>
                <w:rFonts w:ascii="Open Sans" w:hAnsi="Open Sans" w:cs="Open Sans"/>
                <w:b/>
                <w:bCs/>
              </w:rPr>
              <w:t>Fences and Walls Not to Disrupt Use of Easement</w:t>
            </w:r>
            <w:r w:rsidRPr="00C1547B">
              <w:rPr>
                <w:rFonts w:ascii="Open Sans" w:hAnsi="Open Sans" w:cs="Open Sans"/>
              </w:rPr>
              <w:t>. The fence or wall shall not be established within an easement in a manner where the use of the easement is unnecessarily impeded.</w:t>
            </w:r>
          </w:p>
          <w:p w14:paraId="4D3A92E6" w14:textId="07558877" w:rsidR="00C1547B" w:rsidRDefault="0098725F" w:rsidP="0094623F">
            <w:pPr>
              <w:pStyle w:val="BodyText"/>
              <w:spacing w:before="0"/>
              <w:rPr>
                <w:rFonts w:ascii="Open Sans" w:hAnsi="Open Sans" w:cs="Open Sans"/>
                <w:b/>
                <w:bCs/>
                <w:color w:val="1F497D" w:themeColor="text2"/>
              </w:rPr>
            </w:pPr>
            <w:r w:rsidRPr="0098725F">
              <w:rPr>
                <w:rFonts w:ascii="Open Sans" w:hAnsi="Open Sans" w:cs="Open Sans"/>
                <w:b/>
                <w:bCs/>
                <w:color w:val="1F497D" w:themeColor="text2"/>
              </w:rPr>
              <w:t>Eas</w:t>
            </w:r>
            <w:r>
              <w:rPr>
                <w:rFonts w:ascii="Open Sans" w:hAnsi="Open Sans" w:cs="Open Sans"/>
                <w:b/>
                <w:bCs/>
                <w:color w:val="1F497D" w:themeColor="text2"/>
              </w:rPr>
              <w:t>e</w:t>
            </w:r>
            <w:r w:rsidRPr="0098725F">
              <w:rPr>
                <w:rFonts w:ascii="Open Sans" w:hAnsi="Open Sans" w:cs="Open Sans"/>
                <w:b/>
                <w:bCs/>
                <w:color w:val="1F497D" w:themeColor="text2"/>
              </w:rPr>
              <w:t>ments may be moved to discourage unhoused trespassing onto property</w:t>
            </w:r>
            <w:r>
              <w:rPr>
                <w:rFonts w:ascii="Open Sans" w:hAnsi="Open Sans" w:cs="Open Sans"/>
                <w:b/>
                <w:bCs/>
                <w:color w:val="1F497D" w:themeColor="text2"/>
              </w:rPr>
              <w:t>.-ok</w:t>
            </w:r>
          </w:p>
          <w:p w14:paraId="5FC5217B" w14:textId="77777777" w:rsidR="0098725F" w:rsidRPr="0098725F" w:rsidRDefault="0098725F" w:rsidP="0094623F">
            <w:pPr>
              <w:pStyle w:val="BodyText"/>
              <w:spacing w:before="0"/>
              <w:rPr>
                <w:rFonts w:ascii="Open Sans" w:hAnsi="Open Sans" w:cs="Open Sans"/>
                <w:b/>
                <w:bCs/>
                <w:color w:val="1F497D" w:themeColor="text2"/>
              </w:rPr>
            </w:pPr>
          </w:p>
          <w:p w14:paraId="6360751A" w14:textId="77777777" w:rsidR="00C1547B" w:rsidRDefault="00C1547B" w:rsidP="00C1547B">
            <w:pPr>
              <w:pStyle w:val="BodyText"/>
              <w:spacing w:before="0"/>
              <w:rPr>
                <w:rFonts w:ascii="Open Sans" w:hAnsi="Open Sans" w:cs="Open Sans"/>
              </w:rPr>
            </w:pPr>
            <w:r w:rsidRPr="00D86DE9">
              <w:rPr>
                <w:rFonts w:ascii="Open Sans" w:hAnsi="Open Sans" w:cs="Open Sans"/>
                <w:b/>
                <w:bCs/>
              </w:rPr>
              <w:t>Section 6.2.1.F - Specific Fence Standards for Non-Residential Zoning Districts</w:t>
            </w:r>
            <w:r w:rsidRPr="00C1547B">
              <w:rPr>
                <w:rFonts w:ascii="Open Sans" w:hAnsi="Open Sans" w:cs="Open Sans"/>
              </w:rPr>
              <w:t xml:space="preserve">. The following requirements are applicable to fences within non-residential zoning districts: </w:t>
            </w:r>
          </w:p>
          <w:p w14:paraId="790DAF5D" w14:textId="77777777" w:rsidR="00C1547B" w:rsidRDefault="00C1547B" w:rsidP="00C1547B">
            <w:pPr>
              <w:pStyle w:val="BodyText"/>
              <w:spacing w:before="0"/>
              <w:rPr>
                <w:rFonts w:ascii="Open Sans" w:hAnsi="Open Sans" w:cs="Open Sans"/>
              </w:rPr>
            </w:pPr>
            <w:r w:rsidRPr="00C1547B">
              <w:rPr>
                <w:rFonts w:ascii="Open Sans" w:hAnsi="Open Sans" w:cs="Open Sans"/>
              </w:rPr>
              <w:t xml:space="preserve">(1) 7 Feet High Fences Allowed. Fences not exceeding 7 feet in height may be placed anywhere on the lot or parcel except no fence, wall or hedge shall exceed 30 inches in height when located within a sight distance triangle or as otherwise limited by Chapter 2 of the ECM. </w:t>
            </w:r>
          </w:p>
          <w:p w14:paraId="2916A4DD" w14:textId="77777777" w:rsidR="00C1547B" w:rsidRPr="0098725F" w:rsidRDefault="00C1547B" w:rsidP="00C1547B">
            <w:pPr>
              <w:pStyle w:val="BodyText"/>
              <w:spacing w:before="0"/>
              <w:rPr>
                <w:rFonts w:ascii="Open Sans" w:hAnsi="Open Sans" w:cs="Open Sans"/>
                <w:b/>
                <w:bCs/>
                <w:color w:val="1F497D" w:themeColor="text2"/>
              </w:rPr>
            </w:pPr>
            <w:r w:rsidRPr="0098725F">
              <w:rPr>
                <w:rFonts w:ascii="Open Sans" w:hAnsi="Open Sans" w:cs="Open Sans"/>
                <w:b/>
                <w:bCs/>
                <w:color w:val="1F497D" w:themeColor="text2"/>
                <w:highlight w:val="yellow"/>
              </w:rPr>
              <w:t>(2) Security Fencing. Security fencing may include 3 strands of wire on top of the fence. The wires are not included in the height measurement.</w:t>
            </w:r>
            <w:r w:rsidRPr="0098725F">
              <w:rPr>
                <w:rFonts w:ascii="Open Sans" w:hAnsi="Open Sans" w:cs="Open Sans"/>
                <w:b/>
                <w:bCs/>
                <w:color w:val="1F497D" w:themeColor="text2"/>
              </w:rPr>
              <w:t xml:space="preserve"> </w:t>
            </w:r>
          </w:p>
          <w:p w14:paraId="4973EF57" w14:textId="1D0D7A39" w:rsidR="00C1547B" w:rsidRDefault="00C1547B" w:rsidP="00C1547B">
            <w:pPr>
              <w:pStyle w:val="BodyText"/>
              <w:spacing w:before="0"/>
              <w:rPr>
                <w:rFonts w:ascii="Open Sans" w:hAnsi="Open Sans" w:cs="Open Sans"/>
              </w:rPr>
            </w:pPr>
            <w:r w:rsidRPr="00C1547B">
              <w:rPr>
                <w:rFonts w:ascii="Open Sans" w:hAnsi="Open Sans" w:cs="Open Sans"/>
              </w:rPr>
              <w:t>(3) Subject to Parking, Landscaping, and Screening Standards. Walls and fences shall conform to the parking, landscaping, and screening standards of this Code.</w:t>
            </w:r>
          </w:p>
          <w:p w14:paraId="22F99E9A" w14:textId="77777777" w:rsidR="00C1547B" w:rsidRPr="0098725F" w:rsidRDefault="00C1547B" w:rsidP="00C1547B">
            <w:pPr>
              <w:pStyle w:val="BodyText"/>
              <w:spacing w:before="0"/>
              <w:rPr>
                <w:rFonts w:ascii="Open Sans" w:hAnsi="Open Sans" w:cs="Open Sans"/>
                <w:b/>
                <w:bCs/>
                <w:color w:val="1F497D" w:themeColor="text2"/>
              </w:rPr>
            </w:pPr>
          </w:p>
          <w:p w14:paraId="18F2A853" w14:textId="3165C251" w:rsidR="00D86DE9" w:rsidRPr="00D86DE9" w:rsidRDefault="00D86DE9" w:rsidP="00D86DE9">
            <w:pPr>
              <w:pStyle w:val="BodyText"/>
              <w:spacing w:before="0"/>
              <w:rPr>
                <w:rFonts w:ascii="Open Sans" w:hAnsi="Open Sans" w:cs="Open Sans"/>
              </w:rPr>
            </w:pPr>
            <w:r w:rsidRPr="00D86DE9">
              <w:rPr>
                <w:rFonts w:ascii="Open Sans" w:hAnsi="Open Sans" w:cs="Open Sans"/>
              </w:rPr>
              <w:t>(B)</w:t>
            </w:r>
            <w:r>
              <w:rPr>
                <w:rFonts w:ascii="Open Sans" w:hAnsi="Open Sans" w:cs="Open Sans"/>
              </w:rPr>
              <w:t xml:space="preserve"> </w:t>
            </w:r>
            <w:r w:rsidRPr="00D86DE9">
              <w:rPr>
                <w:rFonts w:ascii="Open Sans" w:hAnsi="Open Sans" w:cs="Open Sans"/>
                <w:b/>
                <w:bCs/>
              </w:rPr>
              <w:t>Outside Storage Standards.</w:t>
            </w:r>
            <w:r w:rsidRPr="00D86DE9">
              <w:rPr>
                <w:rFonts w:ascii="Open Sans" w:hAnsi="Open Sans" w:cs="Open Sans"/>
              </w:rPr>
              <w:t> Outside storage shall meet the following standards.</w:t>
            </w:r>
          </w:p>
          <w:p w14:paraId="46C6A5F7" w14:textId="4D31DBE5" w:rsidR="00D86DE9" w:rsidRPr="00D86DE9" w:rsidRDefault="00D86DE9" w:rsidP="00D86DE9">
            <w:pPr>
              <w:pStyle w:val="BodyText"/>
              <w:spacing w:before="0"/>
              <w:rPr>
                <w:rFonts w:ascii="Open Sans" w:hAnsi="Open Sans" w:cs="Open Sans"/>
              </w:rPr>
            </w:pPr>
            <w:r w:rsidRPr="00D86DE9">
              <w:rPr>
                <w:rFonts w:ascii="Open Sans" w:hAnsi="Open Sans" w:cs="Open Sans"/>
              </w:rPr>
              <w:t>(1)</w:t>
            </w:r>
            <w:r>
              <w:rPr>
                <w:rFonts w:ascii="Open Sans" w:hAnsi="Open Sans" w:cs="Open Sans"/>
              </w:rPr>
              <w:t xml:space="preserve"> </w:t>
            </w:r>
            <w:r w:rsidRPr="00D86DE9">
              <w:rPr>
                <w:rFonts w:ascii="Open Sans" w:hAnsi="Open Sans" w:cs="Open Sans"/>
                <w:b/>
                <w:bCs/>
              </w:rPr>
              <w:t>Materials to be Stored and Principal Use Required</w:t>
            </w:r>
            <w:r w:rsidRPr="00D86DE9">
              <w:rPr>
                <w:rFonts w:ascii="Open Sans" w:hAnsi="Open Sans" w:cs="Open Sans"/>
              </w:rPr>
              <w:t>. Outside storage may include vehicles, raw materials, supplies, finished or semi-finished products or equipment used in conjunction with, and specifically accessory to, an allowed principal use conducted on the premises unless listed as a principal use. Outside storage of inoperable vehicles or equipment in a location other than the salvage yard is only permitted to the extent allowed in the Parking, Storage and Repair of Vehicles and Machines, Personal Section of Chapter 5 of this Code, provided the standards of that section are met. Employee or customer parking or outdoor sales and display areas shall not be considered outside storage.</w:t>
            </w:r>
          </w:p>
          <w:p w14:paraId="38778178" w14:textId="5334A389" w:rsidR="00D86DE9" w:rsidRPr="00D86DE9" w:rsidRDefault="00D86DE9" w:rsidP="00D86DE9">
            <w:pPr>
              <w:pStyle w:val="BodyText"/>
              <w:spacing w:before="0"/>
              <w:rPr>
                <w:rFonts w:ascii="Open Sans" w:hAnsi="Open Sans" w:cs="Open Sans"/>
              </w:rPr>
            </w:pPr>
            <w:r w:rsidRPr="00D86DE9">
              <w:rPr>
                <w:rFonts w:ascii="Open Sans" w:hAnsi="Open Sans" w:cs="Open Sans"/>
              </w:rPr>
              <w:lastRenderedPageBreak/>
              <w:t>(2)</w:t>
            </w:r>
            <w:r>
              <w:rPr>
                <w:rFonts w:ascii="Open Sans" w:hAnsi="Open Sans" w:cs="Open Sans"/>
              </w:rPr>
              <w:t xml:space="preserve"> </w:t>
            </w:r>
            <w:r w:rsidRPr="00D86DE9">
              <w:rPr>
                <w:rFonts w:ascii="Open Sans" w:hAnsi="Open Sans" w:cs="Open Sans"/>
                <w:b/>
                <w:bCs/>
              </w:rPr>
              <w:t>Materials Screened by Solid Fence or Vegetation</w:t>
            </w:r>
            <w:r w:rsidRPr="00D86DE9">
              <w:rPr>
                <w:rFonts w:ascii="Open Sans" w:hAnsi="Open Sans" w:cs="Open Sans"/>
              </w:rPr>
              <w:t>. Outside storage shall be enclosed and concealed by a solid fence or wall at least 6 feet in height or any combination of berming, shrubs, trees fencing or walls which will provide at maturity a minimum of 6 feet of height and 100% opaque screening for the area utilized for outside storage.</w:t>
            </w:r>
            <w:r w:rsidR="0098725F">
              <w:rPr>
                <w:rFonts w:ascii="Open Sans" w:hAnsi="Open Sans" w:cs="Open Sans"/>
              </w:rPr>
              <w:t xml:space="preserve"> </w:t>
            </w:r>
            <w:r w:rsidR="0098725F" w:rsidRPr="0098725F">
              <w:rPr>
                <w:rFonts w:ascii="Open Sans" w:hAnsi="Open Sans" w:cs="Open Sans"/>
                <w:b/>
                <w:bCs/>
                <w:color w:val="1F497D" w:themeColor="text2"/>
                <w:highlight w:val="yellow"/>
              </w:rPr>
              <w:t xml:space="preserve">Alternative at 70% </w:t>
            </w:r>
            <w:r w:rsidR="0098725F">
              <w:rPr>
                <w:rFonts w:ascii="Open Sans" w:hAnsi="Open Sans" w:cs="Open Sans"/>
                <w:b/>
                <w:bCs/>
                <w:color w:val="1F497D" w:themeColor="text2"/>
                <w:highlight w:val="yellow"/>
              </w:rPr>
              <w:t xml:space="preserve">opaque </w:t>
            </w:r>
            <w:r w:rsidR="0098725F" w:rsidRPr="0098725F">
              <w:rPr>
                <w:rFonts w:ascii="Open Sans" w:hAnsi="Open Sans" w:cs="Open Sans"/>
                <w:b/>
                <w:bCs/>
                <w:color w:val="1F497D" w:themeColor="text2"/>
                <w:highlight w:val="yellow"/>
              </w:rPr>
              <w:t>expected here</w:t>
            </w:r>
          </w:p>
          <w:p w14:paraId="57D7DFCE" w14:textId="41FEA10A" w:rsidR="00D86DE9" w:rsidRPr="00D86DE9" w:rsidRDefault="00D86DE9" w:rsidP="00D86DE9">
            <w:pPr>
              <w:pStyle w:val="BodyText"/>
              <w:spacing w:before="0"/>
              <w:rPr>
                <w:rFonts w:ascii="Open Sans" w:hAnsi="Open Sans" w:cs="Open Sans"/>
              </w:rPr>
            </w:pPr>
            <w:r w:rsidRPr="00D86DE9">
              <w:rPr>
                <w:rFonts w:ascii="Open Sans" w:hAnsi="Open Sans" w:cs="Open Sans"/>
              </w:rPr>
              <w:t>(3)</w:t>
            </w:r>
            <w:r>
              <w:rPr>
                <w:rFonts w:ascii="Open Sans" w:hAnsi="Open Sans" w:cs="Open Sans"/>
              </w:rPr>
              <w:t xml:space="preserve"> </w:t>
            </w:r>
            <w:r w:rsidRPr="00D86DE9">
              <w:rPr>
                <w:rFonts w:ascii="Open Sans" w:hAnsi="Open Sans" w:cs="Open Sans"/>
                <w:b/>
                <w:bCs/>
              </w:rPr>
              <w:t>Outside Storage Not to Exceed Height of Screening</w:t>
            </w:r>
            <w:r w:rsidRPr="00D86DE9">
              <w:rPr>
                <w:rFonts w:ascii="Open Sans" w:hAnsi="Open Sans" w:cs="Open Sans"/>
              </w:rPr>
              <w:t>. Outside storage or stacked materials shall not exceed the height of the screening fence except for operable vehicles, trailers, or other equipment designed to be towed or lifted as a single component.</w:t>
            </w:r>
          </w:p>
          <w:p w14:paraId="334E0CEE" w14:textId="7B608821" w:rsidR="00D86DE9" w:rsidRPr="00D86DE9" w:rsidRDefault="00D86DE9" w:rsidP="00D86DE9">
            <w:pPr>
              <w:pStyle w:val="BodyText"/>
              <w:spacing w:before="0"/>
              <w:rPr>
                <w:rFonts w:ascii="Open Sans" w:hAnsi="Open Sans" w:cs="Open Sans"/>
              </w:rPr>
            </w:pPr>
            <w:r w:rsidRPr="00D86DE9">
              <w:rPr>
                <w:rFonts w:ascii="Open Sans" w:hAnsi="Open Sans" w:cs="Open Sans"/>
              </w:rPr>
              <w:t>(4)</w:t>
            </w:r>
            <w:r>
              <w:rPr>
                <w:rFonts w:ascii="Open Sans" w:hAnsi="Open Sans" w:cs="Open Sans"/>
              </w:rPr>
              <w:t xml:space="preserve"> </w:t>
            </w:r>
            <w:r w:rsidRPr="00D86DE9">
              <w:rPr>
                <w:rFonts w:ascii="Open Sans" w:hAnsi="Open Sans" w:cs="Open Sans"/>
                <w:b/>
                <w:bCs/>
              </w:rPr>
              <w:t>Storage of Equipment and Vehicles Exceeding Height of Fence</w:t>
            </w:r>
            <w:r w:rsidRPr="00D86DE9">
              <w:rPr>
                <w:rFonts w:ascii="Open Sans" w:hAnsi="Open Sans" w:cs="Open Sans"/>
              </w:rPr>
              <w:t xml:space="preserve">. All equipment and vehicles exceeding the height of the fence shall be stored on the rear </w:t>
            </w:r>
            <w:r w:rsidRPr="00D86DE9">
              <w:rPr>
                <w:rFonts w:ascii="Cambria Math" w:hAnsi="Cambria Math" w:cs="Cambria Math"/>
              </w:rPr>
              <w:t>⅓</w:t>
            </w:r>
            <w:r w:rsidRPr="00D86DE9">
              <w:rPr>
                <w:rFonts w:ascii="Open Sans" w:hAnsi="Open Sans" w:cs="Open Sans"/>
              </w:rPr>
              <w:t xml:space="preserve"> of the property except when adjacent to a residential zoning district, in which case the equipment or vehicles shall be a minimum 50 feet from the residential zoning district boundary.</w:t>
            </w:r>
          </w:p>
          <w:p w14:paraId="09FB0114" w14:textId="33E070C2" w:rsidR="00D86DE9" w:rsidRPr="00D86DE9" w:rsidRDefault="00D86DE9" w:rsidP="00D86DE9">
            <w:pPr>
              <w:pStyle w:val="BodyText"/>
              <w:spacing w:before="0"/>
              <w:rPr>
                <w:rFonts w:ascii="Open Sans" w:hAnsi="Open Sans" w:cs="Open Sans"/>
              </w:rPr>
            </w:pPr>
            <w:r w:rsidRPr="00D86DE9">
              <w:rPr>
                <w:rFonts w:ascii="Open Sans" w:hAnsi="Open Sans" w:cs="Open Sans"/>
              </w:rPr>
              <w:t>(5)</w:t>
            </w:r>
            <w:r>
              <w:rPr>
                <w:rFonts w:ascii="Open Sans" w:hAnsi="Open Sans" w:cs="Open Sans"/>
              </w:rPr>
              <w:t xml:space="preserve"> </w:t>
            </w:r>
            <w:r w:rsidRPr="00D86DE9">
              <w:rPr>
                <w:rFonts w:ascii="Open Sans" w:hAnsi="Open Sans" w:cs="Open Sans"/>
                <w:b/>
                <w:bCs/>
              </w:rPr>
              <w:t>Storage Adjacent to Road.</w:t>
            </w:r>
            <w:r w:rsidRPr="00D86DE9">
              <w:rPr>
                <w:rFonts w:ascii="Open Sans" w:hAnsi="Open Sans" w:cs="Open Sans"/>
              </w:rPr>
              <w:t> Outside storage is allowed within the required setback area from a road provided that the storage area does not occupy more than 50% of the lineal frontage at the right-of-way.</w:t>
            </w:r>
          </w:p>
          <w:p w14:paraId="2BF99C97" w14:textId="2F0A4F32" w:rsidR="00D86DE9" w:rsidRPr="00D86DE9" w:rsidRDefault="00D86DE9" w:rsidP="00D86DE9">
            <w:pPr>
              <w:pStyle w:val="BodyText"/>
              <w:spacing w:before="0"/>
              <w:rPr>
                <w:rFonts w:ascii="Open Sans" w:hAnsi="Open Sans" w:cs="Open Sans"/>
              </w:rPr>
            </w:pPr>
            <w:r w:rsidRPr="00D86DE9">
              <w:rPr>
                <w:rFonts w:ascii="Open Sans" w:hAnsi="Open Sans" w:cs="Open Sans"/>
              </w:rPr>
              <w:t>(6)</w:t>
            </w:r>
            <w:r>
              <w:rPr>
                <w:rFonts w:ascii="Open Sans" w:hAnsi="Open Sans" w:cs="Open Sans"/>
              </w:rPr>
              <w:t xml:space="preserve"> </w:t>
            </w:r>
            <w:r w:rsidRPr="00D86DE9">
              <w:rPr>
                <w:rFonts w:ascii="Open Sans" w:hAnsi="Open Sans" w:cs="Open Sans"/>
                <w:b/>
                <w:bCs/>
              </w:rPr>
              <w:t>No Storage in Required Landscape Area.</w:t>
            </w:r>
            <w:r w:rsidRPr="00D86DE9">
              <w:rPr>
                <w:rFonts w:ascii="Open Sans" w:hAnsi="Open Sans" w:cs="Open Sans"/>
              </w:rPr>
              <w:t> Outside storage shall not be allowed within any required landscaped area.</w:t>
            </w:r>
          </w:p>
          <w:p w14:paraId="6B62EDF5" w14:textId="712E6B14" w:rsidR="00D86DE9" w:rsidRPr="00D86DE9" w:rsidRDefault="00D86DE9" w:rsidP="00D86DE9">
            <w:pPr>
              <w:pStyle w:val="BodyText"/>
              <w:spacing w:before="0"/>
              <w:rPr>
                <w:rFonts w:ascii="Open Sans" w:hAnsi="Open Sans" w:cs="Open Sans"/>
              </w:rPr>
            </w:pPr>
            <w:r w:rsidRPr="00AA7ADE">
              <w:rPr>
                <w:rFonts w:ascii="Open Sans" w:hAnsi="Open Sans" w:cs="Open Sans"/>
              </w:rPr>
              <w:t xml:space="preserve">(7) </w:t>
            </w:r>
            <w:r w:rsidRPr="00AA7ADE">
              <w:rPr>
                <w:rFonts w:ascii="Open Sans" w:hAnsi="Open Sans" w:cs="Open Sans"/>
                <w:b/>
                <w:bCs/>
              </w:rPr>
              <w:t>Screening Fence Waived Between Adjacent Storage Areas.</w:t>
            </w:r>
            <w:r w:rsidRPr="00AA7ADE">
              <w:rPr>
                <w:rFonts w:ascii="Open Sans" w:hAnsi="Open Sans" w:cs="Open Sans"/>
              </w:rPr>
              <w:t> When outside storage areas abut each other and are not visible from public areas, administrative relief may be sought from the requirement for a solid fence between the outdoor storage areas.</w:t>
            </w:r>
          </w:p>
          <w:p w14:paraId="097A9870" w14:textId="4525AB57" w:rsidR="00D86DE9" w:rsidRPr="00D86DE9" w:rsidRDefault="00D86DE9" w:rsidP="00D86DE9">
            <w:pPr>
              <w:pStyle w:val="BodyText"/>
              <w:spacing w:before="0"/>
              <w:rPr>
                <w:rFonts w:ascii="Open Sans" w:hAnsi="Open Sans" w:cs="Open Sans"/>
              </w:rPr>
            </w:pPr>
            <w:r w:rsidRPr="00D86DE9">
              <w:rPr>
                <w:rFonts w:ascii="Open Sans" w:hAnsi="Open Sans" w:cs="Open Sans"/>
              </w:rPr>
              <w:t>(8)</w:t>
            </w:r>
            <w:r>
              <w:rPr>
                <w:rFonts w:ascii="Open Sans" w:hAnsi="Open Sans" w:cs="Open Sans"/>
              </w:rPr>
              <w:t xml:space="preserve"> </w:t>
            </w:r>
            <w:r w:rsidRPr="00D86DE9">
              <w:rPr>
                <w:rFonts w:ascii="Open Sans" w:hAnsi="Open Sans" w:cs="Open Sans"/>
                <w:b/>
                <w:bCs/>
              </w:rPr>
              <w:t>Salvage Yards and Solid Waste Landfills.</w:t>
            </w:r>
            <w:r w:rsidRPr="00D86DE9">
              <w:rPr>
                <w:rFonts w:ascii="Open Sans" w:hAnsi="Open Sans" w:cs="Open Sans"/>
              </w:rPr>
              <w:t> Salvage yards and solid waste landfills are not regarded as outside storage, but salvage yards are required to meet the screening standards of this Section.</w:t>
            </w:r>
          </w:p>
          <w:p w14:paraId="2ED5F603" w14:textId="5A5277F9" w:rsidR="00D86DE9" w:rsidRPr="00D86DE9" w:rsidRDefault="00D86DE9" w:rsidP="005019D3">
            <w:pPr>
              <w:pStyle w:val="BodyText"/>
              <w:spacing w:before="0"/>
              <w:rPr>
                <w:rFonts w:ascii="Open Sans" w:hAnsi="Open Sans" w:cs="Open Sans"/>
              </w:rPr>
            </w:pPr>
            <w:r w:rsidRPr="00D86DE9">
              <w:rPr>
                <w:rFonts w:ascii="Open Sans" w:hAnsi="Open Sans" w:cs="Open Sans"/>
              </w:rPr>
              <w:t>(9)</w:t>
            </w:r>
            <w:r w:rsidR="005019D3">
              <w:rPr>
                <w:rFonts w:ascii="Open Sans" w:hAnsi="Open Sans" w:cs="Open Sans"/>
              </w:rPr>
              <w:t xml:space="preserve"> </w:t>
            </w:r>
            <w:r w:rsidRPr="00D86DE9">
              <w:rPr>
                <w:rFonts w:ascii="Open Sans" w:hAnsi="Open Sans" w:cs="Open Sans"/>
                <w:b/>
                <w:bCs/>
              </w:rPr>
              <w:t>Temporary Storage.</w:t>
            </w:r>
            <w:r w:rsidRPr="00D86DE9">
              <w:rPr>
                <w:rFonts w:ascii="Open Sans" w:hAnsi="Open Sans" w:cs="Open Sans"/>
              </w:rPr>
              <w:t> Administrative relief from the outside storage standards may be sought in association with approved temporary uses.</w:t>
            </w:r>
          </w:p>
          <w:p w14:paraId="2C067F5F" w14:textId="082FD7DB" w:rsidR="00D86DE9" w:rsidRPr="00D86DE9" w:rsidRDefault="00D86DE9" w:rsidP="005019D3">
            <w:pPr>
              <w:pStyle w:val="BodyText"/>
              <w:spacing w:before="0"/>
              <w:rPr>
                <w:rFonts w:ascii="Open Sans" w:hAnsi="Open Sans" w:cs="Open Sans"/>
              </w:rPr>
            </w:pPr>
            <w:r w:rsidRPr="00D86DE9">
              <w:rPr>
                <w:rFonts w:ascii="Open Sans" w:hAnsi="Open Sans" w:cs="Open Sans"/>
              </w:rPr>
              <w:t>(10)</w:t>
            </w:r>
            <w:r w:rsidR="005019D3">
              <w:rPr>
                <w:rFonts w:ascii="Open Sans" w:hAnsi="Open Sans" w:cs="Open Sans"/>
              </w:rPr>
              <w:t xml:space="preserve"> </w:t>
            </w:r>
            <w:r w:rsidRPr="00D86DE9">
              <w:rPr>
                <w:rFonts w:ascii="Open Sans" w:hAnsi="Open Sans" w:cs="Open Sans"/>
                <w:b/>
                <w:bCs/>
              </w:rPr>
              <w:t>Landscaping Requirements to be Met.</w:t>
            </w:r>
            <w:r w:rsidRPr="00D86DE9">
              <w:rPr>
                <w:rFonts w:ascii="Open Sans" w:hAnsi="Open Sans" w:cs="Open Sans"/>
              </w:rPr>
              <w:t> Outside storage shall comply with the landscaping requirements in this Chapter.</w:t>
            </w:r>
          </w:p>
          <w:p w14:paraId="44EAC2AE" w14:textId="15292432" w:rsidR="00683451" w:rsidRDefault="00D86DE9" w:rsidP="00C1547B">
            <w:pPr>
              <w:pStyle w:val="BodyText"/>
              <w:spacing w:before="0"/>
              <w:rPr>
                <w:rFonts w:ascii="Open Sans" w:hAnsi="Open Sans" w:cs="Open Sans"/>
              </w:rPr>
            </w:pPr>
            <w:r w:rsidRPr="00D86DE9">
              <w:rPr>
                <w:rFonts w:ascii="Open Sans" w:hAnsi="Open Sans" w:cs="Open Sans"/>
              </w:rPr>
              <w:t>(C)</w:t>
            </w:r>
            <w:r w:rsidR="005019D3">
              <w:rPr>
                <w:rFonts w:ascii="Open Sans" w:hAnsi="Open Sans" w:cs="Open Sans"/>
              </w:rPr>
              <w:t xml:space="preserve"> </w:t>
            </w:r>
            <w:r w:rsidRPr="00D86DE9">
              <w:rPr>
                <w:rFonts w:ascii="Open Sans" w:hAnsi="Open Sans" w:cs="Open Sans"/>
                <w:b/>
                <w:bCs/>
              </w:rPr>
              <w:t>Relationship to Site Development Plan.</w:t>
            </w:r>
            <w:r w:rsidRPr="00D86DE9">
              <w:rPr>
                <w:rFonts w:ascii="Open Sans" w:hAnsi="Open Sans" w:cs="Open Sans"/>
              </w:rPr>
              <w:t> Outside storage areas shall be so identified on the site development plan prior to the establishment of the outside storage use.</w:t>
            </w:r>
          </w:p>
          <w:p w14:paraId="10B2AFAD" w14:textId="06AA6707" w:rsidR="00683451" w:rsidRDefault="00683451" w:rsidP="00683451">
            <w:pPr>
              <w:pStyle w:val="BodyText"/>
              <w:spacing w:before="0"/>
              <w:rPr>
                <w:rFonts w:ascii="Open Sans" w:hAnsi="Open Sans" w:cs="Open Sans"/>
              </w:rPr>
            </w:pPr>
            <w:r w:rsidRPr="00683451">
              <w:rPr>
                <w:rFonts w:ascii="Open Sans" w:hAnsi="Open Sans" w:cs="Open Sans"/>
              </w:rPr>
              <w:t>(i</w:t>
            </w:r>
            <w:r>
              <w:rPr>
                <w:rFonts w:ascii="Open Sans" w:hAnsi="Open Sans" w:cs="Open Sans"/>
              </w:rPr>
              <w:t xml:space="preserve">) </w:t>
            </w:r>
            <w:r w:rsidRPr="00683451">
              <w:rPr>
                <w:rFonts w:ascii="Open Sans" w:hAnsi="Open Sans" w:cs="Open Sans"/>
              </w:rPr>
              <w:t>Site-Specific Landscaping Required. PCD Director approval of site-specific landscaping is required for establishing an outside storage area. Installation of approved site-specific landscaping is required prior to utilizing an outside storage area.</w:t>
            </w:r>
          </w:p>
          <w:p w14:paraId="7428E38F" w14:textId="6A7474D3" w:rsidR="00683451" w:rsidRDefault="00683451" w:rsidP="00683451">
            <w:pPr>
              <w:pStyle w:val="BodyText"/>
              <w:spacing w:before="0"/>
              <w:rPr>
                <w:rFonts w:ascii="Open Sans" w:hAnsi="Open Sans" w:cs="Open Sans"/>
              </w:rPr>
            </w:pPr>
            <w:r w:rsidRPr="00683451">
              <w:rPr>
                <w:rFonts w:ascii="Open Sans" w:hAnsi="Open Sans" w:cs="Open Sans"/>
              </w:rPr>
              <w:t>(ii) Site-Specific Landscaping Standards. The site-specific landscaping shall reflect a combination of berms, shrubs, trees, fences or walls which will provide, at maturity, a minimum 6 foot high, 100% opaque screening for the outside storage area.</w:t>
            </w:r>
          </w:p>
          <w:p w14:paraId="227C555C" w14:textId="77777777" w:rsidR="00CE5DDD" w:rsidRDefault="00CE5DDD" w:rsidP="00683451">
            <w:pPr>
              <w:pStyle w:val="BodyText"/>
              <w:spacing w:before="0"/>
              <w:rPr>
                <w:rFonts w:ascii="Open Sans" w:hAnsi="Open Sans" w:cs="Open Sans"/>
              </w:rPr>
            </w:pPr>
          </w:p>
          <w:p w14:paraId="30D755B4" w14:textId="401E8DC5" w:rsidR="00CE5DDD" w:rsidRDefault="00CE5DDD" w:rsidP="00683451">
            <w:pPr>
              <w:pStyle w:val="BodyText"/>
              <w:spacing w:before="0"/>
              <w:rPr>
                <w:rFonts w:ascii="Open Sans" w:hAnsi="Open Sans" w:cs="Open Sans"/>
              </w:rPr>
            </w:pPr>
            <w:r w:rsidRPr="005019D3">
              <w:rPr>
                <w:rFonts w:ascii="Open Sans" w:hAnsi="Open Sans" w:cs="Open Sans"/>
                <w:b/>
                <w:bCs/>
              </w:rPr>
              <w:t>Section 6.2.2.G.2.f - Limitations on Landscape Materials</w:t>
            </w:r>
            <w:r w:rsidRPr="00CE5DDD">
              <w:rPr>
                <w:rFonts w:ascii="Open Sans" w:hAnsi="Open Sans" w:cs="Open Sans"/>
              </w:rPr>
              <w:t>.</w:t>
            </w:r>
            <w:r w:rsidRPr="00CE5DDD">
              <w:rPr>
                <w:rFonts w:ascii="Open Sans" w:hAnsi="Open Sans" w:cs="Open Sans"/>
              </w:rPr>
              <w:br/>
            </w:r>
            <w:r w:rsidRPr="00CE5DDD">
              <w:rPr>
                <w:rFonts w:ascii="Open Sans" w:hAnsi="Open Sans" w:cs="Open Sans"/>
              </w:rPr>
              <w:lastRenderedPageBreak/>
              <w:t>(i) The use of artificial vines, turf, or groundcovers as landscape material may be</w:t>
            </w:r>
            <w:r w:rsidRPr="00CE5DDD">
              <w:rPr>
                <w:rFonts w:ascii="Open Sans" w:hAnsi="Open Sans" w:cs="Open Sans"/>
              </w:rPr>
              <w:br/>
              <w:t>allowed on a case-by-case basis where live landscaping materials may be at</w:t>
            </w:r>
            <w:r w:rsidRPr="00CE5DDD">
              <w:rPr>
                <w:rFonts w:ascii="Open Sans" w:hAnsi="Open Sans" w:cs="Open Sans"/>
              </w:rPr>
              <w:br/>
              <w:t>risk or inappropriate due to land use, water availability, or location.</w:t>
            </w:r>
          </w:p>
          <w:p w14:paraId="6521AE95" w14:textId="4FA39315" w:rsidR="00C1547B" w:rsidRPr="008C3910" w:rsidRDefault="00C1547B" w:rsidP="0094623F">
            <w:pPr>
              <w:pStyle w:val="BodyText"/>
              <w:spacing w:before="0"/>
              <w:rPr>
                <w:rFonts w:ascii="Open Sans" w:hAnsi="Open Sans" w:cs="Open Sans"/>
              </w:rPr>
            </w:pPr>
          </w:p>
        </w:tc>
      </w:tr>
    </w:tbl>
    <w:p w14:paraId="3EF9C146" w14:textId="24A91EF1" w:rsidR="005946D8" w:rsidRPr="008C3910" w:rsidRDefault="005946D8" w:rsidP="0094623F">
      <w:pPr>
        <w:pStyle w:val="BodyText"/>
        <w:spacing w:before="0"/>
        <w:rPr>
          <w:rFonts w:ascii="Open Sans" w:hAnsi="Open Sans" w:cs="Open Sans"/>
          <w:b/>
        </w:rPr>
      </w:pPr>
    </w:p>
    <w:p w14:paraId="3F0A4D70" w14:textId="77777777" w:rsidR="00C27612" w:rsidRDefault="00C27612" w:rsidP="0094623F">
      <w:pPr>
        <w:pStyle w:val="BodyText"/>
        <w:spacing w:before="0"/>
        <w:ind w:left="270"/>
        <w:rPr>
          <w:rFonts w:ascii="Open Sans" w:hAnsi="Open Sans" w:cs="Open Sans"/>
          <w:b/>
        </w:rPr>
      </w:pPr>
    </w:p>
    <w:p w14:paraId="3FF1989D" w14:textId="77777777" w:rsidR="00683451" w:rsidRDefault="00683451" w:rsidP="0094623F">
      <w:pPr>
        <w:pStyle w:val="BodyText"/>
        <w:spacing w:before="0"/>
        <w:ind w:left="270"/>
        <w:rPr>
          <w:rFonts w:ascii="Open Sans" w:hAnsi="Open Sans" w:cs="Open Sans"/>
          <w:b/>
        </w:rPr>
      </w:pPr>
    </w:p>
    <w:p w14:paraId="579BFA66" w14:textId="77777777" w:rsidR="00683451" w:rsidRDefault="00683451" w:rsidP="0094623F">
      <w:pPr>
        <w:pStyle w:val="BodyText"/>
        <w:spacing w:before="0"/>
        <w:ind w:left="270"/>
        <w:rPr>
          <w:rFonts w:ascii="Open Sans" w:hAnsi="Open Sans" w:cs="Open Sans"/>
          <w:b/>
        </w:rPr>
      </w:pPr>
    </w:p>
    <w:p w14:paraId="1B14C8FE" w14:textId="77777777" w:rsidR="00683451" w:rsidRDefault="00683451" w:rsidP="0094623F">
      <w:pPr>
        <w:pStyle w:val="BodyText"/>
        <w:spacing w:before="0"/>
        <w:ind w:left="270"/>
        <w:rPr>
          <w:rFonts w:ascii="Open Sans" w:hAnsi="Open Sans" w:cs="Open Sans"/>
          <w:b/>
        </w:rPr>
      </w:pPr>
    </w:p>
    <w:p w14:paraId="59854AE9" w14:textId="77777777" w:rsidR="00683451" w:rsidRDefault="00683451" w:rsidP="0094623F">
      <w:pPr>
        <w:pStyle w:val="BodyText"/>
        <w:spacing w:before="0"/>
        <w:ind w:left="270"/>
        <w:rPr>
          <w:rFonts w:ascii="Open Sans" w:hAnsi="Open Sans" w:cs="Open Sans"/>
          <w:b/>
        </w:rPr>
      </w:pPr>
    </w:p>
    <w:p w14:paraId="386826C0" w14:textId="076F726C"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A5094C">
        <w:trPr>
          <w:trHeight w:val="1420"/>
        </w:trPr>
        <w:tc>
          <w:tcPr>
            <w:tcW w:w="9500" w:type="dxa"/>
          </w:tcPr>
          <w:p w14:paraId="3CC42B4D" w14:textId="77777777" w:rsidR="00A5094C" w:rsidRDefault="00BA17F3" w:rsidP="0094623F">
            <w:pPr>
              <w:pStyle w:val="BodyText"/>
              <w:spacing w:before="0"/>
              <w:rPr>
                <w:rFonts w:ascii="Open Sans" w:hAnsi="Open Sans" w:cs="Open Sans"/>
                <w:b/>
                <w:bCs/>
              </w:rPr>
            </w:pPr>
            <w:r w:rsidRPr="00BA17F3">
              <w:rPr>
                <w:rFonts w:ascii="Open Sans" w:hAnsi="Open Sans" w:cs="Open Sans"/>
                <w:b/>
                <w:bCs/>
              </w:rPr>
              <w:t xml:space="preserve">6.2.10. </w:t>
            </w:r>
            <w:r w:rsidRPr="00BA17F3">
              <w:rPr>
                <w:rFonts w:ascii="Open Sans" w:hAnsi="Open Sans" w:cs="Open Sans"/>
                <w:b/>
                <w:bCs/>
              </w:rPr>
              <w:t> </w:t>
            </w:r>
            <w:r w:rsidRPr="00BA17F3">
              <w:rPr>
                <w:rFonts w:ascii="Open Sans" w:hAnsi="Open Sans" w:cs="Open Sans"/>
                <w:b/>
                <w:bCs/>
              </w:rPr>
              <w:t xml:space="preserve"> Signs, On-Premise</w:t>
            </w:r>
          </w:p>
          <w:p w14:paraId="3D088186" w14:textId="7394A114" w:rsidR="007E36FB" w:rsidRPr="001059F7" w:rsidRDefault="007E36FB" w:rsidP="007E36FB">
            <w:pPr>
              <w:pStyle w:val="BodyText"/>
              <w:spacing w:before="0"/>
              <w:rPr>
                <w:rFonts w:ascii="Open Sans" w:hAnsi="Open Sans" w:cs="Open Sans"/>
              </w:rPr>
            </w:pPr>
            <w:r w:rsidRPr="001059F7">
              <w:rPr>
                <w:rFonts w:ascii="Open Sans" w:hAnsi="Open Sans" w:cs="Open Sans"/>
              </w:rPr>
              <w:t>(D) Regulations by Zoning District. </w:t>
            </w:r>
            <w:r w:rsidRPr="001059F7">
              <w:rPr>
                <w:rFonts w:ascii="Open Sans" w:hAnsi="Open Sans" w:cs="Open Sans"/>
              </w:rPr>
              <w:t> </w:t>
            </w:r>
          </w:p>
          <w:p w14:paraId="3CA2C4AC" w14:textId="0D0AD9EC" w:rsidR="007E36FB" w:rsidRPr="001059F7" w:rsidRDefault="007E36FB" w:rsidP="007E36FB">
            <w:pPr>
              <w:pStyle w:val="BodyText"/>
              <w:spacing w:before="0"/>
              <w:rPr>
                <w:rFonts w:ascii="Open Sans" w:hAnsi="Open Sans" w:cs="Open Sans"/>
              </w:rPr>
            </w:pPr>
            <w:r w:rsidRPr="001059F7">
              <w:rPr>
                <w:rFonts w:ascii="Open Sans" w:hAnsi="Open Sans" w:cs="Open Sans"/>
              </w:rPr>
              <w:t>(2) Commercial and Industrial Zoning Districts.</w:t>
            </w:r>
          </w:p>
          <w:p w14:paraId="690A3CC1" w14:textId="77777777" w:rsidR="007E36FB" w:rsidRPr="007E36FB" w:rsidRDefault="007E36FB" w:rsidP="007E36FB">
            <w:pPr>
              <w:pStyle w:val="BodyText"/>
              <w:spacing w:before="0"/>
              <w:rPr>
                <w:rFonts w:ascii="Open Sans" w:hAnsi="Open Sans" w:cs="Open Sans"/>
              </w:rPr>
            </w:pPr>
          </w:p>
          <w:p w14:paraId="4CAAFC82" w14:textId="0251E455" w:rsidR="007E36FB" w:rsidRPr="008C3910" w:rsidRDefault="007E36FB" w:rsidP="0094623F">
            <w:pPr>
              <w:pStyle w:val="BodyText"/>
              <w:spacing w:before="0"/>
              <w:rPr>
                <w:rFonts w:ascii="Open Sans" w:hAnsi="Open Sans" w:cs="Open Sans"/>
              </w:rPr>
            </w:pP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752608" w:rsidRPr="008C3910" w14:paraId="17222A14" w14:textId="77777777" w:rsidTr="005C113C">
        <w:trPr>
          <w:trHeight w:val="1420"/>
        </w:trPr>
        <w:tc>
          <w:tcPr>
            <w:tcW w:w="9500" w:type="dxa"/>
          </w:tcPr>
          <w:p w14:paraId="28778962" w14:textId="4F8CF6E9" w:rsidR="00BA17F3" w:rsidRDefault="00BA17F3" w:rsidP="005C113C">
            <w:pPr>
              <w:pStyle w:val="BodyText"/>
              <w:spacing w:before="0"/>
              <w:rPr>
                <w:rFonts w:ascii="Open Sans" w:hAnsi="Open Sans" w:cs="Open Sans"/>
              </w:rPr>
            </w:pPr>
            <w:r w:rsidRPr="00BA17F3">
              <w:rPr>
                <w:rFonts w:ascii="Open Sans" w:hAnsi="Open Sans" w:cs="Open Sans"/>
                <w:b/>
                <w:bCs/>
              </w:rPr>
              <w:t xml:space="preserve">6.2.5. </w:t>
            </w:r>
            <w:r w:rsidRPr="00BA17F3">
              <w:rPr>
                <w:rFonts w:ascii="Open Sans" w:hAnsi="Open Sans" w:cs="Open Sans"/>
                <w:b/>
                <w:bCs/>
              </w:rPr>
              <w:t> </w:t>
            </w:r>
            <w:r w:rsidRPr="00BA17F3">
              <w:rPr>
                <w:rFonts w:ascii="Open Sans" w:hAnsi="Open Sans" w:cs="Open Sans"/>
                <w:b/>
                <w:bCs/>
              </w:rPr>
              <w:t xml:space="preserve"> Parking, Loading and Maneuvering Standards</w:t>
            </w:r>
          </w:p>
          <w:p w14:paraId="7ADE16FB" w14:textId="77777777" w:rsidR="00B97B68" w:rsidRDefault="00B97B68" w:rsidP="005C113C">
            <w:pPr>
              <w:pStyle w:val="BodyText"/>
              <w:spacing w:before="0"/>
              <w:rPr>
                <w:rFonts w:ascii="Open Sans" w:hAnsi="Open Sans" w:cs="Open Sans"/>
              </w:rPr>
            </w:pPr>
            <w:r>
              <w:rPr>
                <w:rFonts w:ascii="Open Sans" w:hAnsi="Open Sans" w:cs="Open Sans"/>
              </w:rPr>
              <w:t xml:space="preserve">Vehicle Storage - </w:t>
            </w:r>
            <w:r w:rsidR="00BA17F3" w:rsidRPr="00BA17F3">
              <w:rPr>
                <w:rFonts w:ascii="Open Sans" w:hAnsi="Open Sans" w:cs="Open Sans"/>
              </w:rPr>
              <w:t xml:space="preserve">3 spaces </w:t>
            </w:r>
            <w:r>
              <w:rPr>
                <w:rFonts w:ascii="Open Sans" w:hAnsi="Open Sans" w:cs="Open Sans"/>
              </w:rPr>
              <w:t>minimum required</w:t>
            </w:r>
            <w:r w:rsidR="0098725F">
              <w:rPr>
                <w:rFonts w:ascii="Open Sans" w:hAnsi="Open Sans" w:cs="Open Sans"/>
              </w:rPr>
              <w:t>;</w:t>
            </w:r>
          </w:p>
          <w:p w14:paraId="5A26A203" w14:textId="360692E9" w:rsidR="0098725F" w:rsidRPr="008C3910" w:rsidRDefault="0098725F" w:rsidP="005C113C">
            <w:pPr>
              <w:pStyle w:val="BodyText"/>
              <w:spacing w:before="0"/>
              <w:rPr>
                <w:rFonts w:ascii="Open Sans" w:hAnsi="Open Sans" w:cs="Open Sans"/>
              </w:rPr>
            </w:pPr>
            <w:r w:rsidRPr="0098725F">
              <w:rPr>
                <w:rFonts w:ascii="Open Sans" w:hAnsi="Open Sans" w:cs="Open Sans"/>
                <w:highlight w:val="yellow"/>
              </w:rPr>
              <w:t>Clearly depict parking for equipment types, employees, material types, loading areas, ADA</w:t>
            </w:r>
          </w:p>
        </w:tc>
      </w:tr>
    </w:tbl>
    <w:p w14:paraId="3D0E9011" w14:textId="77777777" w:rsidR="00752608" w:rsidRPr="008C3910" w:rsidRDefault="00752608" w:rsidP="0094623F">
      <w:pPr>
        <w:pStyle w:val="BodyText"/>
        <w:spacing w:before="0"/>
        <w:rPr>
          <w:rFonts w:ascii="Open Sans" w:hAnsi="Open Sans" w:cs="Open Sans"/>
          <w:b/>
        </w:rPr>
      </w:pPr>
    </w:p>
    <w:p w14:paraId="1463E52B" w14:textId="77528B9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2940"/>
        <w:gridCol w:w="6570"/>
      </w:tblGrid>
      <w:tr w:rsidR="00A5094C" w:rsidRPr="008C3910" w14:paraId="78B7FE7B" w14:textId="77777777" w:rsidTr="000D5552">
        <w:trPr>
          <w:trHeight w:val="1708"/>
        </w:trPr>
        <w:tc>
          <w:tcPr>
            <w:tcW w:w="9510" w:type="dxa"/>
            <w:gridSpan w:val="2"/>
            <w:tcBorders>
              <w:top w:val="single" w:sz="8" w:space="0" w:color="auto"/>
              <w:left w:val="single" w:sz="8" w:space="0" w:color="auto"/>
              <w:bottom w:val="single" w:sz="8" w:space="0" w:color="auto"/>
              <w:right w:val="single" w:sz="8" w:space="0" w:color="auto"/>
            </w:tcBorders>
          </w:tcPr>
          <w:p w14:paraId="1D4465FD" w14:textId="6794E093" w:rsidR="00BA17F3" w:rsidRDefault="00BA17F3" w:rsidP="0094623F">
            <w:pPr>
              <w:pStyle w:val="ListParagraph"/>
              <w:spacing w:before="0"/>
              <w:ind w:left="360"/>
              <w:rPr>
                <w:rFonts w:ascii="Open Sans" w:hAnsi="Open Sans" w:cs="Open Sans"/>
                <w:b/>
                <w:bCs/>
                <w:sz w:val="24"/>
                <w:szCs w:val="24"/>
              </w:rPr>
            </w:pPr>
            <w:r w:rsidRPr="00BA17F3">
              <w:rPr>
                <w:rFonts w:ascii="Open Sans" w:hAnsi="Open Sans" w:cs="Open Sans"/>
                <w:b/>
                <w:bCs/>
                <w:sz w:val="24"/>
                <w:szCs w:val="24"/>
              </w:rPr>
              <w:t xml:space="preserve">6.2.3. </w:t>
            </w:r>
            <w:r w:rsidRPr="00BA17F3">
              <w:rPr>
                <w:rFonts w:ascii="Open Sans" w:hAnsi="Open Sans" w:cs="Open Sans"/>
                <w:b/>
                <w:bCs/>
                <w:sz w:val="24"/>
                <w:szCs w:val="24"/>
              </w:rPr>
              <w:t> </w:t>
            </w:r>
            <w:r w:rsidRPr="00BA17F3">
              <w:rPr>
                <w:rFonts w:ascii="Open Sans" w:hAnsi="Open Sans" w:cs="Open Sans"/>
                <w:b/>
                <w:bCs/>
                <w:sz w:val="24"/>
                <w:szCs w:val="24"/>
              </w:rPr>
              <w:t xml:space="preserve"> Lighting</w:t>
            </w:r>
          </w:p>
          <w:p w14:paraId="03D40B09" w14:textId="4027E8E7" w:rsidR="00BA17F3" w:rsidRPr="008C3910" w:rsidRDefault="00B97B68" w:rsidP="0094623F">
            <w:pPr>
              <w:pStyle w:val="ListParagraph"/>
              <w:spacing w:before="0"/>
              <w:ind w:left="360"/>
              <w:rPr>
                <w:rFonts w:ascii="Open Sans" w:hAnsi="Open Sans" w:cs="Open Sans"/>
                <w:sz w:val="24"/>
                <w:szCs w:val="24"/>
              </w:rPr>
            </w:pPr>
            <w:r>
              <w:rPr>
                <w:rFonts w:ascii="Open Sans" w:hAnsi="Open Sans" w:cs="Open Sans"/>
                <w:sz w:val="24"/>
                <w:szCs w:val="24"/>
              </w:rPr>
              <w:t>Meet design standards and requirements listed in Section 6.2.3.B</w:t>
            </w:r>
          </w:p>
        </w:tc>
      </w:tr>
      <w:tr w:rsidR="00523AA7" w:rsidRPr="008C3910" w14:paraId="3ADA59EE" w14:textId="77777777" w:rsidTr="000D5552">
        <w:trPr>
          <w:trHeight w:hRule="exact" w:val="288"/>
        </w:trPr>
        <w:tc>
          <w:tcPr>
            <w:tcW w:w="2940" w:type="dxa"/>
            <w:tcBorders>
              <w:top w:val="single" w:sz="8" w:space="0" w:color="auto"/>
              <w:bottom w:val="nil"/>
              <w:right w:val="nil"/>
            </w:tcBorders>
          </w:tcPr>
          <w:p w14:paraId="2AE24A7F" w14:textId="74F6D39F" w:rsidR="00523AA7" w:rsidRPr="008C3910" w:rsidRDefault="00523AA7" w:rsidP="0094623F">
            <w:pPr>
              <w:pStyle w:val="ListParagraph"/>
              <w:spacing w:before="0"/>
              <w:ind w:left="360"/>
              <w:rPr>
                <w:rFonts w:ascii="Open Sans" w:hAnsi="Open Sans" w:cs="Open Sans"/>
                <w:bCs/>
                <w:sz w:val="24"/>
                <w:szCs w:val="24"/>
                <w:u w:val="thick"/>
              </w:rPr>
            </w:pPr>
            <w:r w:rsidRPr="008C3910">
              <w:rPr>
                <w:rFonts w:ascii="Open Sans" w:hAnsi="Open Sans" w:cs="Open Sans"/>
                <w:sz w:val="24"/>
                <w:szCs w:val="24"/>
              </w:rPr>
              <w:t>Photometric Plan Required</w:t>
            </w:r>
          </w:p>
        </w:tc>
        <w:sdt>
          <w:sdtPr>
            <w:rPr>
              <w:rFonts w:ascii="Open Sans" w:hAnsi="Open Sans" w:cs="Open Sans"/>
              <w:bCs/>
              <w:sz w:val="24"/>
              <w:szCs w:val="24"/>
            </w:rPr>
            <w:id w:val="-790279096"/>
            <w14:checkbox>
              <w14:checked w14:val="1"/>
              <w14:checkedState w14:val="2612" w14:font="MS Gothic"/>
              <w14:uncheckedState w14:val="2610" w14:font="MS Gothic"/>
            </w14:checkbox>
          </w:sdtPr>
          <w:sdtEndPr/>
          <w:sdtContent>
            <w:tc>
              <w:tcPr>
                <w:tcW w:w="6570" w:type="dxa"/>
                <w:tcBorders>
                  <w:top w:val="single" w:sz="8" w:space="0" w:color="auto"/>
                  <w:left w:val="nil"/>
                  <w:bottom w:val="nil"/>
                </w:tcBorders>
              </w:tcPr>
              <w:p w14:paraId="37C92698" w14:textId="504793D4" w:rsidR="00523AA7" w:rsidRPr="008C3910" w:rsidRDefault="00BA17F3" w:rsidP="0094623F">
                <w:pPr>
                  <w:pStyle w:val="ListParagraph"/>
                  <w:spacing w:before="0"/>
                  <w:ind w:left="360"/>
                  <w:rPr>
                    <w:rFonts w:ascii="Open Sans" w:hAnsi="Open Sans" w:cs="Open Sans"/>
                    <w:bCs/>
                    <w:sz w:val="24"/>
                    <w:szCs w:val="24"/>
                    <w:u w:val="thick"/>
                  </w:rPr>
                </w:pPr>
                <w:r>
                  <w:rPr>
                    <w:rFonts w:ascii="MS Gothic" w:eastAsia="MS Gothic" w:hAnsi="MS Gothic" w:cs="Open Sans" w:hint="eastAsia"/>
                    <w:bCs/>
                    <w:sz w:val="24"/>
                    <w:szCs w:val="24"/>
                  </w:rPr>
                  <w:t>☒</w:t>
                </w:r>
              </w:p>
            </w:tc>
          </w:sdtContent>
        </w:sdt>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0D5552">
        <w:trPr>
          <w:trHeight w:val="2102"/>
        </w:trPr>
        <w:tc>
          <w:tcPr>
            <w:tcW w:w="9500" w:type="dxa"/>
          </w:tcPr>
          <w:p w14:paraId="2C8F92F0" w14:textId="02092B33" w:rsidR="00C27612" w:rsidRDefault="00C27612" w:rsidP="007C0F54">
            <w:pPr>
              <w:pStyle w:val="BodyText"/>
              <w:spacing w:before="0"/>
              <w:rPr>
                <w:rFonts w:ascii="Open Sans" w:hAnsi="Open Sans" w:cs="Open Sans"/>
                <w:bCs/>
              </w:rPr>
            </w:pPr>
            <w:r>
              <w:rPr>
                <w:rFonts w:ascii="Open Sans" w:hAnsi="Open Sans" w:cs="Open Sans"/>
                <w:bCs/>
              </w:rPr>
              <w:t>Located in f</w:t>
            </w:r>
            <w:r w:rsidR="00B97B68">
              <w:rPr>
                <w:rFonts w:ascii="Open Sans" w:hAnsi="Open Sans" w:cs="Open Sans"/>
                <w:bCs/>
              </w:rPr>
              <w:t>loodplain</w:t>
            </w:r>
            <w:r w:rsidR="00BB2CBB">
              <w:rPr>
                <w:rFonts w:ascii="Open Sans" w:hAnsi="Open Sans" w:cs="Open Sans"/>
                <w:bCs/>
              </w:rPr>
              <w:t xml:space="preserve"> (see Engineering checklist for notes and requirements)</w:t>
            </w:r>
            <w:r w:rsidR="00D85B87">
              <w:rPr>
                <w:rFonts w:ascii="Open Sans" w:hAnsi="Open Sans" w:cs="Open Sans"/>
                <w:bCs/>
              </w:rPr>
              <w:t>.</w:t>
            </w:r>
          </w:p>
          <w:p w14:paraId="12E76712" w14:textId="77777777" w:rsidR="00D85B87" w:rsidRDefault="00D85B87" w:rsidP="007C0F54">
            <w:pPr>
              <w:pStyle w:val="BodyText"/>
              <w:spacing w:before="0"/>
              <w:rPr>
                <w:rFonts w:ascii="Open Sans" w:hAnsi="Open Sans" w:cs="Open Sans"/>
                <w:bCs/>
              </w:rPr>
            </w:pPr>
          </w:p>
          <w:p w14:paraId="404ADAB6" w14:textId="0CEACC04" w:rsidR="00D85B87" w:rsidRDefault="00D85B87" w:rsidP="00D85B87">
            <w:pPr>
              <w:pStyle w:val="BodyText"/>
              <w:spacing w:before="0"/>
              <w:jc w:val="center"/>
              <w:rPr>
                <w:rFonts w:ascii="Open Sans" w:hAnsi="Open Sans" w:cs="Open Sans"/>
                <w:bCs/>
              </w:rPr>
            </w:pPr>
            <w:r w:rsidRPr="00D85B87">
              <w:rPr>
                <w:rFonts w:ascii="Open Sans" w:hAnsi="Open Sans" w:cs="Open Sans"/>
                <w:bCs/>
                <w:noProof/>
              </w:rPr>
              <w:lastRenderedPageBreak/>
              <w:drawing>
                <wp:inline distT="0" distB="0" distL="0" distR="0" wp14:anchorId="26A177C4" wp14:editId="4DD09669">
                  <wp:extent cx="3744963" cy="4759953"/>
                  <wp:effectExtent l="0" t="0" r="8255" b="3175"/>
                  <wp:docPr id="136899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8022" name=""/>
                          <pic:cNvPicPr/>
                        </pic:nvPicPr>
                        <pic:blipFill>
                          <a:blip r:embed="rId19"/>
                          <a:stretch>
                            <a:fillRect/>
                          </a:stretch>
                        </pic:blipFill>
                        <pic:spPr>
                          <a:xfrm>
                            <a:off x="0" y="0"/>
                            <a:ext cx="3764720" cy="4785064"/>
                          </a:xfrm>
                          <a:prstGeom prst="rect">
                            <a:avLst/>
                          </a:prstGeom>
                        </pic:spPr>
                      </pic:pic>
                    </a:graphicData>
                  </a:graphic>
                </wp:inline>
              </w:drawing>
            </w:r>
          </w:p>
          <w:p w14:paraId="208D98AC" w14:textId="77777777" w:rsidR="00C27612" w:rsidRDefault="00C27612" w:rsidP="007C0F54">
            <w:pPr>
              <w:pStyle w:val="BodyText"/>
              <w:spacing w:before="0"/>
              <w:rPr>
                <w:rFonts w:ascii="Open Sans" w:hAnsi="Open Sans" w:cs="Open Sans"/>
                <w:bCs/>
              </w:rPr>
            </w:pPr>
          </w:p>
          <w:p w14:paraId="105877C1" w14:textId="6441DB76" w:rsidR="00B97B68" w:rsidRDefault="00B97B68" w:rsidP="007C0F54">
            <w:pPr>
              <w:pStyle w:val="BodyText"/>
              <w:spacing w:before="0"/>
              <w:rPr>
                <w:rFonts w:ascii="Open Sans" w:hAnsi="Open Sans" w:cs="Open Sans"/>
                <w:bCs/>
              </w:rPr>
            </w:pPr>
            <w:r>
              <w:rPr>
                <w:rFonts w:ascii="Open Sans" w:hAnsi="Open Sans" w:cs="Open Sans"/>
                <w:bCs/>
              </w:rPr>
              <w:t>High Wildlife Impact Potential</w:t>
            </w:r>
            <w:r w:rsidR="00BB2CBB">
              <w:rPr>
                <w:rFonts w:ascii="Open Sans" w:hAnsi="Open Sans" w:cs="Open Sans"/>
                <w:bCs/>
              </w:rPr>
              <w:t xml:space="preserve"> (Ranking – 4)</w:t>
            </w:r>
            <w:r>
              <w:rPr>
                <w:rFonts w:ascii="Open Sans" w:hAnsi="Open Sans" w:cs="Open Sans"/>
                <w:bCs/>
              </w:rPr>
              <w:t>.</w:t>
            </w:r>
          </w:p>
          <w:p w14:paraId="5DC90344" w14:textId="4DBC3DA5" w:rsidR="00B97B68" w:rsidRPr="008C3910" w:rsidRDefault="00B97B68" w:rsidP="007C0F54">
            <w:pPr>
              <w:pStyle w:val="BodyText"/>
              <w:spacing w:before="0"/>
              <w:rPr>
                <w:rFonts w:ascii="Open Sans" w:hAnsi="Open Sans" w:cs="Open Sans"/>
                <w:bCs/>
              </w:rPr>
            </w:pP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3219"/>
        <w:gridCol w:w="1628"/>
        <w:gridCol w:w="119"/>
        <w:gridCol w:w="200"/>
        <w:gridCol w:w="32"/>
        <w:gridCol w:w="4028"/>
      </w:tblGrid>
      <w:tr w:rsidR="00A95075" w:rsidRPr="008C3910" w14:paraId="09F7DA90" w14:textId="77777777" w:rsidTr="00111AAF">
        <w:sdt>
          <w:sdtPr>
            <w:rPr>
              <w:rFonts w:ascii="Open Sans" w:hAnsi="Open Sans" w:cs="Open Sans"/>
              <w:b/>
            </w:rPr>
            <w:id w:val="-1107891848"/>
            <w14:checkbox>
              <w14:checked w14:val="0"/>
              <w14:checkedState w14:val="2612" w14:font="MS Gothic"/>
              <w14:uncheckedState w14:val="2610" w14:font="MS Gothic"/>
            </w14:checkbox>
          </w:sdtPr>
          <w:sdtEndPr/>
          <w:sdtContent>
            <w:tc>
              <w:tcPr>
                <w:tcW w:w="437" w:type="dxa"/>
              </w:tcPr>
              <w:p w14:paraId="485C1E30" w14:textId="12EB54AB" w:rsidR="00A95075" w:rsidRPr="008C3910" w:rsidRDefault="007C0F54"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3219"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520"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4379" w:type="dxa"/>
            <w:gridSpan w:val="4"/>
            <w:tcBorders>
              <w:bottom w:val="single" w:sz="4" w:space="0" w:color="auto"/>
            </w:tcBorders>
          </w:tcPr>
          <w:p w14:paraId="08784B92" w14:textId="77777777" w:rsidR="00A95075" w:rsidRPr="008C3910" w:rsidRDefault="00A95075" w:rsidP="0094623F">
            <w:pPr>
              <w:pStyle w:val="BodyText"/>
              <w:spacing w:before="0"/>
              <w:rPr>
                <w:rFonts w:ascii="Open Sans" w:hAnsi="Open Sans" w:cs="Open Sans"/>
                <w:b/>
              </w:rPr>
            </w:pPr>
          </w:p>
        </w:tc>
      </w:tr>
      <w:tr w:rsidR="00A95075" w:rsidRPr="008C3910" w14:paraId="74645E6A" w14:textId="77777777" w:rsidTr="00111AAF">
        <w:sdt>
          <w:sdtPr>
            <w:rPr>
              <w:rFonts w:ascii="Open Sans" w:hAnsi="Open Sans" w:cs="Open Sans"/>
              <w:b/>
            </w:rPr>
            <w:id w:val="-1474670204"/>
            <w14:checkbox>
              <w14:checked w14:val="0"/>
              <w14:checkedState w14:val="2612" w14:font="MS Gothic"/>
              <w14:uncheckedState w14:val="2610" w14:font="MS Gothic"/>
            </w14:checkbox>
          </w:sdtPr>
          <w:sdtEndPr/>
          <w:sdtContent>
            <w:tc>
              <w:tcPr>
                <w:tcW w:w="437" w:type="dxa"/>
              </w:tcPr>
              <w:p w14:paraId="04887479" w14:textId="0D6FF7AB" w:rsidR="00A95075" w:rsidRPr="008C3910" w:rsidRDefault="007C0F54"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3219" w:type="dxa"/>
          </w:tcPr>
          <w:p w14:paraId="01E8F53E" w14:textId="15A9B3FA"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00C330DB">
              <w:rPr>
                <w:rFonts w:ascii="Open Sans" w:hAnsi="Open Sans" w:cs="Open Sans"/>
              </w:rPr>
              <w:t>previous concerns discussed</w:t>
            </w:r>
          </w:p>
        </w:tc>
        <w:tc>
          <w:tcPr>
            <w:tcW w:w="1639"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Soils/geology:</w:t>
            </w:r>
          </w:p>
        </w:tc>
        <w:tc>
          <w:tcPr>
            <w:tcW w:w="4260" w:type="dxa"/>
            <w:gridSpan w:val="3"/>
            <w:tcBorders>
              <w:top w:val="single" w:sz="8" w:space="0" w:color="auto"/>
              <w:bottom w:val="single" w:sz="8" w:space="0" w:color="auto"/>
            </w:tcBorders>
          </w:tcPr>
          <w:p w14:paraId="7B512E26" w14:textId="77777777" w:rsidR="00A95075" w:rsidRPr="008C3910" w:rsidRDefault="00A95075" w:rsidP="0094623F">
            <w:pPr>
              <w:pStyle w:val="BodyText"/>
              <w:spacing w:before="0"/>
              <w:rPr>
                <w:rFonts w:ascii="Open Sans" w:hAnsi="Open Sans" w:cs="Open Sans"/>
                <w:b/>
              </w:rPr>
            </w:pPr>
          </w:p>
        </w:tc>
      </w:tr>
      <w:tr w:rsidR="00A95075" w:rsidRPr="008C3910" w14:paraId="64D96A67" w14:textId="77777777" w:rsidTr="00111AAF">
        <w:sdt>
          <w:sdtPr>
            <w:rPr>
              <w:rFonts w:ascii="Open Sans" w:hAnsi="Open Sans" w:cs="Open Sans"/>
              <w:b/>
            </w:rPr>
            <w:id w:val="-1613350789"/>
            <w14:checkbox>
              <w14:checked w14:val="1"/>
              <w14:checkedState w14:val="2612" w14:font="MS Gothic"/>
              <w14:uncheckedState w14:val="2610" w14:font="MS Gothic"/>
            </w14:checkbox>
          </w:sdtPr>
          <w:sdtEndPr/>
          <w:sdtContent>
            <w:tc>
              <w:tcPr>
                <w:tcW w:w="437" w:type="dxa"/>
              </w:tcPr>
              <w:p w14:paraId="4986F707" w14:textId="68D79097" w:rsidR="00A95075" w:rsidRPr="008C3910" w:rsidRDefault="00C27612"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3219"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839" w:type="dxa"/>
            <w:gridSpan w:val="3"/>
          </w:tcPr>
          <w:p w14:paraId="272C037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4060" w:type="dxa"/>
            <w:gridSpan w:val="2"/>
            <w:tcBorders>
              <w:top w:val="single" w:sz="8" w:space="0" w:color="auto"/>
              <w:bottom w:val="single" w:sz="8" w:space="0" w:color="auto"/>
            </w:tcBorders>
          </w:tcPr>
          <w:p w14:paraId="5E8D1131" w14:textId="497A7F9C" w:rsidR="00A95075" w:rsidRPr="008C3910" w:rsidRDefault="00A95075" w:rsidP="0094623F">
            <w:pPr>
              <w:pStyle w:val="BodyText"/>
              <w:spacing w:before="0"/>
              <w:rPr>
                <w:rFonts w:ascii="Open Sans" w:hAnsi="Open Sans" w:cs="Open Sans"/>
                <w:bCs/>
              </w:rPr>
            </w:pPr>
          </w:p>
        </w:tc>
      </w:tr>
      <w:tr w:rsidR="00A95075" w:rsidRPr="008C3910" w14:paraId="3A4AEB04" w14:textId="77777777" w:rsidTr="0094623F">
        <w:sdt>
          <w:sdtPr>
            <w:rPr>
              <w:rFonts w:ascii="Open Sans" w:hAnsi="Open Sans" w:cs="Open Sans"/>
              <w:b/>
            </w:rPr>
            <w:id w:val="224657633"/>
            <w14:checkbox>
              <w14:checked w14:val="0"/>
              <w14:checkedState w14:val="2612" w14:font="MS Gothic"/>
              <w14:uncheckedState w14:val="2610" w14:font="MS Gothic"/>
            </w14:checkbox>
          </w:sdtPr>
          <w:sdtEndPr/>
          <w:sdtContent>
            <w:tc>
              <w:tcPr>
                <w:tcW w:w="437" w:type="dxa"/>
              </w:tcPr>
              <w:p w14:paraId="03D3D6F3" w14:textId="77777777" w:rsidR="00A95075" w:rsidRPr="008C3910" w:rsidRDefault="00A95075"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3219"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871" w:type="dxa"/>
            <w:gridSpan w:val="4"/>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3"/>
              </w:rPr>
              <w:t xml:space="preserve"> </w:t>
            </w:r>
            <w:r w:rsidRPr="008C3910">
              <w:rPr>
                <w:rFonts w:ascii="Open Sans" w:hAnsi="Open Sans" w:cs="Open Sans"/>
              </w:rPr>
              <w:t>comment:</w:t>
            </w:r>
          </w:p>
        </w:tc>
        <w:tc>
          <w:tcPr>
            <w:tcW w:w="4028" w:type="dxa"/>
            <w:tcBorders>
              <w:bottom w:val="single" w:sz="4" w:space="0" w:color="auto"/>
            </w:tcBorders>
          </w:tcPr>
          <w:p w14:paraId="0202A39A" w14:textId="2E3B6DD2" w:rsidR="00A95075" w:rsidRPr="008C3910" w:rsidRDefault="00A95075" w:rsidP="0094623F">
            <w:pPr>
              <w:pStyle w:val="BodyText"/>
              <w:spacing w:before="0"/>
              <w:rPr>
                <w:rFonts w:ascii="Open Sans" w:hAnsi="Open Sans" w:cs="Open Sans"/>
                <w:b/>
              </w:rPr>
            </w:pPr>
          </w:p>
        </w:tc>
      </w:tr>
      <w:tr w:rsidR="0094623F" w:rsidRPr="008C3910" w14:paraId="76DD8A91" w14:textId="77777777" w:rsidTr="0094623F">
        <w:sdt>
          <w:sdtPr>
            <w:rPr>
              <w:rFonts w:ascii="Open Sans" w:hAnsi="Open Sans" w:cs="Open Sans"/>
              <w:b/>
            </w:rPr>
            <w:id w:val="1274588685"/>
            <w14:checkbox>
              <w14:checked w14:val="0"/>
              <w14:checkedState w14:val="2612" w14:font="MS Gothic"/>
              <w14:uncheckedState w14:val="2610" w14:font="MS Gothic"/>
            </w14:checkbox>
          </w:sdtPr>
          <w:sdtEndPr/>
          <w:sdtContent>
            <w:tc>
              <w:tcPr>
                <w:tcW w:w="437" w:type="dxa"/>
              </w:tcPr>
              <w:p w14:paraId="6726C867" w14:textId="25D70A14" w:rsidR="0094623F" w:rsidRPr="008C3910" w:rsidRDefault="007C0F54"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3219"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5899" w:type="dxa"/>
            <w:gridSpan w:val="5"/>
            <w:tcBorders>
              <w:bottom w:val="single" w:sz="4" w:space="0" w:color="auto"/>
            </w:tcBorders>
          </w:tcPr>
          <w:p w14:paraId="0EDEC342" w14:textId="187C1160" w:rsidR="0094623F" w:rsidRPr="008C3910" w:rsidRDefault="0094623F" w:rsidP="0094623F">
            <w:pPr>
              <w:pStyle w:val="BodyText"/>
              <w:spacing w:before="0"/>
              <w:rPr>
                <w:rFonts w:ascii="Open Sans" w:hAnsi="Open Sans" w:cs="Open Sans"/>
                <w:b/>
              </w:rPr>
            </w:pPr>
          </w:p>
          <w:p w14:paraId="76174C78" w14:textId="34229BF2" w:rsidR="00AA3D50" w:rsidRPr="008C3910" w:rsidRDefault="00AA3D50" w:rsidP="0094623F">
            <w:pPr>
              <w:pStyle w:val="BodyText"/>
              <w:spacing w:before="0"/>
              <w:rPr>
                <w:rFonts w:ascii="Open Sans" w:hAnsi="Open Sans" w:cs="Open Sans"/>
                <w:bCs/>
              </w:rPr>
            </w:pPr>
          </w:p>
        </w:tc>
      </w:tr>
    </w:tbl>
    <w:p w14:paraId="56221157" w14:textId="77777777" w:rsidR="00FE4D57" w:rsidRPr="008C3910" w:rsidRDefault="00FE4D57" w:rsidP="0094623F">
      <w:pPr>
        <w:pStyle w:val="BodyText"/>
        <w:spacing w:before="0"/>
        <w:rPr>
          <w:rFonts w:ascii="Open Sans" w:hAnsi="Open Sans" w:cs="Open Sans"/>
          <w:b/>
        </w:rPr>
      </w:pPr>
    </w:p>
    <w:p w14:paraId="03958363" w14:textId="0F20A2F9" w:rsidR="00536371" w:rsidRPr="008C3910" w:rsidRDefault="005946D8" w:rsidP="0094623F">
      <w:pPr>
        <w:pStyle w:val="Heading1"/>
        <w:spacing w:before="0"/>
        <w:rPr>
          <w:rFonts w:ascii="Open Sans" w:hAnsi="Open Sans" w:cs="Open Sans"/>
        </w:rPr>
      </w:pPr>
      <w:r w:rsidRPr="008C3910">
        <w:rPr>
          <w:rFonts w:ascii="Open Sans" w:hAnsi="Open Sans" w:cs="Open Sans"/>
        </w:rPr>
        <w:t>Air/Visual</w:t>
      </w:r>
      <w:r w:rsidR="00050385" w:rsidRPr="008C3910">
        <w:rPr>
          <w:rFonts w:ascii="Open Sans" w:hAnsi="Open Sans" w:cs="Open Sans"/>
        </w:rPr>
        <w:t xml:space="preserve"> Quality: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5094C" w:rsidRPr="008C3910" w14:paraId="39AB15B7" w14:textId="77777777" w:rsidTr="001A5C1E">
        <w:trPr>
          <w:trHeight w:val="781"/>
        </w:trPr>
        <w:tc>
          <w:tcPr>
            <w:tcW w:w="9500" w:type="dxa"/>
          </w:tcPr>
          <w:p w14:paraId="162F8FC4" w14:textId="19FE024D" w:rsidR="00A5094C" w:rsidRPr="008C3910" w:rsidRDefault="00B97B68" w:rsidP="0094623F">
            <w:pPr>
              <w:pStyle w:val="BodyText"/>
              <w:spacing w:before="0"/>
              <w:rPr>
                <w:rFonts w:ascii="Open Sans" w:hAnsi="Open Sans" w:cs="Open Sans"/>
              </w:rPr>
            </w:pPr>
            <w:r>
              <w:rPr>
                <w:rFonts w:ascii="Open Sans" w:hAnsi="Open Sans" w:cs="Open Sans"/>
              </w:rPr>
              <w:t>None. Similar surrounding land uses in higher intensity industrial area.</w:t>
            </w:r>
          </w:p>
        </w:tc>
      </w:tr>
    </w:tbl>
    <w:p w14:paraId="218FC3B1" w14:textId="77777777" w:rsidR="000D7335" w:rsidRPr="008C3910" w:rsidRDefault="000D7335" w:rsidP="0094623F">
      <w:pPr>
        <w:ind w:left="300"/>
        <w:rPr>
          <w:rFonts w:ascii="Open Sans" w:hAnsi="Open Sans" w:cs="Open Sans"/>
          <w:b/>
          <w:sz w:val="24"/>
          <w:szCs w:val="24"/>
        </w:rPr>
      </w:pPr>
    </w:p>
    <w:p w14:paraId="3C798265" w14:textId="77777777" w:rsidR="00BB2CBB" w:rsidRDefault="00BB2CBB" w:rsidP="0094623F">
      <w:pPr>
        <w:ind w:left="300"/>
        <w:rPr>
          <w:rFonts w:ascii="Open Sans" w:hAnsi="Open Sans" w:cs="Open Sans"/>
          <w:b/>
          <w:sz w:val="24"/>
          <w:szCs w:val="24"/>
        </w:rPr>
      </w:pPr>
      <w:bookmarkStart w:id="1" w:name="_Hlk164059886"/>
    </w:p>
    <w:p w14:paraId="4A84EC09" w14:textId="77777777" w:rsidR="00BB2CBB" w:rsidRDefault="00BB2CBB" w:rsidP="0094623F">
      <w:pPr>
        <w:ind w:left="300"/>
        <w:rPr>
          <w:rFonts w:ascii="Open Sans" w:hAnsi="Open Sans" w:cs="Open Sans"/>
          <w:b/>
          <w:sz w:val="24"/>
          <w:szCs w:val="24"/>
        </w:rPr>
      </w:pPr>
    </w:p>
    <w:p w14:paraId="2298E078" w14:textId="1C8C3975"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Districts</w:t>
      </w:r>
    </w:p>
    <w:bookmarkEnd w:id="1"/>
    <w:p w14:paraId="5DE80F5E" w14:textId="77777777" w:rsidR="00536371" w:rsidRPr="008C3910" w:rsidRDefault="00536371" w:rsidP="0094623F">
      <w:pPr>
        <w:pStyle w:val="BodyText"/>
        <w:spacing w:before="0"/>
        <w:rPr>
          <w:rFonts w:ascii="Open Sans" w:hAnsi="Open Sans" w:cs="Open Sans"/>
          <w:b/>
        </w:rPr>
      </w:pPr>
    </w:p>
    <w:p w14:paraId="56603347" w14:textId="7117FE8F" w:rsidR="00B97B68" w:rsidRDefault="00050385" w:rsidP="00606739">
      <w:pPr>
        <w:pStyle w:val="BodyText"/>
        <w:spacing w:before="0"/>
        <w:ind w:left="300"/>
        <w:rPr>
          <w:rFonts w:ascii="Open Sans" w:hAnsi="Open Sans" w:cs="Open Sans"/>
        </w:rPr>
      </w:pPr>
      <w:r w:rsidRPr="008C3910">
        <w:rPr>
          <w:rFonts w:ascii="Open Sans" w:hAnsi="Open Sans" w:cs="Open Sans"/>
        </w:rPr>
        <w:t>Taxing Entities</w:t>
      </w:r>
    </w:p>
    <w:p w14:paraId="5405C58A" w14:textId="4C9B115E" w:rsidR="00B97B68" w:rsidRPr="008C3910" w:rsidRDefault="00606739" w:rsidP="0094623F">
      <w:pPr>
        <w:pStyle w:val="BodyText"/>
        <w:spacing w:before="0"/>
        <w:ind w:left="300"/>
        <w:rPr>
          <w:rFonts w:ascii="Open Sans" w:hAnsi="Open Sans" w:cs="Open Sans"/>
        </w:rPr>
      </w:pPr>
      <w:r w:rsidRPr="00606739">
        <w:rPr>
          <w:rFonts w:ascii="Open Sans" w:hAnsi="Open Sans" w:cs="Open Sans"/>
          <w:noProof/>
        </w:rPr>
        <w:drawing>
          <wp:inline distT="0" distB="0" distL="0" distR="0" wp14:anchorId="73F62587" wp14:editId="23FE6290">
            <wp:extent cx="6858000" cy="1725930"/>
            <wp:effectExtent l="0" t="0" r="0" b="7620"/>
            <wp:docPr id="73423604"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3604" name="Picture 1" descr="Graphical user interface, text&#10;&#10;Description automatically generated"/>
                    <pic:cNvPicPr/>
                  </pic:nvPicPr>
                  <pic:blipFill>
                    <a:blip r:embed="rId20"/>
                    <a:stretch>
                      <a:fillRect/>
                    </a:stretch>
                  </pic:blipFill>
                  <pic:spPr>
                    <a:xfrm>
                      <a:off x="0" y="0"/>
                      <a:ext cx="6858000" cy="1725930"/>
                    </a:xfrm>
                    <a:prstGeom prst="rect">
                      <a:avLst/>
                    </a:prstGeom>
                  </pic:spPr>
                </pic:pic>
              </a:graphicData>
            </a:graphic>
          </wp:inline>
        </w:drawing>
      </w:r>
    </w:p>
    <w:p w14:paraId="2CDD8F1F" w14:textId="1E586731" w:rsidR="00B710FD" w:rsidRDefault="00B710FD" w:rsidP="00B710FD">
      <w:pPr>
        <w:ind w:left="300"/>
        <w:rPr>
          <w:rFonts w:ascii="Open Sans" w:hAnsi="Open Sans" w:cs="Open Sans"/>
          <w:b/>
          <w:sz w:val="24"/>
          <w:szCs w:val="24"/>
        </w:rPr>
      </w:pPr>
      <w:r>
        <w:rPr>
          <w:rFonts w:ascii="Open Sans" w:hAnsi="Open Sans" w:cs="Open Sans"/>
          <w:b/>
          <w:sz w:val="24"/>
          <w:szCs w:val="24"/>
        </w:rPr>
        <w:t>Road Impact Fees</w:t>
      </w:r>
      <w:r w:rsidR="00AA1897">
        <w:rPr>
          <w:rFonts w:ascii="Open Sans" w:hAnsi="Open Sans" w:cs="Open Sans"/>
          <w:b/>
          <w:sz w:val="24"/>
          <w:szCs w:val="24"/>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A6CE7" w:rsidRPr="008C3910" w14:paraId="2A6FF39E" w14:textId="77777777" w:rsidTr="00407406">
        <w:trPr>
          <w:trHeight w:val="691"/>
        </w:trPr>
        <w:tc>
          <w:tcPr>
            <w:tcW w:w="9510" w:type="dxa"/>
          </w:tcPr>
          <w:p w14:paraId="188466FF" w14:textId="69098212" w:rsidR="00BA6CE7" w:rsidRPr="009E385D" w:rsidRDefault="009E385D" w:rsidP="00407406">
            <w:pPr>
              <w:pStyle w:val="BodyText"/>
              <w:spacing w:before="0"/>
              <w:rPr>
                <w:rFonts w:ascii="Open Sans" w:hAnsi="Open Sans" w:cs="Open Sans"/>
              </w:rPr>
            </w:pPr>
            <w:r>
              <w:rPr>
                <w:rFonts w:ascii="Open Sans" w:hAnsi="Open Sans" w:cs="Open Sans"/>
              </w:rPr>
              <w:t xml:space="preserve">El Paso County Road Impact Fees apply to the property. </w:t>
            </w:r>
            <w:r w:rsidR="001A5C1E">
              <w:rPr>
                <w:rFonts w:ascii="Open Sans" w:hAnsi="Open Sans" w:cs="Open Sans"/>
              </w:rPr>
              <w:t xml:space="preserve">See Engineering notes for traffic </w:t>
            </w:r>
            <w:r w:rsidR="00996D45">
              <w:rPr>
                <w:rFonts w:ascii="Open Sans" w:hAnsi="Open Sans" w:cs="Open Sans"/>
              </w:rPr>
              <w:t xml:space="preserve">notes and </w:t>
            </w:r>
            <w:r w:rsidR="001A5C1E">
              <w:rPr>
                <w:rFonts w:ascii="Open Sans" w:hAnsi="Open Sans" w:cs="Open Sans"/>
              </w:rPr>
              <w:t>requirements</w:t>
            </w:r>
            <w:r w:rsidR="00996D45">
              <w:rPr>
                <w:rFonts w:ascii="Open Sans" w:hAnsi="Open Sans" w:cs="Open Sans"/>
              </w:rPr>
              <w:t>.</w:t>
            </w:r>
          </w:p>
        </w:tc>
      </w:tr>
    </w:tbl>
    <w:p w14:paraId="166905F0" w14:textId="1B89BEB7" w:rsidR="00536371" w:rsidRPr="008C3910" w:rsidRDefault="00536371" w:rsidP="0094623F">
      <w:pPr>
        <w:pStyle w:val="BodyText"/>
        <w:spacing w:before="0"/>
        <w:rPr>
          <w:rFonts w:ascii="Open Sans" w:hAnsi="Open Sans" w:cs="Open Sans"/>
        </w:rPr>
      </w:pPr>
    </w:p>
    <w:tbl>
      <w:tblPr>
        <w:tblStyle w:val="TableGrid"/>
        <w:tblW w:w="0" w:type="auto"/>
        <w:tblInd w:w="300" w:type="dxa"/>
        <w:tblLook w:val="04A0" w:firstRow="1" w:lastRow="0" w:firstColumn="1" w:lastColumn="0" w:noHBand="0" w:noVBand="1"/>
      </w:tblPr>
      <w:tblGrid>
        <w:gridCol w:w="505"/>
        <w:gridCol w:w="1260"/>
        <w:gridCol w:w="2989"/>
        <w:gridCol w:w="456"/>
        <w:gridCol w:w="1325"/>
        <w:gridCol w:w="2975"/>
      </w:tblGrid>
      <w:tr w:rsidR="00A95075" w:rsidRPr="008C3910" w14:paraId="44908D06" w14:textId="77777777" w:rsidTr="00A95075">
        <w:tc>
          <w:tcPr>
            <w:tcW w:w="4754" w:type="dxa"/>
            <w:gridSpan w:val="3"/>
            <w:tcBorders>
              <w:top w:val="nil"/>
              <w:left w:val="nil"/>
              <w:bottom w:val="nil"/>
              <w:right w:val="nil"/>
            </w:tcBorders>
          </w:tcPr>
          <w:p w14:paraId="569C10D2" w14:textId="7CFA3AD7" w:rsidR="00A95075" w:rsidRPr="00AA1897" w:rsidRDefault="00A95075" w:rsidP="0094623F">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4756" w:type="dxa"/>
            <w:gridSpan w:val="3"/>
            <w:tcBorders>
              <w:top w:val="nil"/>
              <w:left w:val="nil"/>
              <w:bottom w:val="nil"/>
              <w:right w:val="nil"/>
            </w:tcBorders>
          </w:tcPr>
          <w:p w14:paraId="38342C34" w14:textId="36AD7930" w:rsidR="00A95075" w:rsidRPr="00AA1897" w:rsidRDefault="00A95075" w:rsidP="0094623F">
            <w:pPr>
              <w:pStyle w:val="BodyText"/>
              <w:tabs>
                <w:tab w:val="left" w:pos="3900"/>
              </w:tabs>
              <w:spacing w:before="0"/>
              <w:rPr>
                <w:rFonts w:ascii="Open Sans" w:hAnsi="Open Sans" w:cs="Open Sans"/>
                <w:b/>
                <w:bCs/>
              </w:rPr>
            </w:pPr>
            <w:r w:rsidRPr="00AA1897">
              <w:rPr>
                <w:rFonts w:ascii="Open Sans" w:hAnsi="Open Sans" w:cs="Open Sans"/>
                <w:b/>
                <w:bCs/>
              </w:rPr>
              <w:t>Proposed method of waste water</w:t>
            </w:r>
            <w:r w:rsidRPr="00AA1897">
              <w:rPr>
                <w:rFonts w:ascii="Open Sans" w:hAnsi="Open Sans" w:cs="Open Sans"/>
                <w:b/>
                <w:bCs/>
                <w:spacing w:val="-5"/>
              </w:rPr>
              <w:t xml:space="preserve"> </w:t>
            </w:r>
            <w:r w:rsidRPr="00AA1897">
              <w:rPr>
                <w:rFonts w:ascii="Open Sans" w:hAnsi="Open Sans" w:cs="Open Sans"/>
                <w:b/>
                <w:bCs/>
              </w:rPr>
              <w:t>disposal</w:t>
            </w:r>
          </w:p>
        </w:tc>
      </w:tr>
      <w:tr w:rsidR="00A95075" w:rsidRPr="008C3910" w14:paraId="42E22D83" w14:textId="77777777" w:rsidTr="00A95075">
        <w:sdt>
          <w:sdtPr>
            <w:rPr>
              <w:rFonts w:ascii="Open Sans" w:hAnsi="Open Sans" w:cs="Open Sans"/>
            </w:rPr>
            <w:id w:val="892000145"/>
            <w14:checkbox>
              <w14:checked w14:val="1"/>
              <w14:checkedState w14:val="2612" w14:font="MS Gothic"/>
              <w14:uncheckedState w14:val="2610" w14:font="MS Gothic"/>
            </w14:checkbox>
          </w:sdtPr>
          <w:sdtEndPr/>
          <w:sdtContent>
            <w:tc>
              <w:tcPr>
                <w:tcW w:w="505" w:type="dxa"/>
                <w:tcBorders>
                  <w:top w:val="nil"/>
                  <w:left w:val="nil"/>
                  <w:bottom w:val="nil"/>
                  <w:right w:val="nil"/>
                </w:tcBorders>
              </w:tcPr>
              <w:p w14:paraId="787EF99D" w14:textId="7C1EF602" w:rsidR="00A95075" w:rsidRPr="008C3910" w:rsidRDefault="009E385D" w:rsidP="0094623F">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4249" w:type="dxa"/>
            <w:gridSpan w:val="2"/>
            <w:tcBorders>
              <w:top w:val="nil"/>
              <w:left w:val="nil"/>
              <w:bottom w:val="nil"/>
              <w:right w:val="nil"/>
            </w:tcBorders>
          </w:tcPr>
          <w:p w14:paraId="3A3B0574" w14:textId="13380B65"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1"/>
              <w14:checkedState w14:val="2612" w14:font="MS Gothic"/>
              <w14:uncheckedState w14:val="2610" w14:font="MS Gothic"/>
            </w14:checkbox>
          </w:sdtPr>
          <w:sdtEndPr/>
          <w:sdtContent>
            <w:tc>
              <w:tcPr>
                <w:tcW w:w="456" w:type="dxa"/>
                <w:tcBorders>
                  <w:top w:val="nil"/>
                  <w:left w:val="nil"/>
                  <w:bottom w:val="nil"/>
                  <w:right w:val="nil"/>
                </w:tcBorders>
              </w:tcPr>
              <w:p w14:paraId="054D1214" w14:textId="4284FAD8" w:rsidR="00A95075" w:rsidRPr="008C3910" w:rsidRDefault="009E385D" w:rsidP="0094623F">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4300" w:type="dxa"/>
            <w:gridSpan w:val="2"/>
            <w:tcBorders>
              <w:top w:val="nil"/>
              <w:left w:val="nil"/>
              <w:bottom w:val="nil"/>
              <w:right w:val="nil"/>
            </w:tcBorders>
          </w:tcPr>
          <w:p w14:paraId="78BB420F" w14:textId="78B05E3D"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Central System</w:t>
            </w:r>
          </w:p>
        </w:tc>
      </w:tr>
      <w:tr w:rsidR="00A95075" w:rsidRPr="008C3910" w14:paraId="378E7923" w14:textId="77777777" w:rsidTr="00551A00">
        <w:tc>
          <w:tcPr>
            <w:tcW w:w="1765" w:type="dxa"/>
            <w:gridSpan w:val="2"/>
            <w:tcBorders>
              <w:top w:val="nil"/>
              <w:left w:val="nil"/>
              <w:bottom w:val="nil"/>
              <w:right w:val="nil"/>
            </w:tcBorders>
          </w:tcPr>
          <w:p w14:paraId="79F8E25D" w14:textId="68B13701"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District Name:</w:t>
            </w:r>
          </w:p>
        </w:tc>
        <w:tc>
          <w:tcPr>
            <w:tcW w:w="2989" w:type="dxa"/>
            <w:tcBorders>
              <w:top w:val="nil"/>
              <w:left w:val="nil"/>
              <w:bottom w:val="single" w:sz="8" w:space="0" w:color="auto"/>
              <w:right w:val="nil"/>
            </w:tcBorders>
          </w:tcPr>
          <w:p w14:paraId="5C10F994" w14:textId="46357420" w:rsidR="00A95075" w:rsidRPr="008C3910" w:rsidRDefault="004347DB" w:rsidP="0094623F">
            <w:pPr>
              <w:pStyle w:val="BodyText"/>
              <w:tabs>
                <w:tab w:val="left" w:pos="3900"/>
              </w:tabs>
              <w:spacing w:before="0"/>
              <w:rPr>
                <w:rFonts w:ascii="Open Sans" w:hAnsi="Open Sans" w:cs="Open Sans"/>
              </w:rPr>
            </w:pPr>
            <w:r>
              <w:rPr>
                <w:rFonts w:ascii="Open Sans" w:hAnsi="Open Sans" w:cs="Open Sans"/>
              </w:rPr>
              <w:t>CSU</w:t>
            </w:r>
          </w:p>
        </w:tc>
        <w:tc>
          <w:tcPr>
            <w:tcW w:w="1781" w:type="dxa"/>
            <w:gridSpan w:val="2"/>
            <w:tcBorders>
              <w:top w:val="nil"/>
              <w:left w:val="nil"/>
              <w:bottom w:val="nil"/>
              <w:right w:val="nil"/>
            </w:tcBorders>
          </w:tcPr>
          <w:p w14:paraId="12437CE8" w14:textId="45B40665"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 xml:space="preserve">District </w:t>
            </w:r>
            <w:r w:rsidR="004347DB">
              <w:rPr>
                <w:rFonts w:ascii="Open Sans" w:hAnsi="Open Sans" w:cs="Open Sans"/>
              </w:rPr>
              <w:t xml:space="preserve">  </w:t>
            </w:r>
            <w:r w:rsidRPr="008C3910">
              <w:rPr>
                <w:rFonts w:ascii="Open Sans" w:hAnsi="Open Sans" w:cs="Open Sans"/>
              </w:rPr>
              <w:t>Name:</w:t>
            </w:r>
          </w:p>
        </w:tc>
        <w:tc>
          <w:tcPr>
            <w:tcW w:w="2975" w:type="dxa"/>
            <w:tcBorders>
              <w:top w:val="nil"/>
              <w:left w:val="nil"/>
              <w:bottom w:val="single" w:sz="8" w:space="0" w:color="auto"/>
              <w:right w:val="nil"/>
            </w:tcBorders>
          </w:tcPr>
          <w:p w14:paraId="421B9777" w14:textId="1BC999AC" w:rsidR="00A95075" w:rsidRPr="008C3910" w:rsidRDefault="004347DB" w:rsidP="0094623F">
            <w:pPr>
              <w:pStyle w:val="BodyText"/>
              <w:tabs>
                <w:tab w:val="left" w:pos="3900"/>
              </w:tabs>
              <w:spacing w:before="0"/>
              <w:rPr>
                <w:rFonts w:ascii="Open Sans" w:hAnsi="Open Sans" w:cs="Open Sans"/>
              </w:rPr>
            </w:pPr>
            <w:r>
              <w:rPr>
                <w:rFonts w:ascii="Open Sans" w:hAnsi="Open Sans" w:cs="Open Sans"/>
              </w:rPr>
              <w:t>CSU</w:t>
            </w: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691E04">
        <w:trPr>
          <w:trHeight w:val="691"/>
        </w:trPr>
        <w:tc>
          <w:tcPr>
            <w:tcW w:w="9510" w:type="dxa"/>
          </w:tcPr>
          <w:p w14:paraId="0B3C2C17" w14:textId="08A3A30C" w:rsidR="00C82CFC" w:rsidRPr="009E385D" w:rsidRDefault="00E00BF8" w:rsidP="006F5A37">
            <w:pPr>
              <w:pStyle w:val="BodyText"/>
              <w:spacing w:before="0"/>
              <w:rPr>
                <w:rFonts w:ascii="Open Sans" w:hAnsi="Open Sans" w:cs="Open Sans"/>
              </w:rPr>
            </w:pPr>
            <w:bookmarkStart w:id="2" w:name="_Hlk167106408"/>
            <w:r>
              <w:rPr>
                <w:rFonts w:ascii="Open Sans" w:hAnsi="Open Sans" w:cs="Open Sans"/>
              </w:rPr>
              <w:t xml:space="preserve">Colorado Springs Fire Department #11 (719) 385-5950 - contact to verify; El Paso County Fire Marshal (719) </w:t>
            </w:r>
            <w:r w:rsidR="00FD5B24">
              <w:rPr>
                <w:rFonts w:ascii="Open Sans" w:hAnsi="Open Sans" w:cs="Open Sans"/>
              </w:rPr>
              <w:t>4219564</w:t>
            </w:r>
            <w:r w:rsidR="00227653">
              <w:rPr>
                <w:rFonts w:ascii="Open Sans" w:hAnsi="Open Sans" w:cs="Open Sans"/>
              </w:rPr>
              <w:t>.</w:t>
            </w:r>
          </w:p>
        </w:tc>
      </w:tr>
      <w:bookmarkEnd w:id="2"/>
    </w:tbl>
    <w:p w14:paraId="1A2DD305" w14:textId="5986220D" w:rsidR="007E5EDC" w:rsidRDefault="007E5EDC" w:rsidP="0094623F">
      <w:pPr>
        <w:pStyle w:val="BodyText"/>
        <w:spacing w:before="0"/>
        <w:rPr>
          <w:rFonts w:ascii="Open Sans" w:hAnsi="Open Sans" w:cs="Open Sans"/>
          <w:b/>
        </w:rPr>
      </w:pPr>
    </w:p>
    <w:p w14:paraId="1C59D6CF" w14:textId="22FA8267" w:rsidR="00536371" w:rsidRPr="008C3910" w:rsidRDefault="00606739" w:rsidP="00606739">
      <w:pPr>
        <w:rPr>
          <w:rFonts w:ascii="Open Sans" w:hAnsi="Open Sans" w:cs="Open Sans"/>
          <w:b/>
          <w:sz w:val="24"/>
          <w:szCs w:val="24"/>
        </w:rPr>
      </w:pPr>
      <w:r>
        <w:rPr>
          <w:rFonts w:ascii="Open Sans" w:hAnsi="Open Sans" w:cs="Open Sans"/>
          <w:b/>
          <w:sz w:val="24"/>
          <w:szCs w:val="24"/>
        </w:rPr>
        <w:t xml:space="preserve">     </w:t>
      </w:r>
      <w:r w:rsidR="00C16F57">
        <w:rPr>
          <w:rFonts w:ascii="Open Sans" w:hAnsi="Open Sans" w:cs="Open Sans"/>
          <w:b/>
          <w:sz w:val="24"/>
          <w:szCs w:val="24"/>
        </w:rPr>
        <w:t>Fire District Design Concerns/</w:t>
      </w:r>
      <w:r w:rsidR="00050385" w:rsidRPr="008C3910">
        <w:rPr>
          <w:rFonts w:ascii="Open Sans" w:hAnsi="Open Sans" w:cs="Open Sans"/>
          <w:b/>
          <w:sz w:val="24"/>
          <w:szCs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480"/>
      </w:tblGrid>
      <w:tr w:rsidR="00A5094C" w:rsidRPr="008C3910" w14:paraId="5F1AFDC2" w14:textId="77777777" w:rsidTr="0094623F">
        <w:trPr>
          <w:trHeight w:val="2365"/>
        </w:trPr>
        <w:tc>
          <w:tcPr>
            <w:tcW w:w="9500" w:type="dxa"/>
          </w:tcPr>
          <w:p w14:paraId="21D7F44D" w14:textId="77777777" w:rsidR="00A5094C" w:rsidRDefault="00E00BF8" w:rsidP="0094623F">
            <w:pPr>
              <w:pStyle w:val="BodyText"/>
              <w:spacing w:before="0"/>
              <w:rPr>
                <w:rFonts w:ascii="Open Sans" w:hAnsi="Open Sans" w:cs="Open Sans"/>
              </w:rPr>
            </w:pPr>
            <w:r>
              <w:rPr>
                <w:rFonts w:ascii="Open Sans" w:hAnsi="Open Sans" w:cs="Open Sans"/>
              </w:rPr>
              <w:t>Access to site with security fencing; containment of any hazardous materials.</w:t>
            </w:r>
          </w:p>
          <w:p w14:paraId="1EABF0E7" w14:textId="77777777" w:rsidR="001F2F3E" w:rsidRDefault="001F2F3E" w:rsidP="0094623F">
            <w:pPr>
              <w:pStyle w:val="BodyText"/>
              <w:spacing w:before="0"/>
              <w:rPr>
                <w:rFonts w:ascii="Open Sans" w:hAnsi="Open Sans" w:cs="Open Sans"/>
              </w:rPr>
            </w:pPr>
          </w:p>
          <w:p w14:paraId="00F200F2" w14:textId="43BE4F26" w:rsidR="001F2F3E" w:rsidRPr="008C3910" w:rsidRDefault="001F2F3E" w:rsidP="0094623F">
            <w:pPr>
              <w:pStyle w:val="BodyText"/>
              <w:spacing w:before="0"/>
              <w:rPr>
                <w:rFonts w:ascii="Open Sans" w:hAnsi="Open Sans" w:cs="Open Sans"/>
              </w:rPr>
            </w:pPr>
            <w:r>
              <w:rPr>
                <w:rFonts w:ascii="Open Sans" w:hAnsi="Open Sans" w:cs="Open Sans"/>
              </w:rPr>
              <w:t>Wildland Fire Plan &amp; Analysis by professional see PCD website</w:t>
            </w:r>
            <w:r w:rsidR="00A86D42">
              <w:rPr>
                <w:rFonts w:ascii="Open Sans" w:hAnsi="Open Sans" w:cs="Open Sans"/>
              </w:rPr>
              <w:t xml:space="preserve"> not req by County per our map.</w:t>
            </w:r>
            <w:r>
              <w:rPr>
                <w:rFonts w:ascii="Open Sans" w:hAnsi="Open Sans" w:cs="Open Sans"/>
              </w:rPr>
              <w:t xml:space="preserve">.  Check with CSFD on their requirements also. </w:t>
            </w:r>
            <w:r w:rsidR="00A86D42" w:rsidRPr="00A86D42">
              <w:rPr>
                <w:rFonts w:ascii="Open Sans" w:hAnsi="Open Sans" w:cs="Open Sans"/>
              </w:rPr>
              <w:lastRenderedPageBreak/>
              <w:drawing>
                <wp:inline distT="0" distB="0" distL="0" distR="0" wp14:anchorId="03A74853" wp14:editId="438E4E8D">
                  <wp:extent cx="6858000" cy="2847975"/>
                  <wp:effectExtent l="0" t="0" r="0" b="9525"/>
                  <wp:docPr id="81155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9363" name=""/>
                          <pic:cNvPicPr/>
                        </pic:nvPicPr>
                        <pic:blipFill>
                          <a:blip r:embed="rId21"/>
                          <a:stretch>
                            <a:fillRect/>
                          </a:stretch>
                        </pic:blipFill>
                        <pic:spPr>
                          <a:xfrm>
                            <a:off x="0" y="0"/>
                            <a:ext cx="6858000" cy="2847975"/>
                          </a:xfrm>
                          <a:prstGeom prst="rect">
                            <a:avLst/>
                          </a:prstGeom>
                        </pic:spPr>
                      </pic:pic>
                    </a:graphicData>
                  </a:graphic>
                </wp:inline>
              </w:drawing>
            </w:r>
          </w:p>
        </w:tc>
      </w:tr>
    </w:tbl>
    <w:p w14:paraId="19E69517" w14:textId="78AF45B8" w:rsidR="00536371" w:rsidRPr="008C3910" w:rsidRDefault="00A86D42" w:rsidP="0094623F">
      <w:pPr>
        <w:pStyle w:val="BodyText"/>
        <w:spacing w:before="0"/>
        <w:rPr>
          <w:rFonts w:ascii="Open Sans" w:hAnsi="Open Sans" w:cs="Open Sans"/>
          <w:b/>
        </w:rPr>
      </w:pPr>
      <w:r>
        <w:rPr>
          <w:rFonts w:ascii="Open Sans" w:hAnsi="Open Sans" w:cs="Open Sans"/>
          <w:b/>
          <w:noProof/>
        </w:rPr>
        <w:lastRenderedPageBreak/>
        <w:drawing>
          <wp:inline distT="0" distB="0" distL="0" distR="0" wp14:anchorId="5B892F50" wp14:editId="5ED4143E">
            <wp:extent cx="6221416" cy="2930253"/>
            <wp:effectExtent l="0" t="0" r="8255" b="3810"/>
            <wp:docPr id="1467029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6269" cy="2951379"/>
                    </a:xfrm>
                    <a:prstGeom prst="rect">
                      <a:avLst/>
                    </a:prstGeom>
                    <a:noFill/>
                  </pic:spPr>
                </pic:pic>
              </a:graphicData>
            </a:graphic>
          </wp:inline>
        </w:drawing>
      </w:r>
    </w:p>
    <w:p w14:paraId="3DF26447" w14:textId="266DEE36"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r w:rsidRPr="008C3910">
        <w:rPr>
          <w:rFonts w:ascii="Open Sans" w:hAnsi="Open Sans" w:cs="Open Sans"/>
          <w:b/>
          <w:spacing w:val="2"/>
          <w:sz w:val="24"/>
          <w:szCs w:val="24"/>
        </w:rPr>
        <w:t xml:space="preserve"> </w:t>
      </w:r>
      <w:r w:rsidR="00606739">
        <w:rPr>
          <w:rFonts w:ascii="Open Sans" w:hAnsi="Open Sans" w:cs="Open Sans"/>
          <w:b/>
          <w:sz w:val="24"/>
          <w:szCs w:val="24"/>
          <w:u w:val="single"/>
        </w:rPr>
        <w:t>5</w:t>
      </w:r>
    </w:p>
    <w:p w14:paraId="686AEF18" w14:textId="77777777" w:rsidR="000D7335" w:rsidRPr="008C3910" w:rsidRDefault="000D7335" w:rsidP="004B7B40">
      <w:pPr>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A5094C">
        <w:trPr>
          <w:trHeight w:val="1420"/>
        </w:trPr>
        <w:tc>
          <w:tcPr>
            <w:tcW w:w="9500" w:type="dxa"/>
          </w:tcPr>
          <w:p w14:paraId="2CE47FFA" w14:textId="52B6C08B" w:rsidR="00A5094C" w:rsidRPr="008C3910" w:rsidRDefault="004B7B40" w:rsidP="0094623F">
            <w:pPr>
              <w:pStyle w:val="BodyText"/>
              <w:spacing w:before="0"/>
              <w:rPr>
                <w:rFonts w:ascii="Open Sans" w:hAnsi="Open Sans" w:cs="Open Sans"/>
              </w:rPr>
            </w:pPr>
            <w:bookmarkStart w:id="3" w:name="_Hlk102979971"/>
            <w:r>
              <w:rPr>
                <w:rFonts w:ascii="Open Sans" w:hAnsi="Open Sans" w:cs="Open Sans"/>
              </w:rPr>
              <w:t>N/A</w:t>
            </w:r>
          </w:p>
        </w:tc>
      </w:tr>
      <w:bookmarkEnd w:id="3"/>
    </w:tbl>
    <w:p w14:paraId="3745A24F" w14:textId="77777777" w:rsidR="00536371" w:rsidRPr="008C3910" w:rsidRDefault="00536371" w:rsidP="0094623F">
      <w:pPr>
        <w:pStyle w:val="BodyText"/>
        <w:spacing w:before="0"/>
        <w:rPr>
          <w:rFonts w:ascii="Open Sans" w:hAnsi="Open Sans" w:cs="Open Sans"/>
          <w:b/>
        </w:rPr>
      </w:pPr>
    </w:p>
    <w:p w14:paraId="0570939C" w14:textId="0817B7A5"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691E04">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0E84931E" w14:textId="1267B107" w:rsidR="00A5094C" w:rsidRPr="008C3910" w:rsidRDefault="004B7B40" w:rsidP="0094623F">
            <w:pPr>
              <w:pStyle w:val="BodyText"/>
              <w:spacing w:before="0"/>
              <w:rPr>
                <w:rFonts w:ascii="Open Sans" w:hAnsi="Open Sans" w:cs="Open Sans"/>
              </w:rPr>
            </w:pPr>
            <w:r>
              <w:rPr>
                <w:rFonts w:ascii="Open Sans" w:hAnsi="Open Sans" w:cs="Open Sans"/>
              </w:rPr>
              <w:t>Property is located adjacent to Colorado Springs jurisdiction. The City has been contacted regarding any interest in annexation.</w:t>
            </w:r>
          </w:p>
        </w:tc>
      </w:tr>
    </w:tbl>
    <w:p w14:paraId="368D693F" w14:textId="06F3662D" w:rsidR="0094623F" w:rsidRPr="008C3910" w:rsidRDefault="0094623F" w:rsidP="0094623F">
      <w:pPr>
        <w:pStyle w:val="BodyText"/>
        <w:spacing w:before="0"/>
        <w:rPr>
          <w:rFonts w:ascii="Open Sans" w:hAnsi="Open Sans" w:cs="Open Sans"/>
        </w:rPr>
      </w:pP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5EE65C1B" w14:textId="77777777" w:rsidR="00CE5E6F" w:rsidRPr="006C3FE6" w:rsidRDefault="00CE5E6F" w:rsidP="00CE5E6F">
      <w:pPr>
        <w:rPr>
          <w:rFonts w:ascii="Open Sans" w:hAnsi="Open Sans" w:cs="Open Sans"/>
          <w:b/>
          <w:bCs/>
          <w:color w:val="002D5D"/>
        </w:rPr>
      </w:pPr>
      <w:r w:rsidRPr="006C3FE6">
        <w:rPr>
          <w:rFonts w:ascii="Open Sans" w:hAnsi="Open Sans" w:cs="Open Sans"/>
          <w:b/>
          <w:bCs/>
          <w:color w:val="002D5D"/>
        </w:rPr>
        <w:lastRenderedPageBreak/>
        <w:t>Helpful Links:</w:t>
      </w:r>
    </w:p>
    <w:p w14:paraId="46687144" w14:textId="77777777" w:rsidR="00CE5E6F" w:rsidRPr="008475B7" w:rsidRDefault="00CE5E6F" w:rsidP="00CE5E6F">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 xml:space="preserve">Engineering Docs: </w:t>
      </w:r>
      <w:hyperlink r:id="rId23" w:history="1">
        <w:r w:rsidRPr="00C01899">
          <w:rPr>
            <w:rStyle w:val="Hyperlink"/>
            <w:rFonts w:ascii="Open Sans" w:hAnsi="Open Sans" w:cs="Open Sans"/>
            <w:b w:val="0"/>
            <w:bCs w:val="0"/>
            <w:color w:val="auto"/>
            <w:spacing w:val="-4"/>
            <w:sz w:val="18"/>
            <w:szCs w:val="18"/>
          </w:rPr>
          <w:t>https://publicworks.elpasoco.com/department-public-works/county-engineer/</w:t>
        </w:r>
      </w:hyperlink>
      <w:r w:rsidRPr="00C01899">
        <w:rPr>
          <w:rFonts w:ascii="Open Sans" w:hAnsi="Open Sans" w:cs="Open Sans"/>
          <w:spacing w:val="-4"/>
          <w:sz w:val="18"/>
          <w:szCs w:val="18"/>
        </w:rPr>
        <w:t xml:space="preserve"> </w:t>
      </w:r>
    </w:p>
    <w:p w14:paraId="2FCE2867" w14:textId="77777777" w:rsidR="00CE5E6F" w:rsidRPr="008475B7" w:rsidRDefault="00CE5E6F" w:rsidP="00CE5E6F">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 xml:space="preserve">Stormwater Docs: </w:t>
      </w:r>
      <w:hyperlink r:id="rId24" w:history="1">
        <w:r w:rsidRPr="00C01899">
          <w:rPr>
            <w:rStyle w:val="Hyperlink"/>
            <w:rFonts w:ascii="Open Sans" w:hAnsi="Open Sans" w:cs="Open Sans"/>
            <w:b w:val="0"/>
            <w:bCs w:val="0"/>
            <w:color w:val="auto"/>
            <w:spacing w:val="-4"/>
            <w:sz w:val="18"/>
            <w:szCs w:val="18"/>
          </w:rPr>
          <w:t>https://publicworks.elpasoco.com/stormwater/</w:t>
        </w:r>
      </w:hyperlink>
      <w:r w:rsidRPr="00C01899">
        <w:rPr>
          <w:rFonts w:ascii="Open Sans" w:hAnsi="Open Sans" w:cs="Open Sans"/>
          <w:spacing w:val="-4"/>
          <w:sz w:val="18"/>
          <w:szCs w:val="18"/>
        </w:rPr>
        <w:t xml:space="preserve"> </w:t>
      </w:r>
    </w:p>
    <w:p w14:paraId="12F0C413" w14:textId="77777777" w:rsidR="00CE5E6F" w:rsidRPr="008475B7" w:rsidRDefault="00CE5E6F" w:rsidP="00CE5E6F">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Planning</w:t>
      </w:r>
      <w:r w:rsidRPr="00C01899">
        <w:rPr>
          <w:rFonts w:ascii="Open Sans" w:hAnsi="Open Sans" w:cs="Open Sans"/>
          <w:color w:val="000000" w:themeColor="text1"/>
          <w:spacing w:val="-4"/>
          <w:sz w:val="16"/>
          <w:szCs w:val="16"/>
        </w:rPr>
        <w:t xml:space="preserve"> </w:t>
      </w:r>
      <w:r w:rsidRPr="008475B7">
        <w:rPr>
          <w:rFonts w:ascii="Open Sans" w:hAnsi="Open Sans" w:cs="Open Sans"/>
          <w:color w:val="000000" w:themeColor="text1"/>
          <w:spacing w:val="-4"/>
          <w:sz w:val="20"/>
          <w:szCs w:val="20"/>
        </w:rPr>
        <w:t>Docs</w:t>
      </w:r>
      <w:r w:rsidRPr="00C01899">
        <w:rPr>
          <w:rFonts w:ascii="Open Sans" w:hAnsi="Open Sans" w:cs="Open Sans"/>
          <w:b w:val="0"/>
          <w:bCs w:val="0"/>
          <w:color w:val="000000" w:themeColor="text1"/>
          <w:spacing w:val="-4"/>
          <w:sz w:val="16"/>
          <w:szCs w:val="16"/>
        </w:rPr>
        <w:t>:</w:t>
      </w:r>
      <w:r w:rsidRPr="00C01899">
        <w:rPr>
          <w:spacing w:val="-8"/>
          <w:sz w:val="14"/>
          <w:szCs w:val="14"/>
        </w:rPr>
        <w:t xml:space="preserve"> </w:t>
      </w:r>
      <w:hyperlink r:id="rId25" w:anchor="1510677560407-ff8cfff5-69b2716b-00f9cbba-0c21" w:history="1">
        <w:r w:rsidRPr="00C01899">
          <w:rPr>
            <w:rStyle w:val="Hyperlink"/>
            <w:rFonts w:ascii="Open Sans" w:hAnsi="Open Sans" w:cs="Open Sans"/>
            <w:b w:val="0"/>
            <w:bCs w:val="0"/>
            <w:color w:val="000000" w:themeColor="text1"/>
            <w:sz w:val="18"/>
            <w:szCs w:val="18"/>
          </w:rPr>
          <w:t>https://planningdevelopment.elpasoco.com/planning-development-forms/#1510677560407-ff8cfff5-69b2716b-00f9cbba-0c21</w:t>
        </w:r>
      </w:hyperlink>
    </w:p>
    <w:p w14:paraId="399EB969" w14:textId="77777777" w:rsidR="00CE5E6F" w:rsidRPr="008475B7" w:rsidRDefault="00CE5E6F" w:rsidP="00CE5E6F">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Planning Website</w:t>
      </w:r>
      <w:r w:rsidRPr="008475B7">
        <w:rPr>
          <w:rFonts w:ascii="Open Sans" w:hAnsi="Open Sans" w:cs="Open Sans"/>
          <w:b w:val="0"/>
          <w:bCs w:val="0"/>
          <w:color w:val="000000" w:themeColor="text1"/>
          <w:spacing w:val="-4"/>
          <w:sz w:val="20"/>
          <w:szCs w:val="20"/>
        </w:rPr>
        <w:t xml:space="preserve">: </w:t>
      </w:r>
      <w:hyperlink r:id="rId26" w:history="1">
        <w:r w:rsidRPr="00C01899">
          <w:rPr>
            <w:rStyle w:val="Hyperlink"/>
            <w:rFonts w:ascii="Open Sans" w:hAnsi="Open Sans" w:cs="Open Sans"/>
            <w:b w:val="0"/>
            <w:bCs w:val="0"/>
            <w:color w:val="000000" w:themeColor="text1"/>
            <w:spacing w:val="-4"/>
            <w:sz w:val="18"/>
            <w:szCs w:val="18"/>
          </w:rPr>
          <w:t>https://planningdevelopment.elpasoco.com/</w:t>
        </w:r>
      </w:hyperlink>
      <w:r w:rsidRPr="00C01899">
        <w:rPr>
          <w:rFonts w:ascii="Open Sans" w:hAnsi="Open Sans" w:cs="Open Sans"/>
          <w:b w:val="0"/>
          <w:bCs w:val="0"/>
          <w:color w:val="000000" w:themeColor="text1"/>
          <w:spacing w:val="-4"/>
          <w:sz w:val="18"/>
          <w:szCs w:val="18"/>
        </w:rPr>
        <w:t xml:space="preserve"> </w:t>
      </w:r>
    </w:p>
    <w:p w14:paraId="193BC6F1" w14:textId="77777777" w:rsidR="00CE5E6F" w:rsidRPr="008475B7" w:rsidRDefault="00CE5E6F" w:rsidP="00CE5E6F">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El Paso County Master Plan</w:t>
      </w:r>
      <w:r w:rsidRPr="008475B7">
        <w:rPr>
          <w:rFonts w:ascii="Open Sans" w:hAnsi="Open Sans" w:cs="Open Sans"/>
          <w:b w:val="0"/>
          <w:bCs w:val="0"/>
          <w:color w:val="000000" w:themeColor="text1"/>
          <w:spacing w:val="-4"/>
          <w:sz w:val="20"/>
          <w:szCs w:val="20"/>
        </w:rPr>
        <w:t xml:space="preserve">: </w:t>
      </w:r>
      <w:hyperlink r:id="rId27" w:anchor="1510603950097-f5d985dc-35b2" w:history="1">
        <w:r w:rsidRPr="00C01899">
          <w:rPr>
            <w:rStyle w:val="Hyperlink"/>
            <w:rFonts w:ascii="Open Sans" w:hAnsi="Open Sans" w:cs="Open Sans"/>
            <w:b w:val="0"/>
            <w:bCs w:val="0"/>
            <w:color w:val="000000" w:themeColor="text1"/>
            <w:spacing w:val="-4"/>
            <w:sz w:val="18"/>
            <w:szCs w:val="18"/>
          </w:rPr>
          <w:t>https://planningdevelopment.elpasoco.com/#1510603950097-f5d985dc-35b2</w:t>
        </w:r>
      </w:hyperlink>
    </w:p>
    <w:p w14:paraId="254BBE34" w14:textId="77777777" w:rsidR="00CE5E6F" w:rsidRPr="008475B7" w:rsidRDefault="00CE5E6F" w:rsidP="00CE5E6F">
      <w:pPr>
        <w:pStyle w:val="BodyText"/>
        <w:spacing w:before="0"/>
        <w:ind w:left="360"/>
        <w:rPr>
          <w:rFonts w:ascii="Open Sans" w:hAnsi="Open Sans" w:cs="Open Sans"/>
          <w:color w:val="000000" w:themeColor="text1"/>
          <w:spacing w:val="-4"/>
          <w:sz w:val="20"/>
          <w:szCs w:val="20"/>
        </w:rPr>
      </w:pPr>
      <w:r w:rsidRPr="008475B7">
        <w:rPr>
          <w:rFonts w:ascii="Open Sans" w:hAnsi="Open Sans" w:cs="Open Sans"/>
          <w:b/>
          <w:bCs/>
          <w:color w:val="000000" w:themeColor="text1"/>
          <w:spacing w:val="-4"/>
          <w:sz w:val="20"/>
          <w:szCs w:val="20"/>
        </w:rPr>
        <w:t>Parks, Mineral and Water Master Plans</w:t>
      </w:r>
      <w:r w:rsidRPr="008475B7">
        <w:rPr>
          <w:rFonts w:ascii="Open Sans" w:hAnsi="Open Sans" w:cs="Open Sans"/>
          <w:color w:val="000000" w:themeColor="text1"/>
          <w:spacing w:val="-4"/>
          <w:sz w:val="20"/>
          <w:szCs w:val="20"/>
        </w:rPr>
        <w:t xml:space="preserve">: </w:t>
      </w:r>
      <w:hyperlink r:id="rId28" w:anchor="1516982531779-52cc0e87-01af" w:history="1">
        <w:r w:rsidRPr="00C01899">
          <w:rPr>
            <w:rStyle w:val="Hyperlink"/>
            <w:rFonts w:ascii="Open Sans" w:hAnsi="Open Sans" w:cs="Open Sans"/>
            <w:color w:val="000000" w:themeColor="text1"/>
            <w:spacing w:val="-4"/>
            <w:sz w:val="18"/>
            <w:szCs w:val="18"/>
          </w:rPr>
          <w:t>https://planningdevelopment.elpasoco.com/resources-and-references/#1516982531779-52cc0e87-01af</w:t>
        </w:r>
      </w:hyperlink>
    </w:p>
    <w:p w14:paraId="65CCA2A3" w14:textId="77777777" w:rsidR="00CE5E6F" w:rsidRPr="00C01899" w:rsidRDefault="00CE5E6F" w:rsidP="00CE5E6F">
      <w:pPr>
        <w:pStyle w:val="Heading1"/>
        <w:spacing w:before="0"/>
        <w:ind w:left="360"/>
        <w:rPr>
          <w:rFonts w:ascii="Open Sans" w:hAnsi="Open Sans" w:cs="Open Sans"/>
          <w:b w:val="0"/>
          <w:bCs w:val="0"/>
          <w:color w:val="000000" w:themeColor="text1"/>
          <w:spacing w:val="-4"/>
          <w:sz w:val="18"/>
          <w:szCs w:val="18"/>
        </w:rPr>
      </w:pPr>
      <w:r w:rsidRPr="008475B7">
        <w:rPr>
          <w:rFonts w:ascii="Open Sans" w:hAnsi="Open Sans" w:cs="Open Sans"/>
          <w:color w:val="000000" w:themeColor="text1"/>
          <w:spacing w:val="-4"/>
          <w:sz w:val="20"/>
          <w:szCs w:val="20"/>
        </w:rPr>
        <w:t>Land Development Code</w:t>
      </w:r>
      <w:r w:rsidRPr="008475B7">
        <w:rPr>
          <w:rFonts w:ascii="Open Sans" w:hAnsi="Open Sans" w:cs="Open Sans"/>
          <w:b w:val="0"/>
          <w:bCs w:val="0"/>
          <w:color w:val="000000" w:themeColor="text1"/>
          <w:spacing w:val="-4"/>
          <w:sz w:val="20"/>
          <w:szCs w:val="20"/>
        </w:rPr>
        <w:t>:</w:t>
      </w:r>
      <w:r w:rsidRPr="008475B7">
        <w:rPr>
          <w:rFonts w:ascii="Open Sans" w:hAnsi="Open Sans" w:cs="Open Sans"/>
          <w:color w:val="000000" w:themeColor="text1"/>
          <w:spacing w:val="-4"/>
          <w:sz w:val="20"/>
          <w:szCs w:val="20"/>
        </w:rPr>
        <w:t xml:space="preserve">  </w:t>
      </w:r>
      <w:hyperlink r:id="rId29" w:history="1">
        <w:r w:rsidRPr="00C01899">
          <w:rPr>
            <w:rStyle w:val="Hyperlink"/>
            <w:rFonts w:ascii="Open Sans" w:hAnsi="Open Sans" w:cs="Open Sans"/>
            <w:b w:val="0"/>
            <w:bCs w:val="0"/>
            <w:color w:val="000000" w:themeColor="text1"/>
            <w:spacing w:val="-4"/>
            <w:sz w:val="18"/>
            <w:szCs w:val="18"/>
          </w:rPr>
          <w:t>https://library.municode.com/co/el_paso_county/codes/land_development_code</w:t>
        </w:r>
      </w:hyperlink>
      <w:r w:rsidRPr="00C01899">
        <w:rPr>
          <w:rFonts w:ascii="Open Sans" w:hAnsi="Open Sans" w:cs="Open Sans"/>
          <w:b w:val="0"/>
          <w:bCs w:val="0"/>
          <w:color w:val="000000" w:themeColor="text1"/>
          <w:spacing w:val="-4"/>
          <w:sz w:val="18"/>
          <w:szCs w:val="18"/>
        </w:rPr>
        <w:t xml:space="preserve"> </w:t>
      </w:r>
    </w:p>
    <w:p w14:paraId="76882792" w14:textId="77777777" w:rsidR="00CE5E6F" w:rsidRPr="008475B7" w:rsidRDefault="00CE5E6F" w:rsidP="00CE5E6F">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EDARP</w:t>
      </w:r>
      <w:r w:rsidRPr="008475B7">
        <w:rPr>
          <w:rFonts w:ascii="Open Sans" w:hAnsi="Open Sans" w:cs="Open Sans"/>
          <w:b w:val="0"/>
          <w:bCs w:val="0"/>
          <w:color w:val="000000" w:themeColor="text1"/>
          <w:spacing w:val="-4"/>
          <w:sz w:val="20"/>
          <w:szCs w:val="20"/>
        </w:rPr>
        <w:t xml:space="preserve">: </w:t>
      </w:r>
      <w:hyperlink r:id="rId30" w:history="1">
        <w:r w:rsidRPr="00C01899">
          <w:rPr>
            <w:rStyle w:val="Hyperlink"/>
            <w:rFonts w:ascii="Open Sans" w:hAnsi="Open Sans" w:cs="Open Sans"/>
            <w:b w:val="0"/>
            <w:bCs w:val="0"/>
            <w:color w:val="000000" w:themeColor="text1"/>
            <w:spacing w:val="-4"/>
            <w:sz w:val="18"/>
            <w:szCs w:val="18"/>
          </w:rPr>
          <w:t>https://epcdevplanreview.com/</w:t>
        </w:r>
      </w:hyperlink>
      <w:r w:rsidRPr="00C01899">
        <w:rPr>
          <w:rFonts w:ascii="Open Sans" w:hAnsi="Open Sans" w:cs="Open Sans"/>
          <w:b w:val="0"/>
          <w:bCs w:val="0"/>
          <w:color w:val="000000" w:themeColor="text1"/>
          <w:spacing w:val="-4"/>
          <w:sz w:val="18"/>
          <w:szCs w:val="18"/>
        </w:rPr>
        <w:t xml:space="preserve"> </w:t>
      </w:r>
    </w:p>
    <w:p w14:paraId="6062FC81" w14:textId="77777777" w:rsidR="00CE5E6F" w:rsidRPr="00C01899" w:rsidRDefault="00CE5E6F" w:rsidP="00CE5E6F">
      <w:pPr>
        <w:pStyle w:val="Heading1"/>
        <w:spacing w:before="0"/>
        <w:ind w:left="360"/>
        <w:rPr>
          <w:rFonts w:ascii="Open Sans" w:hAnsi="Open Sans" w:cs="Open Sans"/>
          <w:b w:val="0"/>
          <w:bCs w:val="0"/>
          <w:color w:val="000000" w:themeColor="text1"/>
          <w:spacing w:val="-4"/>
          <w:sz w:val="18"/>
          <w:szCs w:val="18"/>
        </w:rPr>
      </w:pPr>
      <w:r w:rsidRPr="008475B7">
        <w:rPr>
          <w:rFonts w:ascii="Open Sans" w:hAnsi="Open Sans" w:cs="Open Sans"/>
          <w:color w:val="000000" w:themeColor="text1"/>
          <w:spacing w:val="-4"/>
          <w:sz w:val="20"/>
          <w:szCs w:val="20"/>
        </w:rPr>
        <w:t>Public GIS</w:t>
      </w:r>
      <w:r w:rsidRPr="008475B7">
        <w:rPr>
          <w:rFonts w:ascii="Open Sans" w:hAnsi="Open Sans" w:cs="Open Sans"/>
          <w:b w:val="0"/>
          <w:bCs w:val="0"/>
          <w:color w:val="000000" w:themeColor="text1"/>
          <w:spacing w:val="-4"/>
          <w:sz w:val="20"/>
          <w:szCs w:val="20"/>
        </w:rPr>
        <w:t xml:space="preserve">: </w:t>
      </w:r>
      <w:hyperlink r:id="rId31" w:history="1">
        <w:r w:rsidRPr="00C01899">
          <w:rPr>
            <w:rStyle w:val="Hyperlink"/>
            <w:rFonts w:ascii="Open Sans" w:hAnsi="Open Sans" w:cs="Open Sans"/>
            <w:b w:val="0"/>
            <w:bCs w:val="0"/>
            <w:color w:val="000000" w:themeColor="text1"/>
            <w:spacing w:val="-4"/>
            <w:sz w:val="18"/>
            <w:szCs w:val="18"/>
          </w:rPr>
          <w:t>https://elpasoco.maps.arcgis.com/apps/View/index.html?appid=5be6431018594c67b035ad0aad3e7e8a</w:t>
        </w:r>
      </w:hyperlink>
      <w:r w:rsidRPr="00C01899">
        <w:rPr>
          <w:rFonts w:ascii="Open Sans" w:hAnsi="Open Sans" w:cs="Open Sans"/>
          <w:b w:val="0"/>
          <w:bCs w:val="0"/>
          <w:color w:val="000000" w:themeColor="text1"/>
          <w:spacing w:val="-4"/>
          <w:sz w:val="18"/>
          <w:szCs w:val="18"/>
        </w:rPr>
        <w:t xml:space="preserve"> </w:t>
      </w:r>
    </w:p>
    <w:p w14:paraId="507DD36E" w14:textId="77777777" w:rsidR="00CE5E6F" w:rsidRPr="008475B7" w:rsidRDefault="00CE5E6F" w:rsidP="00CE5E6F">
      <w:pPr>
        <w:pStyle w:val="Heading1"/>
        <w:spacing w:before="0"/>
        <w:ind w:left="0"/>
        <w:jc w:val="both"/>
        <w:rPr>
          <w:rFonts w:ascii="Open Sans" w:hAnsi="Open Sans" w:cs="Open Sans"/>
          <w:color w:val="1F497D" w:themeColor="text2"/>
          <w:sz w:val="22"/>
          <w:szCs w:val="22"/>
        </w:rPr>
      </w:pPr>
      <w:r w:rsidRPr="008475B7">
        <w:rPr>
          <w:rFonts w:ascii="Open Sans" w:hAnsi="Open Sans" w:cs="Open Sans"/>
          <w:color w:val="1F497D" w:themeColor="text2"/>
          <w:sz w:val="22"/>
          <w:szCs w:val="22"/>
        </w:rPr>
        <w:t>Wrap Up:</w:t>
      </w:r>
    </w:p>
    <w:p w14:paraId="0624F264"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If subdivision is proposed, recording fees, park and school fees and road impact fees apply.</w:t>
      </w:r>
    </w:p>
    <w:p w14:paraId="5273881F"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Fees are subject to change. The fees at the time of application apply.</w:t>
      </w:r>
    </w:p>
    <w:p w14:paraId="3539E408"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Pursuant to the adopted El Paso County Road Impact Fee Program (Resolution No. 12-382), a transportation impact fee, calculated on a per trip basis, may be due at the time of building permit issuance. Starting January 1, 2020, the transportation impact fee will be due for all new construction (Resolution No. 19-471), as amended.</w:t>
      </w:r>
    </w:p>
    <w:p w14:paraId="08EDC76C"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The fee for any additional waiver/deviation requests (more than two) - $550.00 each. Please note that requests for waivers and/or deviations may result in additional processing/review delay.</w:t>
      </w:r>
    </w:p>
    <w:p w14:paraId="25083CC6"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All items requested must accompany the submittal for it to be complete, prior to payment request or the submittal will not be complete and ready for review agencies.</w:t>
      </w:r>
    </w:p>
    <w:p w14:paraId="481036CB"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A temporary use permit shall be applied for and approved for any staging area associated with development, such as a sales office, construction trailer, or contractor's equipment yard, prior to scheduling of the pre-construction meeting with El Paso County Planning and Community Development. If a Planned Unit Development is proposed, the temporary staging area should be shown on the development guidelines and phasing plan.</w:t>
      </w:r>
    </w:p>
    <w:p w14:paraId="3112F2CC"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All prospective timelines for review are subject to departmental staffing and workload.</w:t>
      </w:r>
    </w:p>
    <w:p w14:paraId="3EF948E9"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Applications scheduled for public hearings may be heard as a regular item at the request of staff or the hearing body.</w:t>
      </w:r>
    </w:p>
    <w:p w14:paraId="7C6EF373"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xml:space="preserve">- Any comments or commitments made by any member of the County Staff during this early assistance meeting are only preliminary in nature and should not be relied upon by the applicant. </w:t>
      </w:r>
      <w:r w:rsidRPr="00C01899">
        <w:rPr>
          <w:rFonts w:ascii="Open Sans" w:hAnsi="Open Sans" w:cs="Open Sans"/>
          <w:i/>
          <w:iCs/>
          <w:color w:val="000000" w:themeColor="text1"/>
          <w:spacing w:val="-6"/>
          <w:sz w:val="18"/>
          <w:szCs w:val="18"/>
        </w:rPr>
        <w:t>All prospective applicants should be informed that formal comments cannot be made by staff until after the application is submitted.</w:t>
      </w:r>
    </w:p>
    <w:p w14:paraId="477E76B1" w14:textId="77777777" w:rsidR="00CE5E6F" w:rsidRPr="00C01899" w:rsidRDefault="00CE5E6F" w:rsidP="00CE5E6F">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Early Assistance is valid for 12 months from submitting the EA application. If a project submittal is not received within 12 months, a new EA meeting may be required. An audio/video copy of this meeting is available in EDARP within the EA project folder.</w:t>
      </w:r>
    </w:p>
    <w:p w14:paraId="628529D1" w14:textId="0ABD7AF3" w:rsidR="00643B79" w:rsidRPr="008C3910" w:rsidRDefault="00643B79" w:rsidP="00714533">
      <w:pPr>
        <w:pStyle w:val="BodyText"/>
        <w:spacing w:before="0"/>
        <w:ind w:left="315" w:right="427"/>
        <w:rPr>
          <w:rFonts w:ascii="Open Sans" w:hAnsi="Open Sans" w:cs="Open Sans"/>
        </w:rPr>
      </w:pP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B363E" w14:textId="77777777" w:rsidR="001B2748" w:rsidRDefault="001B2748" w:rsidP="0092118F">
      <w:r>
        <w:separator/>
      </w:r>
    </w:p>
  </w:endnote>
  <w:endnote w:type="continuationSeparator" w:id="0">
    <w:p w14:paraId="57FC9C1B" w14:textId="77777777" w:rsidR="001B2748" w:rsidRDefault="001B2748"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17173" w14:textId="77777777" w:rsidR="001B2748" w:rsidRDefault="001B2748" w:rsidP="0092118F">
      <w:r>
        <w:separator/>
      </w:r>
    </w:p>
  </w:footnote>
  <w:footnote w:type="continuationSeparator" w:id="0">
    <w:p w14:paraId="01DACFBC" w14:textId="77777777" w:rsidR="001B2748" w:rsidRDefault="001B2748"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3"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15:restartNumberingAfterBreak="0">
    <w:nsid w:val="4EAE35F6"/>
    <w:multiLevelType w:val="hybridMultilevel"/>
    <w:tmpl w:val="08C855CA"/>
    <w:lvl w:ilvl="0" w:tplc="4CF26C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2"/>
  </w:num>
  <w:num w:numId="2" w16cid:durableId="277105087">
    <w:abstractNumId w:val="4"/>
  </w:num>
  <w:num w:numId="3" w16cid:durableId="779687710">
    <w:abstractNumId w:val="12"/>
  </w:num>
  <w:num w:numId="4" w16cid:durableId="1174805901">
    <w:abstractNumId w:val="10"/>
  </w:num>
  <w:num w:numId="5" w16cid:durableId="1205367536">
    <w:abstractNumId w:val="6"/>
  </w:num>
  <w:num w:numId="6" w16cid:durableId="521019138">
    <w:abstractNumId w:val="3"/>
  </w:num>
  <w:num w:numId="7" w16cid:durableId="493380290">
    <w:abstractNumId w:val="11"/>
  </w:num>
  <w:num w:numId="8" w16cid:durableId="1323122737">
    <w:abstractNumId w:val="0"/>
  </w:num>
  <w:num w:numId="9" w16cid:durableId="1284309213">
    <w:abstractNumId w:val="1"/>
  </w:num>
  <w:num w:numId="10" w16cid:durableId="917667606">
    <w:abstractNumId w:val="9"/>
  </w:num>
  <w:num w:numId="11" w16cid:durableId="1054162859">
    <w:abstractNumId w:val="8"/>
  </w:num>
  <w:num w:numId="12" w16cid:durableId="163789365">
    <w:abstractNumId w:val="5"/>
  </w:num>
  <w:num w:numId="13" w16cid:durableId="5537833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3070"/>
    <w:rsid w:val="000260DB"/>
    <w:rsid w:val="000268C9"/>
    <w:rsid w:val="00040611"/>
    <w:rsid w:val="00050385"/>
    <w:rsid w:val="000563C1"/>
    <w:rsid w:val="000600D6"/>
    <w:rsid w:val="00062001"/>
    <w:rsid w:val="0006398B"/>
    <w:rsid w:val="00066D81"/>
    <w:rsid w:val="00074B38"/>
    <w:rsid w:val="00077467"/>
    <w:rsid w:val="0007777D"/>
    <w:rsid w:val="00080B42"/>
    <w:rsid w:val="000A6333"/>
    <w:rsid w:val="000C72D8"/>
    <w:rsid w:val="000D43F5"/>
    <w:rsid w:val="000D5552"/>
    <w:rsid w:val="000D7335"/>
    <w:rsid w:val="000D7ADA"/>
    <w:rsid w:val="000E5C20"/>
    <w:rsid w:val="000E7AFD"/>
    <w:rsid w:val="000F3F6B"/>
    <w:rsid w:val="000F76BF"/>
    <w:rsid w:val="0010014D"/>
    <w:rsid w:val="001059F7"/>
    <w:rsid w:val="00111AAF"/>
    <w:rsid w:val="0015058F"/>
    <w:rsid w:val="00152890"/>
    <w:rsid w:val="00161AE1"/>
    <w:rsid w:val="001652AD"/>
    <w:rsid w:val="001718D8"/>
    <w:rsid w:val="00174943"/>
    <w:rsid w:val="00185422"/>
    <w:rsid w:val="001A5C1E"/>
    <w:rsid w:val="001B2748"/>
    <w:rsid w:val="001B4137"/>
    <w:rsid w:val="001B41C6"/>
    <w:rsid w:val="001B5261"/>
    <w:rsid w:val="001C7C95"/>
    <w:rsid w:val="001D1510"/>
    <w:rsid w:val="001D1C29"/>
    <w:rsid w:val="001D7CDF"/>
    <w:rsid w:val="001E62EA"/>
    <w:rsid w:val="001F2F3E"/>
    <w:rsid w:val="00204E09"/>
    <w:rsid w:val="00205BF6"/>
    <w:rsid w:val="0020658C"/>
    <w:rsid w:val="00212004"/>
    <w:rsid w:val="0021298F"/>
    <w:rsid w:val="00213642"/>
    <w:rsid w:val="00222EA7"/>
    <w:rsid w:val="00227056"/>
    <w:rsid w:val="00227653"/>
    <w:rsid w:val="00232A8C"/>
    <w:rsid w:val="00273AFB"/>
    <w:rsid w:val="0027588B"/>
    <w:rsid w:val="00286D6E"/>
    <w:rsid w:val="002A58A8"/>
    <w:rsid w:val="002A6BBA"/>
    <w:rsid w:val="002A7350"/>
    <w:rsid w:val="002B2782"/>
    <w:rsid w:val="002B562B"/>
    <w:rsid w:val="002C3FC6"/>
    <w:rsid w:val="002E24B5"/>
    <w:rsid w:val="00300AE9"/>
    <w:rsid w:val="003021FF"/>
    <w:rsid w:val="00307AC0"/>
    <w:rsid w:val="00307D9F"/>
    <w:rsid w:val="003110D5"/>
    <w:rsid w:val="003217B5"/>
    <w:rsid w:val="00326D76"/>
    <w:rsid w:val="00327D51"/>
    <w:rsid w:val="00335D6F"/>
    <w:rsid w:val="003472F7"/>
    <w:rsid w:val="00375F65"/>
    <w:rsid w:val="0039016D"/>
    <w:rsid w:val="003A5991"/>
    <w:rsid w:val="003B182A"/>
    <w:rsid w:val="003B3C5B"/>
    <w:rsid w:val="003C3CFA"/>
    <w:rsid w:val="00412B4D"/>
    <w:rsid w:val="00422698"/>
    <w:rsid w:val="00433936"/>
    <w:rsid w:val="004347B2"/>
    <w:rsid w:val="004347DB"/>
    <w:rsid w:val="004355AD"/>
    <w:rsid w:val="00443BB0"/>
    <w:rsid w:val="00466E38"/>
    <w:rsid w:val="0046718B"/>
    <w:rsid w:val="00467A65"/>
    <w:rsid w:val="0047699F"/>
    <w:rsid w:val="00484B30"/>
    <w:rsid w:val="00486C8C"/>
    <w:rsid w:val="00494BF6"/>
    <w:rsid w:val="00496F70"/>
    <w:rsid w:val="004B7B40"/>
    <w:rsid w:val="004C1A40"/>
    <w:rsid w:val="004D3F05"/>
    <w:rsid w:val="004E304C"/>
    <w:rsid w:val="004E58DE"/>
    <w:rsid w:val="004F7C8A"/>
    <w:rsid w:val="005019D3"/>
    <w:rsid w:val="005126E8"/>
    <w:rsid w:val="005159FA"/>
    <w:rsid w:val="005222CB"/>
    <w:rsid w:val="00523AA7"/>
    <w:rsid w:val="00536371"/>
    <w:rsid w:val="00542E1F"/>
    <w:rsid w:val="00551A00"/>
    <w:rsid w:val="005637F1"/>
    <w:rsid w:val="005707DD"/>
    <w:rsid w:val="005835C9"/>
    <w:rsid w:val="005945CD"/>
    <w:rsid w:val="005946D8"/>
    <w:rsid w:val="00606739"/>
    <w:rsid w:val="00607F35"/>
    <w:rsid w:val="00610FE3"/>
    <w:rsid w:val="006355AA"/>
    <w:rsid w:val="00636C18"/>
    <w:rsid w:val="00640434"/>
    <w:rsid w:val="00643B79"/>
    <w:rsid w:val="00667E82"/>
    <w:rsid w:val="00683451"/>
    <w:rsid w:val="00691E04"/>
    <w:rsid w:val="00695541"/>
    <w:rsid w:val="00696220"/>
    <w:rsid w:val="006A7856"/>
    <w:rsid w:val="006B4F90"/>
    <w:rsid w:val="006B6E5B"/>
    <w:rsid w:val="006D34C1"/>
    <w:rsid w:val="006D3DCB"/>
    <w:rsid w:val="006D43FE"/>
    <w:rsid w:val="006E2A66"/>
    <w:rsid w:val="006E562E"/>
    <w:rsid w:val="006E6290"/>
    <w:rsid w:val="006F5A37"/>
    <w:rsid w:val="00701401"/>
    <w:rsid w:val="0070267A"/>
    <w:rsid w:val="00707E39"/>
    <w:rsid w:val="00714533"/>
    <w:rsid w:val="00731A8A"/>
    <w:rsid w:val="007461B4"/>
    <w:rsid w:val="0075142C"/>
    <w:rsid w:val="00752608"/>
    <w:rsid w:val="00777FF9"/>
    <w:rsid w:val="00780E1F"/>
    <w:rsid w:val="007853FE"/>
    <w:rsid w:val="00787FA0"/>
    <w:rsid w:val="007B0F8B"/>
    <w:rsid w:val="007B349D"/>
    <w:rsid w:val="007C0F54"/>
    <w:rsid w:val="007C1E46"/>
    <w:rsid w:val="007E36FB"/>
    <w:rsid w:val="007E5EDC"/>
    <w:rsid w:val="007F5DD1"/>
    <w:rsid w:val="007F706F"/>
    <w:rsid w:val="00826DE0"/>
    <w:rsid w:val="008359C0"/>
    <w:rsid w:val="00836018"/>
    <w:rsid w:val="008407C8"/>
    <w:rsid w:val="00850488"/>
    <w:rsid w:val="00853A0F"/>
    <w:rsid w:val="00857360"/>
    <w:rsid w:val="0088318D"/>
    <w:rsid w:val="008849C6"/>
    <w:rsid w:val="00892C32"/>
    <w:rsid w:val="008937EF"/>
    <w:rsid w:val="0089560E"/>
    <w:rsid w:val="008A14E3"/>
    <w:rsid w:val="008A6EEE"/>
    <w:rsid w:val="008B0305"/>
    <w:rsid w:val="008B5461"/>
    <w:rsid w:val="008C2E06"/>
    <w:rsid w:val="008C3848"/>
    <w:rsid w:val="008C3910"/>
    <w:rsid w:val="008D4EED"/>
    <w:rsid w:val="008F0BA2"/>
    <w:rsid w:val="008F17CB"/>
    <w:rsid w:val="00902883"/>
    <w:rsid w:val="00914F3D"/>
    <w:rsid w:val="0092118F"/>
    <w:rsid w:val="00925C7A"/>
    <w:rsid w:val="0094623F"/>
    <w:rsid w:val="009479B1"/>
    <w:rsid w:val="0095142C"/>
    <w:rsid w:val="009618DD"/>
    <w:rsid w:val="0098725F"/>
    <w:rsid w:val="00990EAF"/>
    <w:rsid w:val="009920DA"/>
    <w:rsid w:val="00996275"/>
    <w:rsid w:val="00996D45"/>
    <w:rsid w:val="009A0D98"/>
    <w:rsid w:val="009B4278"/>
    <w:rsid w:val="009C36BE"/>
    <w:rsid w:val="009C5C9B"/>
    <w:rsid w:val="009D1C48"/>
    <w:rsid w:val="009E385D"/>
    <w:rsid w:val="009E781D"/>
    <w:rsid w:val="009F0C2C"/>
    <w:rsid w:val="00A10FA7"/>
    <w:rsid w:val="00A131CE"/>
    <w:rsid w:val="00A3266E"/>
    <w:rsid w:val="00A339A8"/>
    <w:rsid w:val="00A36A07"/>
    <w:rsid w:val="00A42484"/>
    <w:rsid w:val="00A5094C"/>
    <w:rsid w:val="00A5462C"/>
    <w:rsid w:val="00A62F63"/>
    <w:rsid w:val="00A65D30"/>
    <w:rsid w:val="00A66A72"/>
    <w:rsid w:val="00A72B32"/>
    <w:rsid w:val="00A74B8A"/>
    <w:rsid w:val="00A771EC"/>
    <w:rsid w:val="00A84C2C"/>
    <w:rsid w:val="00A86D42"/>
    <w:rsid w:val="00A95075"/>
    <w:rsid w:val="00A96815"/>
    <w:rsid w:val="00AA1897"/>
    <w:rsid w:val="00AA3D50"/>
    <w:rsid w:val="00AA5ED7"/>
    <w:rsid w:val="00AA7ADE"/>
    <w:rsid w:val="00AB2F1C"/>
    <w:rsid w:val="00AE609F"/>
    <w:rsid w:val="00B11B9F"/>
    <w:rsid w:val="00B15D46"/>
    <w:rsid w:val="00B252F7"/>
    <w:rsid w:val="00B32A02"/>
    <w:rsid w:val="00B379E5"/>
    <w:rsid w:val="00B53CD9"/>
    <w:rsid w:val="00B65555"/>
    <w:rsid w:val="00B710FD"/>
    <w:rsid w:val="00B75F17"/>
    <w:rsid w:val="00B84DB6"/>
    <w:rsid w:val="00B97B68"/>
    <w:rsid w:val="00BA17F3"/>
    <w:rsid w:val="00BA6CE7"/>
    <w:rsid w:val="00BB2CBB"/>
    <w:rsid w:val="00BB7BC9"/>
    <w:rsid w:val="00BE1E19"/>
    <w:rsid w:val="00BE2F25"/>
    <w:rsid w:val="00BE754B"/>
    <w:rsid w:val="00BF0622"/>
    <w:rsid w:val="00C1547B"/>
    <w:rsid w:val="00C16F57"/>
    <w:rsid w:val="00C27612"/>
    <w:rsid w:val="00C2776B"/>
    <w:rsid w:val="00C330DB"/>
    <w:rsid w:val="00C43D06"/>
    <w:rsid w:val="00C622AA"/>
    <w:rsid w:val="00C678AC"/>
    <w:rsid w:val="00C75712"/>
    <w:rsid w:val="00C82CFC"/>
    <w:rsid w:val="00CB147B"/>
    <w:rsid w:val="00CB6629"/>
    <w:rsid w:val="00CE5AD2"/>
    <w:rsid w:val="00CE5DDD"/>
    <w:rsid w:val="00CE5E6F"/>
    <w:rsid w:val="00CF0A23"/>
    <w:rsid w:val="00D042EA"/>
    <w:rsid w:val="00D0712F"/>
    <w:rsid w:val="00D17E5B"/>
    <w:rsid w:val="00D35AC5"/>
    <w:rsid w:val="00D35F1F"/>
    <w:rsid w:val="00D47ED7"/>
    <w:rsid w:val="00D50717"/>
    <w:rsid w:val="00D65983"/>
    <w:rsid w:val="00D760A8"/>
    <w:rsid w:val="00D812DE"/>
    <w:rsid w:val="00D85B87"/>
    <w:rsid w:val="00D85C42"/>
    <w:rsid w:val="00D86DE9"/>
    <w:rsid w:val="00D923F0"/>
    <w:rsid w:val="00DA2A09"/>
    <w:rsid w:val="00DA78F1"/>
    <w:rsid w:val="00DC08E2"/>
    <w:rsid w:val="00DE7E9F"/>
    <w:rsid w:val="00DE7FF7"/>
    <w:rsid w:val="00E00BF8"/>
    <w:rsid w:val="00E07877"/>
    <w:rsid w:val="00E37311"/>
    <w:rsid w:val="00E43F1D"/>
    <w:rsid w:val="00E4622B"/>
    <w:rsid w:val="00E62987"/>
    <w:rsid w:val="00E73B51"/>
    <w:rsid w:val="00E7607F"/>
    <w:rsid w:val="00E769EA"/>
    <w:rsid w:val="00E8384E"/>
    <w:rsid w:val="00E909B4"/>
    <w:rsid w:val="00E91FEF"/>
    <w:rsid w:val="00E94748"/>
    <w:rsid w:val="00EB77F7"/>
    <w:rsid w:val="00EC3EC9"/>
    <w:rsid w:val="00ED5184"/>
    <w:rsid w:val="00ED5408"/>
    <w:rsid w:val="00EF4953"/>
    <w:rsid w:val="00F07506"/>
    <w:rsid w:val="00F248C1"/>
    <w:rsid w:val="00F24A53"/>
    <w:rsid w:val="00F31EA3"/>
    <w:rsid w:val="00F34EEC"/>
    <w:rsid w:val="00F35B5A"/>
    <w:rsid w:val="00F57AA1"/>
    <w:rsid w:val="00F822AE"/>
    <w:rsid w:val="00F95895"/>
    <w:rsid w:val="00FA00CF"/>
    <w:rsid w:val="00FA7525"/>
    <w:rsid w:val="00FC4744"/>
    <w:rsid w:val="00FD5B24"/>
    <w:rsid w:val="00FE4D57"/>
    <w:rsid w:val="00FE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3E76D59D-8B6A-41CB-838C-17A22AF6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E7"/>
    <w:rPr>
      <w:rFonts w:ascii="Arial" w:eastAsia="Arial" w:hAnsi="Arial" w:cs="Arial"/>
      <w:lang w:bidi="en-US"/>
    </w:rPr>
  </w:style>
  <w:style w:type="paragraph" w:styleId="Heading1">
    <w:name w:val="heading 1"/>
    <w:basedOn w:val="Normal"/>
    <w:link w:val="Heading1Char"/>
    <w:uiPriority w:val="9"/>
    <w:qFormat/>
    <w:pPr>
      <w:spacing w:before="92"/>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character" w:styleId="FollowedHyperlink">
    <w:name w:val="FollowedHyperlink"/>
    <w:basedOn w:val="DefaultParagraphFont"/>
    <w:uiPriority w:val="99"/>
    <w:semiHidden/>
    <w:unhideWhenUsed/>
    <w:rsid w:val="00BB2CBB"/>
    <w:rPr>
      <w:color w:val="800080" w:themeColor="followedHyperlink"/>
      <w:u w:val="single"/>
    </w:rPr>
  </w:style>
  <w:style w:type="character" w:customStyle="1" w:styleId="Heading1Char">
    <w:name w:val="Heading 1 Char"/>
    <w:basedOn w:val="DefaultParagraphFont"/>
    <w:link w:val="Heading1"/>
    <w:uiPriority w:val="9"/>
    <w:rsid w:val="00CE5E6F"/>
    <w:rPr>
      <w:rFonts w:ascii="Arial" w:eastAsia="Arial" w:hAnsi="Arial" w:cs="Arial"/>
      <w:b/>
      <w:bCs/>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32676421">
      <w:bodyDiv w:val="1"/>
      <w:marLeft w:val="0"/>
      <w:marRight w:val="0"/>
      <w:marTop w:val="0"/>
      <w:marBottom w:val="0"/>
      <w:divBdr>
        <w:top w:val="none" w:sz="0" w:space="0" w:color="auto"/>
        <w:left w:val="none" w:sz="0" w:space="0" w:color="auto"/>
        <w:bottom w:val="none" w:sz="0" w:space="0" w:color="auto"/>
        <w:right w:val="none" w:sz="0" w:space="0" w:color="auto"/>
      </w:divBdr>
    </w:div>
    <w:div w:id="208957817">
      <w:bodyDiv w:val="1"/>
      <w:marLeft w:val="0"/>
      <w:marRight w:val="0"/>
      <w:marTop w:val="0"/>
      <w:marBottom w:val="0"/>
      <w:divBdr>
        <w:top w:val="none" w:sz="0" w:space="0" w:color="auto"/>
        <w:left w:val="none" w:sz="0" w:space="0" w:color="auto"/>
        <w:bottom w:val="none" w:sz="0" w:space="0" w:color="auto"/>
        <w:right w:val="none" w:sz="0" w:space="0" w:color="auto"/>
      </w:divBdr>
    </w:div>
    <w:div w:id="226959505">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338167485">
      <w:bodyDiv w:val="1"/>
      <w:marLeft w:val="0"/>
      <w:marRight w:val="0"/>
      <w:marTop w:val="0"/>
      <w:marBottom w:val="0"/>
      <w:divBdr>
        <w:top w:val="none" w:sz="0" w:space="0" w:color="auto"/>
        <w:left w:val="none" w:sz="0" w:space="0" w:color="auto"/>
        <w:bottom w:val="none" w:sz="0" w:space="0" w:color="auto"/>
        <w:right w:val="none" w:sz="0" w:space="0" w:color="auto"/>
      </w:divBdr>
    </w:div>
    <w:div w:id="454443989">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02574019">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951472066">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3430276">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687555296">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96361136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perty.spatialest.com/co/elpaso/" TargetMode="External"/><Relationship Id="rId13" Type="http://schemas.openxmlformats.org/officeDocument/2006/relationships/image" Target="media/image3.png"/><Relationship Id="rId18" Type="http://schemas.openxmlformats.org/officeDocument/2006/relationships/hyperlink" Target="https://epc-assets.elpasoco.com/wp-content/uploads/sites/12/LDC-Resolution/LDC-Clean-Final.pdf" TargetMode="External"/><Relationship Id="rId26" Type="http://schemas.openxmlformats.org/officeDocument/2006/relationships/hyperlink" Target="https://planningdevelopment.elpasoco.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pcdevplanreview.com/Public/ProjectDetails/10868" TargetMode="External"/><Relationship Id="rId25" Type="http://schemas.openxmlformats.org/officeDocument/2006/relationships/hyperlink" Target="https://planningdevelopment.elpasoco.com/planning-development-form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library.municode.com/co/el_paso_county/codes/land_development_c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hyperlink" Target="https://publicworks.elpasoco.com/stormwa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ublicworks.elpasoco.com/department-public-works/county-engineer/" TargetMode="External"/><Relationship Id="rId28" Type="http://schemas.openxmlformats.org/officeDocument/2006/relationships/hyperlink" Target="https://planningdevelopment.elpasoco.com/resources-and-references/"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elpasoco.maps.arcgis.com/apps/View/index.html?appid=5be6431018594c67b035ad0aad3e7e8a"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planningdevelopment.elpasoco.com/" TargetMode="External"/><Relationship Id="rId30" Type="http://schemas.openxmlformats.org/officeDocument/2006/relationships/hyperlink" Target="https://epcdevplanreview.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5T22:12:30.915"/>
    </inkml:context>
    <inkml:brush xml:id="br0">
      <inkml:brushProperty name="width" value="0.35" units="cm"/>
      <inkml:brushProperty name="height" value="0.35" units="cm"/>
      <inkml:brushProperty name="color" value="#33CCFF"/>
    </inkml:brush>
  </inkml:definitions>
  <inkml:trace contextRef="#ctx0" brushRef="#br0">1 19 24575,'0'-1'0,"1"0"0,-1 0 0,1 0 0,0 1 0,-1-1 0,1 0 0,0 1 0,-1-1 0,1 1 0,0-1 0,0 1 0,-1-1 0,1 1 0,0-1 0,0 1 0,0 0 0,0-1 0,0 1 0,-1 0 0,1 0 0,0 0 0,0 0 0,0 0 0,0 0 0,2 0 0,30-2 0,-28 2 0,40-2 0,25-1 0,0 3 0,113 13 0,-97 6 0,-59-12 0,0 0 0,1-3 0,48 4 0,-48-7 0,-1 2 0,52 12 0,-9-1 0,38 5 0,46 7 0,142 33 0,-76-11 0,-165-36 0,63 22 0,31 8 0,240 29 0,-216-51 0,-22 7 0,59 12 0,55 5 0,-171-22 0,340 70 0,32 1 0,-394-87-1365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5T22:12:26.352"/>
    </inkml:context>
    <inkml:brush xml:id="br0">
      <inkml:brushProperty name="width" value="0.35" units="cm"/>
      <inkml:brushProperty name="height" value="0.35" units="cm"/>
      <inkml:brushProperty name="color" value="#33CCFF"/>
    </inkml:brush>
  </inkml:definitions>
  <inkml:trace contextRef="#ctx0" brushRef="#br0">1 0 24575,'29'1'0,"1"2"0,-1 0 0,0 2 0,0 1 0,-1 2 0,0 0 0,0 2 0,37 19 0,164 63 0,-86-37 0,-32-20 0,-87-29 0,1 1 0,-1 1 0,-1 1 0,1 1 0,26 16 0,21 9-1365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2588</Words>
  <Characters>15039</Characters>
  <Application>Microsoft Office Word</Application>
  <DocSecurity>0</DocSecurity>
  <Lines>455</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Hrebenar</dc:creator>
  <cp:lastModifiedBy>Kari Parsons</cp:lastModifiedBy>
  <cp:revision>21</cp:revision>
  <cp:lastPrinted>2024-08-19T20:35:00Z</cp:lastPrinted>
  <dcterms:created xsi:type="dcterms:W3CDTF">2026-04-14T14:39:00Z</dcterms:created>
  <dcterms:modified xsi:type="dcterms:W3CDTF">2026-04-15T22:44:00Z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2b1347ac66de3227a454791ceaaac6ae143cd25bc4b9a34cb2afc0690c184c49</vt:lpwstr>
  </property>
</Properties>
</file>