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284516A5" w:rsidR="00B3754C" w:rsidRPr="00A8694B" w:rsidRDefault="00B3754C" w:rsidP="00B3754C">
      <w:r w:rsidRPr="00A8694B">
        <w:t xml:space="preserve">Date: </w:t>
      </w:r>
      <w:r w:rsidR="003F3BF0">
        <w:t xml:space="preserve">September </w:t>
      </w:r>
      <w:r w:rsidR="006C149E">
        <w:t>30</w:t>
      </w:r>
      <w:r w:rsidR="003F3BF0">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2E5554FE" w:rsidR="00B3754C" w:rsidRPr="00A40078" w:rsidRDefault="00B3754C" w:rsidP="00B3754C">
      <w:r w:rsidRPr="00A8694B">
        <w:t>C/O:</w:t>
      </w:r>
      <w:r w:rsidR="00056BB5">
        <w:t xml:space="preserve"> </w:t>
      </w:r>
      <w:r w:rsidR="003F3BF0">
        <w:t>Lacey Dean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0E4C002C" w:rsidR="00835B8A" w:rsidRPr="00A40078" w:rsidRDefault="00835B8A" w:rsidP="00B3754C">
      <w:r>
        <w:t>Phone: 719-520-</w:t>
      </w:r>
      <w:r w:rsidR="003F3BF0">
        <w:t>7943</w:t>
      </w:r>
    </w:p>
    <w:p w14:paraId="633AFE70" w14:textId="79D9A14C" w:rsidR="00B3754C" w:rsidRPr="00A8694B" w:rsidRDefault="00B3754C" w:rsidP="00B3754C">
      <w:r w:rsidRPr="00A40078">
        <w:t xml:space="preserve">Email: </w:t>
      </w:r>
      <w:hyperlink r:id="rId13" w:history="1">
        <w:r w:rsidR="003F3BF0" w:rsidRPr="00D84286">
          <w:rPr>
            <w:rStyle w:val="Hyperlink"/>
          </w:rPr>
          <w:t>LaceyDean2@elpasoco.com</w:t>
        </w:r>
      </w:hyperlink>
      <w:r w:rsidR="00056BB5">
        <w:rPr>
          <w:rStyle w:val="Hyperlink"/>
        </w:rPr>
        <w:t xml:space="preserve"> </w:t>
      </w:r>
    </w:p>
    <w:p w14:paraId="693FF483" w14:textId="77777777" w:rsidR="00B3754C" w:rsidRPr="00A8694B" w:rsidRDefault="00B3754C" w:rsidP="00B3754C"/>
    <w:p w14:paraId="55944006" w14:textId="77777777" w:rsidR="00B3754C" w:rsidRPr="00A8694B" w:rsidRDefault="00B3754C" w:rsidP="00B3754C"/>
    <w:p w14:paraId="3368F861" w14:textId="0C238600" w:rsidR="00B3754C" w:rsidRPr="00A8694B" w:rsidRDefault="00B3754C" w:rsidP="00B3754C">
      <w:pPr>
        <w:rPr>
          <w:b/>
        </w:rPr>
      </w:pPr>
      <w:r w:rsidRPr="00A8694B">
        <w:rPr>
          <w:b/>
        </w:rPr>
        <w:t xml:space="preserve">Project Name: </w:t>
      </w:r>
      <w:r w:rsidR="006C149E">
        <w:rPr>
          <w:b/>
        </w:rPr>
        <w:t>K9 Cuts and Care-Special Use Amendment</w:t>
      </w:r>
    </w:p>
    <w:p w14:paraId="5D0D5EAE" w14:textId="13753205" w:rsidR="00B3754C" w:rsidRPr="00A8694B" w:rsidRDefault="00B3754C" w:rsidP="00B3754C">
      <w:pPr>
        <w:rPr>
          <w:b/>
        </w:rPr>
      </w:pPr>
      <w:r w:rsidRPr="00A8694B">
        <w:rPr>
          <w:b/>
        </w:rPr>
        <w:t xml:space="preserve">File Prefix: </w:t>
      </w:r>
      <w:r w:rsidR="006C149E">
        <w:rPr>
          <w:b/>
        </w:rPr>
        <w:t>AL-Special Use</w:t>
      </w:r>
    </w:p>
    <w:p w14:paraId="64F610F3" w14:textId="63F00CF5" w:rsidR="00B3754C" w:rsidRDefault="00B3754C" w:rsidP="00B3754C">
      <w:pPr>
        <w:rPr>
          <w:b/>
        </w:rPr>
      </w:pPr>
      <w:r w:rsidRPr="00A8694B">
        <w:rPr>
          <w:b/>
        </w:rPr>
        <w:t xml:space="preserve">Parcel/s: </w:t>
      </w:r>
      <w:r w:rsidR="003F3BF0">
        <w:rPr>
          <w:b/>
        </w:rPr>
        <w:t>5</w:t>
      </w:r>
      <w:r w:rsidR="006C149E">
        <w:rPr>
          <w:b/>
        </w:rPr>
        <w:t>226001004</w:t>
      </w:r>
    </w:p>
    <w:p w14:paraId="3EC3386B" w14:textId="39937444" w:rsidR="00056BB5" w:rsidRPr="00A8694B" w:rsidRDefault="00176C56" w:rsidP="00B3754C">
      <w:pPr>
        <w:rPr>
          <w:b/>
        </w:rPr>
      </w:pPr>
      <w:r>
        <w:rPr>
          <w:b/>
        </w:rPr>
        <w:t>Current Zoning</w:t>
      </w:r>
      <w:r w:rsidR="00056BB5">
        <w:rPr>
          <w:b/>
        </w:rPr>
        <w:t>: R</w:t>
      </w:r>
      <w:r w:rsidR="003F3BF0">
        <w:rPr>
          <w:b/>
        </w:rPr>
        <w:t>R-5</w:t>
      </w:r>
    </w:p>
    <w:p w14:paraId="4EF52F04" w14:textId="7FE05E3A" w:rsidR="00B3754C" w:rsidRDefault="00B3754C" w:rsidP="00B3754C">
      <w:pPr>
        <w:rPr>
          <w:b/>
        </w:rPr>
      </w:pPr>
      <w:r w:rsidRPr="00A8694B">
        <w:rPr>
          <w:b/>
        </w:rPr>
        <w:t xml:space="preserve">File Number: </w:t>
      </w:r>
      <w:r w:rsidR="002652A4">
        <w:rPr>
          <w:b/>
        </w:rPr>
        <w:t>PPR25</w:t>
      </w:r>
      <w:r w:rsidR="003F3BF0">
        <w:rPr>
          <w:b/>
        </w:rPr>
        <w:t>2</w:t>
      </w:r>
      <w:r w:rsidR="006C149E">
        <w:rPr>
          <w:b/>
        </w:rPr>
        <w:t>2</w:t>
      </w:r>
    </w:p>
    <w:p w14:paraId="1BA9B6B4" w14:textId="2CCD3BC4" w:rsidR="002652A4" w:rsidRDefault="002652A4" w:rsidP="00B3754C">
      <w:pPr>
        <w:rPr>
          <w:b/>
        </w:rPr>
      </w:pPr>
    </w:p>
    <w:p w14:paraId="5CC72A0C" w14:textId="5FA4FA68" w:rsidR="00835B8A" w:rsidRDefault="00835B8A" w:rsidP="00B3754C">
      <w:pPr>
        <w:rPr>
          <w:b/>
        </w:rPr>
      </w:pPr>
    </w:p>
    <w:p w14:paraId="57273EC6" w14:textId="5F8E5677" w:rsidR="00835B8A" w:rsidRDefault="00835B8A" w:rsidP="00B3754C">
      <w:r>
        <w:t xml:space="preserve">This letter serves as plan review comments. You are responsible for complying with all section’s, codes and references with the fire code based on the 2021 International Fire Code. </w:t>
      </w:r>
    </w:p>
    <w:p w14:paraId="72980126" w14:textId="4C70FA8D" w:rsidR="00835B8A" w:rsidRDefault="00835B8A" w:rsidP="00B3754C"/>
    <w:p w14:paraId="2548D4DB" w14:textId="28942788" w:rsidR="00835B8A" w:rsidRDefault="00835B8A" w:rsidP="00B3754C">
      <w:pPr>
        <w:rPr>
          <w:highlight w:val="yellow"/>
        </w:rPr>
      </w:pPr>
      <w:r w:rsidRPr="00835B8A">
        <w:rPr>
          <w:highlight w:val="yellow"/>
        </w:rPr>
        <w:t>PLEASE READ THIS ENTIRE DOCUMENT, YOU ARE RESPONSIBLE FOR EVERYTHING CONTAINED HERIN!</w:t>
      </w:r>
      <w:r>
        <w:rPr>
          <w:highlight w:val="yellow"/>
        </w:rPr>
        <w:t xml:space="preserve">  </w:t>
      </w:r>
    </w:p>
    <w:p w14:paraId="56BD54B6" w14:textId="3867AED2" w:rsidR="00835B8A" w:rsidRDefault="00835B8A" w:rsidP="00B3754C"/>
    <w:p w14:paraId="7CAA8CEC" w14:textId="627CC939" w:rsidR="00835B8A" w:rsidRDefault="00835B8A" w:rsidP="00B3754C">
      <w:r>
        <w:t xml:space="preserve">The following are </w:t>
      </w:r>
      <w:r w:rsidRPr="00835B8A">
        <w:rPr>
          <w:b/>
          <w:u w:val="single"/>
        </w:rPr>
        <w:t>ACTION ITEMS</w:t>
      </w:r>
      <w:r>
        <w:t xml:space="preserve"> that need to be completed prior to the fire final.</w:t>
      </w:r>
    </w:p>
    <w:p w14:paraId="684071DC" w14:textId="77777777" w:rsidR="00D3768A" w:rsidRDefault="00D3768A" w:rsidP="00B3754C"/>
    <w:p w14:paraId="7DDCAF8D" w14:textId="77777777" w:rsidR="00521EBF" w:rsidRDefault="00521EBF" w:rsidP="002702F3">
      <w:pPr>
        <w:ind w:left="360"/>
      </w:pPr>
    </w:p>
    <w:p w14:paraId="4B9D9A27" w14:textId="77777777" w:rsidR="003F3BF0" w:rsidRPr="003F3BF0" w:rsidRDefault="003F3BF0" w:rsidP="00D52495">
      <w:pPr>
        <w:autoSpaceDE w:val="0"/>
        <w:autoSpaceDN w:val="0"/>
        <w:adjustRightInd w:val="0"/>
        <w:ind w:firstLine="360"/>
        <w:rPr>
          <w:rFonts w:eastAsia="ArialMT"/>
        </w:rPr>
      </w:pPr>
      <w:r w:rsidRPr="003F3BF0">
        <w:rPr>
          <w:rFonts w:eastAsia="Arial-BoldMT"/>
          <w:b/>
          <w:bCs/>
        </w:rPr>
        <w:t xml:space="preserve">503.1 Where required. </w:t>
      </w:r>
      <w:r w:rsidRPr="003F3BF0">
        <w:rPr>
          <w:rFonts w:eastAsia="ArialMT"/>
        </w:rPr>
        <w:t>Fire apparatus access roads shall be provided and maintained in</w:t>
      </w:r>
    </w:p>
    <w:p w14:paraId="782FAA86" w14:textId="77777777" w:rsidR="003F3BF0" w:rsidRPr="003F3BF0" w:rsidRDefault="003F3BF0" w:rsidP="003F3BF0">
      <w:pPr>
        <w:autoSpaceDE w:val="0"/>
        <w:autoSpaceDN w:val="0"/>
        <w:adjustRightInd w:val="0"/>
        <w:ind w:firstLine="360"/>
        <w:rPr>
          <w:rFonts w:eastAsia="ArialMT"/>
        </w:rPr>
      </w:pPr>
      <w:r w:rsidRPr="003F3BF0">
        <w:rPr>
          <w:rFonts w:eastAsia="ArialMT"/>
        </w:rPr>
        <w:t xml:space="preserve">accordance with </w:t>
      </w:r>
      <w:r w:rsidRPr="003F3BF0">
        <w:rPr>
          <w:rFonts w:eastAsia="Arial-BoldMT"/>
          <w:b/>
          <w:bCs/>
        </w:rPr>
        <w:t xml:space="preserve">Sections 503.1.1 </w:t>
      </w:r>
      <w:r w:rsidRPr="003F3BF0">
        <w:rPr>
          <w:rFonts w:eastAsia="ArialMT"/>
        </w:rPr>
        <w:t xml:space="preserve">through </w:t>
      </w:r>
      <w:r w:rsidRPr="003F3BF0">
        <w:rPr>
          <w:rFonts w:eastAsia="Arial-BoldMT"/>
          <w:b/>
          <w:bCs/>
        </w:rPr>
        <w:t xml:space="preserve">503.1.3 </w:t>
      </w:r>
      <w:r w:rsidRPr="003F3BF0">
        <w:rPr>
          <w:rFonts w:eastAsia="ArialMT"/>
        </w:rPr>
        <w:t xml:space="preserve">and </w:t>
      </w:r>
      <w:r w:rsidRPr="003F3BF0">
        <w:rPr>
          <w:rFonts w:eastAsia="Arial-BoldMT"/>
          <w:b/>
          <w:bCs/>
        </w:rPr>
        <w:t>Appendix D</w:t>
      </w:r>
      <w:r w:rsidRPr="003F3BF0">
        <w:rPr>
          <w:rFonts w:eastAsia="ArialMT"/>
        </w:rPr>
        <w:t>.</w:t>
      </w:r>
    </w:p>
    <w:p w14:paraId="444E27FD" w14:textId="77777777" w:rsidR="002702F3" w:rsidRDefault="002702F3" w:rsidP="003F3BF0">
      <w:pPr>
        <w:autoSpaceDE w:val="0"/>
        <w:autoSpaceDN w:val="0"/>
        <w:adjustRightInd w:val="0"/>
        <w:ind w:left="360"/>
        <w:rPr>
          <w:rFonts w:eastAsia="Arial-BoldMT"/>
          <w:b/>
          <w:bCs/>
        </w:rPr>
      </w:pPr>
    </w:p>
    <w:p w14:paraId="4573D13F" w14:textId="4550B575" w:rsidR="003F3BF0" w:rsidRPr="003F3BF0" w:rsidRDefault="003F3BF0" w:rsidP="003F3BF0">
      <w:pPr>
        <w:autoSpaceDE w:val="0"/>
        <w:autoSpaceDN w:val="0"/>
        <w:adjustRightInd w:val="0"/>
        <w:ind w:left="360"/>
        <w:rPr>
          <w:rFonts w:eastAsia="ArialMT"/>
        </w:rPr>
      </w:pPr>
      <w:r w:rsidRPr="003F3BF0">
        <w:rPr>
          <w:rFonts w:eastAsia="Arial-BoldMT"/>
          <w:b/>
          <w:bCs/>
        </w:rPr>
        <w:t xml:space="preserve">503.1.1 Buildings and facilities. </w:t>
      </w:r>
      <w:r w:rsidRPr="003F3BF0">
        <w:rPr>
          <w:rFonts w:eastAsia="Arial-BoldMT"/>
          <w:i/>
          <w:iCs/>
        </w:rPr>
        <w:t xml:space="preserve">Approved </w:t>
      </w:r>
      <w:r w:rsidRPr="003F3BF0">
        <w:rPr>
          <w:rFonts w:eastAsia="ArialMT"/>
        </w:rPr>
        <w:t>fire apparatus access roads shall be provided for every facility, building or portion of a building hereafter constructed or moved into or within the jurisdiction. The fire apparatus access road shall comply with the requirements of this section and shall extend to within 150 feet (45 720 mm) of all portions of the facility and all portions of</w:t>
      </w:r>
      <w:r>
        <w:rPr>
          <w:rFonts w:eastAsia="ArialMT"/>
        </w:rPr>
        <w:t xml:space="preserve"> </w:t>
      </w:r>
      <w:r w:rsidRPr="003F3BF0">
        <w:rPr>
          <w:rFonts w:eastAsia="ArialMT"/>
        </w:rPr>
        <w:t xml:space="preserve">the </w:t>
      </w:r>
      <w:r w:rsidRPr="003F3BF0">
        <w:rPr>
          <w:rFonts w:eastAsia="Arial-BoldMT"/>
          <w:i/>
          <w:iCs/>
        </w:rPr>
        <w:t xml:space="preserve">exterior walls </w:t>
      </w:r>
      <w:r w:rsidRPr="003F3BF0">
        <w:rPr>
          <w:rFonts w:eastAsia="ArialMT"/>
        </w:rPr>
        <w:t xml:space="preserve">of the first story of the building as measured by an </w:t>
      </w:r>
      <w:r w:rsidRPr="003F3BF0">
        <w:rPr>
          <w:rFonts w:eastAsia="Arial-BoldMT"/>
          <w:i/>
          <w:iCs/>
        </w:rPr>
        <w:t xml:space="preserve">approved </w:t>
      </w:r>
      <w:r w:rsidRPr="003F3BF0">
        <w:rPr>
          <w:rFonts w:eastAsia="ArialMT"/>
        </w:rPr>
        <w:t>route around the exterior of the building or facility.</w:t>
      </w:r>
    </w:p>
    <w:p w14:paraId="072F46CA" w14:textId="77777777" w:rsidR="003F3BF0" w:rsidRPr="003F3BF0" w:rsidRDefault="003F3BF0" w:rsidP="000D2662">
      <w:pPr>
        <w:autoSpaceDE w:val="0"/>
        <w:autoSpaceDN w:val="0"/>
        <w:adjustRightInd w:val="0"/>
        <w:ind w:left="1080"/>
        <w:rPr>
          <w:rFonts w:eastAsia="Arial-BoldMT"/>
          <w:b/>
          <w:bCs/>
        </w:rPr>
      </w:pPr>
      <w:r w:rsidRPr="003F3BF0">
        <w:rPr>
          <w:rFonts w:eastAsia="Arial-BoldMT"/>
          <w:b/>
          <w:bCs/>
        </w:rPr>
        <w:t>Exceptions:</w:t>
      </w:r>
    </w:p>
    <w:p w14:paraId="3BBB7240" w14:textId="77777777" w:rsidR="003F3BF0" w:rsidRPr="003F3BF0" w:rsidRDefault="003F3BF0" w:rsidP="000D2662">
      <w:pPr>
        <w:autoSpaceDE w:val="0"/>
        <w:autoSpaceDN w:val="0"/>
        <w:adjustRightInd w:val="0"/>
        <w:ind w:left="1080"/>
        <w:rPr>
          <w:rFonts w:eastAsia="ArialMT"/>
        </w:rPr>
      </w:pPr>
      <w:r w:rsidRPr="003F3BF0">
        <w:rPr>
          <w:rFonts w:eastAsia="ArialMT"/>
        </w:rPr>
        <w:t xml:space="preserve">1. The </w:t>
      </w:r>
      <w:r w:rsidRPr="003F3BF0">
        <w:rPr>
          <w:rFonts w:eastAsia="Arial-BoldMT"/>
          <w:i/>
          <w:iCs/>
        </w:rPr>
        <w:t xml:space="preserve">fire code official </w:t>
      </w:r>
      <w:r w:rsidRPr="003F3BF0">
        <w:rPr>
          <w:rFonts w:eastAsia="ArialMT"/>
        </w:rPr>
        <w:t>is authorized to increase the dimension of 150 feet (45 720</w:t>
      </w:r>
    </w:p>
    <w:p w14:paraId="211AC3F0" w14:textId="77777777" w:rsidR="003F3BF0" w:rsidRPr="003F3BF0" w:rsidRDefault="003F3BF0" w:rsidP="000D2662">
      <w:pPr>
        <w:autoSpaceDE w:val="0"/>
        <w:autoSpaceDN w:val="0"/>
        <w:adjustRightInd w:val="0"/>
        <w:ind w:left="1080"/>
        <w:rPr>
          <w:rFonts w:eastAsia="ArialMT"/>
        </w:rPr>
      </w:pPr>
      <w:r w:rsidRPr="003F3BF0">
        <w:rPr>
          <w:rFonts w:eastAsia="ArialMT"/>
        </w:rPr>
        <w:lastRenderedPageBreak/>
        <w:t>mm) where any of the following conditions occur:</w:t>
      </w:r>
    </w:p>
    <w:p w14:paraId="1ADB9AFE" w14:textId="77777777" w:rsidR="003F3BF0" w:rsidRPr="003F3BF0" w:rsidRDefault="003F3BF0" w:rsidP="000D2662">
      <w:pPr>
        <w:autoSpaceDE w:val="0"/>
        <w:autoSpaceDN w:val="0"/>
        <w:adjustRightInd w:val="0"/>
        <w:ind w:left="1080"/>
        <w:rPr>
          <w:rFonts w:eastAsia="Arial-BoldMT"/>
          <w:i/>
          <w:iCs/>
        </w:rPr>
      </w:pPr>
      <w:r w:rsidRPr="003F3BF0">
        <w:rPr>
          <w:rFonts w:eastAsia="ArialMT"/>
        </w:rPr>
        <w:t xml:space="preserve">1.1. The building is equipped throughout with an </w:t>
      </w:r>
      <w:r w:rsidRPr="003F3BF0">
        <w:rPr>
          <w:rFonts w:eastAsia="Arial-BoldMT"/>
          <w:i/>
          <w:iCs/>
        </w:rPr>
        <w:t>approved automatic sprinkler</w:t>
      </w:r>
    </w:p>
    <w:p w14:paraId="75D5BCB7" w14:textId="77777777" w:rsidR="003F3BF0" w:rsidRPr="003F3BF0" w:rsidRDefault="003F3BF0" w:rsidP="000D2662">
      <w:pPr>
        <w:autoSpaceDE w:val="0"/>
        <w:autoSpaceDN w:val="0"/>
        <w:adjustRightInd w:val="0"/>
        <w:ind w:left="1080"/>
        <w:rPr>
          <w:rFonts w:eastAsia="ArialMT"/>
        </w:rPr>
      </w:pPr>
      <w:r w:rsidRPr="003F3BF0">
        <w:rPr>
          <w:rFonts w:eastAsia="Arial-BoldMT"/>
          <w:i/>
          <w:iCs/>
        </w:rPr>
        <w:t xml:space="preserve">system </w:t>
      </w:r>
      <w:r w:rsidRPr="003F3BF0">
        <w:rPr>
          <w:rFonts w:eastAsia="ArialMT"/>
        </w:rPr>
        <w:t xml:space="preserve">installed in accordance with </w:t>
      </w:r>
      <w:r w:rsidRPr="003F3BF0">
        <w:rPr>
          <w:rFonts w:eastAsia="Arial-BoldMT"/>
          <w:b/>
          <w:bCs/>
        </w:rPr>
        <w:t>Section 903.3.1.1</w:t>
      </w:r>
      <w:r w:rsidRPr="003F3BF0">
        <w:rPr>
          <w:rFonts w:eastAsia="ArialMT"/>
        </w:rPr>
        <w:t xml:space="preserve">, </w:t>
      </w:r>
      <w:r w:rsidRPr="003F3BF0">
        <w:rPr>
          <w:rFonts w:eastAsia="Arial-BoldMT"/>
          <w:b/>
          <w:bCs/>
        </w:rPr>
        <w:t xml:space="preserve">903.3.1.2 </w:t>
      </w:r>
      <w:r w:rsidRPr="003F3BF0">
        <w:rPr>
          <w:rFonts w:eastAsia="ArialMT"/>
        </w:rPr>
        <w:t xml:space="preserve">or </w:t>
      </w:r>
      <w:r w:rsidRPr="003F3BF0">
        <w:rPr>
          <w:rFonts w:eastAsia="Arial-BoldMT"/>
          <w:b/>
          <w:bCs/>
        </w:rPr>
        <w:t>903.3.1.3</w:t>
      </w:r>
      <w:r w:rsidRPr="003F3BF0">
        <w:rPr>
          <w:rFonts w:eastAsia="ArialMT"/>
        </w:rPr>
        <w:t>.</w:t>
      </w:r>
    </w:p>
    <w:p w14:paraId="23B5AC66" w14:textId="77777777" w:rsidR="003F3BF0" w:rsidRPr="003F3BF0" w:rsidRDefault="003F3BF0" w:rsidP="000D2662">
      <w:pPr>
        <w:autoSpaceDE w:val="0"/>
        <w:autoSpaceDN w:val="0"/>
        <w:adjustRightInd w:val="0"/>
        <w:ind w:left="1080"/>
        <w:rPr>
          <w:rFonts w:eastAsia="ArialMT"/>
        </w:rPr>
      </w:pPr>
      <w:r w:rsidRPr="003F3BF0">
        <w:rPr>
          <w:rFonts w:eastAsia="ArialMT"/>
        </w:rPr>
        <w:t>1.2. Fire apparatus access roads cannot be installed because of location on</w:t>
      </w:r>
    </w:p>
    <w:p w14:paraId="0BA37889" w14:textId="77777777" w:rsidR="003F3BF0" w:rsidRPr="003F3BF0" w:rsidRDefault="003F3BF0" w:rsidP="000D2662">
      <w:pPr>
        <w:autoSpaceDE w:val="0"/>
        <w:autoSpaceDN w:val="0"/>
        <w:adjustRightInd w:val="0"/>
        <w:ind w:left="1080"/>
        <w:rPr>
          <w:rFonts w:eastAsia="ArialMT"/>
        </w:rPr>
      </w:pPr>
      <w:r w:rsidRPr="003F3BF0">
        <w:rPr>
          <w:rFonts w:eastAsia="ArialMT"/>
        </w:rPr>
        <w:t>property, topography, waterways, nonnegotiable grades or other similar</w:t>
      </w:r>
    </w:p>
    <w:p w14:paraId="1953CB15" w14:textId="77777777" w:rsidR="003F3BF0" w:rsidRPr="003F3BF0" w:rsidRDefault="003F3BF0" w:rsidP="000D2662">
      <w:pPr>
        <w:autoSpaceDE w:val="0"/>
        <w:autoSpaceDN w:val="0"/>
        <w:adjustRightInd w:val="0"/>
        <w:ind w:left="1080"/>
        <w:rPr>
          <w:rFonts w:eastAsia="ArialMT"/>
        </w:rPr>
      </w:pPr>
      <w:r w:rsidRPr="003F3BF0">
        <w:rPr>
          <w:rFonts w:eastAsia="ArialMT"/>
        </w:rPr>
        <w:t xml:space="preserve">conditions, and an </w:t>
      </w:r>
      <w:r w:rsidRPr="003F3BF0">
        <w:rPr>
          <w:rFonts w:eastAsia="Arial-BoldMT"/>
          <w:i/>
          <w:iCs/>
        </w:rPr>
        <w:t xml:space="preserve">approved </w:t>
      </w:r>
      <w:r w:rsidRPr="003F3BF0">
        <w:rPr>
          <w:rFonts w:eastAsia="ArialMT"/>
        </w:rPr>
        <w:t>alternative means of fire protection is provided.</w:t>
      </w:r>
    </w:p>
    <w:p w14:paraId="3EA297A8" w14:textId="77777777" w:rsidR="003F3BF0" w:rsidRPr="003F3BF0" w:rsidRDefault="003F3BF0" w:rsidP="000D2662">
      <w:pPr>
        <w:autoSpaceDE w:val="0"/>
        <w:autoSpaceDN w:val="0"/>
        <w:adjustRightInd w:val="0"/>
        <w:ind w:left="1080"/>
        <w:rPr>
          <w:rFonts w:eastAsia="ArialMT"/>
        </w:rPr>
      </w:pPr>
      <w:r w:rsidRPr="003F3BF0">
        <w:rPr>
          <w:rFonts w:eastAsia="ArialMT"/>
        </w:rPr>
        <w:t>1.3. There are not more than two Group R-3 or Group U occupancies.</w:t>
      </w:r>
    </w:p>
    <w:p w14:paraId="7EA0D641" w14:textId="21CAD36A" w:rsidR="003F3BF0" w:rsidRPr="003F3BF0" w:rsidRDefault="003F3BF0" w:rsidP="000D2662">
      <w:pPr>
        <w:autoSpaceDE w:val="0"/>
        <w:autoSpaceDN w:val="0"/>
        <w:adjustRightInd w:val="0"/>
        <w:ind w:left="1080"/>
        <w:rPr>
          <w:rFonts w:eastAsia="ArialMT"/>
        </w:rPr>
      </w:pPr>
      <w:r w:rsidRPr="003F3BF0">
        <w:rPr>
          <w:rFonts w:eastAsia="ArialMT"/>
        </w:rPr>
        <w:t xml:space="preserve">2. Where </w:t>
      </w:r>
      <w:r w:rsidRPr="003F3BF0">
        <w:rPr>
          <w:rFonts w:eastAsia="Arial-BoldMT"/>
          <w:i/>
          <w:iCs/>
        </w:rPr>
        <w:t xml:space="preserve">approved </w:t>
      </w:r>
      <w:r w:rsidRPr="003F3BF0">
        <w:rPr>
          <w:rFonts w:eastAsia="ArialMT"/>
        </w:rPr>
        <w:t xml:space="preserve">by the </w:t>
      </w:r>
      <w:r w:rsidRPr="003F3BF0">
        <w:rPr>
          <w:rFonts w:eastAsia="Arial-BoldMT"/>
          <w:i/>
          <w:iCs/>
        </w:rPr>
        <w:t xml:space="preserve">fire code </w:t>
      </w:r>
      <w:r w:rsidR="002702F3" w:rsidRPr="003F3BF0">
        <w:rPr>
          <w:rFonts w:eastAsia="Arial-BoldMT"/>
          <w:i/>
          <w:iCs/>
        </w:rPr>
        <w:t>official,</w:t>
      </w:r>
      <w:r w:rsidRPr="003F3BF0">
        <w:rPr>
          <w:rFonts w:eastAsia="ArialMT"/>
        </w:rPr>
        <w:t xml:space="preserve"> fire apparatus access roads shall be</w:t>
      </w:r>
    </w:p>
    <w:p w14:paraId="7B486DBA" w14:textId="77777777" w:rsidR="003F3BF0" w:rsidRPr="003F3BF0" w:rsidRDefault="003F3BF0" w:rsidP="000D2662">
      <w:pPr>
        <w:autoSpaceDE w:val="0"/>
        <w:autoSpaceDN w:val="0"/>
        <w:adjustRightInd w:val="0"/>
        <w:ind w:left="1080"/>
        <w:rPr>
          <w:rFonts w:eastAsia="ArialMT"/>
        </w:rPr>
      </w:pPr>
      <w:r w:rsidRPr="003F3BF0">
        <w:rPr>
          <w:rFonts w:eastAsia="ArialMT"/>
        </w:rPr>
        <w:t>permitted to be exempted or modified for solar photovoltaic power generation</w:t>
      </w:r>
    </w:p>
    <w:p w14:paraId="77876418" w14:textId="031E2D72" w:rsidR="003F3BF0" w:rsidRDefault="003F3BF0" w:rsidP="000D2662">
      <w:pPr>
        <w:autoSpaceDE w:val="0"/>
        <w:autoSpaceDN w:val="0"/>
        <w:adjustRightInd w:val="0"/>
        <w:ind w:left="1080"/>
        <w:rPr>
          <w:rFonts w:eastAsia="ArialMT"/>
        </w:rPr>
      </w:pPr>
      <w:r w:rsidRPr="002702F3">
        <w:rPr>
          <w:rFonts w:eastAsia="ArialMT"/>
        </w:rPr>
        <w:t>facilities.</w:t>
      </w:r>
    </w:p>
    <w:p w14:paraId="37C22EA1" w14:textId="6676E5AA" w:rsidR="002702F3" w:rsidRDefault="002702F3" w:rsidP="002702F3">
      <w:pPr>
        <w:autoSpaceDE w:val="0"/>
        <w:autoSpaceDN w:val="0"/>
        <w:adjustRightInd w:val="0"/>
        <w:ind w:left="360"/>
        <w:rPr>
          <w:rFonts w:eastAsia="ArialMT"/>
        </w:rPr>
      </w:pPr>
    </w:p>
    <w:p w14:paraId="5032901B" w14:textId="0AD4A5FC" w:rsidR="002702F3" w:rsidRPr="002702F3" w:rsidRDefault="002702F3" w:rsidP="002702F3">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72FBEA30" w14:textId="77777777" w:rsidR="002702F3" w:rsidRDefault="002702F3" w:rsidP="002702F3">
      <w:pPr>
        <w:autoSpaceDE w:val="0"/>
        <w:autoSpaceDN w:val="0"/>
        <w:adjustRightInd w:val="0"/>
        <w:ind w:left="360"/>
        <w:rPr>
          <w:rFonts w:eastAsia="Arial-BoldMT"/>
          <w:b/>
          <w:bCs/>
        </w:rPr>
      </w:pPr>
    </w:p>
    <w:p w14:paraId="727F34EB" w14:textId="0560F0A0" w:rsidR="002702F3" w:rsidRPr="002702F3" w:rsidRDefault="002702F3" w:rsidP="002702F3">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464BBA92" w14:textId="77777777" w:rsidR="002702F3" w:rsidRDefault="002702F3" w:rsidP="002702F3">
      <w:pPr>
        <w:autoSpaceDE w:val="0"/>
        <w:autoSpaceDN w:val="0"/>
        <w:adjustRightInd w:val="0"/>
        <w:ind w:left="360"/>
        <w:rPr>
          <w:rFonts w:eastAsia="Arial-BoldMT"/>
          <w:b/>
          <w:bCs/>
        </w:rPr>
      </w:pPr>
    </w:p>
    <w:p w14:paraId="7A5592FB" w14:textId="455418E4" w:rsidR="002702F3" w:rsidRPr="002702F3" w:rsidRDefault="002702F3" w:rsidP="002702F3">
      <w:pPr>
        <w:autoSpaceDE w:val="0"/>
        <w:autoSpaceDN w:val="0"/>
        <w:adjustRightInd w:val="0"/>
        <w:ind w:left="360"/>
        <w:rPr>
          <w:rFonts w:eastAsia="ArialMT"/>
        </w:rPr>
      </w:pPr>
      <w:r w:rsidRPr="002702F3">
        <w:rPr>
          <w:rFonts w:eastAsia="Arial-BoldMT"/>
          <w:b/>
          <w:bCs/>
        </w:rPr>
        <w:t xml:space="preserve">503.2.2 Authority. </w:t>
      </w:r>
      <w:r w:rsidRPr="002702F3">
        <w:rPr>
          <w:rFonts w:eastAsia="ArialMT"/>
        </w:rPr>
        <w:t xml:space="preserve">The </w:t>
      </w:r>
      <w:r w:rsidRPr="002702F3">
        <w:rPr>
          <w:rFonts w:eastAsia="Arial-BoldMT"/>
          <w:i/>
          <w:iCs/>
        </w:rPr>
        <w:t xml:space="preserve">fire code official </w:t>
      </w:r>
      <w:r w:rsidRPr="002702F3">
        <w:rPr>
          <w:rFonts w:eastAsia="ArialMT"/>
        </w:rPr>
        <w:t>shall have the authority to require or permit</w:t>
      </w:r>
    </w:p>
    <w:p w14:paraId="34E917F2" w14:textId="00288297" w:rsidR="00796AD5" w:rsidRDefault="00796AD5" w:rsidP="002702F3">
      <w:pPr>
        <w:autoSpaceDE w:val="0"/>
        <w:autoSpaceDN w:val="0"/>
        <w:adjustRightInd w:val="0"/>
        <w:ind w:left="36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2D2691A1" w14:textId="3BAD9EDD" w:rsidR="002702F3" w:rsidRDefault="002702F3" w:rsidP="002702F3">
      <w:pPr>
        <w:autoSpaceDE w:val="0"/>
        <w:autoSpaceDN w:val="0"/>
        <w:adjustRightInd w:val="0"/>
        <w:ind w:left="360"/>
        <w:rPr>
          <w:rFonts w:eastAsia="ArialMT"/>
          <w:color w:val="404040"/>
        </w:rPr>
      </w:pPr>
    </w:p>
    <w:p w14:paraId="1CEE9B88" w14:textId="30A92854" w:rsidR="002702F3" w:rsidRPr="002702F3" w:rsidRDefault="002702F3" w:rsidP="002702F3">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w:t>
      </w:r>
      <w:r w:rsidR="00FE37EC">
        <w:rPr>
          <w:rFonts w:eastAsia="Arial-BoldMT"/>
          <w:b/>
          <w:i/>
          <w:iCs/>
          <w:color w:val="FF0000"/>
          <w:u w:val="single"/>
        </w:rPr>
        <w:t xml:space="preserve"> radius</w:t>
      </w:r>
      <w:r>
        <w:rPr>
          <w:rFonts w:eastAsia="Arial-BoldMT"/>
          <w:b/>
          <w:i/>
          <w:iCs/>
          <w:color w:val="FF0000"/>
          <w:u w:val="single"/>
        </w:rPr>
        <w:t>.</w:t>
      </w:r>
      <w:r w:rsidR="00A450A0">
        <w:rPr>
          <w:rFonts w:eastAsia="Arial-BoldMT"/>
          <w:b/>
          <w:i/>
          <w:iCs/>
          <w:color w:val="FF0000"/>
          <w:u w:val="single"/>
        </w:rPr>
        <w:t xml:space="preserve"> </w:t>
      </w:r>
      <w:r w:rsidR="006703FE">
        <w:rPr>
          <w:rFonts w:eastAsia="Arial-BoldMT"/>
          <w:b/>
          <w:i/>
          <w:iCs/>
          <w:color w:val="FF0000"/>
          <w:u w:val="single"/>
        </w:rPr>
        <w:t>Resubmit</w:t>
      </w:r>
      <w:r w:rsidR="00A450A0">
        <w:rPr>
          <w:rFonts w:eastAsia="Arial-BoldMT"/>
          <w:b/>
          <w:i/>
          <w:iCs/>
          <w:color w:val="FF0000"/>
          <w:u w:val="single"/>
        </w:rPr>
        <w:t xml:space="preserve"> the site plan showing the turning radius.</w:t>
      </w:r>
    </w:p>
    <w:p w14:paraId="2A4941C7" w14:textId="576D2ADC" w:rsidR="002702F3" w:rsidRDefault="002702F3" w:rsidP="002702F3">
      <w:pPr>
        <w:autoSpaceDE w:val="0"/>
        <w:autoSpaceDN w:val="0"/>
        <w:adjustRightInd w:val="0"/>
        <w:ind w:left="360"/>
        <w:rPr>
          <w:rFonts w:eastAsia="ArialMT"/>
        </w:rPr>
      </w:pPr>
    </w:p>
    <w:p w14:paraId="12122346" w14:textId="421C7717" w:rsidR="002702F3" w:rsidRPr="002702F3" w:rsidRDefault="002702F3" w:rsidP="002702F3">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7C775932" w14:textId="77777777" w:rsidR="002702F3" w:rsidRDefault="002702F3" w:rsidP="002702F3">
      <w:pPr>
        <w:autoSpaceDE w:val="0"/>
        <w:autoSpaceDN w:val="0"/>
        <w:adjustRightInd w:val="0"/>
        <w:ind w:left="360"/>
        <w:rPr>
          <w:rFonts w:eastAsia="Arial-BoldMT"/>
          <w:b/>
          <w:bCs/>
          <w:color w:val="404040"/>
        </w:rPr>
      </w:pPr>
    </w:p>
    <w:p w14:paraId="6945D4A4" w14:textId="7EA195AE" w:rsidR="00796AD5" w:rsidRDefault="00796AD5" w:rsidP="00A450A0">
      <w:pPr>
        <w:autoSpaceDE w:val="0"/>
        <w:autoSpaceDN w:val="0"/>
        <w:adjustRightInd w:val="0"/>
        <w:ind w:left="360"/>
        <w:rPr>
          <w:rFonts w:eastAsia="ArialMT"/>
          <w:color w:val="404040"/>
        </w:rPr>
      </w:pPr>
      <w:r>
        <w:rPr>
          <w:rFonts w:eastAsia="Arial-BoldMT"/>
          <w:b/>
          <w:bCs/>
          <w:color w:val="404040"/>
        </w:rPr>
        <w:t xml:space="preserve">Section </w:t>
      </w:r>
      <w:r w:rsidRPr="00796AD5">
        <w:rPr>
          <w:rFonts w:eastAsia="Arial-BoldMT"/>
          <w:b/>
          <w:bCs/>
          <w:color w:val="404040"/>
        </w:rPr>
        <w:t xml:space="preserve">503.4 Obstruction of fire apparatus access roads. </w:t>
      </w:r>
      <w:r w:rsidRPr="00796AD5">
        <w:rPr>
          <w:rFonts w:eastAsia="ArialMT"/>
          <w:color w:val="404040"/>
        </w:rPr>
        <w:t xml:space="preserve">Fire apparatus access roads shall not be obstructed in any manner, including the parking of vehicles. The minimum widths and clearances established in </w:t>
      </w:r>
      <w:r w:rsidRPr="00796AD5">
        <w:rPr>
          <w:rFonts w:eastAsia="Arial-BoldMT"/>
          <w:b/>
          <w:bCs/>
          <w:color w:val="2A2C2E"/>
        </w:rPr>
        <w:t xml:space="preserve">Sections 503.2.1 </w:t>
      </w:r>
      <w:r w:rsidRPr="00796AD5">
        <w:rPr>
          <w:rFonts w:eastAsia="ArialMT"/>
          <w:color w:val="404040"/>
        </w:rPr>
        <w:t xml:space="preserve">and </w:t>
      </w:r>
      <w:r w:rsidRPr="00796AD5">
        <w:rPr>
          <w:rFonts w:eastAsia="Arial-BoldMT"/>
          <w:b/>
          <w:bCs/>
          <w:color w:val="2A2C2E"/>
        </w:rPr>
        <w:t xml:space="preserve">503.2.2 </w:t>
      </w:r>
      <w:r w:rsidRPr="00796AD5">
        <w:rPr>
          <w:rFonts w:eastAsia="ArialMT"/>
          <w:color w:val="404040"/>
        </w:rPr>
        <w:t>shall be maintained at all times.</w:t>
      </w:r>
    </w:p>
    <w:p w14:paraId="23B963BC" w14:textId="1A33EA08" w:rsidR="006A4B60" w:rsidRDefault="006A4B60" w:rsidP="00A450A0">
      <w:pPr>
        <w:autoSpaceDE w:val="0"/>
        <w:autoSpaceDN w:val="0"/>
        <w:adjustRightInd w:val="0"/>
        <w:rPr>
          <w:rFonts w:eastAsia="ArialMT"/>
          <w:color w:val="404040"/>
        </w:rPr>
      </w:pPr>
    </w:p>
    <w:p w14:paraId="6515609E" w14:textId="3465EF2E" w:rsidR="002702F3" w:rsidRDefault="00D52495" w:rsidP="000D2662">
      <w:pPr>
        <w:tabs>
          <w:tab w:val="left" w:pos="810"/>
        </w:tabs>
        <w:ind w:left="360"/>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p>
    <w:p w14:paraId="28C1E6AB" w14:textId="77777777" w:rsidR="000D2662" w:rsidRPr="000D2662" w:rsidRDefault="000D2662" w:rsidP="000D2662">
      <w:pPr>
        <w:tabs>
          <w:tab w:val="left" w:pos="810"/>
        </w:tabs>
        <w:ind w:left="360"/>
      </w:pPr>
    </w:p>
    <w:p w14:paraId="295A6048" w14:textId="5D64D50C" w:rsidR="00D52495" w:rsidRDefault="00D52495" w:rsidP="00D52495">
      <w:pPr>
        <w:autoSpaceDE w:val="0"/>
        <w:autoSpaceDN w:val="0"/>
        <w:adjustRightInd w:val="0"/>
        <w:ind w:left="450"/>
        <w:rPr>
          <w:rFonts w:eastAsia="ArialMT"/>
        </w:rPr>
      </w:pPr>
      <w:r w:rsidRPr="00D52495">
        <w:rPr>
          <w:rFonts w:eastAsia="Arial-BoldMT"/>
          <w:b/>
          <w:bCs/>
        </w:rPr>
        <w:lastRenderedPageBreak/>
        <w:t xml:space="preserve">509.1.1 Utility identification. </w:t>
      </w:r>
      <w:r w:rsidRPr="00D52495">
        <w:rPr>
          <w:rFonts w:eastAsia="ArialMT"/>
        </w:rPr>
        <w:t xml:space="preserve">Where required by the </w:t>
      </w:r>
      <w:r w:rsidRPr="00D52495">
        <w:rPr>
          <w:rFonts w:eastAsia="Arial-BoldMT"/>
          <w:i/>
          <w:iCs/>
        </w:rPr>
        <w:t xml:space="preserve">fire code </w:t>
      </w:r>
      <w:r w:rsidRPr="00D52495">
        <w:rPr>
          <w:rFonts w:eastAsia="Arial-BoldMT"/>
          <w:i/>
          <w:iCs/>
        </w:rPr>
        <w:t>official,</w:t>
      </w:r>
      <w:r w:rsidRPr="00D52495">
        <w:rPr>
          <w:rFonts w:eastAsia="ArialMT"/>
        </w:rPr>
        <w:t xml:space="preserve"> gas shutoff valves,</w:t>
      </w:r>
      <w:r w:rsidRPr="00D52495">
        <w:rPr>
          <w:rFonts w:eastAsia="ArialMT"/>
        </w:rPr>
        <w:t xml:space="preserve"> </w:t>
      </w:r>
      <w:r w:rsidRPr="00D52495">
        <w:rPr>
          <w:rFonts w:eastAsia="ArialMT"/>
        </w:rPr>
        <w:t>electric meters, service switches and other utility equipment shall be clearly and legibly marked</w:t>
      </w:r>
      <w:r w:rsidRPr="00D52495">
        <w:rPr>
          <w:rFonts w:eastAsia="ArialMT"/>
        </w:rPr>
        <w:t xml:space="preserve"> </w:t>
      </w:r>
      <w:r w:rsidRPr="00D52495">
        <w:rPr>
          <w:rFonts w:eastAsia="ArialMT"/>
        </w:rPr>
        <w:t xml:space="preserve">to identify the unit or space that it serves. Identification shall be made in an </w:t>
      </w:r>
      <w:r w:rsidRPr="00D52495">
        <w:rPr>
          <w:rFonts w:eastAsia="Arial-BoldMT"/>
          <w:i/>
          <w:iCs/>
        </w:rPr>
        <w:t xml:space="preserve">approved </w:t>
      </w:r>
      <w:r w:rsidRPr="00D52495">
        <w:rPr>
          <w:rFonts w:eastAsia="ArialMT"/>
        </w:rPr>
        <w:t>manner, readily</w:t>
      </w:r>
      <w:r w:rsidRPr="00D52495">
        <w:rPr>
          <w:rFonts w:eastAsia="ArialMT"/>
        </w:rPr>
        <w:t xml:space="preserve"> visible and shall be maintained.</w:t>
      </w:r>
    </w:p>
    <w:p w14:paraId="004E0DCC" w14:textId="4D73F5D1" w:rsidR="00B179EA" w:rsidRDefault="00B179EA" w:rsidP="00D52495">
      <w:pPr>
        <w:autoSpaceDE w:val="0"/>
        <w:autoSpaceDN w:val="0"/>
        <w:adjustRightInd w:val="0"/>
        <w:ind w:left="450"/>
        <w:rPr>
          <w:rFonts w:eastAsia="ArialMT"/>
        </w:rPr>
      </w:pPr>
    </w:p>
    <w:p w14:paraId="5D800B75" w14:textId="4ED24058" w:rsidR="00B179EA" w:rsidRPr="00B179EA" w:rsidRDefault="00B179EA" w:rsidP="00B179EA">
      <w:pPr>
        <w:autoSpaceDE w:val="0"/>
        <w:autoSpaceDN w:val="0"/>
        <w:adjustRightInd w:val="0"/>
        <w:ind w:left="450"/>
        <w:rPr>
          <w:rFonts w:eastAsia="ArialMT"/>
        </w:rPr>
      </w:pPr>
      <w:r w:rsidRPr="00B179EA">
        <w:rPr>
          <w:rFonts w:eastAsia="Arial-BoldMT"/>
          <w:b/>
          <w:bCs/>
        </w:rPr>
        <w:t xml:space="preserve">906.2 General requirements. </w:t>
      </w:r>
      <w:r w:rsidRPr="00B179EA">
        <w:rPr>
          <w:rFonts w:eastAsia="ArialMT"/>
        </w:rPr>
        <w:t>Portable fire extinguishers shall be selected, installed and</w:t>
      </w:r>
      <w:r w:rsidRPr="00B179EA">
        <w:rPr>
          <w:rFonts w:eastAsia="ArialMT"/>
        </w:rPr>
        <w:t xml:space="preserve"> </w:t>
      </w:r>
      <w:r w:rsidRPr="00B179EA">
        <w:rPr>
          <w:rFonts w:eastAsia="ArialMT"/>
        </w:rPr>
        <w:t xml:space="preserve">maintained in accordance with this section and </w:t>
      </w:r>
      <w:r w:rsidRPr="00B179EA">
        <w:rPr>
          <w:rFonts w:eastAsia="Arial-BoldMT"/>
          <w:b/>
          <w:bCs/>
        </w:rPr>
        <w:t>NFPA 10</w:t>
      </w:r>
      <w:r w:rsidRPr="00B179EA">
        <w:rPr>
          <w:rFonts w:eastAsia="ArialMT"/>
        </w:rPr>
        <w:t>.</w:t>
      </w:r>
    </w:p>
    <w:p w14:paraId="144481F1" w14:textId="77777777" w:rsidR="00B179EA" w:rsidRPr="00B179EA" w:rsidRDefault="00B179EA" w:rsidP="00B179EA">
      <w:pPr>
        <w:autoSpaceDE w:val="0"/>
        <w:autoSpaceDN w:val="0"/>
        <w:adjustRightInd w:val="0"/>
        <w:ind w:left="900"/>
        <w:rPr>
          <w:rFonts w:eastAsia="Arial-BoldMT"/>
          <w:b/>
          <w:bCs/>
        </w:rPr>
      </w:pPr>
      <w:r w:rsidRPr="00B179EA">
        <w:rPr>
          <w:rFonts w:eastAsia="Arial-BoldMT"/>
          <w:b/>
          <w:bCs/>
        </w:rPr>
        <w:t>Exceptions:</w:t>
      </w:r>
    </w:p>
    <w:p w14:paraId="75B0E167" w14:textId="25EFB855" w:rsidR="00B179EA" w:rsidRPr="00B179EA" w:rsidRDefault="00B179EA" w:rsidP="00B179EA">
      <w:pPr>
        <w:autoSpaceDE w:val="0"/>
        <w:autoSpaceDN w:val="0"/>
        <w:adjustRightInd w:val="0"/>
        <w:ind w:left="900"/>
        <w:rPr>
          <w:rFonts w:eastAsia="ArialMT"/>
        </w:rPr>
      </w:pPr>
      <w:r w:rsidRPr="00B179EA">
        <w:rPr>
          <w:rFonts w:eastAsia="ArialMT"/>
        </w:rPr>
        <w:t>1. The distance of travel to reach an extinguisher shall not apply to the spectator seating</w:t>
      </w:r>
      <w:r w:rsidRPr="00B179EA">
        <w:rPr>
          <w:rFonts w:eastAsia="ArialMT"/>
        </w:rPr>
        <w:t xml:space="preserve"> </w:t>
      </w:r>
      <w:r w:rsidRPr="00B179EA">
        <w:rPr>
          <w:rFonts w:eastAsia="ArialMT"/>
        </w:rPr>
        <w:t>portions of Group A-5 occupancies.</w:t>
      </w:r>
    </w:p>
    <w:p w14:paraId="7AD8F6EA" w14:textId="75FD1131" w:rsidR="00B179EA" w:rsidRPr="00B179EA" w:rsidRDefault="00B179EA" w:rsidP="00B179EA">
      <w:pPr>
        <w:autoSpaceDE w:val="0"/>
        <w:autoSpaceDN w:val="0"/>
        <w:adjustRightInd w:val="0"/>
        <w:ind w:left="900"/>
        <w:rPr>
          <w:rFonts w:eastAsia="ArialMT"/>
        </w:rPr>
      </w:pPr>
      <w:r w:rsidRPr="00B179EA">
        <w:rPr>
          <w:rFonts w:eastAsia="ArialMT"/>
        </w:rPr>
        <w:t>2. Thirty-day inspections shall not be required and maintenance shall be allowed to be</w:t>
      </w:r>
      <w:r w:rsidRPr="00B179EA">
        <w:rPr>
          <w:rFonts w:eastAsia="ArialMT"/>
        </w:rPr>
        <w:t xml:space="preserve"> </w:t>
      </w:r>
      <w:r w:rsidRPr="00B179EA">
        <w:rPr>
          <w:rFonts w:eastAsia="ArialMT"/>
        </w:rPr>
        <w:t>once every 3 years for dry-chemical or halogenated agent portable fire extinguishers</w:t>
      </w:r>
      <w:r w:rsidRPr="00B179EA">
        <w:rPr>
          <w:rFonts w:eastAsia="ArialMT"/>
        </w:rPr>
        <w:t xml:space="preserve"> </w:t>
      </w:r>
      <w:r w:rsidRPr="00B179EA">
        <w:rPr>
          <w:rFonts w:eastAsia="ArialMT"/>
        </w:rPr>
        <w:t xml:space="preserve">that are supervised by a </w:t>
      </w:r>
      <w:r w:rsidRPr="00B179EA">
        <w:rPr>
          <w:rFonts w:eastAsia="Arial-BoldMT"/>
          <w:i/>
          <w:iCs/>
        </w:rPr>
        <w:t xml:space="preserve">listed </w:t>
      </w:r>
      <w:r w:rsidRPr="00B179EA">
        <w:rPr>
          <w:rFonts w:eastAsia="ArialMT"/>
        </w:rPr>
        <w:t xml:space="preserve">and </w:t>
      </w:r>
      <w:r w:rsidRPr="00B179EA">
        <w:rPr>
          <w:rFonts w:eastAsia="Arial-BoldMT"/>
          <w:i/>
          <w:iCs/>
        </w:rPr>
        <w:t xml:space="preserve">approved </w:t>
      </w:r>
      <w:r w:rsidRPr="00B179EA">
        <w:rPr>
          <w:rFonts w:eastAsia="ArialMT"/>
        </w:rPr>
        <w:t>electronic monitoring device, provided that</w:t>
      </w:r>
      <w:r w:rsidRPr="00B179EA">
        <w:rPr>
          <w:rFonts w:eastAsia="ArialMT"/>
        </w:rPr>
        <w:t xml:space="preserve"> </w:t>
      </w:r>
      <w:r w:rsidRPr="00B179EA">
        <w:rPr>
          <w:rFonts w:eastAsia="ArialMT"/>
        </w:rPr>
        <w:t>all of the following conditions are met:</w:t>
      </w:r>
    </w:p>
    <w:p w14:paraId="4B418E31" w14:textId="7C988E8B" w:rsidR="00B179EA" w:rsidRPr="00B179EA" w:rsidRDefault="00B179EA" w:rsidP="00B179EA">
      <w:pPr>
        <w:autoSpaceDE w:val="0"/>
        <w:autoSpaceDN w:val="0"/>
        <w:adjustRightInd w:val="0"/>
        <w:ind w:left="900"/>
        <w:rPr>
          <w:rFonts w:eastAsia="ArialMT"/>
        </w:rPr>
      </w:pPr>
      <w:r w:rsidRPr="00B179EA">
        <w:rPr>
          <w:rFonts w:eastAsia="ArialMT"/>
        </w:rPr>
        <w:t>2.1. Electronic monitoring shall confirm that extinguishers are properly positioned,</w:t>
      </w:r>
      <w:r w:rsidRPr="00B179EA">
        <w:rPr>
          <w:rFonts w:eastAsia="ArialMT"/>
        </w:rPr>
        <w:t xml:space="preserve"> </w:t>
      </w:r>
      <w:r w:rsidRPr="00B179EA">
        <w:rPr>
          <w:rFonts w:eastAsia="ArialMT"/>
        </w:rPr>
        <w:t>properly charged and unobstructed.</w:t>
      </w:r>
    </w:p>
    <w:p w14:paraId="60AD9DA0" w14:textId="268470F6" w:rsidR="00B179EA" w:rsidRPr="00B179EA" w:rsidRDefault="00B179EA" w:rsidP="00B179EA">
      <w:pPr>
        <w:autoSpaceDE w:val="0"/>
        <w:autoSpaceDN w:val="0"/>
        <w:adjustRightInd w:val="0"/>
        <w:ind w:left="900"/>
        <w:rPr>
          <w:rFonts w:eastAsia="ArialMT"/>
        </w:rPr>
      </w:pPr>
      <w:r w:rsidRPr="00B179EA">
        <w:rPr>
          <w:rFonts w:eastAsia="ArialMT"/>
        </w:rPr>
        <w:t>2.2. Loss of power or circuit continuity to the electronic monitoring device shall initiate a</w:t>
      </w:r>
      <w:r w:rsidRPr="00B179EA">
        <w:rPr>
          <w:rFonts w:eastAsia="ArialMT"/>
        </w:rPr>
        <w:t xml:space="preserve"> </w:t>
      </w:r>
      <w:r w:rsidRPr="00B179EA">
        <w:rPr>
          <w:rFonts w:eastAsia="ArialMT"/>
        </w:rPr>
        <w:t>trouble signal.</w:t>
      </w:r>
    </w:p>
    <w:p w14:paraId="2A1A5F01" w14:textId="07132A04" w:rsidR="00B179EA" w:rsidRPr="00B179EA" w:rsidRDefault="00B179EA" w:rsidP="00B179EA">
      <w:pPr>
        <w:autoSpaceDE w:val="0"/>
        <w:autoSpaceDN w:val="0"/>
        <w:adjustRightInd w:val="0"/>
        <w:ind w:left="900"/>
        <w:rPr>
          <w:rFonts w:eastAsia="ArialMT"/>
        </w:rPr>
      </w:pPr>
      <w:r w:rsidRPr="00B179EA">
        <w:rPr>
          <w:rFonts w:eastAsia="ArialMT"/>
        </w:rPr>
        <w:t>2.3. The extinguishers shall be installed inside of a building or cabinet in a noncorrosive</w:t>
      </w:r>
      <w:r w:rsidRPr="00B179EA">
        <w:rPr>
          <w:rFonts w:eastAsia="ArialMT"/>
        </w:rPr>
        <w:t xml:space="preserve"> </w:t>
      </w:r>
      <w:r w:rsidRPr="00B179EA">
        <w:rPr>
          <w:rFonts w:eastAsia="ArialMT"/>
        </w:rPr>
        <w:t>environment.</w:t>
      </w:r>
    </w:p>
    <w:p w14:paraId="4146DA5C" w14:textId="7311040D" w:rsidR="00B179EA" w:rsidRPr="00B179EA" w:rsidRDefault="00B179EA" w:rsidP="00B179EA">
      <w:pPr>
        <w:autoSpaceDE w:val="0"/>
        <w:autoSpaceDN w:val="0"/>
        <w:adjustRightInd w:val="0"/>
        <w:ind w:left="900"/>
        <w:rPr>
          <w:rFonts w:eastAsia="ArialMT"/>
        </w:rPr>
      </w:pPr>
      <w:r w:rsidRPr="00B179EA">
        <w:rPr>
          <w:rFonts w:eastAsia="ArialMT"/>
        </w:rPr>
        <w:t>2.4. Electronic monitoring devices and supervisory circuits shall be tested every 3 years</w:t>
      </w:r>
      <w:r w:rsidRPr="00B179EA">
        <w:rPr>
          <w:rFonts w:eastAsia="ArialMT"/>
        </w:rPr>
        <w:t xml:space="preserve"> </w:t>
      </w:r>
      <w:r w:rsidRPr="00B179EA">
        <w:rPr>
          <w:rFonts w:eastAsia="ArialMT"/>
        </w:rPr>
        <w:t>when extinguisher maintenance is performed.</w:t>
      </w:r>
    </w:p>
    <w:p w14:paraId="1737F574" w14:textId="17986760" w:rsidR="00B179EA" w:rsidRPr="00B179EA" w:rsidRDefault="00B179EA" w:rsidP="00B179EA">
      <w:pPr>
        <w:autoSpaceDE w:val="0"/>
        <w:autoSpaceDN w:val="0"/>
        <w:adjustRightInd w:val="0"/>
        <w:ind w:left="900"/>
        <w:rPr>
          <w:rFonts w:eastAsia="ArialMT"/>
        </w:rPr>
      </w:pPr>
      <w:r w:rsidRPr="00B179EA">
        <w:rPr>
          <w:rFonts w:eastAsia="ArialMT"/>
        </w:rPr>
        <w:t>2.5. A written log of required hydrostatic test dates for extinguishers shall be maintained</w:t>
      </w:r>
      <w:r w:rsidRPr="00B179EA">
        <w:rPr>
          <w:rFonts w:eastAsia="ArialMT"/>
        </w:rPr>
        <w:t xml:space="preserve"> </w:t>
      </w:r>
      <w:r w:rsidRPr="00B179EA">
        <w:rPr>
          <w:rFonts w:eastAsia="ArialMT"/>
        </w:rPr>
        <w:t xml:space="preserve">by the </w:t>
      </w:r>
      <w:r w:rsidRPr="00B179EA">
        <w:rPr>
          <w:rFonts w:eastAsia="Arial-BoldMT"/>
          <w:i/>
          <w:iCs/>
        </w:rPr>
        <w:t xml:space="preserve">owner </w:t>
      </w:r>
      <w:r w:rsidRPr="00B179EA">
        <w:rPr>
          <w:rFonts w:eastAsia="ArialMT"/>
        </w:rPr>
        <w:t>to verify that hydrostatic tests are conducted at the frequency required</w:t>
      </w:r>
      <w:r w:rsidRPr="00B179EA">
        <w:rPr>
          <w:rFonts w:eastAsia="ArialMT"/>
        </w:rPr>
        <w:t xml:space="preserve"> </w:t>
      </w:r>
      <w:r w:rsidRPr="00B179EA">
        <w:rPr>
          <w:rFonts w:eastAsia="ArialMT"/>
        </w:rPr>
        <w:t xml:space="preserve">by </w:t>
      </w:r>
      <w:r w:rsidRPr="00B179EA">
        <w:rPr>
          <w:rFonts w:eastAsia="Arial-BoldMT"/>
          <w:b/>
          <w:bCs/>
        </w:rPr>
        <w:t>NFPA 10</w:t>
      </w:r>
      <w:r w:rsidRPr="00B179EA">
        <w:rPr>
          <w:rFonts w:eastAsia="ArialMT"/>
        </w:rPr>
        <w:t>.</w:t>
      </w:r>
    </w:p>
    <w:p w14:paraId="466FE9FD" w14:textId="705F480D" w:rsidR="00B179EA" w:rsidRPr="00B179EA" w:rsidRDefault="00B179EA" w:rsidP="00B179EA">
      <w:pPr>
        <w:autoSpaceDE w:val="0"/>
        <w:autoSpaceDN w:val="0"/>
        <w:adjustRightInd w:val="0"/>
        <w:ind w:left="900"/>
        <w:rPr>
          <w:rFonts w:eastAsia="ArialMT"/>
        </w:rPr>
      </w:pPr>
      <w:r w:rsidRPr="00B179EA">
        <w:rPr>
          <w:rFonts w:eastAsia="ArialMT"/>
        </w:rPr>
        <w:t>3. In Group I-3, portable fire extinguishers shall be permitted to be located at staff</w:t>
      </w:r>
      <w:r w:rsidRPr="00B179EA">
        <w:rPr>
          <w:rFonts w:eastAsia="ArialMT"/>
        </w:rPr>
        <w:t xml:space="preserve"> </w:t>
      </w:r>
      <w:r w:rsidRPr="00B179EA">
        <w:rPr>
          <w:rFonts w:eastAsia="ArialMT"/>
        </w:rPr>
        <w:t>locations.</w:t>
      </w:r>
    </w:p>
    <w:p w14:paraId="125C019A" w14:textId="77777777" w:rsidR="00B179EA" w:rsidRPr="00B179EA" w:rsidRDefault="00B179EA" w:rsidP="00B179EA">
      <w:pPr>
        <w:autoSpaceDE w:val="0"/>
        <w:autoSpaceDN w:val="0"/>
        <w:adjustRightInd w:val="0"/>
        <w:ind w:left="450"/>
        <w:rPr>
          <w:rFonts w:eastAsia="ArialMT"/>
        </w:rPr>
      </w:pPr>
    </w:p>
    <w:p w14:paraId="4E7057BD" w14:textId="77777777" w:rsidR="00B179EA" w:rsidRPr="00B179EA" w:rsidRDefault="00B179EA" w:rsidP="00B179EA">
      <w:pPr>
        <w:autoSpaceDE w:val="0"/>
        <w:autoSpaceDN w:val="0"/>
        <w:adjustRightInd w:val="0"/>
        <w:ind w:left="450"/>
        <w:rPr>
          <w:rFonts w:eastAsia="Arial-BoldMT"/>
          <w:b/>
          <w:bCs/>
        </w:rPr>
      </w:pPr>
      <w:r w:rsidRPr="00B179EA">
        <w:rPr>
          <w:rFonts w:eastAsia="Arial-BoldMT"/>
          <w:b/>
          <w:bCs/>
        </w:rPr>
        <w:t>906.2.1 Certification of service personnel for portable fire extinguishers.</w:t>
      </w:r>
      <w:bookmarkStart w:id="0" w:name="_GoBack"/>
      <w:bookmarkEnd w:id="0"/>
    </w:p>
    <w:p w14:paraId="19CA2953" w14:textId="4EC35A9F" w:rsidR="00B179EA" w:rsidRPr="00B179EA" w:rsidRDefault="00B179EA" w:rsidP="00B179EA">
      <w:pPr>
        <w:autoSpaceDE w:val="0"/>
        <w:autoSpaceDN w:val="0"/>
        <w:adjustRightInd w:val="0"/>
        <w:ind w:left="450"/>
        <w:rPr>
          <w:rFonts w:eastAsia="ArialMT"/>
        </w:rPr>
      </w:pPr>
      <w:r w:rsidRPr="00B179EA">
        <w:rPr>
          <w:rFonts w:eastAsia="ArialMT"/>
        </w:rPr>
        <w:t>Service personnel providing or conducting maintenance on portable fire extinguishers shall</w:t>
      </w:r>
      <w:r w:rsidRPr="00B179EA">
        <w:rPr>
          <w:rFonts w:eastAsia="ArialMT"/>
        </w:rPr>
        <w:t xml:space="preserve"> </w:t>
      </w:r>
      <w:r w:rsidRPr="00B179EA">
        <w:rPr>
          <w:rFonts w:eastAsia="ArialMT"/>
        </w:rPr>
        <w:t>possess a valid certificate issued by an approved governmental agency, or other approved</w:t>
      </w:r>
      <w:r w:rsidRPr="00B179EA">
        <w:rPr>
          <w:rFonts w:eastAsia="ArialMT"/>
        </w:rPr>
        <w:t xml:space="preserve"> </w:t>
      </w:r>
      <w:r w:rsidRPr="00B179EA">
        <w:rPr>
          <w:rFonts w:eastAsia="ArialMT"/>
        </w:rPr>
        <w:t>organization for the type of work performed.</w:t>
      </w:r>
    </w:p>
    <w:p w14:paraId="74AA414B" w14:textId="0D7AC583" w:rsidR="00B179EA" w:rsidRPr="00B179EA" w:rsidRDefault="00B179EA" w:rsidP="006703FE">
      <w:pPr>
        <w:autoSpaceDE w:val="0"/>
        <w:autoSpaceDN w:val="0"/>
        <w:adjustRightInd w:val="0"/>
        <w:ind w:left="990"/>
        <w:rPr>
          <w:rFonts w:eastAsia="ArialMT"/>
        </w:rPr>
      </w:pPr>
      <w:r w:rsidRPr="00B179EA">
        <w:rPr>
          <w:rFonts w:eastAsia="Arial-BoldMT"/>
          <w:b/>
          <w:bCs/>
        </w:rPr>
        <w:t xml:space="preserve">Exception: </w:t>
      </w:r>
      <w:r w:rsidRPr="00B179EA">
        <w:rPr>
          <w:rFonts w:eastAsia="ArialMT"/>
        </w:rPr>
        <w:t>Certification or licensing is not required for fire authorities or their employees</w:t>
      </w:r>
      <w:r w:rsidRPr="00B179EA">
        <w:rPr>
          <w:rFonts w:eastAsia="ArialMT"/>
        </w:rPr>
        <w:t xml:space="preserve"> </w:t>
      </w:r>
      <w:r w:rsidRPr="00B179EA">
        <w:rPr>
          <w:rFonts w:eastAsia="ArialMT"/>
        </w:rPr>
        <w:t>who are maintaining and recharging air-pressurized-water (APW) extinguishers which are</w:t>
      </w:r>
      <w:r w:rsidRPr="00B179EA">
        <w:rPr>
          <w:rFonts w:eastAsia="ArialMT"/>
        </w:rPr>
        <w:t xml:space="preserve"> </w:t>
      </w:r>
      <w:r w:rsidRPr="00B179EA">
        <w:rPr>
          <w:rFonts w:eastAsia="ArialMT"/>
        </w:rPr>
        <w:t>the property of the fire authority.</w:t>
      </w:r>
    </w:p>
    <w:p w14:paraId="457A6330" w14:textId="77777777" w:rsidR="00D52495" w:rsidRDefault="00D52495" w:rsidP="002702F3">
      <w:pPr>
        <w:autoSpaceDE w:val="0"/>
        <w:autoSpaceDN w:val="0"/>
        <w:adjustRightInd w:val="0"/>
        <w:ind w:left="360"/>
        <w:rPr>
          <w:rFonts w:eastAsia="Arial-BoldMT"/>
          <w:b/>
          <w:bCs/>
        </w:rPr>
      </w:pPr>
    </w:p>
    <w:p w14:paraId="42F3F858" w14:textId="0B15BB93" w:rsidR="00B179EA" w:rsidRDefault="00B179EA" w:rsidP="00B179EA">
      <w:pPr>
        <w:autoSpaceDE w:val="0"/>
        <w:autoSpaceDN w:val="0"/>
        <w:adjustRightInd w:val="0"/>
        <w:ind w:left="450"/>
        <w:rPr>
          <w:rFonts w:eastAsia="ArialMT"/>
        </w:rPr>
      </w:pPr>
      <w:r w:rsidRPr="00B179EA">
        <w:rPr>
          <w:rFonts w:eastAsia="Arial-BoldMT"/>
          <w:b/>
          <w:bCs/>
        </w:rPr>
        <w:t xml:space="preserve">906.3 Size and distribution. </w:t>
      </w:r>
      <w:r w:rsidRPr="00B179EA">
        <w:rPr>
          <w:rFonts w:eastAsia="ArialMT"/>
        </w:rPr>
        <w:t>The size and distribution of portable fire extinguishers shall be in</w:t>
      </w:r>
      <w:r w:rsidRPr="00B179EA">
        <w:rPr>
          <w:rFonts w:eastAsia="ArialMT"/>
        </w:rPr>
        <w:t xml:space="preserve"> </w:t>
      </w:r>
      <w:r w:rsidRPr="00B179EA">
        <w:rPr>
          <w:rFonts w:eastAsia="ArialMT"/>
        </w:rPr>
        <w:t xml:space="preserve">accordance with </w:t>
      </w:r>
      <w:r w:rsidRPr="00B179EA">
        <w:rPr>
          <w:rFonts w:eastAsia="Arial-BoldMT"/>
          <w:b/>
          <w:bCs/>
        </w:rPr>
        <w:t xml:space="preserve">Sections 906.3.1 </w:t>
      </w:r>
      <w:r w:rsidRPr="00B179EA">
        <w:rPr>
          <w:rFonts w:eastAsia="ArialMT"/>
        </w:rPr>
        <w:t xml:space="preserve">through </w:t>
      </w:r>
      <w:r w:rsidRPr="00B179EA">
        <w:rPr>
          <w:rFonts w:eastAsia="Arial-BoldMT"/>
          <w:b/>
          <w:bCs/>
        </w:rPr>
        <w:t>906.3.4</w:t>
      </w:r>
      <w:r w:rsidRPr="00B179EA">
        <w:rPr>
          <w:rFonts w:eastAsia="ArialMT"/>
        </w:rPr>
        <w:t>.</w:t>
      </w:r>
    </w:p>
    <w:p w14:paraId="32747FE9" w14:textId="0FAFD81A" w:rsidR="00B179EA" w:rsidRPr="00B179EA" w:rsidRDefault="00B179EA" w:rsidP="00B179EA">
      <w:pPr>
        <w:autoSpaceDE w:val="0"/>
        <w:autoSpaceDN w:val="0"/>
        <w:adjustRightInd w:val="0"/>
        <w:ind w:left="450"/>
        <w:rPr>
          <w:rFonts w:eastAsia="ArialMT"/>
        </w:rPr>
      </w:pPr>
      <w:r w:rsidRPr="00B179EA">
        <w:rPr>
          <w:rFonts w:eastAsia="ArialMT"/>
        </w:rPr>
        <w:lastRenderedPageBreak/>
        <w:drawing>
          <wp:inline distT="0" distB="0" distL="0" distR="0" wp14:anchorId="68022380" wp14:editId="7E23B6E1">
            <wp:extent cx="5943600" cy="37344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3734435"/>
                    </a:xfrm>
                    <a:prstGeom prst="rect">
                      <a:avLst/>
                    </a:prstGeom>
                  </pic:spPr>
                </pic:pic>
              </a:graphicData>
            </a:graphic>
          </wp:inline>
        </w:drawing>
      </w:r>
    </w:p>
    <w:p w14:paraId="09632AF4" w14:textId="77777777" w:rsidR="00B179EA" w:rsidRDefault="00B179EA" w:rsidP="00B179EA">
      <w:pPr>
        <w:autoSpaceDE w:val="0"/>
        <w:autoSpaceDN w:val="0"/>
        <w:adjustRightInd w:val="0"/>
        <w:ind w:left="450"/>
        <w:rPr>
          <w:rFonts w:eastAsia="Arial-BoldMT"/>
          <w:b/>
          <w:bCs/>
        </w:rPr>
      </w:pPr>
    </w:p>
    <w:p w14:paraId="212CA1F0" w14:textId="789FB212" w:rsidR="00B179EA" w:rsidRPr="00B179EA" w:rsidRDefault="00B179EA" w:rsidP="00B179EA">
      <w:pPr>
        <w:autoSpaceDE w:val="0"/>
        <w:autoSpaceDN w:val="0"/>
        <w:adjustRightInd w:val="0"/>
        <w:ind w:left="450"/>
        <w:rPr>
          <w:rFonts w:eastAsia="ArialMT"/>
        </w:rPr>
      </w:pPr>
      <w:r w:rsidRPr="00B179EA">
        <w:rPr>
          <w:rFonts w:eastAsia="Arial-BoldMT"/>
          <w:b/>
          <w:bCs/>
        </w:rPr>
        <w:t xml:space="preserve">906.5 Conspicuous location. </w:t>
      </w:r>
      <w:r w:rsidRPr="00B179EA">
        <w:rPr>
          <w:rFonts w:eastAsia="ArialMT"/>
        </w:rPr>
        <w:t>Portable fire extinguishers shall be located in conspicuous locations</w:t>
      </w:r>
      <w:r w:rsidRPr="00B179EA">
        <w:rPr>
          <w:rFonts w:eastAsia="ArialMT"/>
        </w:rPr>
        <w:t xml:space="preserve"> </w:t>
      </w:r>
      <w:r w:rsidRPr="00B179EA">
        <w:rPr>
          <w:rFonts w:eastAsia="ArialMT"/>
        </w:rPr>
        <w:t xml:space="preserve">where they will have </w:t>
      </w:r>
      <w:r w:rsidRPr="00B179EA">
        <w:rPr>
          <w:rFonts w:eastAsia="Arial-BoldMT"/>
          <w:i/>
          <w:iCs/>
        </w:rPr>
        <w:t xml:space="preserve">ready access </w:t>
      </w:r>
      <w:r w:rsidRPr="00B179EA">
        <w:rPr>
          <w:rFonts w:eastAsia="ArialMT"/>
        </w:rPr>
        <w:t>and be immediately available for use. These locations shall be</w:t>
      </w:r>
      <w:r w:rsidRPr="00B179EA">
        <w:rPr>
          <w:rFonts w:eastAsia="ArialMT"/>
        </w:rPr>
        <w:t xml:space="preserve"> </w:t>
      </w:r>
      <w:r w:rsidRPr="00B179EA">
        <w:rPr>
          <w:rFonts w:eastAsia="ArialMT"/>
        </w:rPr>
        <w:t xml:space="preserve">along normal paths of travel, unless the </w:t>
      </w:r>
      <w:r w:rsidRPr="00B179EA">
        <w:rPr>
          <w:rFonts w:eastAsia="Arial-BoldMT"/>
          <w:i/>
          <w:iCs/>
        </w:rPr>
        <w:t xml:space="preserve">fire code official </w:t>
      </w:r>
      <w:r w:rsidRPr="00B179EA">
        <w:rPr>
          <w:rFonts w:eastAsia="ArialMT"/>
        </w:rPr>
        <w:t>determines that the hazard posed indicates</w:t>
      </w:r>
      <w:r w:rsidRPr="00B179EA">
        <w:rPr>
          <w:rFonts w:eastAsia="ArialMT"/>
        </w:rPr>
        <w:t xml:space="preserve"> </w:t>
      </w:r>
      <w:r w:rsidRPr="00B179EA">
        <w:rPr>
          <w:rFonts w:eastAsia="ArialMT"/>
        </w:rPr>
        <w:t>the need for placement away from normal paths of travel.</w:t>
      </w:r>
    </w:p>
    <w:p w14:paraId="217F510E" w14:textId="77777777" w:rsidR="00B179EA" w:rsidRPr="00B179EA" w:rsidRDefault="00B179EA" w:rsidP="00B179EA">
      <w:pPr>
        <w:autoSpaceDE w:val="0"/>
        <w:autoSpaceDN w:val="0"/>
        <w:adjustRightInd w:val="0"/>
        <w:ind w:left="450"/>
        <w:rPr>
          <w:rFonts w:eastAsia="ArialMT"/>
        </w:rPr>
      </w:pPr>
    </w:p>
    <w:p w14:paraId="3D80A68E" w14:textId="42C2095C" w:rsidR="00B179EA" w:rsidRPr="00B179EA" w:rsidRDefault="00B179EA" w:rsidP="00B179EA">
      <w:pPr>
        <w:autoSpaceDE w:val="0"/>
        <w:autoSpaceDN w:val="0"/>
        <w:adjustRightInd w:val="0"/>
        <w:ind w:left="450"/>
        <w:rPr>
          <w:rFonts w:eastAsia="ArialMT"/>
        </w:rPr>
      </w:pPr>
      <w:r w:rsidRPr="00B179EA">
        <w:rPr>
          <w:rFonts w:eastAsia="Arial-BoldMT"/>
          <w:b/>
          <w:bCs/>
        </w:rPr>
        <w:t xml:space="preserve">906.6 Unobstructed and unobscured. </w:t>
      </w:r>
      <w:r w:rsidRPr="00B179EA">
        <w:rPr>
          <w:rFonts w:eastAsia="ArialMT"/>
        </w:rPr>
        <w:t>Portable fire extinguishers shall not be obstructed or</w:t>
      </w:r>
      <w:r w:rsidRPr="00B179EA">
        <w:rPr>
          <w:rFonts w:eastAsia="ArialMT"/>
        </w:rPr>
        <w:t xml:space="preserve"> </w:t>
      </w:r>
      <w:r w:rsidRPr="00B179EA">
        <w:rPr>
          <w:rFonts w:eastAsia="ArialMT"/>
        </w:rPr>
        <w:t>obscured from view. In rooms or areas in which visual obstruction cannot be completely avoided,</w:t>
      </w:r>
      <w:r w:rsidRPr="00B179EA">
        <w:rPr>
          <w:rFonts w:eastAsia="ArialMT"/>
        </w:rPr>
        <w:t xml:space="preserve"> </w:t>
      </w:r>
      <w:r w:rsidRPr="00B179EA">
        <w:rPr>
          <w:rFonts w:eastAsia="ArialMT"/>
        </w:rPr>
        <w:t>means shall be provided to indicate the locations of extinguishers.</w:t>
      </w:r>
    </w:p>
    <w:p w14:paraId="28EDF586" w14:textId="77777777" w:rsidR="00B179EA" w:rsidRPr="00B179EA" w:rsidRDefault="00B179EA" w:rsidP="00B179EA">
      <w:pPr>
        <w:autoSpaceDE w:val="0"/>
        <w:autoSpaceDN w:val="0"/>
        <w:adjustRightInd w:val="0"/>
        <w:ind w:left="450"/>
        <w:rPr>
          <w:rFonts w:eastAsia="ArialMT"/>
        </w:rPr>
      </w:pPr>
    </w:p>
    <w:p w14:paraId="7911A56A" w14:textId="17B02873" w:rsidR="00B179EA" w:rsidRPr="00B179EA" w:rsidRDefault="00B179EA" w:rsidP="00B179EA">
      <w:pPr>
        <w:autoSpaceDE w:val="0"/>
        <w:autoSpaceDN w:val="0"/>
        <w:adjustRightInd w:val="0"/>
        <w:ind w:left="450"/>
        <w:rPr>
          <w:rFonts w:eastAsia="ArialMT"/>
        </w:rPr>
      </w:pPr>
      <w:r w:rsidRPr="00B179EA">
        <w:rPr>
          <w:rFonts w:eastAsia="Arial-BoldMT"/>
          <w:b/>
          <w:bCs/>
        </w:rPr>
        <w:t xml:space="preserve">906.7 Hangers and brackets. </w:t>
      </w:r>
      <w:r w:rsidRPr="00B179EA">
        <w:rPr>
          <w:rFonts w:eastAsia="ArialMT"/>
        </w:rPr>
        <w:t>Hand-held portable fire extinguishers, not housed in cabinets, shall</w:t>
      </w:r>
      <w:r w:rsidRPr="00B179EA">
        <w:rPr>
          <w:rFonts w:eastAsia="ArialMT"/>
        </w:rPr>
        <w:t xml:space="preserve"> </w:t>
      </w:r>
      <w:r w:rsidRPr="00B179EA">
        <w:rPr>
          <w:rFonts w:eastAsia="ArialMT"/>
        </w:rPr>
        <w:t>be installed on the hangers or brackets supplied. Hangers or brackets shall be securely anchored</w:t>
      </w:r>
      <w:r w:rsidRPr="00B179EA">
        <w:rPr>
          <w:rFonts w:eastAsia="ArialMT"/>
        </w:rPr>
        <w:t xml:space="preserve"> </w:t>
      </w:r>
      <w:r w:rsidRPr="00B179EA">
        <w:rPr>
          <w:rFonts w:eastAsia="ArialMT"/>
        </w:rPr>
        <w:t>to the mounting surface in accordance with the manufacturer’s installation instructions.</w:t>
      </w:r>
    </w:p>
    <w:p w14:paraId="5C0C718F" w14:textId="77777777" w:rsidR="00B179EA" w:rsidRPr="00B179EA" w:rsidRDefault="00B179EA" w:rsidP="00B179EA">
      <w:pPr>
        <w:autoSpaceDE w:val="0"/>
        <w:autoSpaceDN w:val="0"/>
        <w:adjustRightInd w:val="0"/>
        <w:ind w:left="450"/>
        <w:rPr>
          <w:rFonts w:eastAsia="ArialMT"/>
        </w:rPr>
      </w:pPr>
    </w:p>
    <w:p w14:paraId="3503C626" w14:textId="77777777" w:rsidR="00B179EA" w:rsidRPr="00B179EA" w:rsidRDefault="00B179EA" w:rsidP="00B179EA">
      <w:pPr>
        <w:autoSpaceDE w:val="0"/>
        <w:autoSpaceDN w:val="0"/>
        <w:adjustRightInd w:val="0"/>
        <w:ind w:left="450"/>
        <w:rPr>
          <w:rFonts w:eastAsia="ArialMT"/>
        </w:rPr>
      </w:pPr>
      <w:r w:rsidRPr="00B179EA">
        <w:rPr>
          <w:rFonts w:eastAsia="Arial-BoldMT"/>
          <w:b/>
          <w:bCs/>
        </w:rPr>
        <w:t xml:space="preserve">906.8 Cabinets. </w:t>
      </w:r>
      <w:r w:rsidRPr="00B179EA">
        <w:rPr>
          <w:rFonts w:eastAsia="ArialMT"/>
        </w:rPr>
        <w:t>Cabinets used to house portable fire extinguishers shall not be locked.</w:t>
      </w:r>
    </w:p>
    <w:p w14:paraId="1695D11A" w14:textId="77777777" w:rsidR="00B179EA" w:rsidRPr="00B179EA" w:rsidRDefault="00B179EA" w:rsidP="000D2662">
      <w:pPr>
        <w:autoSpaceDE w:val="0"/>
        <w:autoSpaceDN w:val="0"/>
        <w:adjustRightInd w:val="0"/>
        <w:ind w:left="990"/>
        <w:rPr>
          <w:rFonts w:eastAsia="Arial-BoldMT"/>
          <w:b/>
          <w:bCs/>
        </w:rPr>
      </w:pPr>
      <w:r w:rsidRPr="00B179EA">
        <w:rPr>
          <w:rFonts w:eastAsia="Arial-BoldMT"/>
          <w:b/>
          <w:bCs/>
        </w:rPr>
        <w:t>Exceptions:</w:t>
      </w:r>
    </w:p>
    <w:p w14:paraId="30787515" w14:textId="008B7202" w:rsidR="00B179EA" w:rsidRPr="00B179EA" w:rsidRDefault="00B179EA" w:rsidP="000D2662">
      <w:pPr>
        <w:autoSpaceDE w:val="0"/>
        <w:autoSpaceDN w:val="0"/>
        <w:adjustRightInd w:val="0"/>
        <w:ind w:left="990"/>
        <w:rPr>
          <w:rFonts w:eastAsia="ArialMT"/>
        </w:rPr>
      </w:pPr>
      <w:r w:rsidRPr="00B179EA">
        <w:rPr>
          <w:rFonts w:eastAsia="ArialMT"/>
        </w:rPr>
        <w:t>1. Where portable fire extinguishers subject to malicious use or damage are provided with</w:t>
      </w:r>
      <w:r w:rsidRPr="00B179EA">
        <w:rPr>
          <w:rFonts w:eastAsia="ArialMT"/>
        </w:rPr>
        <w:t xml:space="preserve"> </w:t>
      </w:r>
      <w:r w:rsidRPr="00B179EA">
        <w:rPr>
          <w:rFonts w:eastAsia="ArialMT"/>
        </w:rPr>
        <w:t xml:space="preserve">a means of </w:t>
      </w:r>
      <w:r w:rsidRPr="00B179EA">
        <w:rPr>
          <w:rFonts w:eastAsia="Arial-BoldMT"/>
          <w:i/>
          <w:iCs/>
        </w:rPr>
        <w:t xml:space="preserve">ready </w:t>
      </w:r>
      <w:r w:rsidRPr="00B179EA">
        <w:rPr>
          <w:rFonts w:eastAsia="Arial-BoldMT"/>
          <w:i/>
          <w:iCs/>
        </w:rPr>
        <w:t>access.</w:t>
      </w:r>
    </w:p>
    <w:p w14:paraId="42906CFC" w14:textId="17B5EAE5" w:rsidR="00B179EA" w:rsidRPr="00B179EA" w:rsidRDefault="00B179EA" w:rsidP="000D2662">
      <w:pPr>
        <w:autoSpaceDE w:val="0"/>
        <w:autoSpaceDN w:val="0"/>
        <w:adjustRightInd w:val="0"/>
        <w:ind w:left="990"/>
        <w:rPr>
          <w:rFonts w:eastAsia="ArialMT"/>
        </w:rPr>
      </w:pPr>
      <w:r w:rsidRPr="00B179EA">
        <w:rPr>
          <w:rFonts w:eastAsia="ArialMT"/>
        </w:rPr>
        <w:t>2. In Group I-3 occupancies and in mental health areas in Group I-2 occupancies, access</w:t>
      </w:r>
      <w:r w:rsidRPr="00B179EA">
        <w:rPr>
          <w:rFonts w:eastAsia="ArialMT"/>
        </w:rPr>
        <w:t xml:space="preserve"> </w:t>
      </w:r>
      <w:r w:rsidRPr="00B179EA">
        <w:rPr>
          <w:rFonts w:eastAsia="ArialMT"/>
        </w:rPr>
        <w:t>to portable fire extinguishers shall be permitted to be locked or to be located in staff</w:t>
      </w:r>
      <w:r w:rsidRPr="00B179EA">
        <w:rPr>
          <w:rFonts w:eastAsia="ArialMT"/>
        </w:rPr>
        <w:t xml:space="preserve"> </w:t>
      </w:r>
      <w:r w:rsidRPr="00B179EA">
        <w:rPr>
          <w:rFonts w:eastAsia="ArialMT"/>
        </w:rPr>
        <w:t>locations provided that the staff has keys.</w:t>
      </w:r>
    </w:p>
    <w:p w14:paraId="39011E92" w14:textId="77777777" w:rsidR="00B179EA" w:rsidRPr="00B179EA" w:rsidRDefault="00B179EA" w:rsidP="00B179EA">
      <w:pPr>
        <w:autoSpaceDE w:val="0"/>
        <w:autoSpaceDN w:val="0"/>
        <w:adjustRightInd w:val="0"/>
        <w:ind w:left="450"/>
        <w:rPr>
          <w:rFonts w:eastAsia="ArialMT"/>
        </w:rPr>
      </w:pPr>
    </w:p>
    <w:p w14:paraId="753E5008" w14:textId="0EDC1479" w:rsidR="00B179EA" w:rsidRPr="00B179EA" w:rsidRDefault="00B179EA" w:rsidP="00B179EA">
      <w:pPr>
        <w:autoSpaceDE w:val="0"/>
        <w:autoSpaceDN w:val="0"/>
        <w:adjustRightInd w:val="0"/>
        <w:ind w:left="450"/>
        <w:rPr>
          <w:rFonts w:eastAsia="ArialMT"/>
        </w:rPr>
      </w:pPr>
      <w:r w:rsidRPr="00B179EA">
        <w:rPr>
          <w:rFonts w:eastAsia="Arial-BoldMT"/>
          <w:b/>
          <w:bCs/>
        </w:rPr>
        <w:t xml:space="preserve">906.9 Extinguisher installation. </w:t>
      </w:r>
      <w:r w:rsidRPr="00B179EA">
        <w:rPr>
          <w:rFonts w:eastAsia="ArialMT"/>
        </w:rPr>
        <w:t>The installation of portable fire extinguishers shall be in</w:t>
      </w:r>
      <w:r w:rsidRPr="00B179EA">
        <w:rPr>
          <w:rFonts w:eastAsia="ArialMT"/>
        </w:rPr>
        <w:t xml:space="preserve"> </w:t>
      </w:r>
      <w:r w:rsidRPr="00B179EA">
        <w:rPr>
          <w:rFonts w:eastAsia="ArialMT"/>
        </w:rPr>
        <w:t xml:space="preserve">accordance with </w:t>
      </w:r>
      <w:r w:rsidRPr="00B179EA">
        <w:rPr>
          <w:rFonts w:eastAsia="Arial-BoldMT"/>
          <w:b/>
          <w:bCs/>
        </w:rPr>
        <w:t xml:space="preserve">Sections 906.9.1 </w:t>
      </w:r>
      <w:r w:rsidRPr="00B179EA">
        <w:rPr>
          <w:rFonts w:eastAsia="ArialMT"/>
        </w:rPr>
        <w:t xml:space="preserve">through </w:t>
      </w:r>
      <w:r w:rsidRPr="00B179EA">
        <w:rPr>
          <w:rFonts w:eastAsia="Arial-BoldMT"/>
          <w:b/>
          <w:bCs/>
        </w:rPr>
        <w:t>906.9.3</w:t>
      </w:r>
      <w:r w:rsidRPr="00B179EA">
        <w:rPr>
          <w:rFonts w:eastAsia="ArialMT"/>
        </w:rPr>
        <w:t>.</w:t>
      </w:r>
    </w:p>
    <w:p w14:paraId="2C0A1038" w14:textId="77777777" w:rsidR="00B179EA" w:rsidRPr="00B179EA" w:rsidRDefault="00B179EA" w:rsidP="00B179EA">
      <w:pPr>
        <w:autoSpaceDE w:val="0"/>
        <w:autoSpaceDN w:val="0"/>
        <w:adjustRightInd w:val="0"/>
        <w:ind w:left="450"/>
        <w:rPr>
          <w:rFonts w:eastAsia="ArialMT"/>
        </w:rPr>
      </w:pPr>
    </w:p>
    <w:p w14:paraId="0CA24C1F" w14:textId="55906967" w:rsidR="00B179EA" w:rsidRPr="00B179EA" w:rsidRDefault="00B179EA" w:rsidP="00B179EA">
      <w:pPr>
        <w:autoSpaceDE w:val="0"/>
        <w:autoSpaceDN w:val="0"/>
        <w:adjustRightInd w:val="0"/>
        <w:ind w:left="450"/>
        <w:rPr>
          <w:rFonts w:eastAsia="ArialMT"/>
        </w:rPr>
      </w:pPr>
      <w:r w:rsidRPr="00B179EA">
        <w:rPr>
          <w:rFonts w:eastAsia="Arial-BoldMT"/>
          <w:b/>
          <w:bCs/>
        </w:rPr>
        <w:t xml:space="preserve">906.9.1 Extinguishers weighing 40 pounds or less. </w:t>
      </w:r>
      <w:r w:rsidRPr="00B179EA">
        <w:rPr>
          <w:rFonts w:eastAsia="ArialMT"/>
        </w:rPr>
        <w:t>Portable fire extinguishers having a</w:t>
      </w:r>
      <w:r w:rsidRPr="00B179EA">
        <w:rPr>
          <w:rFonts w:eastAsia="ArialMT"/>
        </w:rPr>
        <w:t xml:space="preserve"> </w:t>
      </w:r>
      <w:r w:rsidRPr="00B179EA">
        <w:rPr>
          <w:rFonts w:eastAsia="ArialMT"/>
        </w:rPr>
        <w:t>gross weight not exceeding 40 pounds (18 kg) shall be installed so that their tops are not more</w:t>
      </w:r>
      <w:r w:rsidRPr="00B179EA">
        <w:rPr>
          <w:rFonts w:eastAsia="ArialMT"/>
        </w:rPr>
        <w:t xml:space="preserve"> </w:t>
      </w:r>
      <w:r w:rsidRPr="00B179EA">
        <w:rPr>
          <w:rFonts w:eastAsia="ArialMT"/>
        </w:rPr>
        <w:t>than 5 feet (1524 mm) above the floor.</w:t>
      </w:r>
    </w:p>
    <w:p w14:paraId="2028699D" w14:textId="77777777" w:rsidR="00B179EA" w:rsidRPr="00B179EA" w:rsidRDefault="00B179EA" w:rsidP="00B179EA">
      <w:pPr>
        <w:autoSpaceDE w:val="0"/>
        <w:autoSpaceDN w:val="0"/>
        <w:adjustRightInd w:val="0"/>
        <w:ind w:left="450"/>
        <w:rPr>
          <w:rFonts w:eastAsia="ArialMT"/>
        </w:rPr>
      </w:pPr>
    </w:p>
    <w:p w14:paraId="494EFF74" w14:textId="77777777" w:rsidR="00B179EA" w:rsidRPr="00B179EA" w:rsidRDefault="00B179EA" w:rsidP="00B179EA">
      <w:pPr>
        <w:autoSpaceDE w:val="0"/>
        <w:autoSpaceDN w:val="0"/>
        <w:adjustRightInd w:val="0"/>
        <w:ind w:left="450"/>
        <w:rPr>
          <w:rFonts w:eastAsia="ArialMT"/>
        </w:rPr>
      </w:pPr>
      <w:r w:rsidRPr="00B179EA">
        <w:rPr>
          <w:rFonts w:eastAsia="Arial-BoldMT"/>
          <w:b/>
          <w:bCs/>
        </w:rPr>
        <w:t xml:space="preserve">906.9.2 Extinguishers weighing more than 40 pounds. </w:t>
      </w:r>
      <w:r w:rsidRPr="00B179EA">
        <w:rPr>
          <w:rFonts w:eastAsia="ArialMT"/>
        </w:rPr>
        <w:t>Hand-held portable fire</w:t>
      </w:r>
    </w:p>
    <w:p w14:paraId="12DA64A3" w14:textId="7DDA4BE7" w:rsidR="00B179EA" w:rsidRPr="00B179EA" w:rsidRDefault="00B179EA" w:rsidP="00B179EA">
      <w:pPr>
        <w:autoSpaceDE w:val="0"/>
        <w:autoSpaceDN w:val="0"/>
        <w:adjustRightInd w:val="0"/>
        <w:ind w:left="450"/>
        <w:rPr>
          <w:rFonts w:eastAsia="ArialMT"/>
        </w:rPr>
      </w:pPr>
      <w:r w:rsidRPr="00B179EA">
        <w:rPr>
          <w:rFonts w:eastAsia="ArialMT"/>
        </w:rPr>
        <w:t>extinguishers having a gross weight exceeding 40 pounds (18 kg) shall be installed so that</w:t>
      </w:r>
      <w:r w:rsidRPr="00B179EA">
        <w:rPr>
          <w:rFonts w:eastAsia="ArialMT"/>
        </w:rPr>
        <w:t xml:space="preserve"> </w:t>
      </w:r>
      <w:r w:rsidRPr="00B179EA">
        <w:rPr>
          <w:rFonts w:eastAsia="ArialMT"/>
        </w:rPr>
        <w:t>their tops are not more than 3.5 feet (1067 mm) above the floor.</w:t>
      </w:r>
    </w:p>
    <w:p w14:paraId="3A9EE31D" w14:textId="77777777" w:rsidR="00B179EA" w:rsidRPr="00B179EA" w:rsidRDefault="00B179EA" w:rsidP="00B179EA">
      <w:pPr>
        <w:autoSpaceDE w:val="0"/>
        <w:autoSpaceDN w:val="0"/>
        <w:adjustRightInd w:val="0"/>
        <w:ind w:left="450"/>
        <w:rPr>
          <w:rFonts w:eastAsia="ArialMT"/>
        </w:rPr>
      </w:pPr>
    </w:p>
    <w:p w14:paraId="187C95C0" w14:textId="17F3AB79" w:rsidR="00B179EA" w:rsidRPr="00B179EA" w:rsidRDefault="00B179EA" w:rsidP="00B179EA">
      <w:pPr>
        <w:autoSpaceDE w:val="0"/>
        <w:autoSpaceDN w:val="0"/>
        <w:adjustRightInd w:val="0"/>
        <w:ind w:left="450"/>
        <w:rPr>
          <w:rFonts w:eastAsia="ArialMT"/>
        </w:rPr>
      </w:pPr>
      <w:r w:rsidRPr="00B179EA">
        <w:rPr>
          <w:rFonts w:eastAsia="Arial-BoldMT"/>
          <w:b/>
          <w:bCs/>
        </w:rPr>
        <w:t xml:space="preserve">906.9.3 Floor clearance. </w:t>
      </w:r>
      <w:r w:rsidRPr="00B179EA">
        <w:rPr>
          <w:rFonts w:eastAsia="ArialMT"/>
        </w:rPr>
        <w:t>The clearance between the floor and the bottom of installed handheld</w:t>
      </w:r>
      <w:r w:rsidRPr="00B179EA">
        <w:rPr>
          <w:rFonts w:eastAsia="ArialMT"/>
        </w:rPr>
        <w:t xml:space="preserve"> </w:t>
      </w:r>
      <w:r w:rsidRPr="00B179EA">
        <w:rPr>
          <w:rFonts w:eastAsia="ArialMT"/>
        </w:rPr>
        <w:t>portable fire extinguishers shall be not less than 4 inches (102 mm).</w:t>
      </w:r>
    </w:p>
    <w:p w14:paraId="0235FA7E" w14:textId="77777777" w:rsidR="00B179EA" w:rsidRDefault="00B179EA" w:rsidP="00B179EA">
      <w:pPr>
        <w:autoSpaceDE w:val="0"/>
        <w:autoSpaceDN w:val="0"/>
        <w:adjustRightInd w:val="0"/>
        <w:ind w:left="450"/>
        <w:rPr>
          <w:rFonts w:eastAsia="Arial-BoldMT"/>
          <w:b/>
          <w:bCs/>
        </w:rPr>
      </w:pPr>
    </w:p>
    <w:p w14:paraId="24EDDAC5" w14:textId="7E89A96F" w:rsidR="00796AD5" w:rsidRDefault="00796AD5" w:rsidP="00B179EA">
      <w:pPr>
        <w:autoSpaceDE w:val="0"/>
        <w:autoSpaceDN w:val="0"/>
        <w:adjustRightInd w:val="0"/>
        <w:ind w:left="45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2E62DB0E" w14:textId="27B66F5D" w:rsidR="00176C56" w:rsidRDefault="00176C56" w:rsidP="00A450A0">
      <w:pPr>
        <w:autoSpaceDE w:val="0"/>
        <w:autoSpaceDN w:val="0"/>
        <w:adjustRightInd w:val="0"/>
        <w:rPr>
          <w:rFonts w:eastAsia="ArialMT"/>
        </w:rPr>
      </w:pPr>
    </w:p>
    <w:p w14:paraId="372D15D4" w14:textId="65D2BF8A" w:rsidR="000D2662" w:rsidRPr="000D2662" w:rsidRDefault="000D2662" w:rsidP="000D2662">
      <w:pPr>
        <w:autoSpaceDE w:val="0"/>
        <w:autoSpaceDN w:val="0"/>
        <w:adjustRightInd w:val="0"/>
        <w:ind w:left="450"/>
        <w:rPr>
          <w:rFonts w:eastAsia="ArialMT"/>
        </w:rPr>
      </w:pPr>
      <w:r w:rsidRPr="000D2662">
        <w:rPr>
          <w:rFonts w:eastAsia="Arial-BoldMT"/>
          <w:b/>
          <w:bCs/>
        </w:rPr>
        <w:t xml:space="preserve">1013.1 Where required. </w:t>
      </w:r>
      <w:r w:rsidRPr="000D2662">
        <w:rPr>
          <w:rFonts w:eastAsia="Arial-BoldMT"/>
          <w:i/>
          <w:iCs/>
        </w:rPr>
        <w:t xml:space="preserve">Exits </w:t>
      </w:r>
      <w:r w:rsidRPr="000D2662">
        <w:rPr>
          <w:rFonts w:eastAsia="ArialMT"/>
        </w:rPr>
        <w:t xml:space="preserve">and </w:t>
      </w:r>
      <w:r w:rsidRPr="000D2662">
        <w:rPr>
          <w:rFonts w:eastAsia="Arial-BoldMT"/>
          <w:i/>
          <w:iCs/>
        </w:rPr>
        <w:t xml:space="preserve">exit access </w:t>
      </w:r>
      <w:r w:rsidRPr="000D2662">
        <w:rPr>
          <w:rFonts w:eastAsia="ArialMT"/>
        </w:rPr>
        <w:t xml:space="preserve">doors shall be marked by an </w:t>
      </w:r>
      <w:r w:rsidRPr="000D2662">
        <w:rPr>
          <w:rFonts w:eastAsia="Arial-BoldMT"/>
          <w:i/>
          <w:iCs/>
        </w:rPr>
        <w:t xml:space="preserve">approved </w:t>
      </w:r>
      <w:r w:rsidRPr="000D2662">
        <w:rPr>
          <w:rFonts w:eastAsia="ArialMT"/>
        </w:rPr>
        <w:t>exit</w:t>
      </w:r>
      <w:r w:rsidRPr="000D2662">
        <w:rPr>
          <w:rFonts w:eastAsia="ArialMT"/>
        </w:rPr>
        <w:t xml:space="preserve"> </w:t>
      </w:r>
      <w:r w:rsidRPr="000D2662">
        <w:rPr>
          <w:rFonts w:eastAsia="ArialMT"/>
        </w:rPr>
        <w:t xml:space="preserve">sign readily visible from any direction of egress travel. The path of egress travel to </w:t>
      </w:r>
      <w:r w:rsidRPr="000D2662">
        <w:rPr>
          <w:rFonts w:eastAsia="Arial-BoldMT"/>
          <w:i/>
          <w:iCs/>
        </w:rPr>
        <w:t xml:space="preserve">exits </w:t>
      </w:r>
      <w:r w:rsidRPr="000D2662">
        <w:rPr>
          <w:rFonts w:eastAsia="ArialMT"/>
        </w:rPr>
        <w:t>and within</w:t>
      </w:r>
      <w:r w:rsidRPr="000D2662">
        <w:rPr>
          <w:rFonts w:eastAsia="ArialMT"/>
        </w:rPr>
        <w:t xml:space="preserve"> </w:t>
      </w:r>
      <w:r w:rsidRPr="000D2662">
        <w:rPr>
          <w:rFonts w:eastAsia="Arial-BoldMT"/>
          <w:i/>
          <w:iCs/>
        </w:rPr>
        <w:t xml:space="preserve">exits </w:t>
      </w:r>
      <w:r w:rsidRPr="000D2662">
        <w:rPr>
          <w:rFonts w:eastAsia="ArialMT"/>
        </w:rPr>
        <w:t>shall be marked by readily visible exit signs to clearly indicate the direction of egress travel</w:t>
      </w:r>
      <w:r w:rsidRPr="000D2662">
        <w:rPr>
          <w:rFonts w:eastAsia="ArialMT"/>
        </w:rPr>
        <w:t xml:space="preserve"> </w:t>
      </w:r>
      <w:r w:rsidRPr="000D2662">
        <w:rPr>
          <w:rFonts w:eastAsia="ArialMT"/>
        </w:rPr>
        <w:t xml:space="preserve">in cases where the </w:t>
      </w:r>
      <w:r w:rsidRPr="000D2662">
        <w:rPr>
          <w:rFonts w:eastAsia="Arial-BoldMT"/>
          <w:i/>
          <w:iCs/>
        </w:rPr>
        <w:t xml:space="preserve">exit </w:t>
      </w:r>
      <w:r w:rsidRPr="000D2662">
        <w:rPr>
          <w:rFonts w:eastAsia="ArialMT"/>
        </w:rPr>
        <w:t>or the path of egress travel is not immediately visible to the occupants.</w:t>
      </w:r>
      <w:r w:rsidRPr="000D2662">
        <w:rPr>
          <w:rFonts w:eastAsia="ArialMT"/>
        </w:rPr>
        <w:t xml:space="preserve"> </w:t>
      </w:r>
      <w:r w:rsidRPr="000D2662">
        <w:rPr>
          <w:rFonts w:eastAsia="ArialMT"/>
        </w:rPr>
        <w:t xml:space="preserve">Intervening </w:t>
      </w:r>
      <w:r w:rsidRPr="000D2662">
        <w:rPr>
          <w:rFonts w:eastAsia="Arial-BoldMT"/>
          <w:i/>
          <w:iCs/>
        </w:rPr>
        <w:t xml:space="preserve">means of egress </w:t>
      </w:r>
      <w:r w:rsidRPr="000D2662">
        <w:rPr>
          <w:rFonts w:eastAsia="ArialMT"/>
        </w:rPr>
        <w:t xml:space="preserve">doors within </w:t>
      </w:r>
      <w:r w:rsidRPr="000D2662">
        <w:rPr>
          <w:rFonts w:eastAsia="Arial-BoldMT"/>
          <w:i/>
          <w:iCs/>
        </w:rPr>
        <w:t xml:space="preserve">exits </w:t>
      </w:r>
      <w:r w:rsidRPr="000D2662">
        <w:rPr>
          <w:rFonts w:eastAsia="ArialMT"/>
        </w:rPr>
        <w:t>shall be marked by exit signs. Exit sign placement</w:t>
      </w:r>
      <w:r w:rsidRPr="000D2662">
        <w:rPr>
          <w:rFonts w:eastAsia="ArialMT"/>
        </w:rPr>
        <w:t xml:space="preserve"> </w:t>
      </w:r>
      <w:r w:rsidRPr="000D2662">
        <w:rPr>
          <w:rFonts w:eastAsia="ArialMT"/>
        </w:rPr>
        <w:t xml:space="preserve">shall be such that any point in an </w:t>
      </w:r>
      <w:r w:rsidRPr="000D2662">
        <w:rPr>
          <w:rFonts w:eastAsia="Arial-BoldMT"/>
          <w:i/>
          <w:iCs/>
        </w:rPr>
        <w:t xml:space="preserve">exit access corridor </w:t>
      </w:r>
      <w:r w:rsidRPr="000D2662">
        <w:rPr>
          <w:rFonts w:eastAsia="ArialMT"/>
        </w:rPr>
        <w:t xml:space="preserve">or </w:t>
      </w:r>
      <w:r w:rsidRPr="000D2662">
        <w:rPr>
          <w:rFonts w:eastAsia="Arial-BoldMT"/>
          <w:i/>
          <w:iCs/>
        </w:rPr>
        <w:t xml:space="preserve">exit passageway </w:t>
      </w:r>
      <w:r w:rsidRPr="000D2662">
        <w:rPr>
          <w:rFonts w:eastAsia="ArialMT"/>
        </w:rPr>
        <w:t>is within 100 feet (30 480</w:t>
      </w:r>
      <w:r w:rsidRPr="000D2662">
        <w:rPr>
          <w:rFonts w:eastAsia="ArialMT"/>
        </w:rPr>
        <w:t xml:space="preserve"> </w:t>
      </w:r>
      <w:r w:rsidRPr="000D2662">
        <w:rPr>
          <w:rFonts w:eastAsia="ArialMT"/>
        </w:rPr>
        <w:t xml:space="preserve">mm) or the </w:t>
      </w:r>
      <w:r w:rsidRPr="000D2662">
        <w:rPr>
          <w:rFonts w:eastAsia="Arial-BoldMT"/>
          <w:i/>
          <w:iCs/>
        </w:rPr>
        <w:t xml:space="preserve">listed </w:t>
      </w:r>
      <w:r w:rsidRPr="000D2662">
        <w:rPr>
          <w:rFonts w:eastAsia="ArialMT"/>
        </w:rPr>
        <w:t>viewing distance of the sign,</w:t>
      </w:r>
      <w:r w:rsidRPr="000D2662">
        <w:rPr>
          <w:rFonts w:eastAsia="ArialMT"/>
        </w:rPr>
        <w:t xml:space="preserve"> </w:t>
      </w:r>
      <w:r w:rsidRPr="000D2662">
        <w:rPr>
          <w:rFonts w:eastAsia="ArialMT"/>
        </w:rPr>
        <w:t>whichever is less, from the nearest visible exit sign.</w:t>
      </w:r>
    </w:p>
    <w:p w14:paraId="57AB2481" w14:textId="77777777" w:rsidR="000D2662" w:rsidRPr="000D2662" w:rsidRDefault="000D2662" w:rsidP="000D2662">
      <w:pPr>
        <w:autoSpaceDE w:val="0"/>
        <w:autoSpaceDN w:val="0"/>
        <w:adjustRightInd w:val="0"/>
        <w:ind w:left="1260"/>
        <w:rPr>
          <w:rFonts w:eastAsia="Arial-BoldMT"/>
          <w:b/>
          <w:bCs/>
        </w:rPr>
      </w:pPr>
      <w:r w:rsidRPr="000D2662">
        <w:rPr>
          <w:rFonts w:eastAsia="Arial-BoldMT"/>
          <w:b/>
          <w:bCs/>
        </w:rPr>
        <w:t>Exceptions:</w:t>
      </w:r>
    </w:p>
    <w:p w14:paraId="11D781E7" w14:textId="540D0AEB" w:rsidR="000D2662" w:rsidRPr="000D2662" w:rsidRDefault="000D2662" w:rsidP="000D2662">
      <w:pPr>
        <w:autoSpaceDE w:val="0"/>
        <w:autoSpaceDN w:val="0"/>
        <w:adjustRightInd w:val="0"/>
        <w:ind w:left="1260"/>
        <w:rPr>
          <w:rFonts w:eastAsia="ArialMT"/>
        </w:rPr>
      </w:pPr>
      <w:r w:rsidRPr="000D2662">
        <w:rPr>
          <w:rFonts w:eastAsia="ArialMT"/>
        </w:rPr>
        <w:t xml:space="preserve">1. Exit signs are not required in rooms or areas that require only one </w:t>
      </w:r>
      <w:r w:rsidRPr="000D2662">
        <w:rPr>
          <w:rFonts w:eastAsia="Arial-BoldMT"/>
          <w:i/>
          <w:iCs/>
        </w:rPr>
        <w:t xml:space="preserve">exit </w:t>
      </w:r>
      <w:r w:rsidRPr="000D2662">
        <w:rPr>
          <w:rFonts w:eastAsia="ArialMT"/>
        </w:rPr>
        <w:t xml:space="preserve">or </w:t>
      </w:r>
      <w:r w:rsidRPr="000D2662">
        <w:rPr>
          <w:rFonts w:eastAsia="Arial-BoldMT"/>
          <w:i/>
          <w:iCs/>
        </w:rPr>
        <w:t xml:space="preserve">exit </w:t>
      </w:r>
      <w:r w:rsidRPr="000D2662">
        <w:rPr>
          <w:rFonts w:eastAsia="Arial-BoldMT"/>
          <w:i/>
          <w:iCs/>
        </w:rPr>
        <w:t>access.</w:t>
      </w:r>
    </w:p>
    <w:p w14:paraId="5ED77270" w14:textId="35DA8BD2" w:rsidR="000D2662" w:rsidRPr="000D2662" w:rsidRDefault="000D2662" w:rsidP="000D2662">
      <w:pPr>
        <w:autoSpaceDE w:val="0"/>
        <w:autoSpaceDN w:val="0"/>
        <w:adjustRightInd w:val="0"/>
        <w:ind w:left="1260"/>
        <w:rPr>
          <w:rFonts w:eastAsia="ArialMT"/>
        </w:rPr>
      </w:pPr>
      <w:r w:rsidRPr="000D2662">
        <w:rPr>
          <w:rFonts w:eastAsia="ArialMT"/>
        </w:rPr>
        <w:t xml:space="preserve">2. Main exterior </w:t>
      </w:r>
      <w:r w:rsidRPr="000D2662">
        <w:rPr>
          <w:rFonts w:eastAsia="Arial-BoldMT"/>
          <w:i/>
          <w:iCs/>
        </w:rPr>
        <w:t xml:space="preserve">exit </w:t>
      </w:r>
      <w:r w:rsidRPr="000D2662">
        <w:rPr>
          <w:rFonts w:eastAsia="ArialMT"/>
        </w:rPr>
        <w:t xml:space="preserve">doors or gates that are obviously and clearly identifiable as </w:t>
      </w:r>
      <w:r w:rsidRPr="000D2662">
        <w:rPr>
          <w:rFonts w:eastAsia="Arial-BoldMT"/>
          <w:i/>
          <w:iCs/>
        </w:rPr>
        <w:t xml:space="preserve">exits </w:t>
      </w:r>
      <w:r w:rsidRPr="000D2662">
        <w:rPr>
          <w:rFonts w:eastAsia="ArialMT"/>
        </w:rPr>
        <w:t>need</w:t>
      </w:r>
      <w:r w:rsidRPr="000D2662">
        <w:rPr>
          <w:rFonts w:eastAsia="ArialMT"/>
        </w:rPr>
        <w:t xml:space="preserve"> </w:t>
      </w:r>
      <w:r w:rsidRPr="000D2662">
        <w:rPr>
          <w:rFonts w:eastAsia="ArialMT"/>
        </w:rPr>
        <w:t xml:space="preserve">not have </w:t>
      </w:r>
      <w:r w:rsidRPr="000D2662">
        <w:rPr>
          <w:rFonts w:eastAsia="Arial-BoldMT"/>
          <w:i/>
          <w:iCs/>
        </w:rPr>
        <w:t xml:space="preserve">exit </w:t>
      </w:r>
      <w:r w:rsidRPr="000D2662">
        <w:rPr>
          <w:rFonts w:eastAsia="ArialMT"/>
        </w:rPr>
        <w:t xml:space="preserve">signs where </w:t>
      </w:r>
      <w:r w:rsidRPr="000D2662">
        <w:rPr>
          <w:rFonts w:eastAsia="Arial-BoldMT"/>
          <w:i/>
          <w:iCs/>
        </w:rPr>
        <w:t xml:space="preserve">approved </w:t>
      </w:r>
      <w:r w:rsidRPr="000D2662">
        <w:rPr>
          <w:rFonts w:eastAsia="ArialMT"/>
        </w:rPr>
        <w:t xml:space="preserve">by the </w:t>
      </w:r>
      <w:r w:rsidRPr="000D2662">
        <w:rPr>
          <w:rFonts w:eastAsia="Arial-BoldMT"/>
          <w:i/>
          <w:iCs/>
        </w:rPr>
        <w:t xml:space="preserve">fire code </w:t>
      </w:r>
      <w:r w:rsidRPr="000D2662">
        <w:rPr>
          <w:rFonts w:eastAsia="Arial-BoldMT"/>
          <w:i/>
          <w:iCs/>
        </w:rPr>
        <w:t>official.</w:t>
      </w:r>
    </w:p>
    <w:p w14:paraId="6FED0115" w14:textId="465C2247" w:rsidR="000D2662" w:rsidRPr="000D2662" w:rsidRDefault="000D2662" w:rsidP="000D2662">
      <w:pPr>
        <w:autoSpaceDE w:val="0"/>
        <w:autoSpaceDN w:val="0"/>
        <w:adjustRightInd w:val="0"/>
        <w:ind w:left="1260"/>
        <w:rPr>
          <w:rFonts w:eastAsia="ArialMT"/>
        </w:rPr>
      </w:pPr>
      <w:r w:rsidRPr="000D2662">
        <w:rPr>
          <w:rFonts w:eastAsia="ArialMT"/>
        </w:rPr>
        <w:t xml:space="preserve">3. Exit signs are not required in occupancies in Group U and individual </w:t>
      </w:r>
      <w:r w:rsidRPr="000D2662">
        <w:rPr>
          <w:rFonts w:eastAsia="Arial-BoldMT"/>
          <w:i/>
          <w:iCs/>
        </w:rPr>
        <w:t xml:space="preserve">sleeping units </w:t>
      </w:r>
      <w:r w:rsidRPr="000D2662">
        <w:rPr>
          <w:rFonts w:eastAsia="ArialMT"/>
        </w:rPr>
        <w:t>or</w:t>
      </w:r>
      <w:r w:rsidRPr="000D2662">
        <w:rPr>
          <w:rFonts w:eastAsia="ArialMT"/>
        </w:rPr>
        <w:t xml:space="preserve"> </w:t>
      </w:r>
      <w:r w:rsidRPr="000D2662">
        <w:rPr>
          <w:rFonts w:eastAsia="Arial-BoldMT"/>
          <w:i/>
          <w:iCs/>
        </w:rPr>
        <w:t xml:space="preserve">dwelling units </w:t>
      </w:r>
      <w:r w:rsidRPr="000D2662">
        <w:rPr>
          <w:rFonts w:eastAsia="ArialMT"/>
        </w:rPr>
        <w:t>in Group R-1, R-2 or R-3.</w:t>
      </w:r>
    </w:p>
    <w:p w14:paraId="6D586E33" w14:textId="6FC82F1B" w:rsidR="000D2662" w:rsidRPr="000D2662" w:rsidRDefault="000D2662" w:rsidP="000D2662">
      <w:pPr>
        <w:autoSpaceDE w:val="0"/>
        <w:autoSpaceDN w:val="0"/>
        <w:adjustRightInd w:val="0"/>
        <w:ind w:left="1260"/>
        <w:rPr>
          <w:rFonts w:eastAsia="ArialMT"/>
        </w:rPr>
      </w:pPr>
      <w:r w:rsidRPr="000D2662">
        <w:rPr>
          <w:rFonts w:eastAsia="ArialMT"/>
        </w:rPr>
        <w:t>4. Exit signs are not required in dayrooms, sleeping rooms or dormitories in occupancies in</w:t>
      </w:r>
      <w:r w:rsidRPr="000D2662">
        <w:rPr>
          <w:rFonts w:eastAsia="ArialMT"/>
        </w:rPr>
        <w:t xml:space="preserve"> </w:t>
      </w:r>
      <w:r w:rsidRPr="000D2662">
        <w:rPr>
          <w:rFonts w:eastAsia="ArialMT"/>
        </w:rPr>
        <w:t>Group I-3.</w:t>
      </w:r>
    </w:p>
    <w:p w14:paraId="3EFABED9" w14:textId="38F43208" w:rsidR="000D2662" w:rsidRPr="000D2662" w:rsidRDefault="000D2662" w:rsidP="000D2662">
      <w:pPr>
        <w:autoSpaceDE w:val="0"/>
        <w:autoSpaceDN w:val="0"/>
        <w:adjustRightInd w:val="0"/>
        <w:ind w:left="1260"/>
        <w:rPr>
          <w:rFonts w:eastAsia="ArialMT"/>
        </w:rPr>
      </w:pPr>
      <w:r w:rsidRPr="000D2662">
        <w:rPr>
          <w:rFonts w:eastAsia="ArialMT"/>
        </w:rPr>
        <w:t>5. In occupancies in Groups A-4 and A-5, exit signs are not required on the seating side of</w:t>
      </w:r>
      <w:r w:rsidRPr="000D2662">
        <w:rPr>
          <w:rFonts w:eastAsia="ArialMT"/>
        </w:rPr>
        <w:t xml:space="preserve"> </w:t>
      </w:r>
      <w:r w:rsidRPr="000D2662">
        <w:rPr>
          <w:rFonts w:eastAsia="ArialMT"/>
        </w:rPr>
        <w:t>vomitories or openings into seating areas where exit signs are provided in the concourse</w:t>
      </w:r>
      <w:r w:rsidRPr="000D2662">
        <w:rPr>
          <w:rFonts w:eastAsia="ArialMT"/>
        </w:rPr>
        <w:t xml:space="preserve"> </w:t>
      </w:r>
      <w:r w:rsidRPr="000D2662">
        <w:rPr>
          <w:rFonts w:eastAsia="ArialMT"/>
        </w:rPr>
        <w:t>that are readily apparent from the vomitories. Egress lighting is provided to identify each</w:t>
      </w:r>
      <w:r w:rsidRPr="000D2662">
        <w:rPr>
          <w:rFonts w:eastAsia="ArialMT"/>
        </w:rPr>
        <w:t xml:space="preserve"> </w:t>
      </w:r>
      <w:r w:rsidRPr="000D2662">
        <w:rPr>
          <w:rFonts w:eastAsia="ArialMT"/>
        </w:rPr>
        <w:t>vomitory or opening within the seating area in an emergency.</w:t>
      </w:r>
    </w:p>
    <w:p w14:paraId="07CF6246" w14:textId="77777777" w:rsidR="000D2662" w:rsidRDefault="000D2662" w:rsidP="00176C56">
      <w:pPr>
        <w:autoSpaceDE w:val="0"/>
        <w:autoSpaceDN w:val="0"/>
        <w:adjustRightInd w:val="0"/>
        <w:ind w:left="450"/>
        <w:rPr>
          <w:rFonts w:eastAsia="Arial-BoldMT"/>
          <w:b/>
          <w:bCs/>
        </w:rPr>
      </w:pPr>
    </w:p>
    <w:p w14:paraId="187B3E2B" w14:textId="347857DC" w:rsidR="00176C56" w:rsidRPr="00176C56" w:rsidRDefault="00176C56" w:rsidP="00176C56">
      <w:pPr>
        <w:autoSpaceDE w:val="0"/>
        <w:autoSpaceDN w:val="0"/>
        <w:adjustRightInd w:val="0"/>
        <w:ind w:left="45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B0CBA88" w14:textId="2E790514" w:rsidR="00176C56" w:rsidRPr="00176C56" w:rsidRDefault="00176C56" w:rsidP="00176C56">
      <w:pPr>
        <w:autoSpaceDE w:val="0"/>
        <w:autoSpaceDN w:val="0"/>
        <w:adjustRightInd w:val="0"/>
        <w:ind w:left="1260"/>
        <w:rPr>
          <w:rFonts w:eastAsia="ArialMT"/>
        </w:rPr>
      </w:pPr>
      <w:r w:rsidRPr="00176C56">
        <w:rPr>
          <w:rFonts w:eastAsia="Arial-BoldMT"/>
          <w:b/>
          <w:bCs/>
        </w:rPr>
        <w:lastRenderedPageBreak/>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p>
    <w:p w14:paraId="0C1BA4DD" w14:textId="6BEF50B7" w:rsidR="00176C56" w:rsidRPr="00176C56" w:rsidRDefault="00176C56" w:rsidP="00176C56">
      <w:pPr>
        <w:autoSpaceDE w:val="0"/>
        <w:autoSpaceDN w:val="0"/>
        <w:adjustRightInd w:val="0"/>
        <w:ind w:left="1260"/>
        <w:rPr>
          <w:rFonts w:eastAsia="ArialMT"/>
        </w:rPr>
      </w:pP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56F87DBB" w14:textId="77777777" w:rsidR="00176C56" w:rsidRPr="00176C56" w:rsidRDefault="00176C56" w:rsidP="00176C56">
      <w:pPr>
        <w:autoSpaceDE w:val="0"/>
        <w:autoSpaceDN w:val="0"/>
        <w:adjustRightInd w:val="0"/>
        <w:ind w:left="450"/>
        <w:rPr>
          <w:rFonts w:eastAsia="ArialMT"/>
        </w:rPr>
      </w:pPr>
    </w:p>
    <w:p w14:paraId="0C0A4D9F" w14:textId="07226714" w:rsidR="00176C56" w:rsidRPr="00176C56" w:rsidRDefault="00176C56" w:rsidP="00176C56">
      <w:pPr>
        <w:autoSpaceDE w:val="0"/>
        <w:autoSpaceDN w:val="0"/>
        <w:adjustRightInd w:val="0"/>
        <w:ind w:left="45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4DD92A67" w14:textId="77777777" w:rsidR="00176C56" w:rsidRPr="00176C56" w:rsidRDefault="00176C56" w:rsidP="00176C56">
      <w:pPr>
        <w:autoSpaceDE w:val="0"/>
        <w:autoSpaceDN w:val="0"/>
        <w:adjustRightInd w:val="0"/>
        <w:ind w:left="450"/>
        <w:rPr>
          <w:rFonts w:eastAsia="ArialMT"/>
        </w:rPr>
      </w:pPr>
    </w:p>
    <w:p w14:paraId="2603CB0A" w14:textId="75EC28B6" w:rsidR="00176C56" w:rsidRDefault="00176C56" w:rsidP="00176C56">
      <w:pPr>
        <w:autoSpaceDE w:val="0"/>
        <w:autoSpaceDN w:val="0"/>
        <w:adjustRightInd w:val="0"/>
        <w:ind w:left="450"/>
        <w:rPr>
          <w:rFonts w:eastAsia="Arial-BoldMT"/>
          <w:i/>
          <w:iCs/>
        </w:rPr>
      </w:pPr>
      <w:r w:rsidRPr="00176C56">
        <w:rPr>
          <w:rFonts w:eastAsia="Arial-BoldMT"/>
          <w:b/>
          <w:bCs/>
        </w:rPr>
        <w:t xml:space="preserve">D105.3 Proximity to building. </w:t>
      </w:r>
      <w:r w:rsidRPr="00176C56">
        <w:rPr>
          <w:rFonts w:eastAsia="ArialMT"/>
        </w:rPr>
        <w:t xml:space="preserve">One or more of the required access routes meeting this condition shall be located not less than 15 feet (4572 mm) and not greater than 30 feet (9144 mm) from the building, and shall be positioned parallel to one entire side of the building. The side of the building on which the aerial fire apparatus access road is positioned shall be </w:t>
      </w:r>
      <w:r w:rsidRPr="00176C56">
        <w:rPr>
          <w:rFonts w:eastAsia="Arial-BoldMT"/>
          <w:i/>
          <w:iCs/>
        </w:rPr>
        <w:t xml:space="preserve">approved </w:t>
      </w:r>
      <w:r w:rsidRPr="00176C56">
        <w:rPr>
          <w:rFonts w:eastAsia="ArialMT"/>
        </w:rPr>
        <w:t xml:space="preserve">by the </w:t>
      </w:r>
      <w:r w:rsidRPr="00176C56">
        <w:rPr>
          <w:rFonts w:eastAsia="Arial-BoldMT"/>
          <w:i/>
          <w:iCs/>
        </w:rPr>
        <w:t>fire code</w:t>
      </w:r>
      <w:r w:rsidRPr="00176C56">
        <w:rPr>
          <w:rFonts w:eastAsia="ArialMT"/>
        </w:rPr>
        <w:t xml:space="preserve"> </w:t>
      </w:r>
      <w:r w:rsidRPr="00176C56">
        <w:rPr>
          <w:rFonts w:eastAsia="Arial-BoldMT"/>
          <w:i/>
          <w:iCs/>
        </w:rPr>
        <w:t>official.</w:t>
      </w:r>
    </w:p>
    <w:p w14:paraId="7FE2CDB7" w14:textId="77777777" w:rsidR="00176C56" w:rsidRPr="00176C56" w:rsidRDefault="00176C56" w:rsidP="00176C56">
      <w:pPr>
        <w:autoSpaceDE w:val="0"/>
        <w:autoSpaceDN w:val="0"/>
        <w:adjustRightInd w:val="0"/>
        <w:ind w:left="450"/>
        <w:rPr>
          <w:rFonts w:eastAsia="ArialMT"/>
        </w:rPr>
      </w:pPr>
    </w:p>
    <w:p w14:paraId="1CDB08D8" w14:textId="280681E2" w:rsidR="00176C56" w:rsidRPr="00176C56" w:rsidRDefault="00176C56" w:rsidP="00176C56">
      <w:pPr>
        <w:autoSpaceDE w:val="0"/>
        <w:autoSpaceDN w:val="0"/>
        <w:adjustRightInd w:val="0"/>
        <w:ind w:left="450"/>
        <w:rPr>
          <w:rFonts w:eastAsia="ArialMT"/>
        </w:rPr>
      </w:pPr>
      <w:r w:rsidRPr="00176C56">
        <w:rPr>
          <w:rFonts w:eastAsia="Arial-BoldMT"/>
          <w:b/>
          <w:bCs/>
        </w:rPr>
        <w:t xml:space="preserve">D105.4 Obstructions. </w:t>
      </w:r>
      <w:r w:rsidRPr="00176C56">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76C56">
        <w:rPr>
          <w:rFonts w:eastAsia="Arial-BoldMT"/>
          <w:i/>
          <w:iCs/>
        </w:rPr>
        <w:t>fire code official.</w:t>
      </w:r>
    </w:p>
    <w:p w14:paraId="0C4C9765" w14:textId="7158A8B3" w:rsidR="0070162B" w:rsidRDefault="0070162B" w:rsidP="00796AD5">
      <w:pPr>
        <w:autoSpaceDE w:val="0"/>
        <w:autoSpaceDN w:val="0"/>
        <w:adjustRightInd w:val="0"/>
        <w:ind w:left="720"/>
        <w:rPr>
          <w:rFonts w:eastAsia="ArialMT"/>
        </w:rPr>
      </w:pPr>
    </w:p>
    <w:p w14:paraId="150E014A" w14:textId="555420FD" w:rsidR="0070162B" w:rsidRDefault="0070162B" w:rsidP="0070162B">
      <w:pPr>
        <w:autoSpaceDE w:val="0"/>
        <w:autoSpaceDN w:val="0"/>
        <w:adjustRightInd w:val="0"/>
        <w:rPr>
          <w:rFonts w:eastAsia="ArialMT"/>
        </w:rPr>
      </w:pPr>
    </w:p>
    <w:p w14:paraId="17827117" w14:textId="4C84023D" w:rsidR="0070162B" w:rsidRDefault="0070162B" w:rsidP="0070162B">
      <w:pPr>
        <w:autoSpaceDE w:val="0"/>
        <w:autoSpaceDN w:val="0"/>
        <w:adjustRightInd w:val="0"/>
        <w:rPr>
          <w:rFonts w:eastAsia="ArialMT"/>
        </w:rPr>
      </w:pPr>
    </w:p>
    <w:p w14:paraId="513FB1FE" w14:textId="12B12254" w:rsidR="00796AD5" w:rsidRPr="00796AD5" w:rsidRDefault="00AA31D6" w:rsidP="00AA31D6">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42D17BBB" w14:textId="4D36CA48" w:rsidR="00B3754C" w:rsidRDefault="00B3754C" w:rsidP="00B3754C">
      <w:pPr>
        <w:tabs>
          <w:tab w:val="left" w:pos="90"/>
        </w:tabs>
      </w:pPr>
      <w:r w:rsidRPr="00A8694B">
        <w:t xml:space="preserve"> </w:t>
      </w:r>
    </w:p>
    <w:p w14:paraId="4A674969" w14:textId="022B564B" w:rsidR="00B3754C" w:rsidRPr="00521EBF" w:rsidRDefault="00B3754C" w:rsidP="00521EBF">
      <w:pPr>
        <w:autoSpaceDE w:val="0"/>
        <w:autoSpaceDN w:val="0"/>
        <w:adjustRightInd w:val="0"/>
        <w:ind w:left="45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7CF5672F" w14:textId="77777777" w:rsidR="00B3754C" w:rsidRPr="00A8694B" w:rsidRDefault="00B3754C" w:rsidP="00B3754C">
      <w:pPr>
        <w:autoSpaceDE w:val="0"/>
        <w:autoSpaceDN w:val="0"/>
        <w:adjustRightInd w:val="0"/>
        <w:jc w:val="both"/>
      </w:pPr>
    </w:p>
    <w:p w14:paraId="24656F8A" w14:textId="1D693D60" w:rsidR="00B3754C" w:rsidRPr="00A8694B" w:rsidRDefault="00B3754C" w:rsidP="000D2662">
      <w:pPr>
        <w:autoSpaceDE w:val="0"/>
        <w:autoSpaceDN w:val="0"/>
        <w:adjustRightInd w:val="0"/>
        <w:ind w:left="45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6274CBD6" w14:textId="77777777" w:rsidR="00B3754C" w:rsidRPr="00A8694B" w:rsidRDefault="00B3754C" w:rsidP="00176C56">
      <w:pPr>
        <w:autoSpaceDE w:val="0"/>
        <w:autoSpaceDN w:val="0"/>
        <w:adjustRightInd w:val="0"/>
        <w:ind w:left="450"/>
        <w:jc w:val="both"/>
      </w:pPr>
    </w:p>
    <w:p w14:paraId="572BE9EA" w14:textId="2A39DDC8" w:rsidR="00B3754C" w:rsidRDefault="00B3754C" w:rsidP="00176C56">
      <w:pPr>
        <w:autoSpaceDE w:val="0"/>
        <w:autoSpaceDN w:val="0"/>
        <w:adjustRightInd w:val="0"/>
        <w:ind w:left="450"/>
        <w:jc w:val="both"/>
      </w:pPr>
      <w:r w:rsidRPr="00A8694B">
        <w:rPr>
          <w:b/>
        </w:rPr>
        <w:t>ACCESS FOR FIREFIGHTING:</w:t>
      </w:r>
      <w:r w:rsidRPr="00A8694B">
        <w:t xml:space="preserve"> Approved vehicle access for firefighting shall be provided to all construction/demolition sites.</w:t>
      </w:r>
      <w:r w:rsidR="00A37F4D">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38798680" w14:textId="782167B9" w:rsidR="00CE7EA0" w:rsidRDefault="00CE7EA0" w:rsidP="00AA31D6">
      <w:pPr>
        <w:autoSpaceDE w:val="0"/>
        <w:autoSpaceDN w:val="0"/>
        <w:adjustRightInd w:val="0"/>
        <w:jc w:val="both"/>
      </w:pPr>
    </w:p>
    <w:p w14:paraId="3495254F" w14:textId="58C52057" w:rsidR="00CE7EA0" w:rsidRDefault="00CE7EA0" w:rsidP="00AA31D6">
      <w:pPr>
        <w:autoSpaceDE w:val="0"/>
        <w:autoSpaceDN w:val="0"/>
        <w:adjustRightInd w:val="0"/>
        <w:jc w:val="both"/>
      </w:pPr>
    </w:p>
    <w:p w14:paraId="33B149BF" w14:textId="77777777" w:rsidR="00CE7EA0" w:rsidRDefault="00CE7EA0" w:rsidP="00AA31D6">
      <w:pPr>
        <w:autoSpaceDE w:val="0"/>
        <w:autoSpaceDN w:val="0"/>
        <w:adjustRightInd w:val="0"/>
        <w:jc w:val="both"/>
        <w:rPr>
          <w:b/>
          <w:u w:val="single"/>
        </w:rPr>
      </w:pPr>
      <w:r w:rsidRPr="00CE7EA0">
        <w:rPr>
          <w:b/>
          <w:u w:val="single"/>
        </w:rPr>
        <w:lastRenderedPageBreak/>
        <w:t>Attention Contractor/Applicant:</w:t>
      </w:r>
    </w:p>
    <w:p w14:paraId="0DDE0F28" w14:textId="77777777" w:rsidR="00CE7EA0" w:rsidRDefault="00CE7EA0" w:rsidP="00AA31D6">
      <w:pPr>
        <w:autoSpaceDE w:val="0"/>
        <w:autoSpaceDN w:val="0"/>
        <w:adjustRightInd w:val="0"/>
        <w:jc w:val="both"/>
      </w:pPr>
    </w:p>
    <w:p w14:paraId="1D767EE0" w14:textId="412BBC47" w:rsidR="00CE7EA0" w:rsidRDefault="00CE7EA0" w:rsidP="00AA31D6">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45E2B973" w14:textId="25F13976" w:rsidR="00CE7EA0" w:rsidRDefault="00CE7EA0" w:rsidP="00AA31D6">
      <w:pPr>
        <w:autoSpaceDE w:val="0"/>
        <w:autoSpaceDN w:val="0"/>
        <w:adjustRightInd w:val="0"/>
        <w:jc w:val="both"/>
      </w:pPr>
    </w:p>
    <w:p w14:paraId="4AF8B334" w14:textId="7C3D3782" w:rsidR="00B3754C" w:rsidRPr="00CE7EA0" w:rsidRDefault="00CE7EA0" w:rsidP="00CE7EA0">
      <w:pPr>
        <w:autoSpaceDE w:val="0"/>
        <w:autoSpaceDN w:val="0"/>
        <w:adjustRightInd w:val="0"/>
        <w:jc w:val="both"/>
      </w:pPr>
      <w:r>
        <w:t>Please complete the following items:</w:t>
      </w:r>
    </w:p>
    <w:p w14:paraId="67A678E3" w14:textId="2B07A464" w:rsidR="000049A5" w:rsidRPr="000049A5" w:rsidRDefault="000049A5" w:rsidP="003938D0"/>
    <w:p w14:paraId="1933F530" w14:textId="7B68342C" w:rsidR="00B3754C" w:rsidRDefault="00B3754C" w:rsidP="00B3754C">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26F79F2C" w14:textId="5948D406" w:rsidR="0098700D" w:rsidRDefault="0098700D" w:rsidP="0098700D">
      <w:pPr>
        <w:numPr>
          <w:ilvl w:val="0"/>
          <w:numId w:val="4"/>
        </w:numPr>
      </w:pPr>
      <w:r>
        <w:t xml:space="preserve">All new building plans shall be submitted to the Falcon Fire Protection District and the Colorado Springs Fire Department </w:t>
      </w:r>
      <w:r w:rsidR="004A5FC5">
        <w:t>C</w:t>
      </w:r>
      <w:r>
        <w:t xml:space="preserve">onstruction </w:t>
      </w:r>
      <w:r w:rsidR="004A5FC5">
        <w:t>S</w:t>
      </w:r>
      <w:r>
        <w:t>ervices (building, fire alarm system, fire sprinkler system, and Hazardous material etc.)</w:t>
      </w:r>
      <w:r w:rsidR="00A37F4D">
        <w:t xml:space="preserve"> for review</w:t>
      </w:r>
      <w:r>
        <w:t>.</w:t>
      </w:r>
      <w:r w:rsidR="004A5FC5">
        <w:t xml:space="preserve"> All correspondence with PPRBD and Construction Services of Colorado Springs Fire Department shall include the email above. </w:t>
      </w:r>
    </w:p>
    <w:p w14:paraId="35774178" w14:textId="5DC01519" w:rsidR="0098700D" w:rsidRDefault="0098700D" w:rsidP="00B3754C">
      <w:pPr>
        <w:numPr>
          <w:ilvl w:val="0"/>
          <w:numId w:val="4"/>
        </w:numPr>
      </w:pPr>
      <w:r>
        <w:t>Follow the 2021 edition of the International Fire Code (IFC), chapter 33-Fire Safety During Construction and Demolition shall be adhered to at all times. The contractor shall provide this information to Falcon Fire Protection District-Fire Prevention Division</w:t>
      </w:r>
    </w:p>
    <w:p w14:paraId="127C7F09" w14:textId="47E599A5" w:rsidR="00C26DE5" w:rsidRDefault="003C3BDF" w:rsidP="003938D0">
      <w:pPr>
        <w:numPr>
          <w:ilvl w:val="0"/>
          <w:numId w:val="4"/>
        </w:numPr>
      </w:pPr>
      <w:r>
        <w:t xml:space="preserve">Follow the Colorado State Forest Service for all mitigation guidelines. </w:t>
      </w:r>
    </w:p>
    <w:p w14:paraId="08800358" w14:textId="2F9CC25D" w:rsidR="00C26DE5" w:rsidRDefault="00C26DE5" w:rsidP="003C3BDF">
      <w:pPr>
        <w:numPr>
          <w:ilvl w:val="0"/>
          <w:numId w:val="4"/>
        </w:numPr>
      </w:pPr>
      <w:r>
        <w:t xml:space="preserve">Review the comment letter from Falcon Fire Protection District. You are responsible for complying with the entire fire code as amended and any applicable NFPA’s referenced. </w:t>
      </w:r>
    </w:p>
    <w:p w14:paraId="2BD944C0" w14:textId="5A990E6C" w:rsidR="00C26DE5" w:rsidRDefault="00C26DE5" w:rsidP="003C3BDF">
      <w:pPr>
        <w:numPr>
          <w:ilvl w:val="0"/>
          <w:numId w:val="4"/>
        </w:numPr>
      </w:pPr>
      <w:r>
        <w:t xml:space="preserve">Ensure all Action Items have been addressed. </w:t>
      </w:r>
    </w:p>
    <w:p w14:paraId="42A64ECA" w14:textId="45F6DE5B" w:rsidR="00A37F4D" w:rsidRDefault="00C26DE5" w:rsidP="00176C56">
      <w:pPr>
        <w:numPr>
          <w:ilvl w:val="0"/>
          <w:numId w:val="4"/>
        </w:numPr>
      </w:pPr>
      <w:r>
        <w:t xml:space="preserve">Plan review comments (this letter) </w:t>
      </w:r>
      <w:r w:rsidR="003938D0">
        <w:t xml:space="preserve">shall be </w:t>
      </w:r>
      <w:r>
        <w:t xml:space="preserve">on site and available to the fire inspector. </w:t>
      </w:r>
    </w:p>
    <w:p w14:paraId="6E75481F" w14:textId="77777777" w:rsidR="00B3754C" w:rsidRDefault="00B3754C" w:rsidP="00B3754C"/>
    <w:p w14:paraId="2D7B7D59" w14:textId="77777777" w:rsidR="00B3754C" w:rsidRDefault="00B3754C" w:rsidP="00B3754C"/>
    <w:p w14:paraId="75847D25" w14:textId="77777777" w:rsidR="00B3754C" w:rsidRDefault="00B3754C" w:rsidP="00B3754C"/>
    <w:p w14:paraId="37356DB3" w14:textId="2A0D237D"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623AD3"/>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6" w15:restartNumberingAfterBreak="0">
    <w:nsid w:val="4668593D"/>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10"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0"/>
  </w:num>
  <w:num w:numId="4">
    <w:abstractNumId w:val="4"/>
  </w:num>
  <w:num w:numId="5">
    <w:abstractNumId w:val="7"/>
  </w:num>
  <w:num w:numId="6">
    <w:abstractNumId w:val="8"/>
  </w:num>
  <w:num w:numId="7">
    <w:abstractNumId w:val="5"/>
  </w:num>
  <w:num w:numId="8">
    <w:abstractNumId w:val="1"/>
  </w:num>
  <w:num w:numId="9">
    <w:abstractNumId w:val="9"/>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56BB5"/>
    <w:rsid w:val="00061A77"/>
    <w:rsid w:val="00064D07"/>
    <w:rsid w:val="00076DE4"/>
    <w:rsid w:val="00084DEB"/>
    <w:rsid w:val="000A1F6A"/>
    <w:rsid w:val="000D2662"/>
    <w:rsid w:val="000E748E"/>
    <w:rsid w:val="000F5D12"/>
    <w:rsid w:val="001063FD"/>
    <w:rsid w:val="0014290D"/>
    <w:rsid w:val="00146BA6"/>
    <w:rsid w:val="00176C56"/>
    <w:rsid w:val="001C262C"/>
    <w:rsid w:val="001D1CCC"/>
    <w:rsid w:val="001D6147"/>
    <w:rsid w:val="0020627D"/>
    <w:rsid w:val="002239A5"/>
    <w:rsid w:val="00232CA4"/>
    <w:rsid w:val="00251AC4"/>
    <w:rsid w:val="00253CCD"/>
    <w:rsid w:val="002652A4"/>
    <w:rsid w:val="002702F3"/>
    <w:rsid w:val="00274ED3"/>
    <w:rsid w:val="00292166"/>
    <w:rsid w:val="002B29A4"/>
    <w:rsid w:val="002B3F75"/>
    <w:rsid w:val="002D0257"/>
    <w:rsid w:val="00320F63"/>
    <w:rsid w:val="0036337B"/>
    <w:rsid w:val="003736E6"/>
    <w:rsid w:val="00382D9F"/>
    <w:rsid w:val="003938D0"/>
    <w:rsid w:val="003A2BD7"/>
    <w:rsid w:val="003A324A"/>
    <w:rsid w:val="003C3BDF"/>
    <w:rsid w:val="003D6D7E"/>
    <w:rsid w:val="003E649C"/>
    <w:rsid w:val="003F3BF0"/>
    <w:rsid w:val="003F5681"/>
    <w:rsid w:val="00433319"/>
    <w:rsid w:val="00441207"/>
    <w:rsid w:val="00445B13"/>
    <w:rsid w:val="004901E2"/>
    <w:rsid w:val="004A5FC5"/>
    <w:rsid w:val="004B0752"/>
    <w:rsid w:val="004C5023"/>
    <w:rsid w:val="004E7F54"/>
    <w:rsid w:val="004F5601"/>
    <w:rsid w:val="00521EBF"/>
    <w:rsid w:val="005442CE"/>
    <w:rsid w:val="00592A59"/>
    <w:rsid w:val="005A7C6E"/>
    <w:rsid w:val="005B1159"/>
    <w:rsid w:val="005E29C4"/>
    <w:rsid w:val="005E3E42"/>
    <w:rsid w:val="00602504"/>
    <w:rsid w:val="006136BE"/>
    <w:rsid w:val="00621F90"/>
    <w:rsid w:val="0063117D"/>
    <w:rsid w:val="006543FC"/>
    <w:rsid w:val="006703FE"/>
    <w:rsid w:val="00681217"/>
    <w:rsid w:val="00697595"/>
    <w:rsid w:val="006A4B60"/>
    <w:rsid w:val="006B290C"/>
    <w:rsid w:val="006C149E"/>
    <w:rsid w:val="006E1943"/>
    <w:rsid w:val="006F5375"/>
    <w:rsid w:val="0070162B"/>
    <w:rsid w:val="00712841"/>
    <w:rsid w:val="00743123"/>
    <w:rsid w:val="00747A52"/>
    <w:rsid w:val="00762CC0"/>
    <w:rsid w:val="00777E06"/>
    <w:rsid w:val="007948A4"/>
    <w:rsid w:val="00796AD5"/>
    <w:rsid w:val="007A2AF2"/>
    <w:rsid w:val="007B1F99"/>
    <w:rsid w:val="007B674E"/>
    <w:rsid w:val="007D0C51"/>
    <w:rsid w:val="007E42BF"/>
    <w:rsid w:val="007E659B"/>
    <w:rsid w:val="0080798D"/>
    <w:rsid w:val="00810016"/>
    <w:rsid w:val="008107F6"/>
    <w:rsid w:val="008250CD"/>
    <w:rsid w:val="0082532A"/>
    <w:rsid w:val="008325A7"/>
    <w:rsid w:val="00835B8A"/>
    <w:rsid w:val="00851960"/>
    <w:rsid w:val="0087547C"/>
    <w:rsid w:val="008A293F"/>
    <w:rsid w:val="008B4651"/>
    <w:rsid w:val="00922A0D"/>
    <w:rsid w:val="009272FC"/>
    <w:rsid w:val="00950251"/>
    <w:rsid w:val="0095489D"/>
    <w:rsid w:val="00971D13"/>
    <w:rsid w:val="0098700D"/>
    <w:rsid w:val="00A0766D"/>
    <w:rsid w:val="00A224B4"/>
    <w:rsid w:val="00A32E69"/>
    <w:rsid w:val="00A37F4D"/>
    <w:rsid w:val="00A450A0"/>
    <w:rsid w:val="00A60BDB"/>
    <w:rsid w:val="00A63F07"/>
    <w:rsid w:val="00A91C4C"/>
    <w:rsid w:val="00AA31D6"/>
    <w:rsid w:val="00AB5642"/>
    <w:rsid w:val="00AD5441"/>
    <w:rsid w:val="00AE4D8F"/>
    <w:rsid w:val="00AF270B"/>
    <w:rsid w:val="00B1358E"/>
    <w:rsid w:val="00B179EA"/>
    <w:rsid w:val="00B3754C"/>
    <w:rsid w:val="00B55ECA"/>
    <w:rsid w:val="00B763F0"/>
    <w:rsid w:val="00BA20EE"/>
    <w:rsid w:val="00BA3677"/>
    <w:rsid w:val="00BA72A9"/>
    <w:rsid w:val="00BB6CA3"/>
    <w:rsid w:val="00BE3C41"/>
    <w:rsid w:val="00BF495F"/>
    <w:rsid w:val="00C00DC9"/>
    <w:rsid w:val="00C26DE5"/>
    <w:rsid w:val="00C31BFD"/>
    <w:rsid w:val="00C44F94"/>
    <w:rsid w:val="00C460BE"/>
    <w:rsid w:val="00C5734A"/>
    <w:rsid w:val="00C952E4"/>
    <w:rsid w:val="00CC43BB"/>
    <w:rsid w:val="00CE7EA0"/>
    <w:rsid w:val="00D00CB4"/>
    <w:rsid w:val="00D04AEA"/>
    <w:rsid w:val="00D04C0A"/>
    <w:rsid w:val="00D121C8"/>
    <w:rsid w:val="00D13B03"/>
    <w:rsid w:val="00D3284E"/>
    <w:rsid w:val="00D3768A"/>
    <w:rsid w:val="00D52495"/>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66B6F"/>
    <w:rsid w:val="00F82AFC"/>
    <w:rsid w:val="00FA2503"/>
    <w:rsid w:val="00FC09E5"/>
    <w:rsid w:val="00FC5DA4"/>
    <w:rsid w:val="00FD6BD7"/>
    <w:rsid w:val="00FD7671"/>
    <w:rsid w:val="00FD7D07"/>
    <w:rsid w:val="00FE37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aceyDean2@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0FC79054-AEED-4D82-AA7E-B6C41C8918D6}">
  <ds:schemaRefs>
    <ds:schemaRef ds:uri="da8f4a50-8db5-41de-ac0f-91a1b6cb4abf"/>
    <ds:schemaRef ds:uri="http://purl.org/dc/dcmitype/"/>
    <ds:schemaRef ds:uri="http://purl.org/dc/elements/1.1/"/>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48AC91FF-7303-4D6C-BD92-345640AE8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2326</Words>
  <Characters>13259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15554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2025-09-29T20:21:00Z</cp:lastPrinted>
  <dcterms:created xsi:type="dcterms:W3CDTF">2025-09-30T18:28:00Z</dcterms:created>
  <dcterms:modified xsi:type="dcterms:W3CDTF">2025-09-30T18:28:00Z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