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1D53" w14:textId="77777777" w:rsidR="00084175" w:rsidRPr="00393ACD" w:rsidRDefault="008805E8" w:rsidP="00393ACD">
      <w:pPr>
        <w:pStyle w:val="DateandRecipient"/>
        <w:spacing w:after="100" w:afterAutospacing="1"/>
        <w:jc w:val="center"/>
        <w:rPr>
          <w:b/>
          <w:i/>
          <w:color w:val="D1282E" w:themeColor="text2"/>
        </w:rPr>
      </w:pPr>
      <w:r w:rsidRPr="00393ACD">
        <w:rPr>
          <w:rFonts w:ascii="Helvetica" w:hAnsi="Helvetica" w:cs="Helvetica"/>
          <w:b/>
          <w:i/>
          <w:noProof/>
          <w:color w:val="D1282E" w:themeColor="text2"/>
          <w:sz w:val="24"/>
          <w:szCs w:val="24"/>
        </w:rPr>
        <w:drawing>
          <wp:anchor distT="0" distB="0" distL="114300" distR="114300" simplePos="0" relativeHeight="251658240" behindDoc="0" locked="0" layoutInCell="1" allowOverlap="1" wp14:anchorId="22DECE00" wp14:editId="58919996">
            <wp:simplePos x="0" y="0"/>
            <wp:positionH relativeFrom="column">
              <wp:posOffset>247650</wp:posOffset>
            </wp:positionH>
            <wp:positionV relativeFrom="paragraph">
              <wp:posOffset>0</wp:posOffset>
            </wp:positionV>
            <wp:extent cx="1190625" cy="1352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906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ACD" w:rsidRPr="00393ACD">
        <w:rPr>
          <w:b/>
          <w:i/>
          <w:color w:val="D1282E" w:themeColor="text2"/>
        </w:rPr>
        <w:t>Peyton Fire Protection District</w:t>
      </w:r>
    </w:p>
    <w:p w14:paraId="2C9BEEA4" w14:textId="77777777" w:rsidR="00393ACD" w:rsidRPr="00393ACD" w:rsidRDefault="00393ACD" w:rsidP="00393ACD">
      <w:pPr>
        <w:pStyle w:val="DateandRecipient"/>
        <w:spacing w:after="100" w:afterAutospacing="1"/>
        <w:jc w:val="center"/>
        <w:rPr>
          <w:b/>
          <w:i/>
          <w:color w:val="D1282E" w:themeColor="text2"/>
        </w:rPr>
      </w:pPr>
      <w:r w:rsidRPr="00393ACD">
        <w:rPr>
          <w:b/>
          <w:i/>
          <w:color w:val="D1282E" w:themeColor="text2"/>
        </w:rPr>
        <w:t>P.O. Box 98, Peyton Colorado, 80831</w:t>
      </w:r>
    </w:p>
    <w:p w14:paraId="751EDC39" w14:textId="77777777" w:rsidR="00393ACD" w:rsidRPr="00393ACD" w:rsidRDefault="00393ACD" w:rsidP="00393ACD">
      <w:pPr>
        <w:pStyle w:val="DateandRecipient"/>
        <w:spacing w:after="100" w:afterAutospacing="1"/>
        <w:jc w:val="center"/>
        <w:rPr>
          <w:b/>
          <w:i/>
          <w:color w:val="D1282E" w:themeColor="text2"/>
        </w:rPr>
      </w:pPr>
      <w:r w:rsidRPr="00393ACD">
        <w:rPr>
          <w:b/>
          <w:i/>
          <w:color w:val="D1282E" w:themeColor="text2"/>
        </w:rPr>
        <w:t>719-749-2255</w:t>
      </w:r>
    </w:p>
    <w:p w14:paraId="3BF35DF5" w14:textId="77777777" w:rsidR="00393ACD" w:rsidRDefault="00393ACD" w:rsidP="00393ACD">
      <w:pPr>
        <w:pStyle w:val="DateandRecipient"/>
        <w:spacing w:after="100" w:afterAutospacing="1"/>
        <w:jc w:val="center"/>
        <w:rPr>
          <w:b/>
          <w:i/>
          <w:color w:val="D1282E" w:themeColor="text2"/>
        </w:rPr>
      </w:pPr>
      <w:r w:rsidRPr="00393ACD">
        <w:rPr>
          <w:b/>
          <w:i/>
          <w:color w:val="D1282E" w:themeColor="text2"/>
        </w:rPr>
        <w:t xml:space="preserve">Fax: </w:t>
      </w:r>
      <w:r w:rsidR="003C3437">
        <w:rPr>
          <w:b/>
          <w:i/>
          <w:color w:val="D1282E" w:themeColor="text2"/>
        </w:rPr>
        <w:t>719-</w:t>
      </w:r>
      <w:r w:rsidRPr="00393ACD">
        <w:rPr>
          <w:b/>
          <w:i/>
          <w:color w:val="D1282E" w:themeColor="text2"/>
        </w:rPr>
        <w:t>749-9005</w:t>
      </w:r>
    </w:p>
    <w:p w14:paraId="02686589" w14:textId="77777777" w:rsidR="00403F4C" w:rsidRDefault="00403F4C" w:rsidP="009011C4">
      <w:pPr>
        <w:pStyle w:val="DateandRecipient"/>
        <w:spacing w:after="100" w:afterAutospacing="1"/>
        <w:rPr>
          <w:color w:val="D1282E" w:themeColor="text2"/>
        </w:rPr>
      </w:pPr>
    </w:p>
    <w:p w14:paraId="7A0BF0F6" w14:textId="77777777" w:rsidR="009011C4" w:rsidRDefault="009011C4" w:rsidP="009011C4">
      <w:pPr>
        <w:pStyle w:val="DateandRecipient"/>
        <w:spacing w:after="100" w:afterAutospacing="1"/>
        <w:rPr>
          <w:color w:val="auto"/>
        </w:rPr>
      </w:pPr>
    </w:p>
    <w:p w14:paraId="3728166A" w14:textId="77777777" w:rsidR="00975BDF" w:rsidRDefault="009C24E8" w:rsidP="009011C4">
      <w:pPr>
        <w:pStyle w:val="DateandRecipient"/>
        <w:spacing w:after="100" w:afterAutospacing="1"/>
        <w:rPr>
          <w:color w:val="auto"/>
        </w:rPr>
      </w:pPr>
      <w:r>
        <w:rPr>
          <w:color w:val="auto"/>
        </w:rPr>
        <w:t>15435 E. Chaparral loop</w:t>
      </w:r>
      <w:r w:rsidR="004F372E">
        <w:rPr>
          <w:color w:val="auto"/>
        </w:rPr>
        <w:t>.</w:t>
      </w:r>
    </w:p>
    <w:p w14:paraId="17F0B375" w14:textId="77777777" w:rsidR="009011C4" w:rsidRDefault="008805E8" w:rsidP="009011C4">
      <w:pPr>
        <w:pStyle w:val="DateandRecipient"/>
        <w:spacing w:after="100" w:afterAutospacing="1"/>
        <w:rPr>
          <w:color w:val="auto"/>
        </w:rPr>
      </w:pPr>
      <w:r>
        <w:rPr>
          <w:color w:val="auto"/>
        </w:rPr>
        <w:t>Will Serve</w:t>
      </w:r>
    </w:p>
    <w:p w14:paraId="082145E8" w14:textId="77777777" w:rsidR="009011C4" w:rsidRDefault="009C24E8" w:rsidP="009011C4">
      <w:pPr>
        <w:pStyle w:val="DateandRecipient"/>
        <w:spacing w:after="100" w:afterAutospacing="1"/>
        <w:rPr>
          <w:color w:val="auto"/>
        </w:rPr>
      </w:pPr>
      <w:r>
        <w:rPr>
          <w:color w:val="auto"/>
        </w:rPr>
        <w:t>October 10</w:t>
      </w:r>
      <w:r w:rsidR="00C105B3">
        <w:rPr>
          <w:color w:val="auto"/>
        </w:rPr>
        <w:t>, 202</w:t>
      </w:r>
      <w:r w:rsidR="008805E8">
        <w:rPr>
          <w:color w:val="auto"/>
        </w:rPr>
        <w:t>1</w:t>
      </w:r>
      <w:r w:rsidR="00975BDF">
        <w:rPr>
          <w:color w:val="auto"/>
        </w:rPr>
        <w:t>,</w:t>
      </w:r>
    </w:p>
    <w:p w14:paraId="7F8383CF" w14:textId="77777777" w:rsidR="007101C4" w:rsidRDefault="007101C4" w:rsidP="007101C4">
      <w:pPr>
        <w:pStyle w:val="DateandRecipient"/>
        <w:spacing w:after="100" w:afterAutospacing="1"/>
        <w:rPr>
          <w:color w:val="auto"/>
        </w:rPr>
      </w:pPr>
      <w:r>
        <w:rPr>
          <w:color w:val="auto"/>
        </w:rPr>
        <w:t>The physical property</w:t>
      </w:r>
      <w:r w:rsidR="001760FF">
        <w:rPr>
          <w:color w:val="auto"/>
        </w:rPr>
        <w:t xml:space="preserve"> </w:t>
      </w:r>
      <w:r w:rsidR="00146479">
        <w:rPr>
          <w:color w:val="auto"/>
        </w:rPr>
        <w:t>15435</w:t>
      </w:r>
      <w:r w:rsidR="00B939F6">
        <w:rPr>
          <w:color w:val="auto"/>
        </w:rPr>
        <w:t xml:space="preserve"> </w:t>
      </w:r>
      <w:r w:rsidR="00146479">
        <w:rPr>
          <w:color w:val="auto"/>
        </w:rPr>
        <w:t>East Chaparral Loop</w:t>
      </w:r>
      <w:r w:rsidR="00B939F6">
        <w:rPr>
          <w:color w:val="auto"/>
        </w:rPr>
        <w:t xml:space="preserve"> Peyton</w:t>
      </w:r>
      <w:r w:rsidR="004F372E">
        <w:rPr>
          <w:color w:val="auto"/>
        </w:rPr>
        <w:t xml:space="preserve"> CO. </w:t>
      </w:r>
      <w:r w:rsidR="00C71181">
        <w:rPr>
          <w:color w:val="auto"/>
        </w:rPr>
        <w:t>80831</w:t>
      </w:r>
      <w:r w:rsidR="008805E8">
        <w:rPr>
          <w:color w:val="auto"/>
        </w:rPr>
        <w:t>, i</w:t>
      </w:r>
      <w:r w:rsidR="00C71181">
        <w:rPr>
          <w:color w:val="auto"/>
        </w:rPr>
        <w:t>s</w:t>
      </w:r>
      <w:r>
        <w:rPr>
          <w:color w:val="auto"/>
        </w:rPr>
        <w:t xml:space="preserve"> located in the Peyton Fire Protection District (PFPD). PFPD currently serves this property and is committed to serving the </w:t>
      </w:r>
      <w:r w:rsidR="00146479">
        <w:rPr>
          <w:color w:val="auto"/>
        </w:rPr>
        <w:t>subdivided</w:t>
      </w:r>
      <w:r w:rsidR="00B939F6">
        <w:rPr>
          <w:color w:val="auto"/>
        </w:rPr>
        <w:t xml:space="preserve"> property</w:t>
      </w:r>
      <w:r w:rsidR="0051599F">
        <w:rPr>
          <w:color w:val="auto"/>
        </w:rPr>
        <w:t xml:space="preserve"> as</w:t>
      </w:r>
      <w:r>
        <w:rPr>
          <w:color w:val="auto"/>
        </w:rPr>
        <w:t xml:space="preserve"> well once complete. PFPD participates in mutual aid agreements with surroundings districts.</w:t>
      </w:r>
    </w:p>
    <w:p w14:paraId="736494AE" w14:textId="77777777" w:rsidR="008805E8" w:rsidRDefault="007101C4" w:rsidP="009011C4">
      <w:pPr>
        <w:pStyle w:val="DateandRecipient"/>
        <w:spacing w:after="100" w:afterAutospacing="1"/>
        <w:rPr>
          <w:color w:val="auto"/>
        </w:rPr>
      </w:pPr>
      <w:r>
        <w:rPr>
          <w:color w:val="auto"/>
        </w:rPr>
        <w:t>P</w:t>
      </w:r>
      <w:r w:rsidR="00146479">
        <w:rPr>
          <w:color w:val="auto"/>
        </w:rPr>
        <w:t>eyton Fire Protection District h</w:t>
      </w:r>
      <w:r>
        <w:rPr>
          <w:color w:val="auto"/>
        </w:rPr>
        <w:t xml:space="preserve">as two stations, </w:t>
      </w:r>
      <w:r w:rsidR="008805E8">
        <w:rPr>
          <w:color w:val="auto"/>
        </w:rPr>
        <w:t>both located</w:t>
      </w:r>
      <w:r>
        <w:rPr>
          <w:color w:val="auto"/>
        </w:rPr>
        <w:t xml:space="preserve"> at 13665 Railroad St. which is </w:t>
      </w:r>
      <w:r w:rsidR="00B939F6">
        <w:rPr>
          <w:color w:val="auto"/>
        </w:rPr>
        <w:t>.6</w:t>
      </w:r>
      <w:r>
        <w:rPr>
          <w:color w:val="auto"/>
        </w:rPr>
        <w:t xml:space="preserve"> miles from the </w:t>
      </w:r>
      <w:r w:rsidR="0051599F">
        <w:rPr>
          <w:color w:val="auto"/>
        </w:rPr>
        <w:t xml:space="preserve">proposed </w:t>
      </w:r>
      <w:r w:rsidR="00B939F6">
        <w:rPr>
          <w:color w:val="auto"/>
        </w:rPr>
        <w:t>rezoned</w:t>
      </w:r>
      <w:r w:rsidR="0051599F">
        <w:rPr>
          <w:color w:val="auto"/>
        </w:rPr>
        <w:t xml:space="preserve"> site, by established public roads. With good weather conditions response times are about </w:t>
      </w:r>
      <w:r w:rsidR="00B939F6">
        <w:rPr>
          <w:color w:val="auto"/>
        </w:rPr>
        <w:t>2</w:t>
      </w:r>
      <w:r w:rsidR="0051599F">
        <w:rPr>
          <w:color w:val="auto"/>
        </w:rPr>
        <w:t xml:space="preserve"> minutes.</w:t>
      </w:r>
      <w:r>
        <w:rPr>
          <w:color w:val="auto"/>
        </w:rPr>
        <w:t xml:space="preserve"> We are a combination department with paid and volunteer staffing. </w:t>
      </w:r>
      <w:r w:rsidR="0051599F">
        <w:rPr>
          <w:color w:val="auto"/>
        </w:rPr>
        <w:t xml:space="preserve">The department has </w:t>
      </w:r>
      <w:r w:rsidR="00B939F6">
        <w:rPr>
          <w:color w:val="auto"/>
        </w:rPr>
        <w:t>3</w:t>
      </w:r>
      <w:r w:rsidR="00C71181">
        <w:rPr>
          <w:color w:val="auto"/>
        </w:rPr>
        <w:t xml:space="preserve"> type 6</w:t>
      </w:r>
      <w:r w:rsidR="0051599F">
        <w:rPr>
          <w:color w:val="auto"/>
        </w:rPr>
        <w:t xml:space="preserve"> brush trucks, </w:t>
      </w:r>
      <w:r w:rsidR="00B939F6">
        <w:rPr>
          <w:color w:val="auto"/>
        </w:rPr>
        <w:t>two</w:t>
      </w:r>
      <w:r w:rsidR="0051599F">
        <w:rPr>
          <w:color w:val="auto"/>
        </w:rPr>
        <w:t xml:space="preserve"> ambulance</w:t>
      </w:r>
      <w:r w:rsidR="00B939F6">
        <w:rPr>
          <w:color w:val="auto"/>
        </w:rPr>
        <w:t>s</w:t>
      </w:r>
      <w:r w:rsidR="0051599F">
        <w:rPr>
          <w:color w:val="auto"/>
        </w:rPr>
        <w:t xml:space="preserve">, </w:t>
      </w:r>
      <w:r w:rsidR="00B939F6">
        <w:rPr>
          <w:color w:val="auto"/>
        </w:rPr>
        <w:t>two</w:t>
      </w:r>
      <w:r w:rsidR="0051599F">
        <w:rPr>
          <w:color w:val="auto"/>
        </w:rPr>
        <w:t xml:space="preserve"> QRV medical/utility, </w:t>
      </w:r>
      <w:r w:rsidR="00B939F6">
        <w:rPr>
          <w:color w:val="auto"/>
        </w:rPr>
        <w:t>two</w:t>
      </w:r>
      <w:r w:rsidR="0051599F">
        <w:rPr>
          <w:color w:val="auto"/>
        </w:rPr>
        <w:t xml:space="preserve"> Engine</w:t>
      </w:r>
      <w:r w:rsidR="00B939F6">
        <w:rPr>
          <w:color w:val="auto"/>
        </w:rPr>
        <w:t>s</w:t>
      </w:r>
      <w:r w:rsidR="0051599F">
        <w:rPr>
          <w:color w:val="auto"/>
        </w:rPr>
        <w:t xml:space="preserve"> (1000) gallons,</w:t>
      </w:r>
      <w:r w:rsidR="00B939F6">
        <w:rPr>
          <w:color w:val="auto"/>
        </w:rPr>
        <w:t xml:space="preserve"> and (500) gallons,</w:t>
      </w:r>
      <w:r w:rsidR="0051599F">
        <w:rPr>
          <w:color w:val="auto"/>
        </w:rPr>
        <w:t xml:space="preserve"> 1 pumper tender (3000) gallons and a tender (2000) gallons. PFPD is a water poor district, but we do have more than 110,000 gallons of water in cisterns throughout the district. The</w:t>
      </w:r>
      <w:r w:rsidR="00B939F6">
        <w:rPr>
          <w:color w:val="auto"/>
        </w:rPr>
        <w:t xml:space="preserve"> closest to the subdivision is </w:t>
      </w:r>
      <w:r w:rsidR="00146479">
        <w:rPr>
          <w:color w:val="auto"/>
        </w:rPr>
        <w:t>2.4</w:t>
      </w:r>
      <w:r w:rsidR="0051599F">
        <w:rPr>
          <w:color w:val="auto"/>
        </w:rPr>
        <w:t xml:space="preserve"> miles away at station 1.The District ISO rating is an 8b for all properties within 5 miles of our </w:t>
      </w:r>
      <w:r w:rsidR="00975BDF">
        <w:rPr>
          <w:color w:val="auto"/>
        </w:rPr>
        <w:t xml:space="preserve">station. </w:t>
      </w:r>
      <w:r w:rsidR="0051599F">
        <w:rPr>
          <w:color w:val="auto"/>
        </w:rPr>
        <w:t>All others beyond the 5 miles is a 10</w:t>
      </w:r>
      <w:r w:rsidR="008805E8">
        <w:rPr>
          <w:color w:val="auto"/>
        </w:rPr>
        <w:t>.</w:t>
      </w:r>
    </w:p>
    <w:p w14:paraId="74A8DA68" w14:textId="77777777" w:rsidR="008805E8" w:rsidRPr="006227E8" w:rsidRDefault="008805E8" w:rsidP="008805E8">
      <w:pPr>
        <w:contextualSpacing/>
        <w:jc w:val="both"/>
        <w:rPr>
          <w:rFonts w:ascii="Rockwell" w:hAnsi="Rockwell"/>
          <w:szCs w:val="18"/>
        </w:rPr>
      </w:pPr>
      <w:r w:rsidRPr="006227E8">
        <w:rPr>
          <w:rFonts w:ascii="Rockwell" w:hAnsi="Rockwell"/>
          <w:szCs w:val="18"/>
        </w:rPr>
        <w:t xml:space="preserve">The District is able to provide fire prevention and suppression, emergency rescue, emergency medical, and emergency hazardous materials response to the Project within the District service area, subject to the following conditions:  </w:t>
      </w:r>
    </w:p>
    <w:p w14:paraId="0CCFCA16" w14:textId="77777777" w:rsidR="008805E8" w:rsidRPr="006227E8" w:rsidRDefault="008805E8" w:rsidP="008805E8">
      <w:pPr>
        <w:contextualSpacing/>
        <w:jc w:val="both"/>
        <w:rPr>
          <w:rFonts w:ascii="Rockwell" w:hAnsi="Rockwell"/>
          <w:szCs w:val="18"/>
        </w:rPr>
      </w:pPr>
    </w:p>
    <w:p w14:paraId="1A885CAD" w14:textId="77777777" w:rsidR="008805E8" w:rsidRPr="006227E8" w:rsidRDefault="008805E8" w:rsidP="008805E8">
      <w:pPr>
        <w:pStyle w:val="BodyText"/>
        <w:numPr>
          <w:ilvl w:val="0"/>
          <w:numId w:val="12"/>
        </w:numPr>
        <w:spacing w:after="0"/>
        <w:ind w:left="907"/>
        <w:contextualSpacing/>
        <w:jc w:val="both"/>
        <w:rPr>
          <w:rFonts w:ascii="Rockwell" w:hAnsi="Rockwell"/>
          <w:color w:val="000000"/>
          <w:szCs w:val="18"/>
        </w:rPr>
      </w:pPr>
      <w:r w:rsidRPr="006227E8">
        <w:rPr>
          <w:rFonts w:ascii="Rockwell" w:hAnsi="Rockwell"/>
          <w:color w:val="000000"/>
          <w:szCs w:val="18"/>
        </w:rPr>
        <w:t>All new construction, renovations, or developments within the District’s jurisdiction must comply with the applicable fire code and nationally recognized life-safety standards adopted by the El Paso County Board of County Commissioners and the District’s Board of Directors, as amended from time to time;</w:t>
      </w:r>
    </w:p>
    <w:p w14:paraId="7C58128A" w14:textId="77777777" w:rsidR="008805E8" w:rsidRPr="006227E8" w:rsidRDefault="008805E8" w:rsidP="008805E8">
      <w:pPr>
        <w:pStyle w:val="ListParagraph"/>
        <w:numPr>
          <w:ilvl w:val="0"/>
          <w:numId w:val="12"/>
        </w:numPr>
        <w:ind w:left="907"/>
        <w:jc w:val="both"/>
        <w:rPr>
          <w:rFonts w:ascii="Rockwell" w:hAnsi="Rockwell"/>
          <w:color w:val="000000"/>
          <w:szCs w:val="18"/>
        </w:rPr>
      </w:pPr>
      <w:r w:rsidRPr="006227E8">
        <w:rPr>
          <w:rFonts w:ascii="Rockwell" w:hAnsi="Rockwell"/>
          <w:color w:val="000000"/>
          <w:szCs w:val="18"/>
        </w:rPr>
        <w:t xml:space="preserve">All development, water, and construction plans must be reviewed and approved by the District for compliance with the applicable fire code and nationally recognized life-safety standards prior to final plat or construction permit being issued; and </w:t>
      </w:r>
    </w:p>
    <w:p w14:paraId="59CC3317" w14:textId="77777777" w:rsidR="009011C4" w:rsidRPr="006227E8" w:rsidRDefault="008805E8" w:rsidP="00203562">
      <w:pPr>
        <w:pStyle w:val="ListParagraph"/>
        <w:numPr>
          <w:ilvl w:val="0"/>
          <w:numId w:val="12"/>
        </w:numPr>
        <w:spacing w:after="100" w:afterAutospacing="1"/>
        <w:ind w:left="907"/>
        <w:jc w:val="both"/>
        <w:rPr>
          <w:rFonts w:ascii="Rockwell" w:hAnsi="Rockwell"/>
          <w:szCs w:val="18"/>
        </w:rPr>
      </w:pPr>
      <w:r w:rsidRPr="006227E8">
        <w:rPr>
          <w:rFonts w:ascii="Rockwell" w:hAnsi="Rockwell"/>
          <w:color w:val="000000"/>
          <w:szCs w:val="18"/>
        </w:rPr>
        <w:t>All development or construction projects shall meet the fire code and nationally recognized standards pertaining to fire protection water.  Approved and inspected fire cisterns are permitted by the District in an attempt to help the property owner/developer meet these requirements.</w:t>
      </w:r>
    </w:p>
    <w:p w14:paraId="09D0D60C" w14:textId="77777777" w:rsidR="008805E8" w:rsidRDefault="000E5734" w:rsidP="00203562">
      <w:pPr>
        <w:pStyle w:val="ListParagraph"/>
        <w:numPr>
          <w:ilvl w:val="0"/>
          <w:numId w:val="12"/>
        </w:numPr>
        <w:spacing w:after="100" w:afterAutospacing="1"/>
        <w:ind w:left="907"/>
        <w:jc w:val="both"/>
        <w:rPr>
          <w:rFonts w:ascii="Rockwell" w:hAnsi="Rockwell"/>
          <w:szCs w:val="18"/>
        </w:rPr>
      </w:pPr>
      <w:r>
        <w:rPr>
          <w:rFonts w:ascii="Rockwell" w:hAnsi="Rockwell"/>
          <w:szCs w:val="18"/>
        </w:rPr>
        <w:t>I acknowledge the sta</w:t>
      </w:r>
      <w:r w:rsidR="00BB71D8">
        <w:rPr>
          <w:rFonts w:ascii="Rockwell" w:hAnsi="Rockwell"/>
          <w:szCs w:val="18"/>
        </w:rPr>
        <w:t>ndards in section 6.3.3 of the Land Development Code and any future construction will comply with the</w:t>
      </w:r>
      <w:r w:rsidR="00C52E79">
        <w:rPr>
          <w:rFonts w:ascii="Rockwell" w:hAnsi="Rockwell"/>
          <w:szCs w:val="18"/>
        </w:rPr>
        <w:t>se</w:t>
      </w:r>
      <w:r w:rsidR="00BB71D8">
        <w:rPr>
          <w:rFonts w:ascii="Rockwell" w:hAnsi="Rockwell"/>
          <w:szCs w:val="18"/>
        </w:rPr>
        <w:t xml:space="preserve"> standards.</w:t>
      </w:r>
    </w:p>
    <w:p w14:paraId="2BB031EC" w14:textId="77777777" w:rsidR="00C52E79" w:rsidRPr="006227E8" w:rsidRDefault="00C52E79" w:rsidP="007131E8">
      <w:pPr>
        <w:pStyle w:val="ListParagraph"/>
        <w:spacing w:after="100" w:afterAutospacing="1"/>
        <w:ind w:left="907"/>
        <w:jc w:val="both"/>
        <w:rPr>
          <w:rFonts w:ascii="Rockwell" w:hAnsi="Rockwell"/>
          <w:szCs w:val="18"/>
        </w:rPr>
      </w:pPr>
    </w:p>
    <w:p w14:paraId="217800FB" w14:textId="77777777" w:rsidR="009011C4" w:rsidRDefault="00B939F6" w:rsidP="009011C4">
      <w:pPr>
        <w:pStyle w:val="DateandRecipient"/>
        <w:spacing w:after="100" w:afterAutospacing="1"/>
        <w:rPr>
          <w:color w:val="auto"/>
        </w:rPr>
      </w:pPr>
      <w:r>
        <w:rPr>
          <w:color w:val="auto"/>
        </w:rPr>
        <w:t>Deputy Chief Oakley Revels</w:t>
      </w:r>
    </w:p>
    <w:p w14:paraId="13CA5349" w14:textId="77777777" w:rsidR="009011C4" w:rsidRDefault="009011C4" w:rsidP="009011C4">
      <w:pPr>
        <w:pStyle w:val="DateandRecipient"/>
        <w:spacing w:after="100" w:afterAutospacing="1"/>
        <w:rPr>
          <w:color w:val="auto"/>
        </w:rPr>
      </w:pPr>
      <w:r>
        <w:rPr>
          <w:color w:val="auto"/>
        </w:rPr>
        <w:t>Peyton Fire Protection District</w:t>
      </w:r>
    </w:p>
    <w:p w14:paraId="53E9D08A" w14:textId="77777777" w:rsidR="00146479" w:rsidRDefault="00146479" w:rsidP="009011C4">
      <w:pPr>
        <w:pStyle w:val="DateandRecipient"/>
        <w:spacing w:after="100" w:afterAutospacing="1"/>
        <w:rPr>
          <w:color w:val="auto"/>
        </w:rPr>
      </w:pPr>
      <w:r>
        <w:rPr>
          <w:color w:val="auto"/>
        </w:rPr>
        <w:t>orevels@peytonfd.org</w:t>
      </w:r>
    </w:p>
    <w:p w14:paraId="4BF220BD" w14:textId="77777777" w:rsidR="009011C4" w:rsidRPr="009011C4" w:rsidRDefault="00B939F6" w:rsidP="009011C4">
      <w:pPr>
        <w:pStyle w:val="DateandRecipient"/>
        <w:spacing w:after="100" w:afterAutospacing="1"/>
        <w:rPr>
          <w:color w:val="auto"/>
        </w:rPr>
      </w:pPr>
      <w:r>
        <w:rPr>
          <w:color w:val="auto"/>
        </w:rPr>
        <w:t xml:space="preserve"> (719) 728-9876 Cell</w:t>
      </w:r>
      <w:r w:rsidR="006227E8">
        <w:rPr>
          <w:color w:val="auto"/>
        </w:rPr>
        <w:t xml:space="preserve"> </w:t>
      </w:r>
    </w:p>
    <w:sectPr w:rsidR="009011C4" w:rsidRPr="009011C4" w:rsidSect="005C404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6BE9" w14:textId="77777777" w:rsidR="00CD6399" w:rsidRDefault="00CD6399">
      <w:r>
        <w:separator/>
      </w:r>
    </w:p>
  </w:endnote>
  <w:endnote w:type="continuationSeparator" w:id="0">
    <w:p w14:paraId="3B69074E" w14:textId="77777777" w:rsidR="00CD6399" w:rsidRDefault="00CD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3071" w14:textId="77777777" w:rsidR="00CD6399" w:rsidRDefault="00CD6399">
      <w:r>
        <w:separator/>
      </w:r>
    </w:p>
  </w:footnote>
  <w:footnote w:type="continuationSeparator" w:id="0">
    <w:p w14:paraId="13ABF20C" w14:textId="77777777" w:rsidR="00CD6399" w:rsidRDefault="00CD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101E64" w14:paraId="4D596945" w14:textId="77777777">
      <w:trPr>
        <w:trHeight w:val="288"/>
      </w:trPr>
      <w:tc>
        <w:tcPr>
          <w:tcW w:w="1600" w:type="pct"/>
          <w:shd w:val="clear" w:color="auto" w:fill="7A7A7A" w:themeFill="accent1"/>
        </w:tcPr>
        <w:p w14:paraId="13B8598E" w14:textId="77777777" w:rsidR="00101E64" w:rsidRDefault="00101E64"/>
      </w:tc>
      <w:tc>
        <w:tcPr>
          <w:tcW w:w="100" w:type="pct"/>
        </w:tcPr>
        <w:p w14:paraId="225063C5" w14:textId="77777777" w:rsidR="00101E64" w:rsidRDefault="00101E64"/>
      </w:tc>
      <w:tc>
        <w:tcPr>
          <w:tcW w:w="1600" w:type="pct"/>
          <w:shd w:val="clear" w:color="auto" w:fill="989AAC" w:themeFill="accent4"/>
        </w:tcPr>
        <w:p w14:paraId="0110457A" w14:textId="77777777" w:rsidR="00101E64" w:rsidRDefault="00101E64"/>
      </w:tc>
      <w:tc>
        <w:tcPr>
          <w:tcW w:w="100" w:type="pct"/>
        </w:tcPr>
        <w:p w14:paraId="684602AE" w14:textId="77777777" w:rsidR="00101E64" w:rsidRDefault="00101E64"/>
      </w:tc>
      <w:tc>
        <w:tcPr>
          <w:tcW w:w="1600" w:type="pct"/>
          <w:shd w:val="clear" w:color="auto" w:fill="526DB0" w:themeFill="accent3"/>
        </w:tcPr>
        <w:p w14:paraId="60E1B13D" w14:textId="77777777" w:rsidR="00101E64" w:rsidRDefault="00101E64"/>
      </w:tc>
    </w:tr>
  </w:tbl>
  <w:p w14:paraId="7A285C6C" w14:textId="77777777" w:rsidR="00101E64" w:rsidRDefault="00616895">
    <w:pPr>
      <w:pStyle w:val="Header"/>
    </w:pPr>
    <w:r>
      <w:fldChar w:fldCharType="begin"/>
    </w:r>
    <w:r w:rsidR="00101E64">
      <w:instrText xml:space="preserve"> page </w:instrText>
    </w:r>
    <w:r>
      <w:fldChar w:fldCharType="separate"/>
    </w:r>
    <w:r w:rsidR="0063336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A42A64"/>
    <w:multiLevelType w:val="hybridMultilevel"/>
    <w:tmpl w:val="0DAE2550"/>
    <w:lvl w:ilvl="0" w:tplc="0D780480">
      <w:start w:val="1274"/>
      <w:numFmt w:val="bullet"/>
      <w:lvlText w:val="•"/>
      <w:lvlJc w:val="left"/>
      <w:pPr>
        <w:ind w:left="900" w:hanging="360"/>
      </w:pPr>
      <w:rPr>
        <w:rFonts w:ascii="Cambria Math" w:eastAsia="Times New Roman" w:hAnsi="Cambria Math" w:cs="Cambria Math" w:hint="default"/>
        <w:b/>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5B243BE5"/>
    <w:multiLevelType w:val="hybridMultilevel"/>
    <w:tmpl w:val="3AA2A604"/>
    <w:lvl w:ilvl="0" w:tplc="6EAE7B78">
      <w:start w:val="15"/>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9228773">
    <w:abstractNumId w:val="9"/>
  </w:num>
  <w:num w:numId="2" w16cid:durableId="1105610232">
    <w:abstractNumId w:val="7"/>
  </w:num>
  <w:num w:numId="3" w16cid:durableId="1291281425">
    <w:abstractNumId w:val="6"/>
  </w:num>
  <w:num w:numId="4" w16cid:durableId="517547273">
    <w:abstractNumId w:val="5"/>
  </w:num>
  <w:num w:numId="5" w16cid:durableId="1436250375">
    <w:abstractNumId w:val="4"/>
  </w:num>
  <w:num w:numId="6" w16cid:durableId="619073078">
    <w:abstractNumId w:val="8"/>
  </w:num>
  <w:num w:numId="7" w16cid:durableId="1193224787">
    <w:abstractNumId w:val="3"/>
  </w:num>
  <w:num w:numId="8" w16cid:durableId="1206144074">
    <w:abstractNumId w:val="2"/>
  </w:num>
  <w:num w:numId="9" w16cid:durableId="1888949215">
    <w:abstractNumId w:val="1"/>
  </w:num>
  <w:num w:numId="10" w16cid:durableId="145243614">
    <w:abstractNumId w:val="0"/>
  </w:num>
  <w:num w:numId="11" w16cid:durableId="991105011">
    <w:abstractNumId w:val="11"/>
  </w:num>
  <w:num w:numId="12" w16cid:durableId="1928689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F012F7"/>
    <w:rsid w:val="0005605B"/>
    <w:rsid w:val="0007158C"/>
    <w:rsid w:val="00084175"/>
    <w:rsid w:val="000A6AD3"/>
    <w:rsid w:val="000C518A"/>
    <w:rsid w:val="000E5734"/>
    <w:rsid w:val="00101E64"/>
    <w:rsid w:val="00146479"/>
    <w:rsid w:val="001760FF"/>
    <w:rsid w:val="0020150D"/>
    <w:rsid w:val="00245E5A"/>
    <w:rsid w:val="00247CB0"/>
    <w:rsid w:val="00266AAE"/>
    <w:rsid w:val="002D4F6E"/>
    <w:rsid w:val="002E3F3D"/>
    <w:rsid w:val="0031102D"/>
    <w:rsid w:val="00336B64"/>
    <w:rsid w:val="003905DA"/>
    <w:rsid w:val="00393ACD"/>
    <w:rsid w:val="003C3437"/>
    <w:rsid w:val="003F7DEE"/>
    <w:rsid w:val="00403F4C"/>
    <w:rsid w:val="004042D0"/>
    <w:rsid w:val="00454F48"/>
    <w:rsid w:val="004F372E"/>
    <w:rsid w:val="0051599F"/>
    <w:rsid w:val="00556938"/>
    <w:rsid w:val="00556DB9"/>
    <w:rsid w:val="005B58AC"/>
    <w:rsid w:val="005C4041"/>
    <w:rsid w:val="005D74AA"/>
    <w:rsid w:val="00616895"/>
    <w:rsid w:val="006227E8"/>
    <w:rsid w:val="0063336B"/>
    <w:rsid w:val="006B609A"/>
    <w:rsid w:val="006E0FB0"/>
    <w:rsid w:val="007101C4"/>
    <w:rsid w:val="007131E8"/>
    <w:rsid w:val="00792AD8"/>
    <w:rsid w:val="00847966"/>
    <w:rsid w:val="008805E8"/>
    <w:rsid w:val="008C6024"/>
    <w:rsid w:val="008E5B58"/>
    <w:rsid w:val="009011C4"/>
    <w:rsid w:val="00910AB1"/>
    <w:rsid w:val="00953224"/>
    <w:rsid w:val="00975BDF"/>
    <w:rsid w:val="009B4208"/>
    <w:rsid w:val="009C24E8"/>
    <w:rsid w:val="00A6646E"/>
    <w:rsid w:val="00AF6C32"/>
    <w:rsid w:val="00B13758"/>
    <w:rsid w:val="00B20478"/>
    <w:rsid w:val="00B21970"/>
    <w:rsid w:val="00B4165C"/>
    <w:rsid w:val="00B4245F"/>
    <w:rsid w:val="00B54C04"/>
    <w:rsid w:val="00B74624"/>
    <w:rsid w:val="00B939F6"/>
    <w:rsid w:val="00BB71D8"/>
    <w:rsid w:val="00C105B3"/>
    <w:rsid w:val="00C52E79"/>
    <w:rsid w:val="00C71181"/>
    <w:rsid w:val="00CA17DE"/>
    <w:rsid w:val="00CD6399"/>
    <w:rsid w:val="00CE3351"/>
    <w:rsid w:val="00D24DD4"/>
    <w:rsid w:val="00D4634C"/>
    <w:rsid w:val="00DD1DC3"/>
    <w:rsid w:val="00E22B06"/>
    <w:rsid w:val="00F012F7"/>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543F8"/>
  <w15:docId w15:val="{1FCB7A48-69E7-416B-B967-BF69239F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7A7A7A"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C3C3C"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C3C3C"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7A7A7A"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7A7A7A" w:themeColor="accent1"/>
      <w:sz w:val="48"/>
    </w:rPr>
  </w:style>
  <w:style w:type="paragraph" w:customStyle="1" w:styleId="Header-Right">
    <w:name w:val="Header-Right"/>
    <w:basedOn w:val="Normal"/>
    <w:rsid w:val="005C4041"/>
    <w:pPr>
      <w:spacing w:after="200"/>
      <w:ind w:right="43"/>
      <w:jc w:val="right"/>
    </w:pPr>
    <w:rPr>
      <w:color w:val="7A7A7A"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AFAFAF"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7A7A7A" w:themeColor="accent1" w:shadow="1"/>
        <w:left w:val="single" w:sz="2" w:space="10" w:color="7A7A7A" w:themeColor="accent1" w:shadow="1"/>
        <w:bottom w:val="single" w:sz="2" w:space="10" w:color="7A7A7A" w:themeColor="accent1" w:shadow="1"/>
        <w:right w:val="single" w:sz="2" w:space="10" w:color="7A7A7A" w:themeColor="accent1" w:shadow="1"/>
      </w:pBdr>
      <w:ind w:left="1152" w:right="1152"/>
    </w:pPr>
    <w:rPr>
      <w:i/>
      <w:iCs/>
      <w:color w:val="7A7A7A"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7A7A7A"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5B5B5B"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7A7A7A"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7A7A7A"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C3C3C"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C3C3C"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7A7A7A" w:themeColor="accent1"/>
      </w:pBdr>
      <w:spacing w:before="200" w:after="280"/>
      <w:ind w:left="936" w:right="936"/>
    </w:pPr>
    <w:rPr>
      <w:b/>
      <w:bCs/>
      <w:i/>
      <w:iCs/>
      <w:color w:val="7A7A7A" w:themeColor="accent1"/>
    </w:rPr>
  </w:style>
  <w:style w:type="character" w:customStyle="1" w:styleId="IntenseQuoteChar">
    <w:name w:val="Intense Quote Char"/>
    <w:basedOn w:val="DefaultParagraphFont"/>
    <w:link w:val="IntenseQuote"/>
    <w:rsid w:val="005C4041"/>
    <w:rPr>
      <w:b/>
      <w:bCs/>
      <w:i/>
      <w:iCs/>
      <w:color w:val="7A7A7A"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7A7A7A"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7A7A7A" w:themeColor="accent1"/>
      </w:pBdr>
      <w:spacing w:after="300"/>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9C1E22"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4676">
      <w:bodyDiv w:val="1"/>
      <w:marLeft w:val="0"/>
      <w:marRight w:val="0"/>
      <w:marTop w:val="0"/>
      <w:marBottom w:val="0"/>
      <w:divBdr>
        <w:top w:val="none" w:sz="0" w:space="0" w:color="auto"/>
        <w:left w:val="none" w:sz="0" w:space="0" w:color="auto"/>
        <w:bottom w:val="none" w:sz="0" w:space="0" w:color="auto"/>
        <w:right w:val="none" w:sz="0" w:space="0" w:color="auto"/>
      </w:divBdr>
    </w:div>
    <w:div w:id="8447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dvantag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Smith</dc:creator>
  <cp:lastModifiedBy>hn673</cp:lastModifiedBy>
  <cp:revision>2</cp:revision>
  <cp:lastPrinted>2021-10-07T00:01:00Z</cp:lastPrinted>
  <dcterms:created xsi:type="dcterms:W3CDTF">2022-05-17T14:41:00Z</dcterms:created>
  <dcterms:modified xsi:type="dcterms:W3CDTF">2022-05-17T14:41:00Z</dcterms:modified>
</cp:coreProperties>
</file>