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07ECC743"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Early Assistance Meeting Number:</w:t>
      </w:r>
      <w:r w:rsidR="00BD4BEF">
        <w:rPr>
          <w:rFonts w:ascii="Open Sans" w:hAnsi="Open Sans" w:cs="Open Sans"/>
          <w:sz w:val="24"/>
          <w:szCs w:val="24"/>
        </w:rPr>
        <w:t xml:space="preserve"> EA25108</w:t>
      </w:r>
    </w:p>
    <w:p w14:paraId="60C646D1" w14:textId="75321BD8"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BD4BEF" w:rsidRPr="00BD4BEF">
        <w:rPr>
          <w:rFonts w:ascii="Open Sans" w:hAnsi="Open Sans" w:cs="Open Sans"/>
          <w:sz w:val="24"/>
          <w:szCs w:val="24"/>
        </w:rPr>
        <w:t>Harding/Ortega/</w:t>
      </w:r>
      <w:proofErr w:type="spellStart"/>
      <w:r w:rsidR="00BD4BEF" w:rsidRPr="00BD4BEF">
        <w:rPr>
          <w:rFonts w:ascii="Open Sans" w:hAnsi="Open Sans" w:cs="Open Sans"/>
          <w:sz w:val="24"/>
          <w:szCs w:val="24"/>
        </w:rPr>
        <w:t>Proebstle</w:t>
      </w:r>
      <w:proofErr w:type="spellEnd"/>
    </w:p>
    <w:p w14:paraId="762150AF" w14:textId="0173EF6A"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D157CC" w:rsidRPr="00D157CC">
        <w:rPr>
          <w:rFonts w:ascii="Open Sans" w:hAnsi="Open Sans" w:cs="Open Sans"/>
          <w:sz w:val="24"/>
          <w:szCs w:val="24"/>
        </w:rPr>
        <w:t>15488 </w:t>
      </w:r>
      <w:r w:rsidR="00F5493E">
        <w:rPr>
          <w:rFonts w:ascii="Open Sans" w:hAnsi="Open Sans" w:cs="Open Sans"/>
          <w:sz w:val="24"/>
          <w:szCs w:val="24"/>
        </w:rPr>
        <w:t>Golden Acres Point</w:t>
      </w:r>
      <w:r w:rsidR="00D157CC">
        <w:rPr>
          <w:rFonts w:ascii="Open Sans" w:hAnsi="Open Sans" w:cs="Open Sans"/>
          <w:sz w:val="24"/>
          <w:szCs w:val="24"/>
        </w:rPr>
        <w:t xml:space="preserve"> / Latigo Blvd</w:t>
      </w:r>
    </w:p>
    <w:p w14:paraId="01A6C6B2" w14:textId="72A4CFE2"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hyperlink r:id="rId8" w:anchor="/property/4200000455" w:tgtFrame="_blank" w:history="1">
        <w:r w:rsidR="00F5493E" w:rsidRPr="00F5493E">
          <w:rPr>
            <w:rStyle w:val="Hyperlink"/>
            <w:rFonts w:ascii="Open Sans" w:hAnsi="Open Sans" w:cs="Open Sans"/>
            <w:sz w:val="24"/>
            <w:szCs w:val="24"/>
          </w:rPr>
          <w:t>4200000455</w:t>
        </w:r>
      </w:hyperlink>
      <w:r w:rsidR="00F5493E" w:rsidRPr="00F5493E">
        <w:rPr>
          <w:rFonts w:ascii="Open Sans" w:hAnsi="Open Sans" w:cs="Open Sans"/>
          <w:sz w:val="24"/>
          <w:szCs w:val="24"/>
        </w:rPr>
        <w:t> </w:t>
      </w:r>
      <w:hyperlink r:id="rId9" w:anchor="/property/4200000458" w:tgtFrame="_blank" w:history="1">
        <w:r w:rsidR="00F5493E" w:rsidRPr="00F5493E">
          <w:rPr>
            <w:rStyle w:val="Hyperlink"/>
            <w:rFonts w:ascii="Open Sans" w:hAnsi="Open Sans" w:cs="Open Sans"/>
            <w:sz w:val="24"/>
            <w:szCs w:val="24"/>
          </w:rPr>
          <w:t>4200000458</w:t>
        </w:r>
      </w:hyperlink>
    </w:p>
    <w:p w14:paraId="489448F2" w14:textId="04495CE9" w:rsidR="000D7335" w:rsidRPr="008C3910" w:rsidRDefault="000D7335" w:rsidP="0094623F">
      <w:pPr>
        <w:ind w:right="432"/>
        <w:rPr>
          <w:rFonts w:ascii="Open Sans" w:hAnsi="Open Sans" w:cs="Open Sans"/>
          <w:b/>
          <w:bCs/>
          <w:sz w:val="24"/>
          <w:szCs w:val="24"/>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930538" w:rsidRPr="00930538">
        <w:rPr>
          <w:rFonts w:ascii="Open Sans" w:hAnsi="Open Sans" w:cs="Open Sans"/>
          <w:i/>
          <w:iCs/>
          <w:color w:val="333333"/>
          <w:sz w:val="24"/>
          <w:szCs w:val="24"/>
          <w:shd w:val="clear" w:color="auto" w:fill="FFFFFF"/>
        </w:rPr>
        <w:t xml:space="preserve">We would like to subdivide two properties. Different family members own the three properties at 15728, 15488, and 15437 Golden Acres Point. Parents and two siblings (sisters). We have two other siblings that would like to build on two of the properties listed above. The Harding's would like to purchase 35 acres at 15437 Golden Acres and start to build immediately while the </w:t>
      </w:r>
      <w:proofErr w:type="spellStart"/>
      <w:r w:rsidR="00930538" w:rsidRPr="00930538">
        <w:rPr>
          <w:rFonts w:ascii="Open Sans" w:hAnsi="Open Sans" w:cs="Open Sans"/>
          <w:i/>
          <w:iCs/>
          <w:color w:val="333333"/>
          <w:sz w:val="24"/>
          <w:szCs w:val="24"/>
          <w:shd w:val="clear" w:color="auto" w:fill="FFFFFF"/>
        </w:rPr>
        <w:t>Proebstle's</w:t>
      </w:r>
      <w:proofErr w:type="spellEnd"/>
      <w:r w:rsidR="00930538" w:rsidRPr="00930538">
        <w:rPr>
          <w:rFonts w:ascii="Open Sans" w:hAnsi="Open Sans" w:cs="Open Sans"/>
          <w:i/>
          <w:iCs/>
          <w:color w:val="333333"/>
          <w:sz w:val="24"/>
          <w:szCs w:val="24"/>
          <w:shd w:val="clear" w:color="auto" w:fill="FFFFFF"/>
        </w:rPr>
        <w:t xml:space="preserve"> are newly married and would be gifted 5 acres of the property from 15488 Golden Acres to be able to build on as they are able to.</w:t>
      </w:r>
    </w:p>
    <w:p w14:paraId="319799C4" w14:textId="3E697158"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r w:rsidR="00A05E10">
        <w:rPr>
          <w:rFonts w:ascii="Open Sans" w:hAnsi="Open Sans" w:cs="Open Sans"/>
          <w:sz w:val="24"/>
          <w:szCs w:val="24"/>
        </w:rPr>
        <w:t>10/23/25</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10548"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548"/>
      </w:tblGrid>
      <w:tr w:rsidR="00B32A02" w:rsidRPr="008C3910" w14:paraId="0CC63AB0" w14:textId="77777777" w:rsidTr="006E64C1">
        <w:trPr>
          <w:trHeight w:val="3195"/>
        </w:trPr>
        <w:tc>
          <w:tcPr>
            <w:tcW w:w="10548" w:type="dxa"/>
          </w:tcPr>
          <w:p w14:paraId="54EE6004" w14:textId="77777777" w:rsidR="00B32A02" w:rsidRDefault="006E64C1">
            <w:pPr>
              <w:pStyle w:val="BodyText"/>
              <w:spacing w:before="0"/>
              <w:rPr>
                <w:rFonts w:ascii="Open Sans" w:hAnsi="Open Sans" w:cs="Open Sans"/>
              </w:rPr>
            </w:pPr>
            <w:r w:rsidRPr="006E64C1">
              <w:rPr>
                <w:rFonts w:ascii="Open Sans" w:hAnsi="Open Sans" w:cs="Open Sans"/>
                <w:noProof/>
              </w:rPr>
              <w:drawing>
                <wp:inline distT="0" distB="0" distL="0" distR="0" wp14:anchorId="2F3457DD" wp14:editId="192C7480">
                  <wp:extent cx="6235700" cy="4161790"/>
                  <wp:effectExtent l="76200" t="76200" r="127000" b="124460"/>
                  <wp:docPr id="126043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37146" name=""/>
                          <pic:cNvPicPr/>
                        </pic:nvPicPr>
                        <pic:blipFill>
                          <a:blip r:embed="rId10"/>
                          <a:stretch>
                            <a:fillRect/>
                          </a:stretch>
                        </pic:blipFill>
                        <pic:spPr>
                          <a:xfrm>
                            <a:off x="0" y="0"/>
                            <a:ext cx="6235700" cy="4161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2F74E" w14:textId="33960967" w:rsidR="006E64C1" w:rsidRPr="008C3910" w:rsidRDefault="006E64C1">
            <w:pPr>
              <w:pStyle w:val="BodyText"/>
              <w:spacing w:before="0"/>
              <w:rPr>
                <w:rFonts w:ascii="Open Sans" w:hAnsi="Open Sans" w:cs="Open Sans"/>
              </w:rPr>
            </w:pPr>
            <w:r w:rsidRPr="006E64C1">
              <w:rPr>
                <w:rFonts w:ascii="Open Sans" w:hAnsi="Open Sans" w:cs="Open Sans"/>
                <w:noProof/>
              </w:rPr>
              <w:lastRenderedPageBreak/>
              <w:drawing>
                <wp:inline distT="0" distB="0" distL="0" distR="0" wp14:anchorId="1DF38A97" wp14:editId="69DD38F4">
                  <wp:extent cx="6235700" cy="4144645"/>
                  <wp:effectExtent l="76200" t="76200" r="127000" b="141605"/>
                  <wp:docPr id="73648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7124" name=""/>
                          <pic:cNvPicPr/>
                        </pic:nvPicPr>
                        <pic:blipFill>
                          <a:blip r:embed="rId11"/>
                          <a:stretch>
                            <a:fillRect/>
                          </a:stretch>
                        </pic:blipFill>
                        <pic:spPr>
                          <a:xfrm>
                            <a:off x="0" y="0"/>
                            <a:ext cx="6235700" cy="4144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35E91A27" w:rsidR="00C2776B" w:rsidRPr="008C3910" w:rsidRDefault="006E64C1" w:rsidP="0094623F">
            <w:pPr>
              <w:pStyle w:val="BodyText"/>
              <w:spacing w:before="0"/>
              <w:rPr>
                <w:rFonts w:ascii="Open Sans" w:hAnsi="Open Sans" w:cs="Open Sans"/>
                <w:bCs/>
              </w:rPr>
            </w:pPr>
            <w:r>
              <w:rPr>
                <w:rFonts w:ascii="Open Sans" w:hAnsi="Open Sans" w:cs="Open Sans"/>
                <w:bCs/>
              </w:rPr>
              <w:t>A-35</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5477CB9B" w:rsidR="00C2776B" w:rsidRPr="008C3910" w:rsidRDefault="006E64C1" w:rsidP="00FA245A">
            <w:pPr>
              <w:pStyle w:val="BodyText"/>
              <w:spacing w:before="0"/>
              <w:ind w:right="-1725"/>
              <w:rPr>
                <w:rFonts w:ascii="Open Sans" w:hAnsi="Open Sans" w:cs="Open Sans"/>
                <w:bCs/>
              </w:rPr>
            </w:pPr>
            <w:r>
              <w:rPr>
                <w:rFonts w:ascii="Open Sans" w:hAnsi="Open Sans" w:cs="Open Sans"/>
                <w:bCs/>
              </w:rPr>
              <w:t xml:space="preserve">Agricultural </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r w:rsidR="00F31EA3" w:rsidRPr="008C3910" w14:paraId="25735993" w14:textId="433FF389" w:rsidTr="00FA245A">
        <w:tc>
          <w:tcPr>
            <w:tcW w:w="3065" w:type="dxa"/>
          </w:tcPr>
          <w:p w14:paraId="18982CEA" w14:textId="0796A2BE"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Proposed Zone(s)</w:t>
            </w:r>
          </w:p>
        </w:tc>
        <w:tc>
          <w:tcPr>
            <w:tcW w:w="1700" w:type="dxa"/>
          </w:tcPr>
          <w:p w14:paraId="20FFD83D" w14:textId="77777777" w:rsidR="00F31EA3" w:rsidRPr="008C3910" w:rsidRDefault="00F31EA3" w:rsidP="0094623F">
            <w:pPr>
              <w:pStyle w:val="BodyText"/>
              <w:spacing w:before="0"/>
              <w:rPr>
                <w:rFonts w:ascii="Open Sans" w:hAnsi="Open Sans" w:cs="Open Sans"/>
                <w:b/>
              </w:rPr>
            </w:pPr>
          </w:p>
        </w:tc>
        <w:tc>
          <w:tcPr>
            <w:tcW w:w="4150" w:type="dxa"/>
          </w:tcPr>
          <w:p w14:paraId="12175DBA" w14:textId="77777777" w:rsidR="00F31EA3" w:rsidRPr="008C3910" w:rsidRDefault="00F31EA3" w:rsidP="0094623F">
            <w:pPr>
              <w:pStyle w:val="BodyText"/>
              <w:spacing w:before="0"/>
              <w:rPr>
                <w:rFonts w:ascii="Open Sans" w:hAnsi="Open Sans" w:cs="Open Sans"/>
                <w:b/>
              </w:rPr>
            </w:pPr>
          </w:p>
        </w:tc>
        <w:tc>
          <w:tcPr>
            <w:tcW w:w="1630" w:type="dxa"/>
          </w:tcPr>
          <w:p w14:paraId="076EA4B7" w14:textId="77777777" w:rsidR="00F31EA3" w:rsidRPr="008C3910" w:rsidRDefault="00F31EA3" w:rsidP="0094623F">
            <w:pPr>
              <w:pStyle w:val="BodyText"/>
              <w:spacing w:before="0"/>
              <w:rPr>
                <w:rFonts w:ascii="Open Sans" w:hAnsi="Open Sans" w:cs="Open Sans"/>
                <w:b/>
              </w:rPr>
            </w:pPr>
          </w:p>
        </w:tc>
      </w:tr>
      <w:tr w:rsidR="00F31EA3" w:rsidRPr="008C3910" w14:paraId="3D230B56" w14:textId="77777777" w:rsidTr="00FA245A">
        <w:trPr>
          <w:trHeight w:hRule="exact" w:val="144"/>
        </w:trPr>
        <w:tc>
          <w:tcPr>
            <w:tcW w:w="3065" w:type="dxa"/>
          </w:tcPr>
          <w:p w14:paraId="25219059" w14:textId="77777777" w:rsidR="00F31EA3" w:rsidRPr="008C3910" w:rsidRDefault="00F31EA3" w:rsidP="0094623F">
            <w:pPr>
              <w:pStyle w:val="BodyText"/>
              <w:spacing w:before="0"/>
              <w:rPr>
                <w:rFonts w:ascii="Open Sans" w:hAnsi="Open Sans" w:cs="Open Sans"/>
                <w:u w:val="single"/>
              </w:rPr>
            </w:pPr>
          </w:p>
        </w:tc>
        <w:tc>
          <w:tcPr>
            <w:tcW w:w="1700" w:type="dxa"/>
          </w:tcPr>
          <w:p w14:paraId="13AB5C49" w14:textId="77777777" w:rsidR="00F31EA3" w:rsidRPr="008C3910" w:rsidRDefault="00F31EA3" w:rsidP="0094623F">
            <w:pPr>
              <w:pStyle w:val="BodyText"/>
              <w:spacing w:before="0"/>
              <w:rPr>
                <w:rFonts w:ascii="Open Sans" w:hAnsi="Open Sans" w:cs="Open Sans"/>
                <w:b/>
              </w:rPr>
            </w:pPr>
          </w:p>
        </w:tc>
        <w:tc>
          <w:tcPr>
            <w:tcW w:w="4150" w:type="dxa"/>
          </w:tcPr>
          <w:p w14:paraId="3000079B" w14:textId="77777777" w:rsidR="00F31EA3" w:rsidRPr="008C3910" w:rsidRDefault="00F31EA3" w:rsidP="0094623F">
            <w:pPr>
              <w:pStyle w:val="BodyText"/>
              <w:spacing w:before="0"/>
              <w:rPr>
                <w:rFonts w:ascii="Open Sans" w:hAnsi="Open Sans" w:cs="Open Sans"/>
                <w:b/>
              </w:rPr>
            </w:pPr>
          </w:p>
        </w:tc>
        <w:tc>
          <w:tcPr>
            <w:tcW w:w="1630" w:type="dxa"/>
          </w:tcPr>
          <w:p w14:paraId="0C3089CC" w14:textId="77777777" w:rsidR="00F31EA3" w:rsidRPr="008C3910" w:rsidRDefault="00F31EA3" w:rsidP="0094623F">
            <w:pPr>
              <w:pStyle w:val="BodyText"/>
              <w:spacing w:before="0"/>
              <w:rPr>
                <w:rFonts w:ascii="Open Sans" w:hAnsi="Open Sans" w:cs="Open Sans"/>
                <w:b/>
              </w:rPr>
            </w:pPr>
          </w:p>
        </w:tc>
      </w:tr>
      <w:tr w:rsidR="00F31EA3" w:rsidRPr="008C3910" w14:paraId="6A4F8551" w14:textId="3AB1C112" w:rsidTr="00FA245A">
        <w:trPr>
          <w:trHeight w:val="288"/>
        </w:trPr>
        <w:tc>
          <w:tcPr>
            <w:tcW w:w="3065" w:type="dxa"/>
          </w:tcPr>
          <w:p w14:paraId="55402E4C" w14:textId="32E9CB16"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1A3D07E8" w14:textId="77777777" w:rsidR="00F31EA3" w:rsidRPr="008C3910" w:rsidRDefault="00F31EA3" w:rsidP="0094623F">
            <w:pPr>
              <w:pStyle w:val="BodyText"/>
              <w:spacing w:before="0"/>
              <w:rPr>
                <w:rFonts w:ascii="Open Sans" w:hAnsi="Open Sans" w:cs="Open Sans"/>
                <w:bCs/>
              </w:rPr>
            </w:pPr>
          </w:p>
        </w:tc>
        <w:tc>
          <w:tcPr>
            <w:tcW w:w="4150" w:type="dxa"/>
          </w:tcPr>
          <w:p w14:paraId="32651125" w14:textId="4576257E"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5048990B" w14:textId="77777777" w:rsidR="00F31EA3" w:rsidRPr="008C3910" w:rsidRDefault="00F31EA3" w:rsidP="0094623F">
            <w:pPr>
              <w:pStyle w:val="BodyText"/>
              <w:spacing w:before="0"/>
              <w:rPr>
                <w:rFonts w:ascii="Open Sans" w:hAnsi="Open Sans" w:cs="Open Sans"/>
                <w:bCs/>
              </w:rPr>
            </w:pPr>
          </w:p>
        </w:tc>
      </w:tr>
      <w:tr w:rsidR="00F31EA3" w:rsidRPr="008C3910" w14:paraId="217428A5" w14:textId="0C241C1B" w:rsidTr="00FA245A">
        <w:tc>
          <w:tcPr>
            <w:tcW w:w="3065" w:type="dxa"/>
            <w:tcBorders>
              <w:bottom w:val="single" w:sz="8" w:space="0" w:color="auto"/>
            </w:tcBorders>
          </w:tcPr>
          <w:p w14:paraId="07BA5C35" w14:textId="4800777E" w:rsidR="00F31EA3" w:rsidRPr="008C3910" w:rsidRDefault="006E64C1" w:rsidP="0094623F">
            <w:pPr>
              <w:pStyle w:val="BodyText"/>
              <w:spacing w:before="0"/>
              <w:rPr>
                <w:rFonts w:ascii="Open Sans" w:hAnsi="Open Sans" w:cs="Open Sans"/>
                <w:bCs/>
              </w:rPr>
            </w:pPr>
            <w:r>
              <w:rPr>
                <w:rFonts w:ascii="Open Sans" w:hAnsi="Open Sans" w:cs="Open Sans"/>
                <w:bCs/>
              </w:rPr>
              <w:t>RR-5</w:t>
            </w:r>
          </w:p>
        </w:tc>
        <w:tc>
          <w:tcPr>
            <w:tcW w:w="1700" w:type="dxa"/>
          </w:tcPr>
          <w:p w14:paraId="13700053" w14:textId="77777777" w:rsidR="00F31EA3" w:rsidRPr="008C3910" w:rsidRDefault="00F31EA3" w:rsidP="0094623F">
            <w:pPr>
              <w:pStyle w:val="BodyText"/>
              <w:spacing w:before="0"/>
              <w:rPr>
                <w:rFonts w:ascii="Open Sans" w:hAnsi="Open Sans" w:cs="Open Sans"/>
                <w:bCs/>
              </w:rPr>
            </w:pPr>
          </w:p>
        </w:tc>
        <w:tc>
          <w:tcPr>
            <w:tcW w:w="4150" w:type="dxa"/>
            <w:tcBorders>
              <w:bottom w:val="single" w:sz="8" w:space="0" w:color="auto"/>
            </w:tcBorders>
          </w:tcPr>
          <w:p w14:paraId="4AC923ED" w14:textId="333DF843" w:rsidR="00F31EA3" w:rsidRPr="008C3910" w:rsidRDefault="006E64C1" w:rsidP="0094623F">
            <w:pPr>
              <w:pStyle w:val="BodyText"/>
              <w:spacing w:before="0"/>
              <w:rPr>
                <w:rFonts w:ascii="Open Sans" w:hAnsi="Open Sans" w:cs="Open Sans"/>
                <w:bCs/>
              </w:rPr>
            </w:pPr>
            <w:r>
              <w:rPr>
                <w:rFonts w:ascii="Open Sans" w:hAnsi="Open Sans" w:cs="Open Sans"/>
                <w:bCs/>
              </w:rPr>
              <w:t xml:space="preserve">Residential Rural </w:t>
            </w:r>
          </w:p>
        </w:tc>
        <w:tc>
          <w:tcPr>
            <w:tcW w:w="1630" w:type="dxa"/>
          </w:tcPr>
          <w:p w14:paraId="6056FADE"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10400"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716"/>
      </w:tblGrid>
      <w:tr w:rsidR="00B32A02" w:rsidRPr="008C3910" w14:paraId="0692170A" w14:textId="77777777" w:rsidTr="006E64C1">
        <w:trPr>
          <w:trHeight w:val="3148"/>
        </w:trPr>
        <w:tc>
          <w:tcPr>
            <w:tcW w:w="10400" w:type="dxa"/>
          </w:tcPr>
          <w:p w14:paraId="6E97D37E" w14:textId="77777777" w:rsidR="00CB2D70" w:rsidRDefault="00CB2D70">
            <w:pPr>
              <w:pStyle w:val="BodyText"/>
              <w:spacing w:before="0"/>
              <w:rPr>
                <w:rFonts w:ascii="Open Sans" w:hAnsi="Open Sans" w:cs="Open Sans"/>
              </w:rPr>
            </w:pPr>
          </w:p>
          <w:p w14:paraId="2BBCD708" w14:textId="26EEEE95" w:rsidR="00CB2D70" w:rsidRPr="008C3910" w:rsidRDefault="006E64C1">
            <w:pPr>
              <w:pStyle w:val="BodyText"/>
              <w:spacing w:before="0"/>
              <w:rPr>
                <w:rFonts w:ascii="Open Sans" w:hAnsi="Open Sans" w:cs="Open Sans"/>
              </w:rPr>
            </w:pPr>
            <w:r>
              <w:rPr>
                <w:noProof/>
              </w:rPr>
              <w:lastRenderedPageBreak/>
              <w:drawing>
                <wp:inline distT="0" distB="0" distL="0" distR="0" wp14:anchorId="68E40544" wp14:editId="59FC1428">
                  <wp:extent cx="6451600" cy="4564738"/>
                  <wp:effectExtent l="76200" t="76200" r="139700" b="140970"/>
                  <wp:docPr id="183939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0687" cy="4571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4B48171E" w14:textId="3B80DFAE" w:rsidR="00922BB9" w:rsidRDefault="009D5B3D" w:rsidP="00481A3E">
            <w:pPr>
              <w:pStyle w:val="BodyText"/>
              <w:spacing w:before="0"/>
              <w:rPr>
                <w:rFonts w:ascii="Open Sans" w:hAnsi="Open Sans" w:cs="Open Sans"/>
              </w:rPr>
            </w:pPr>
            <w:r>
              <w:rPr>
                <w:rFonts w:ascii="Open Sans" w:hAnsi="Open Sans" w:cs="Open Sans"/>
              </w:rPr>
              <w:t>The properties are</w:t>
            </w:r>
            <w:r w:rsidR="00D92549">
              <w:rPr>
                <w:rFonts w:ascii="Open Sans" w:hAnsi="Open Sans" w:cs="Open Sans"/>
              </w:rPr>
              <w:t xml:space="preserve"> currently</w:t>
            </w:r>
            <w:r>
              <w:rPr>
                <w:rFonts w:ascii="Open Sans" w:hAnsi="Open Sans" w:cs="Open Sans"/>
              </w:rPr>
              <w:t xml:space="preserve"> within the A-35 zoning district and will require a rezone to a smaller zoning district, such as RR-5, to allow for the creation of 5-acre lots. </w:t>
            </w:r>
            <w:r w:rsidR="00016405">
              <w:rPr>
                <w:rFonts w:ascii="Open Sans" w:hAnsi="Open Sans" w:cs="Open Sans"/>
              </w:rPr>
              <w:t xml:space="preserve">Two applications are required for this proposal: </w:t>
            </w:r>
          </w:p>
          <w:p w14:paraId="4ED0D4C5" w14:textId="77777777" w:rsidR="009D5B3D" w:rsidRDefault="009D5B3D" w:rsidP="00481A3E">
            <w:pPr>
              <w:pStyle w:val="BodyText"/>
              <w:spacing w:before="0"/>
              <w:rPr>
                <w:rFonts w:ascii="Open Sans" w:hAnsi="Open Sans" w:cs="Open Sans"/>
              </w:rPr>
            </w:pPr>
          </w:p>
          <w:p w14:paraId="00C17FAD" w14:textId="73E3F6F2" w:rsidR="009D5B3D" w:rsidRDefault="009D5B3D" w:rsidP="009D5B3D">
            <w:pPr>
              <w:pStyle w:val="BodyText"/>
              <w:numPr>
                <w:ilvl w:val="0"/>
                <w:numId w:val="15"/>
              </w:numPr>
              <w:spacing w:before="0"/>
              <w:rPr>
                <w:rFonts w:ascii="Open Sans" w:hAnsi="Open Sans" w:cs="Open Sans"/>
              </w:rPr>
            </w:pPr>
            <w:r>
              <w:rPr>
                <w:rFonts w:ascii="Open Sans" w:hAnsi="Open Sans" w:cs="Open Sans"/>
              </w:rPr>
              <w:t>Rezoning (Map Amendment)</w:t>
            </w:r>
          </w:p>
          <w:p w14:paraId="204A4EFD" w14:textId="2D26DDCF" w:rsidR="009D5B3D" w:rsidRDefault="009D5B3D" w:rsidP="009D5B3D">
            <w:pPr>
              <w:pStyle w:val="BodyText"/>
              <w:numPr>
                <w:ilvl w:val="0"/>
                <w:numId w:val="15"/>
              </w:numPr>
              <w:spacing w:before="0"/>
              <w:rPr>
                <w:rFonts w:ascii="Open Sans" w:hAnsi="Open Sans" w:cs="Open Sans"/>
              </w:rPr>
            </w:pPr>
            <w:r>
              <w:rPr>
                <w:rFonts w:ascii="Open Sans" w:hAnsi="Open Sans" w:cs="Open Sans"/>
              </w:rPr>
              <w:t>Final Plat</w:t>
            </w:r>
            <w:r w:rsidR="00351965">
              <w:rPr>
                <w:rFonts w:ascii="Open Sans" w:hAnsi="Open Sans" w:cs="Open Sans"/>
              </w:rPr>
              <w:t xml:space="preserve"> </w:t>
            </w:r>
          </w:p>
          <w:p w14:paraId="00211696" w14:textId="77777777" w:rsidR="009D5B3D" w:rsidRDefault="009D5B3D" w:rsidP="00481A3E">
            <w:pPr>
              <w:pStyle w:val="BodyText"/>
              <w:spacing w:before="0"/>
              <w:rPr>
                <w:rFonts w:ascii="Open Sans" w:hAnsi="Open Sans" w:cs="Open Sans"/>
              </w:rPr>
            </w:pPr>
          </w:p>
          <w:p w14:paraId="4DBF7BE3" w14:textId="5D3CB7B4" w:rsidR="009D5B3D" w:rsidRDefault="009D5B3D" w:rsidP="00481A3E">
            <w:pPr>
              <w:pStyle w:val="BodyText"/>
              <w:spacing w:before="0"/>
              <w:rPr>
                <w:rFonts w:ascii="Open Sans" w:hAnsi="Open Sans" w:cs="Open Sans"/>
              </w:rPr>
            </w:pPr>
            <w:r>
              <w:rPr>
                <w:rFonts w:ascii="Open Sans" w:hAnsi="Open Sans" w:cs="Open Sans"/>
              </w:rPr>
              <w:t>There are alternatives to consider. It is of note that the current A-35 zoning permits for an “Additional Dwelling Unit”</w:t>
            </w:r>
            <w:r w:rsidR="001A068E">
              <w:rPr>
                <w:rFonts w:ascii="Open Sans" w:hAnsi="Open Sans" w:cs="Open Sans"/>
              </w:rPr>
              <w:t xml:space="preserve"> by right (no zoning permits). </w:t>
            </w:r>
            <w:r>
              <w:rPr>
                <w:rFonts w:ascii="Open Sans" w:hAnsi="Open Sans" w:cs="Open Sans"/>
              </w:rPr>
              <w:t xml:space="preserve"> </w:t>
            </w:r>
          </w:p>
          <w:p w14:paraId="209B1F98" w14:textId="77777777" w:rsidR="009D5B3D" w:rsidRDefault="009D5B3D" w:rsidP="00481A3E">
            <w:pPr>
              <w:pStyle w:val="BodyText"/>
              <w:spacing w:before="0"/>
              <w:rPr>
                <w:rFonts w:ascii="Open Sans" w:hAnsi="Open Sans" w:cs="Open Sans"/>
              </w:rPr>
            </w:pPr>
          </w:p>
          <w:p w14:paraId="277D3F2F" w14:textId="77777777" w:rsidR="009D5B3D" w:rsidRDefault="009D5B3D" w:rsidP="00481A3E">
            <w:pPr>
              <w:pStyle w:val="BodyText"/>
              <w:spacing w:before="0"/>
              <w:rPr>
                <w:rFonts w:ascii="Open Sans" w:hAnsi="Open Sans" w:cs="Open Sans"/>
                <w:i/>
                <w:iCs/>
              </w:rPr>
            </w:pPr>
            <w:r w:rsidRPr="009D5B3D">
              <w:rPr>
                <w:rFonts w:ascii="Open Sans" w:hAnsi="Open Sans" w:cs="Open Sans"/>
                <w:b/>
                <w:bCs/>
                <w:i/>
                <w:iCs/>
              </w:rPr>
              <w:t>Dwelling, Additional —</w:t>
            </w:r>
            <w:r w:rsidRPr="009D5B3D">
              <w:rPr>
                <w:rFonts w:ascii="Open Sans" w:hAnsi="Open Sans" w:cs="Open Sans"/>
                <w:i/>
                <w:iCs/>
              </w:rPr>
              <w:t> A dwelling unit, allowed in the A-35 District only, either within or added to an existing single-family detached dwelling or located as a separate accessory structure on the same lot or parcel as the principal single-family dwelling, for use as a complete, independent living facility with provisions within the dwelling unit for cooking, eating, sanitation, and sleeping. The additional dwelling shall be considered an accessory use to the principal dwelling.</w:t>
            </w:r>
          </w:p>
          <w:p w14:paraId="7AC12783" w14:textId="77777777" w:rsidR="009D5B3D" w:rsidRDefault="009D5B3D" w:rsidP="00481A3E">
            <w:pPr>
              <w:pStyle w:val="BodyText"/>
              <w:spacing w:before="0"/>
              <w:rPr>
                <w:rFonts w:ascii="Open Sans" w:hAnsi="Open Sans" w:cs="Open Sans"/>
              </w:rPr>
            </w:pPr>
          </w:p>
          <w:p w14:paraId="312F5DDD" w14:textId="77777777" w:rsidR="009D5B3D" w:rsidRDefault="00D92549" w:rsidP="00481A3E">
            <w:pPr>
              <w:pStyle w:val="BodyText"/>
              <w:spacing w:before="0"/>
              <w:rPr>
                <w:rFonts w:ascii="Open Sans" w:hAnsi="Open Sans" w:cs="Open Sans"/>
              </w:rPr>
            </w:pPr>
            <w:r>
              <w:rPr>
                <w:rFonts w:ascii="Open Sans" w:hAnsi="Open Sans" w:cs="Open Sans"/>
              </w:rPr>
              <w:t>In addition to the ADU, each</w:t>
            </w:r>
            <w:r w:rsidR="009D5B3D">
              <w:rPr>
                <w:rFonts w:ascii="Open Sans" w:hAnsi="Open Sans" w:cs="Open Sans"/>
              </w:rPr>
              <w:t xml:space="preserve"> propert</w:t>
            </w:r>
            <w:r>
              <w:rPr>
                <w:rFonts w:ascii="Open Sans" w:hAnsi="Open Sans" w:cs="Open Sans"/>
              </w:rPr>
              <w:t>y allows for</w:t>
            </w:r>
            <w:r w:rsidR="009D5B3D">
              <w:rPr>
                <w:rFonts w:ascii="Open Sans" w:hAnsi="Open Sans" w:cs="Open Sans"/>
              </w:rPr>
              <w:t xml:space="preserve"> </w:t>
            </w:r>
            <w:r>
              <w:rPr>
                <w:rFonts w:ascii="Open Sans" w:hAnsi="Open Sans" w:cs="Open Sans"/>
              </w:rPr>
              <w:t>one</w:t>
            </w:r>
            <w:r w:rsidR="009D5B3D">
              <w:rPr>
                <w:rFonts w:ascii="Open Sans" w:hAnsi="Open Sans" w:cs="Open Sans"/>
              </w:rPr>
              <w:t xml:space="preserve"> “Accessory Living Quarters” (ALQ). However,</w:t>
            </w:r>
            <w:r>
              <w:rPr>
                <w:rFonts w:ascii="Open Sans" w:hAnsi="Open Sans" w:cs="Open Sans"/>
              </w:rPr>
              <w:t xml:space="preserve"> ALQs</w:t>
            </w:r>
            <w:r w:rsidR="009D5B3D">
              <w:rPr>
                <w:rFonts w:ascii="Open Sans" w:hAnsi="Open Sans" w:cs="Open Sans"/>
              </w:rPr>
              <w:t xml:space="preserve"> </w:t>
            </w:r>
            <w:r>
              <w:rPr>
                <w:rFonts w:ascii="Open Sans" w:hAnsi="Open Sans" w:cs="Open Sans"/>
              </w:rPr>
              <w:t>have</w:t>
            </w:r>
            <w:r w:rsidR="009D5B3D">
              <w:rPr>
                <w:rFonts w:ascii="Open Sans" w:hAnsi="Open Sans" w:cs="Open Sans"/>
              </w:rPr>
              <w:t xml:space="preserve"> development limitations including </w:t>
            </w:r>
            <w:r>
              <w:rPr>
                <w:rFonts w:ascii="Open Sans" w:hAnsi="Open Sans" w:cs="Open Sans"/>
              </w:rPr>
              <w:t xml:space="preserve">that </w:t>
            </w:r>
            <w:r w:rsidR="009D5B3D">
              <w:rPr>
                <w:rFonts w:ascii="Open Sans" w:hAnsi="Open Sans" w:cs="Open Sans"/>
              </w:rPr>
              <w:t xml:space="preserve">they cannot be rented/leased, size, connection to the same utilities as the principal structure </w:t>
            </w:r>
            <w:r w:rsidR="009D5B3D">
              <w:rPr>
                <w:rFonts w:ascii="Open Sans" w:hAnsi="Open Sans" w:cs="Open Sans"/>
              </w:rPr>
              <w:lastRenderedPageBreak/>
              <w:t xml:space="preserve">(home). </w:t>
            </w:r>
          </w:p>
          <w:p w14:paraId="459EC39C" w14:textId="77777777" w:rsidR="00D9338E" w:rsidRDefault="00D9338E" w:rsidP="00481A3E">
            <w:pPr>
              <w:pStyle w:val="BodyText"/>
              <w:spacing w:before="0"/>
              <w:rPr>
                <w:rFonts w:ascii="Open Sans" w:hAnsi="Open Sans" w:cs="Open Sans"/>
              </w:rPr>
            </w:pPr>
          </w:p>
          <w:p w14:paraId="5F508B96" w14:textId="335490D7" w:rsidR="00D9338E" w:rsidRPr="009D5B3D" w:rsidRDefault="00D9338E" w:rsidP="00481A3E">
            <w:pPr>
              <w:pStyle w:val="BodyText"/>
              <w:spacing w:before="0"/>
              <w:rPr>
                <w:rFonts w:ascii="Open Sans" w:hAnsi="Open Sans" w:cs="Open Sans"/>
              </w:rPr>
            </w:pPr>
            <w:r w:rsidRPr="00D9338E">
              <w:rPr>
                <w:rFonts w:ascii="Open Sans" w:hAnsi="Open Sans" w:cs="Open Sans"/>
                <w:b/>
                <w:bCs/>
                <w:i/>
                <w:iCs/>
              </w:rPr>
              <w:t>Accessory Living Quarters —</w:t>
            </w:r>
            <w:r w:rsidRPr="00D9338E">
              <w:rPr>
                <w:rFonts w:ascii="Open Sans" w:hAnsi="Open Sans" w:cs="Open Sans"/>
                <w:i/>
                <w:iCs/>
              </w:rPr>
              <w:t xml:space="preserve"> Lodging, which may include a kitchen, that is accessory to the principal dwelling which may be occupied only by occasional, non-paying guests of the family residing in the principal dwelling. Accessory living quarters are not considered dwelling units. The term does not include farm/ranch residence, </w:t>
            </w:r>
            <w:proofErr w:type="gramStart"/>
            <w:r w:rsidRPr="00D9338E">
              <w:rPr>
                <w:rFonts w:ascii="Open Sans" w:hAnsi="Open Sans" w:cs="Open Sans"/>
                <w:i/>
                <w:iCs/>
              </w:rPr>
              <w:t>caretakers</w:t>
            </w:r>
            <w:proofErr w:type="gramEnd"/>
            <w:r w:rsidRPr="00D9338E">
              <w:rPr>
                <w:rFonts w:ascii="Open Sans" w:hAnsi="Open Sans" w:cs="Open Sans"/>
                <w:i/>
                <w:iCs/>
              </w:rPr>
              <w:t xml:space="preserve"> quarters, or an additional dwelling</w:t>
            </w:r>
            <w:r w:rsidRPr="00D9338E">
              <w:rPr>
                <w:rFonts w:ascii="Open Sans" w:hAnsi="Open Sans" w:cs="Open Sans"/>
              </w:rPr>
              <w:t>.</w:t>
            </w:r>
          </w:p>
        </w:tc>
      </w:tr>
    </w:tbl>
    <w:p w14:paraId="75DD99CE" w14:textId="5A1FE639" w:rsidR="00E769EA" w:rsidRPr="008C3910" w:rsidRDefault="00E769EA"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10558"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746"/>
      </w:tblGrid>
      <w:tr w:rsidR="0094623F" w:rsidRPr="008C3910" w14:paraId="0D4E8DD2" w14:textId="77777777" w:rsidTr="00B46FB7">
        <w:trPr>
          <w:trHeight w:val="1755"/>
        </w:trPr>
        <w:tc>
          <w:tcPr>
            <w:tcW w:w="10558" w:type="dxa"/>
          </w:tcPr>
          <w:p w14:paraId="412E4F25" w14:textId="6A08F8F5" w:rsidR="00212004" w:rsidRPr="008C3910" w:rsidRDefault="00B46FB7" w:rsidP="00212004">
            <w:pPr>
              <w:tabs>
                <w:tab w:val="left" w:pos="360"/>
              </w:tabs>
              <w:spacing w:line="276" w:lineRule="auto"/>
              <w:jc w:val="both"/>
              <w:rPr>
                <w:rFonts w:ascii="Open Sans" w:hAnsi="Open Sans" w:cs="Open Sans"/>
                <w:b/>
                <w:spacing w:val="2"/>
                <w:sz w:val="24"/>
                <w:szCs w:val="24"/>
              </w:rPr>
            </w:pPr>
            <w:bookmarkStart w:id="0" w:name="_Hlk178340471"/>
            <w:r w:rsidRPr="00B46FB7">
              <w:rPr>
                <w:rFonts w:ascii="Open Sans" w:hAnsi="Open Sans" w:cs="Open Sans"/>
                <w:b/>
                <w:noProof/>
                <w:spacing w:val="2"/>
                <w:sz w:val="24"/>
                <w:szCs w:val="24"/>
              </w:rPr>
              <w:drawing>
                <wp:inline distT="0" distB="0" distL="0" distR="0" wp14:anchorId="7543ABB1" wp14:editId="26E30039">
                  <wp:extent cx="6484158" cy="1358900"/>
                  <wp:effectExtent l="76200" t="76200" r="126365" b="127000"/>
                  <wp:docPr id="204992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25398" name=""/>
                          <pic:cNvPicPr/>
                        </pic:nvPicPr>
                        <pic:blipFill>
                          <a:blip r:embed="rId13"/>
                          <a:stretch>
                            <a:fillRect/>
                          </a:stretch>
                        </pic:blipFill>
                        <pic:spPr>
                          <a:xfrm>
                            <a:off x="0" y="0"/>
                            <a:ext cx="6488356" cy="1359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285A9" w14:textId="060C2535" w:rsidR="0094623F" w:rsidRPr="008C3910" w:rsidRDefault="0094623F" w:rsidP="0094623F">
            <w:pPr>
              <w:pStyle w:val="BodyText"/>
              <w:spacing w:before="0"/>
              <w:rPr>
                <w:rFonts w:ascii="Open Sans" w:hAnsi="Open Sans" w:cs="Open Sans"/>
              </w:rPr>
            </w:pPr>
          </w:p>
        </w:tc>
      </w:tr>
      <w:bookmarkEnd w:id="0"/>
    </w:tbl>
    <w:p w14:paraId="06FEF579" w14:textId="77777777" w:rsidR="00A42484" w:rsidRPr="008C3910" w:rsidRDefault="00A42484" w:rsidP="0094623F">
      <w:pPr>
        <w:ind w:left="302"/>
        <w:rPr>
          <w:rFonts w:ascii="Open Sans" w:hAnsi="Open Sans" w:cs="Open Sans"/>
          <w:b/>
          <w:sz w:val="24"/>
          <w:szCs w:val="24"/>
        </w:rPr>
      </w:pPr>
    </w:p>
    <w:p w14:paraId="64FF0ADD" w14:textId="33EAECD4" w:rsidR="00794846" w:rsidRDefault="00794846" w:rsidP="0094623F">
      <w:pPr>
        <w:ind w:left="300"/>
        <w:rPr>
          <w:rFonts w:ascii="Open Sans" w:hAnsi="Open Sans" w:cs="Open Sans"/>
          <w:b/>
          <w:sz w:val="24"/>
          <w:szCs w:val="24"/>
        </w:rPr>
      </w:pPr>
    </w:p>
    <w:p w14:paraId="5FFA0E74" w14:textId="77777777" w:rsidR="00536371" w:rsidRPr="008C3910" w:rsidRDefault="00536371" w:rsidP="0094623F">
      <w:pPr>
        <w:pStyle w:val="BodyText"/>
        <w:spacing w:before="0"/>
        <w:rPr>
          <w:rFonts w:ascii="Open Sans" w:hAnsi="Open Sans" w:cs="Open Sans"/>
          <w:b/>
        </w:rPr>
      </w:pPr>
    </w:p>
    <w:p w14:paraId="5F43F1B2" w14:textId="7CB4CB4C"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w:t>
      </w:r>
      <w:proofErr w:type="gramStart"/>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w:t>
      </w:r>
      <w:proofErr w:type="gramEnd"/>
      <w:r w:rsidR="00307D9F" w:rsidRPr="008C3910">
        <w:rPr>
          <w:rFonts w:ascii="Open Sans" w:hAnsi="Open Sans" w:cs="Open Sans"/>
          <w:b/>
          <w:sz w:val="24"/>
          <w:szCs w:val="24"/>
        </w:rPr>
        <w:t xml:space="preserve">                                              Hearing</w:t>
      </w:r>
      <w:proofErr w:type="gramStart"/>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w:t>
      </w:r>
      <w:proofErr w:type="gramEnd"/>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3CF2B728" w:rsidR="00ED5408" w:rsidRPr="008C3910" w:rsidRDefault="00C82978"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Rezoning (Map Amendment) </w:t>
            </w:r>
          </w:p>
        </w:tc>
        <w:tc>
          <w:tcPr>
            <w:tcW w:w="5603" w:type="dxa"/>
          </w:tcPr>
          <w:p w14:paraId="48D94551" w14:textId="21BBD4F4" w:rsidR="00ED5408" w:rsidRPr="008C3910" w:rsidRDefault="00B11B9F"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5A5EF9">
              <w:rPr>
                <w:rFonts w:ascii="Open Sans" w:hAnsi="Open Sans" w:cs="Open Sans"/>
                <w:bCs/>
                <w:w w:val="95"/>
                <w:sz w:val="24"/>
                <w:szCs w:val="24"/>
              </w:rPr>
              <w:t xml:space="preserve">PC + </w:t>
            </w:r>
            <w:proofErr w:type="spellStart"/>
            <w:r w:rsidR="005A5EF9">
              <w:rPr>
                <w:rFonts w:ascii="Open Sans" w:hAnsi="Open Sans" w:cs="Open Sans"/>
                <w:bCs/>
                <w:w w:val="95"/>
                <w:sz w:val="24"/>
                <w:szCs w:val="24"/>
              </w:rPr>
              <w:t>BoCC</w:t>
            </w:r>
            <w:proofErr w:type="spellEnd"/>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79B092C7" w:rsidR="00ED5408" w:rsidRPr="008C3910" w:rsidRDefault="00C82978"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Final Plat (minor subdivision) </w:t>
            </w:r>
          </w:p>
        </w:tc>
        <w:tc>
          <w:tcPr>
            <w:tcW w:w="5603" w:type="dxa"/>
          </w:tcPr>
          <w:p w14:paraId="2956B0AA" w14:textId="34D579F7"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r w:rsidR="005A5EF9">
              <w:rPr>
                <w:rFonts w:ascii="Open Sans" w:hAnsi="Open Sans" w:cs="Open Sans"/>
                <w:bCs/>
                <w:w w:val="95"/>
                <w:sz w:val="24"/>
                <w:szCs w:val="24"/>
              </w:rPr>
              <w:t xml:space="preserve">PC + </w:t>
            </w:r>
            <w:proofErr w:type="spellStart"/>
            <w:r w:rsidR="005A5EF9">
              <w:rPr>
                <w:rFonts w:ascii="Open Sans" w:hAnsi="Open Sans" w:cs="Open Sans"/>
                <w:bCs/>
                <w:w w:val="95"/>
                <w:sz w:val="24"/>
                <w:szCs w:val="24"/>
              </w:rPr>
              <w:t>BoCC</w:t>
            </w:r>
            <w:proofErr w:type="spellEnd"/>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c>
          <w:tcPr>
            <w:tcW w:w="5603" w:type="dxa"/>
          </w:tcPr>
          <w:p w14:paraId="093369F6"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87E136F" w14:textId="285168D8"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lastRenderedPageBreak/>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4A222109" w14:textId="77777777" w:rsidR="00351011" w:rsidRPr="00D164F9" w:rsidRDefault="00351011" w:rsidP="00351011">
            <w:pPr>
              <w:pStyle w:val="BodyText"/>
              <w:spacing w:before="0"/>
              <w:rPr>
                <w:rFonts w:ascii="Open Sans" w:hAnsi="Open Sans" w:cs="Open Sans"/>
                <w:b/>
                <w:bCs/>
                <w:color w:val="000000" w:themeColor="text1"/>
                <w:sz w:val="20"/>
                <w:szCs w:val="20"/>
                <w:u w:val="single"/>
              </w:rPr>
            </w:pPr>
            <w:bookmarkStart w:id="1" w:name="_Hlk210227436"/>
            <w:r w:rsidRPr="00D164F9">
              <w:rPr>
                <w:rFonts w:ascii="Open Sans" w:hAnsi="Open Sans" w:cs="Open Sans"/>
                <w:b/>
                <w:bCs/>
                <w:color w:val="000000" w:themeColor="text1"/>
                <w:sz w:val="20"/>
                <w:szCs w:val="20"/>
                <w:u w:val="single"/>
              </w:rPr>
              <w:t>5.3.5. Map Amendment (Rezoning)</w:t>
            </w:r>
          </w:p>
          <w:p w14:paraId="1A5A23E6" w14:textId="77777777" w:rsidR="00351011" w:rsidRPr="00D164F9" w:rsidRDefault="00351011" w:rsidP="00351011">
            <w:pPr>
              <w:pStyle w:val="BodyText"/>
              <w:spacing w:before="0"/>
              <w:rPr>
                <w:rFonts w:ascii="Open Sans" w:hAnsi="Open Sans" w:cs="Open Sans"/>
                <w:b/>
                <w:bCs/>
                <w:color w:val="000000" w:themeColor="text1"/>
                <w:sz w:val="20"/>
                <w:szCs w:val="20"/>
                <w:u w:val="single"/>
              </w:rPr>
            </w:pPr>
          </w:p>
          <w:p w14:paraId="0F1FE8ED" w14:textId="77777777" w:rsidR="00351011" w:rsidRPr="00D164F9" w:rsidRDefault="00351011" w:rsidP="00351011">
            <w:pPr>
              <w:pStyle w:val="incr1"/>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color w:val="000000" w:themeColor="text1"/>
                <w:spacing w:val="2"/>
                <w:sz w:val="20"/>
                <w:szCs w:val="20"/>
              </w:rPr>
              <w:t xml:space="preserve">(B) </w:t>
            </w:r>
            <w:r w:rsidRPr="00D164F9">
              <w:rPr>
                <w:rStyle w:val="bold"/>
                <w:rFonts w:ascii="Open Sans" w:hAnsi="Open Sans" w:cs="Open Sans"/>
                <w:b/>
                <w:bCs/>
                <w:color w:val="000000" w:themeColor="text1"/>
                <w:spacing w:val="2"/>
                <w:sz w:val="20"/>
                <w:szCs w:val="20"/>
              </w:rPr>
              <w:t>Criteria for Approval.</w:t>
            </w:r>
            <w:r w:rsidRPr="00D164F9">
              <w:rPr>
                <w:rFonts w:ascii="Open Sans" w:hAnsi="Open Sans" w:cs="Open Sans"/>
                <w:color w:val="000000" w:themeColor="text1"/>
                <w:spacing w:val="2"/>
                <w:sz w:val="20"/>
                <w:szCs w:val="20"/>
              </w:rPr>
              <w:t> In approving a Map Amendment, the following findings shall be made:</w:t>
            </w:r>
          </w:p>
          <w:p w14:paraId="563792AE" w14:textId="77777777" w:rsidR="00351011" w:rsidRPr="00D164F9" w:rsidRDefault="00351011" w:rsidP="00351011">
            <w:pPr>
              <w:pStyle w:val="hg2-indent4"/>
              <w:numPr>
                <w:ilvl w:val="0"/>
                <w:numId w:val="16"/>
              </w:numPr>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color w:val="000000" w:themeColor="text1"/>
                <w:spacing w:val="2"/>
                <w:sz w:val="20"/>
                <w:szCs w:val="20"/>
              </w:rPr>
              <w:t xml:space="preserve">The application is in general conformance with the El Paso County Master Plan including applicable Small Area Plans or there has been a substantial change in the character of the neighborhood since the land was last </w:t>
            </w:r>
            <w:proofErr w:type="gramStart"/>
            <w:r w:rsidRPr="00D164F9">
              <w:rPr>
                <w:rFonts w:ascii="Open Sans" w:hAnsi="Open Sans" w:cs="Open Sans"/>
                <w:color w:val="000000" w:themeColor="text1"/>
                <w:spacing w:val="2"/>
                <w:sz w:val="20"/>
                <w:szCs w:val="20"/>
              </w:rPr>
              <w:t>zoned;</w:t>
            </w:r>
            <w:proofErr w:type="gramEnd"/>
          </w:p>
          <w:p w14:paraId="2D02FB19" w14:textId="77777777" w:rsidR="00351011" w:rsidRPr="00D164F9" w:rsidRDefault="00351011" w:rsidP="00351011">
            <w:pPr>
              <w:pStyle w:val="hg2-indent4"/>
              <w:numPr>
                <w:ilvl w:val="0"/>
                <w:numId w:val="16"/>
              </w:numPr>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color w:val="000000" w:themeColor="text1"/>
                <w:spacing w:val="2"/>
                <w:sz w:val="20"/>
                <w:szCs w:val="20"/>
              </w:rPr>
              <w:t xml:space="preserve">The rezoning </w:t>
            </w:r>
            <w:proofErr w:type="gramStart"/>
            <w:r w:rsidRPr="00D164F9">
              <w:rPr>
                <w:rFonts w:ascii="Open Sans" w:hAnsi="Open Sans" w:cs="Open Sans"/>
                <w:color w:val="000000" w:themeColor="text1"/>
                <w:spacing w:val="2"/>
                <w:sz w:val="20"/>
                <w:szCs w:val="20"/>
              </w:rPr>
              <w:t>is in compliance with</w:t>
            </w:r>
            <w:proofErr w:type="gramEnd"/>
            <w:r w:rsidRPr="00D164F9">
              <w:rPr>
                <w:rFonts w:ascii="Open Sans" w:hAnsi="Open Sans" w:cs="Open Sans"/>
                <w:color w:val="000000" w:themeColor="text1"/>
                <w:spacing w:val="2"/>
                <w:sz w:val="20"/>
                <w:szCs w:val="20"/>
              </w:rPr>
              <w:t xml:space="preserve"> all applicable statutory provisions, including but not limited to C.R.S. § 30-28-111 § 30-28-113, and § </w:t>
            </w:r>
            <w:proofErr w:type="gramStart"/>
            <w:r w:rsidRPr="00D164F9">
              <w:rPr>
                <w:rFonts w:ascii="Open Sans" w:hAnsi="Open Sans" w:cs="Open Sans"/>
                <w:color w:val="000000" w:themeColor="text1"/>
                <w:spacing w:val="2"/>
                <w:sz w:val="20"/>
                <w:szCs w:val="20"/>
              </w:rPr>
              <w:t>30-28-116;</w:t>
            </w:r>
            <w:proofErr w:type="gramEnd"/>
          </w:p>
          <w:p w14:paraId="6667B869" w14:textId="77777777" w:rsidR="00351011" w:rsidRPr="00D164F9" w:rsidRDefault="00351011" w:rsidP="00351011">
            <w:pPr>
              <w:pStyle w:val="hg2-indent4"/>
              <w:numPr>
                <w:ilvl w:val="0"/>
                <w:numId w:val="16"/>
              </w:numPr>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color w:val="000000" w:themeColor="text1"/>
                <w:spacing w:val="2"/>
                <w:sz w:val="20"/>
                <w:szCs w:val="20"/>
              </w:rPr>
              <w:t>The proposed land use or zone district is compatible with the existing and permitted land uses and zone districts in all directions; and</w:t>
            </w:r>
          </w:p>
          <w:p w14:paraId="341A752D" w14:textId="77777777" w:rsidR="00351011" w:rsidRPr="00D164F9" w:rsidRDefault="00351011" w:rsidP="00351011">
            <w:pPr>
              <w:pStyle w:val="hg2-indent4"/>
              <w:numPr>
                <w:ilvl w:val="0"/>
                <w:numId w:val="16"/>
              </w:numPr>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color w:val="000000" w:themeColor="text1"/>
                <w:spacing w:val="2"/>
                <w:sz w:val="20"/>
                <w:szCs w:val="20"/>
              </w:rPr>
              <w:t>The site is suitable for the intended use, including the ability to meet the standards as described in Chapter 5 of the Land Development Code, for the intended zone district.</w:t>
            </w:r>
          </w:p>
          <w:p w14:paraId="760E21CD" w14:textId="77777777" w:rsidR="00351011" w:rsidRPr="00D164F9" w:rsidRDefault="00351011" w:rsidP="00351011">
            <w:pPr>
              <w:pStyle w:val="hg2-indent4"/>
              <w:shd w:val="clear" w:color="auto" w:fill="FFFFFF"/>
              <w:spacing w:before="0" w:beforeAutospacing="0" w:after="0" w:afterAutospacing="0"/>
              <w:rPr>
                <w:rFonts w:ascii="Open Sans" w:hAnsi="Open Sans" w:cs="Open Sans"/>
                <w:color w:val="000000" w:themeColor="text1"/>
                <w:spacing w:val="2"/>
                <w:sz w:val="20"/>
                <w:szCs w:val="20"/>
              </w:rPr>
            </w:pPr>
          </w:p>
          <w:bookmarkEnd w:id="1"/>
          <w:p w14:paraId="1733A93D" w14:textId="77777777" w:rsidR="00351011" w:rsidRPr="00D164F9" w:rsidRDefault="00351011" w:rsidP="00351011">
            <w:pPr>
              <w:pStyle w:val="hg2-indent4"/>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b/>
                <w:bCs/>
                <w:color w:val="000000" w:themeColor="text1"/>
                <w:spacing w:val="2"/>
                <w:sz w:val="20"/>
                <w:szCs w:val="20"/>
                <w:u w:val="single"/>
              </w:rPr>
              <w:t>Final Plat approval criteria</w:t>
            </w:r>
            <w:r w:rsidRPr="00D164F9">
              <w:rPr>
                <w:rFonts w:ascii="Open Sans" w:hAnsi="Open Sans" w:cs="Open Sans"/>
                <w:color w:val="000000" w:themeColor="text1"/>
                <w:spacing w:val="2"/>
                <w:sz w:val="20"/>
                <w:szCs w:val="20"/>
              </w:rPr>
              <w:t>:</w:t>
            </w:r>
          </w:p>
          <w:p w14:paraId="33F05510"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proposed subdivision is in general conformance with the goals, objectives, and policies of the Master Plan.</w:t>
            </w:r>
          </w:p>
          <w:p w14:paraId="25FC20BA"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subdivision is consistent with the purposes of the Land Development Code (“Code”).</w:t>
            </w:r>
          </w:p>
          <w:p w14:paraId="54805836"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subdivision is in conformance with the subdivision design standards and regulations and meets all planning, engineering, and surveying requirements of the County for maps, data, surveys, analysis, studies, reports, plans, designs, documents, and other supporting materials.</w:t>
            </w:r>
          </w:p>
          <w:p w14:paraId="5AC4E4E2"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A sufficient water supply has been acquired in terms of quantity, quality, and dependability for the type of subdivision proposed, as determined in accordance with the standards set forth in the water supply standards [C.R.S. § 30-28-133(6)(a)] and the requirements of Chapter 8 of the Code.</w:t>
            </w:r>
          </w:p>
          <w:p w14:paraId="4E8DA710"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A public sewage disposal system has been established and, if other methods of sewage disposal are proposed, the system complies with state and local laws and regulations, [C.R.S. § 30-28-133(6) (b)] and the requirements of Chapter 8 of the Code.</w:t>
            </w:r>
          </w:p>
          <w:p w14:paraId="2B4EFF69"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All areas of the proposed subdivision, which may involve soil or topographical conditions presenting hazards or requiring special precautions, have been identified and the proposed subdivision is compatible with such conditions. [C.R.S. § 30-28-133(6)(c)].</w:t>
            </w:r>
          </w:p>
          <w:p w14:paraId="10A91685"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Adequate drainage improvements complying with State law [C.R.S. § 30-28-133(3)(c)(VIII)] and the requirements of the Code and the Engineering Criteria Manual (“ECM’”) are provided by the design.</w:t>
            </w:r>
          </w:p>
          <w:p w14:paraId="41D1A8B5"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location and design of the public improvements proposed in connection with the subdivision are adequate to serve the needs and mitigate the effects of the development.</w:t>
            </w:r>
          </w:p>
          <w:p w14:paraId="23421108"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Legal and physical access is or will be provided to all parcels by public rights-of-way or recorded easement, acceptable to the County and in compliance with the Code and the ECM.</w:t>
            </w:r>
          </w:p>
          <w:p w14:paraId="38941B40"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 xml:space="preserve">The proposed subdivision has established an adequate level of compatibility by (1) incorporating natural physical features into the design and providing sufficient open spaces considering the type and intensity of the subdivision; (2) incorporating site planning techniques to foster the implementation of the County's plans, and encourage a land use pattern to support a balanced transportation system, including auto, bike and pedestrian traffic, public or mass transit if appropriate, and the cost effective delivery of other services consistent with adopted plans, policies and regulations of the County; (3) incorporating physical design features in the subdivision to provide a transition between the subdivision </w:t>
            </w:r>
            <w:r w:rsidRPr="00D164F9">
              <w:rPr>
                <w:rFonts w:ascii="Open Sans" w:hAnsi="Open Sans" w:cs="Open Sans"/>
                <w:sz w:val="20"/>
                <w:szCs w:val="20"/>
              </w:rPr>
              <w:lastRenderedPageBreak/>
              <w:t>and adjacent land uses; (4) incorporating identified environmentally sensitive areas, including but not limited to, wetlands and wildlife corridors, into the design; and (5) incorporating public facilities or infrastructure, or provisions therefor, reasonably related to the proposed subdivision so the proposed subdivision will not negatively impact the levels of service of County services and facilities.</w:t>
            </w:r>
          </w:p>
          <w:p w14:paraId="24E63AB2"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Necessary services, including police and fire protection, recreation, utilities, open space and transportation system, are or will be available to serve the proposed subdivision.</w:t>
            </w:r>
          </w:p>
          <w:p w14:paraId="2F668D57"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subdivision provides evidence to show that the proposed methods for fire protection comply with Chapter 6 of the Code.</w:t>
            </w:r>
          </w:p>
          <w:p w14:paraId="0C4911CF"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proposed subdivision meets other applicable sections of Chapters 6 and 8 of the Code.</w:t>
            </w:r>
          </w:p>
          <w:p w14:paraId="6A3CE573"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Off-site impacts were evaluated, and related off-site improvements are roughly proportional and will mitigate the impacts of the subdivision in accordance with applicable requirements of Chapter 8 of the Code.</w:t>
            </w:r>
          </w:p>
          <w:p w14:paraId="3D3B4FE8"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Adequate public facilities or infrastructure, or cash-in-lieu, for impacts reasonably related to the proposed subdivision have been constructed or are financially guaranteed through the SIA so the impacts of the subdivision will be adequately mitigated.</w:t>
            </w:r>
          </w:p>
          <w:p w14:paraId="27755D09" w14:textId="77777777" w:rsidR="00351011" w:rsidRPr="00D164F9" w:rsidRDefault="00351011" w:rsidP="00351011">
            <w:pPr>
              <w:pStyle w:val="BodyText"/>
              <w:numPr>
                <w:ilvl w:val="0"/>
                <w:numId w:val="17"/>
              </w:numPr>
              <w:spacing w:before="0" w:after="120"/>
              <w:rPr>
                <w:rFonts w:ascii="Open Sans" w:hAnsi="Open Sans" w:cs="Open Sans"/>
                <w:sz w:val="20"/>
                <w:szCs w:val="20"/>
              </w:rPr>
            </w:pPr>
            <w:r w:rsidRPr="00D164F9">
              <w:rPr>
                <w:rFonts w:ascii="Open Sans" w:hAnsi="Open Sans" w:cs="Open Sans"/>
                <w:sz w:val="20"/>
                <w:szCs w:val="20"/>
              </w:rPr>
              <w:t>The extraction of any known commercial mining deposit shall not be impeded by this subdivision [C.R.S. §§ 34-1-302(1), et seq.].</w:t>
            </w:r>
          </w:p>
          <w:p w14:paraId="5C7EEF5F" w14:textId="77777777" w:rsidR="00351011" w:rsidRPr="00D164F9" w:rsidRDefault="00351011" w:rsidP="00351011">
            <w:pPr>
              <w:pStyle w:val="hg2-indent4"/>
              <w:shd w:val="clear" w:color="auto" w:fill="FFFFFF"/>
              <w:spacing w:before="0" w:beforeAutospacing="0" w:after="0" w:afterAutospacing="0"/>
              <w:rPr>
                <w:rFonts w:ascii="Open Sans" w:hAnsi="Open Sans" w:cs="Open Sans"/>
                <w:color w:val="000000" w:themeColor="text1"/>
                <w:spacing w:val="2"/>
                <w:sz w:val="20"/>
                <w:szCs w:val="20"/>
              </w:rPr>
            </w:pPr>
            <w:r w:rsidRPr="00D164F9">
              <w:rPr>
                <w:rFonts w:ascii="Open Sans" w:hAnsi="Open Sans" w:cs="Open Sans"/>
                <w:sz w:val="20"/>
                <w:szCs w:val="20"/>
              </w:rPr>
              <w:t>LDC Sections 7.2.1(D)(2)(e) &amp; 7.2.1 (D)(3)(f)</w:t>
            </w:r>
          </w:p>
          <w:p w14:paraId="0CB1E5D5" w14:textId="77777777" w:rsidR="00351011" w:rsidRPr="00D164F9" w:rsidRDefault="00351011" w:rsidP="00351011">
            <w:pPr>
              <w:pStyle w:val="hg2-indent4"/>
              <w:shd w:val="clear" w:color="auto" w:fill="FFFFFF"/>
              <w:spacing w:before="0" w:beforeAutospacing="0" w:after="0" w:afterAutospacing="0"/>
              <w:rPr>
                <w:rFonts w:ascii="Open Sans" w:hAnsi="Open Sans" w:cs="Open Sans"/>
                <w:color w:val="000000" w:themeColor="text1"/>
                <w:spacing w:val="2"/>
                <w:sz w:val="20"/>
                <w:szCs w:val="20"/>
              </w:rPr>
            </w:pPr>
          </w:p>
          <w:p w14:paraId="77BC7CA3" w14:textId="6E7D4990" w:rsidR="000E7AFD" w:rsidRPr="00E73BCD" w:rsidRDefault="00351011" w:rsidP="000E7AFD">
            <w:pPr>
              <w:pStyle w:val="BodyText"/>
              <w:rPr>
                <w:rFonts w:ascii="Open Sans" w:hAnsi="Open Sans" w:cs="Open Sans"/>
                <w:i/>
                <w:iCs/>
                <w:color w:val="000000" w:themeColor="text1"/>
                <w:spacing w:val="2"/>
                <w:sz w:val="20"/>
                <w:szCs w:val="20"/>
              </w:rPr>
            </w:pPr>
            <w:r w:rsidRPr="00B00EAC">
              <w:rPr>
                <w:rFonts w:ascii="Open Sans" w:hAnsi="Open Sans" w:cs="Open Sans"/>
                <w:i/>
                <w:iCs/>
                <w:color w:val="000000" w:themeColor="text1"/>
                <w:spacing w:val="2"/>
                <w:sz w:val="20"/>
                <w:szCs w:val="20"/>
              </w:rPr>
              <w:t xml:space="preserve">Minor </w:t>
            </w:r>
            <w:proofErr w:type="gramStart"/>
            <w:r w:rsidRPr="00B00EAC">
              <w:rPr>
                <w:rFonts w:ascii="Open Sans" w:hAnsi="Open Sans" w:cs="Open Sans"/>
                <w:i/>
                <w:iCs/>
                <w:color w:val="000000" w:themeColor="text1"/>
                <w:spacing w:val="2"/>
                <w:sz w:val="20"/>
                <w:szCs w:val="20"/>
              </w:rPr>
              <w:t>subdivision</w:t>
            </w:r>
            <w:proofErr w:type="gramEnd"/>
            <w:r w:rsidRPr="00B00EAC">
              <w:rPr>
                <w:rFonts w:ascii="Open Sans" w:hAnsi="Open Sans" w:cs="Open Sans"/>
                <w:i/>
                <w:iCs/>
                <w:color w:val="000000" w:themeColor="text1"/>
                <w:spacing w:val="2"/>
                <w:sz w:val="20"/>
                <w:szCs w:val="20"/>
              </w:rPr>
              <w:t xml:space="preserve"> must meet the standards of both a preliminary plan and a final </w:t>
            </w:r>
            <w:proofErr w:type="gramStart"/>
            <w:r w:rsidRPr="00B00EAC">
              <w:rPr>
                <w:rFonts w:ascii="Open Sans" w:hAnsi="Open Sans" w:cs="Open Sans"/>
                <w:i/>
                <w:iCs/>
                <w:color w:val="000000" w:themeColor="text1"/>
                <w:spacing w:val="2"/>
                <w:sz w:val="20"/>
                <w:szCs w:val="20"/>
              </w:rPr>
              <w:t>plat</w:t>
            </w:r>
            <w:proofErr w:type="gramEnd"/>
            <w:r w:rsidRPr="00B00EAC">
              <w:rPr>
                <w:rFonts w:ascii="Open Sans" w:hAnsi="Open Sans" w:cs="Open Sans"/>
                <w:i/>
                <w:iCs/>
                <w:color w:val="000000" w:themeColor="text1"/>
                <w:spacing w:val="2"/>
                <w:sz w:val="20"/>
                <w:szCs w:val="20"/>
              </w:rPr>
              <w:t xml:space="preserve">. The criteria </w:t>
            </w:r>
            <w:r>
              <w:rPr>
                <w:rFonts w:ascii="Open Sans" w:hAnsi="Open Sans" w:cs="Open Sans"/>
                <w:i/>
                <w:iCs/>
                <w:color w:val="000000" w:themeColor="text1"/>
                <w:spacing w:val="2"/>
                <w:sz w:val="20"/>
                <w:szCs w:val="20"/>
              </w:rPr>
              <w:t>in full</w:t>
            </w:r>
            <w:r w:rsidRPr="00B00EAC">
              <w:rPr>
                <w:rFonts w:ascii="Open Sans" w:hAnsi="Open Sans" w:cs="Open Sans"/>
                <w:i/>
                <w:iCs/>
                <w:color w:val="000000" w:themeColor="text1"/>
                <w:spacing w:val="2"/>
                <w:sz w:val="20"/>
                <w:szCs w:val="20"/>
              </w:rPr>
              <w:t xml:space="preserve"> can be found in Chapter </w:t>
            </w:r>
            <w:r>
              <w:rPr>
                <w:rFonts w:ascii="Open Sans" w:hAnsi="Open Sans" w:cs="Open Sans"/>
                <w:i/>
                <w:iCs/>
                <w:color w:val="000000" w:themeColor="text1"/>
                <w:spacing w:val="2"/>
                <w:sz w:val="20"/>
                <w:szCs w:val="20"/>
              </w:rPr>
              <w:t>7</w:t>
            </w:r>
            <w:r w:rsidRPr="00B00EAC">
              <w:rPr>
                <w:rFonts w:ascii="Open Sans" w:hAnsi="Open Sans" w:cs="Open Sans"/>
                <w:i/>
                <w:iCs/>
                <w:color w:val="000000" w:themeColor="text1"/>
                <w:spacing w:val="2"/>
                <w:sz w:val="20"/>
                <w:szCs w:val="20"/>
              </w:rPr>
              <w:t xml:space="preserve"> and 8 of the Land Development Code.</w:t>
            </w:r>
            <w:r>
              <w:rPr>
                <w:rFonts w:ascii="Open Sans" w:hAnsi="Open Sans" w:cs="Open Sans"/>
                <w:i/>
                <w:iCs/>
                <w:color w:val="000000" w:themeColor="text1"/>
                <w:spacing w:val="2"/>
                <w:sz w:val="20"/>
                <w:szCs w:val="20"/>
              </w:rPr>
              <w:t xml:space="preserve"> </w:t>
            </w:r>
            <w:r w:rsidRPr="00F10436">
              <w:rPr>
                <w:rFonts w:ascii="Open Sans" w:hAnsi="Open Sans" w:cs="Open Sans"/>
                <w:i/>
                <w:iCs/>
                <w:color w:val="000000" w:themeColor="text1"/>
                <w:spacing w:val="2"/>
                <w:sz w:val="20"/>
                <w:szCs w:val="20"/>
                <w:highlight w:val="yellow"/>
              </w:rPr>
              <w:t>Please note this</w:t>
            </w:r>
            <w:r>
              <w:rPr>
                <w:rFonts w:ascii="Open Sans" w:hAnsi="Open Sans" w:cs="Open Sans"/>
                <w:i/>
                <w:iCs/>
                <w:color w:val="000000" w:themeColor="text1"/>
                <w:spacing w:val="2"/>
                <w:sz w:val="20"/>
                <w:szCs w:val="20"/>
                <w:highlight w:val="yellow"/>
              </w:rPr>
              <w:t xml:space="preserve"> </w:t>
            </w:r>
            <w:r w:rsidRPr="00F10436">
              <w:rPr>
                <w:rFonts w:ascii="Open Sans" w:hAnsi="Open Sans" w:cs="Open Sans"/>
                <w:i/>
                <w:iCs/>
                <w:color w:val="000000" w:themeColor="text1"/>
                <w:spacing w:val="2"/>
                <w:sz w:val="20"/>
                <w:szCs w:val="20"/>
                <w:highlight w:val="yellow"/>
              </w:rPr>
              <w:t>list does not contain all regulations/requirements of the LDC</w:t>
            </w:r>
            <w:r>
              <w:rPr>
                <w:rFonts w:ascii="Open Sans" w:hAnsi="Open Sans" w:cs="Open Sans"/>
                <w:i/>
                <w:iCs/>
                <w:color w:val="000000" w:themeColor="text1"/>
                <w:spacing w:val="2"/>
                <w:sz w:val="20"/>
                <w:szCs w:val="20"/>
                <w:highlight w:val="yellow"/>
              </w:rPr>
              <w:t>, such as fire code regulations in Chapter 6</w:t>
            </w:r>
            <w:r w:rsidRPr="00F10436">
              <w:rPr>
                <w:rFonts w:ascii="Open Sans" w:hAnsi="Open Sans" w:cs="Open Sans"/>
                <w:i/>
                <w:iCs/>
                <w:color w:val="000000" w:themeColor="text1"/>
                <w:spacing w:val="2"/>
                <w:sz w:val="20"/>
                <w:szCs w:val="20"/>
                <w:highlight w:val="yellow"/>
              </w:rPr>
              <w:t>.</w:t>
            </w:r>
          </w:p>
        </w:tc>
      </w:tr>
    </w:tbl>
    <w:p w14:paraId="7C11F8AE" w14:textId="77777777" w:rsidR="00326D76" w:rsidRPr="008C3910" w:rsidRDefault="00326D76"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5F3E7BAA" w14:textId="249B166B" w:rsidR="00EF4953" w:rsidRDefault="00E73BCD" w:rsidP="0094623F">
            <w:pPr>
              <w:pStyle w:val="BodyText"/>
              <w:spacing w:before="0"/>
              <w:rPr>
                <w:rFonts w:ascii="Open Sans" w:hAnsi="Open Sans" w:cs="Open Sans"/>
              </w:rPr>
            </w:pPr>
            <w:r>
              <w:rPr>
                <w:rFonts w:ascii="Open Sans" w:hAnsi="Open Sans" w:cs="Open Sans"/>
              </w:rPr>
              <w:t>There is no direct access/frontage to public roads</w:t>
            </w:r>
            <w:r w:rsidR="007B13DB">
              <w:rPr>
                <w:rFonts w:ascii="Open Sans" w:hAnsi="Open Sans" w:cs="Open Sans"/>
              </w:rPr>
              <w:t>.</w:t>
            </w:r>
            <w:r w:rsidR="009A26AC">
              <w:rPr>
                <w:rFonts w:ascii="Open Sans" w:hAnsi="Open Sans" w:cs="Open Sans"/>
              </w:rPr>
              <w:t xml:space="preserve"> LDC subdivision waivers are required. </w:t>
            </w:r>
          </w:p>
          <w:p w14:paraId="0949DA7D" w14:textId="1119DF49" w:rsidR="00E73BCD" w:rsidRPr="008C3910" w:rsidRDefault="00E73BCD" w:rsidP="00E73BCD">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5826EC4B" w14:textId="721A1C49" w:rsidR="00695541" w:rsidRPr="008C3910" w:rsidRDefault="00D72CBD" w:rsidP="0094623F">
            <w:pPr>
              <w:pStyle w:val="BodyText"/>
              <w:spacing w:before="0"/>
              <w:rPr>
                <w:rFonts w:ascii="Open Sans" w:hAnsi="Open Sans" w:cs="Open Sans"/>
              </w:rPr>
            </w:pPr>
            <w:r>
              <w:rPr>
                <w:rFonts w:ascii="Open Sans" w:hAnsi="Open Sans" w:cs="Open Sans"/>
              </w:rPr>
              <w:t xml:space="preserve">No relevant history. </w:t>
            </w: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508D49A" w14:textId="635C9AF3" w:rsidR="00AA3D50" w:rsidRPr="008C3910" w:rsidRDefault="00E73BCD" w:rsidP="00E73BCD">
            <w:pPr>
              <w:pStyle w:val="BodyText"/>
              <w:spacing w:before="0"/>
              <w:rPr>
                <w:rFonts w:ascii="Open Sans" w:hAnsi="Open Sans" w:cs="Open Sans"/>
              </w:rPr>
            </w:pPr>
            <w:r>
              <w:rPr>
                <w:rFonts w:ascii="Open Sans" w:hAnsi="Open Sans" w:cs="Open Sans"/>
              </w:rPr>
              <w:lastRenderedPageBreak/>
              <w:t xml:space="preserve">The submitted lot configuration requires </w:t>
            </w:r>
            <w:proofErr w:type="spellStart"/>
            <w:r>
              <w:rPr>
                <w:rFonts w:ascii="Open Sans" w:hAnsi="Open Sans" w:cs="Open Sans"/>
              </w:rPr>
              <w:t>BoCC</w:t>
            </w:r>
            <w:proofErr w:type="spellEnd"/>
            <w:r>
              <w:rPr>
                <w:rFonts w:ascii="Open Sans" w:hAnsi="Open Sans" w:cs="Open Sans"/>
              </w:rPr>
              <w:t xml:space="preserve"> LDC waiver approval for private roads and lack of frontage to a public road. Please include the waiver requests and address the approval criteria in the final plat letter of intent. The specific LDC citations are: 7.3.3, 8.4.3.B.2.e, and 8.4.</w:t>
            </w:r>
            <w:proofErr w:type="gramStart"/>
            <w:r>
              <w:rPr>
                <w:rFonts w:ascii="Open Sans" w:hAnsi="Open Sans" w:cs="Open Sans"/>
              </w:rPr>
              <w:t>4.E.</w:t>
            </w:r>
            <w:proofErr w:type="gramEnd"/>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6521AE95" w14:textId="053B74A3" w:rsidR="00695541" w:rsidRPr="008C3910" w:rsidRDefault="00BF290C" w:rsidP="0094623F">
            <w:pPr>
              <w:pStyle w:val="BodyText"/>
              <w:spacing w:before="0"/>
              <w:rPr>
                <w:rFonts w:ascii="Open Sans" w:hAnsi="Open Sans" w:cs="Open Sans"/>
              </w:rPr>
            </w:pPr>
            <w:proofErr w:type="gramStart"/>
            <w:r>
              <w:rPr>
                <w:rFonts w:ascii="Open Sans" w:hAnsi="Open Sans" w:cs="Open Sans"/>
              </w:rPr>
              <w:t>N.A</w:t>
            </w:r>
            <w:proofErr w:type="gramEnd"/>
          </w:p>
        </w:tc>
      </w:tr>
    </w:tbl>
    <w:p w14:paraId="3EF9C146" w14:textId="24A91EF1" w:rsidR="005946D8" w:rsidRPr="008C3910" w:rsidRDefault="005946D8" w:rsidP="0094623F">
      <w:pPr>
        <w:pStyle w:val="BodyText"/>
        <w:spacing w:before="0"/>
        <w:rPr>
          <w:rFonts w:ascii="Open Sans" w:hAnsi="Open Sans" w:cs="Open Sans"/>
          <w:b/>
        </w:rPr>
      </w:pPr>
    </w:p>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5DC90344" w14:textId="074AFF7E" w:rsidR="00AA3D50" w:rsidRPr="008C3910" w:rsidRDefault="00475FBF" w:rsidP="007C0F54">
            <w:pPr>
              <w:pStyle w:val="BodyText"/>
              <w:spacing w:before="0"/>
              <w:rPr>
                <w:rFonts w:ascii="Open Sans" w:hAnsi="Open Sans" w:cs="Open Sans"/>
                <w:bCs/>
              </w:rPr>
            </w:pPr>
            <w:r w:rsidRPr="00475FBF">
              <w:rPr>
                <w:rFonts w:ascii="Open Sans" w:hAnsi="Open Sans" w:cs="Open Sans"/>
                <w:bCs/>
                <w:noProof/>
              </w:rPr>
              <w:drawing>
                <wp:inline distT="0" distB="0" distL="0" distR="0" wp14:anchorId="28787F82" wp14:editId="2561EF37">
                  <wp:extent cx="4972878" cy="3440956"/>
                  <wp:effectExtent l="76200" t="76200" r="132715" b="140970"/>
                  <wp:docPr id="111694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43837" name=""/>
                          <pic:cNvPicPr/>
                        </pic:nvPicPr>
                        <pic:blipFill>
                          <a:blip r:embed="rId14"/>
                          <a:stretch>
                            <a:fillRect/>
                          </a:stretch>
                        </pic:blipFill>
                        <pic:spPr>
                          <a:xfrm>
                            <a:off x="0" y="0"/>
                            <a:ext cx="4982666" cy="3447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1DC3">
              <w:t xml:space="preserve"> </w:t>
            </w:r>
            <w:r w:rsidR="00171DC3">
              <w:rPr>
                <w:noProof/>
              </w:rPr>
              <w:lastRenderedPageBreak/>
              <w:drawing>
                <wp:inline distT="0" distB="0" distL="0" distR="0" wp14:anchorId="5479CCA6" wp14:editId="38A95C0A">
                  <wp:extent cx="4917802" cy="3479800"/>
                  <wp:effectExtent l="76200" t="76200" r="130810" b="139700"/>
                  <wp:docPr id="90605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3742" cy="3484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1569"/>
        <w:gridCol w:w="1628"/>
        <w:gridCol w:w="142"/>
        <w:gridCol w:w="56"/>
        <w:gridCol w:w="6683"/>
      </w:tblGrid>
      <w:tr w:rsidR="00F210DE" w:rsidRPr="008C3910" w14:paraId="09F7DA90" w14:textId="77777777" w:rsidTr="00F210DE">
        <w:sdt>
          <w:sdtPr>
            <w:rPr>
              <w:rFonts w:ascii="Open Sans" w:hAnsi="Open Sans" w:cs="Open Sans"/>
              <w:b/>
            </w:rPr>
            <w:id w:val="-1107891848"/>
            <w14:checkbox>
              <w14:checked w14:val="0"/>
              <w14:checkedState w14:val="2612" w14:font="MS Gothic"/>
              <w14:uncheckedState w14:val="2610" w14:font="MS Gothic"/>
            </w14:checkbox>
          </w:sdtPr>
          <w:sdtEndPr/>
          <w:sdtContent>
            <w:tc>
              <w:tcPr>
                <w:tcW w:w="457" w:type="dxa"/>
              </w:tcPr>
              <w:p w14:paraId="485C1E30" w14:textId="51D7EFC1"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628"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6881" w:type="dxa"/>
            <w:gridSpan w:val="3"/>
            <w:tcBorders>
              <w:bottom w:val="single" w:sz="4" w:space="0" w:color="auto"/>
            </w:tcBorders>
          </w:tcPr>
          <w:p w14:paraId="08784B92" w14:textId="77777777" w:rsidR="00A95075" w:rsidRPr="008C3910" w:rsidRDefault="00A95075" w:rsidP="0094623F">
            <w:pPr>
              <w:pStyle w:val="BodyText"/>
              <w:spacing w:before="0"/>
              <w:rPr>
                <w:rFonts w:ascii="Open Sans" w:hAnsi="Open Sans" w:cs="Open Sans"/>
                <w:b/>
              </w:rPr>
            </w:pPr>
          </w:p>
        </w:tc>
      </w:tr>
      <w:tr w:rsidR="00F210DE" w:rsidRPr="008C3910" w14:paraId="74645E6A" w14:textId="77777777" w:rsidTr="00F210DE">
        <w:sdt>
          <w:sdtPr>
            <w:rPr>
              <w:rFonts w:ascii="Open Sans" w:hAnsi="Open Sans" w:cs="Open Sans"/>
              <w:b/>
            </w:rPr>
            <w:id w:val="-1474670204"/>
            <w14:checkbox>
              <w14:checked w14:val="1"/>
              <w14:checkedState w14:val="2612" w14:font="MS Gothic"/>
              <w14:uncheckedState w14:val="2610" w14:font="MS Gothic"/>
            </w14:checkbox>
          </w:sdtPr>
          <w:sdtEndPr/>
          <w:sdtContent>
            <w:tc>
              <w:tcPr>
                <w:tcW w:w="457" w:type="dxa"/>
              </w:tcPr>
              <w:p w14:paraId="04887479" w14:textId="7B808C71" w:rsidR="00A95075" w:rsidRPr="008C3910" w:rsidRDefault="00475FBF"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fee to CGS)</w:t>
            </w:r>
          </w:p>
        </w:tc>
        <w:tc>
          <w:tcPr>
            <w:tcW w:w="1770"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6739" w:type="dxa"/>
            <w:gridSpan w:val="2"/>
            <w:tcBorders>
              <w:top w:val="single" w:sz="8" w:space="0" w:color="auto"/>
              <w:bottom w:val="single" w:sz="8" w:space="0" w:color="auto"/>
            </w:tcBorders>
          </w:tcPr>
          <w:p w14:paraId="785179E6" w14:textId="77777777" w:rsidR="00A95075" w:rsidRPr="00171DC3" w:rsidRDefault="00A95075" w:rsidP="0094623F">
            <w:pPr>
              <w:pStyle w:val="BodyText"/>
              <w:spacing w:before="0"/>
              <w:rPr>
                <w:rFonts w:ascii="Open Sans" w:hAnsi="Open Sans" w:cs="Open Sans"/>
                <w:b/>
              </w:rPr>
            </w:pPr>
          </w:p>
          <w:p w14:paraId="6C1FE311" w14:textId="77777777" w:rsidR="00171DC3" w:rsidRPr="00171DC3" w:rsidRDefault="00171DC3" w:rsidP="00171DC3">
            <w:pPr>
              <w:rPr>
                <w:rFonts w:ascii="Open Sans" w:hAnsi="Open Sans" w:cs="Open Sans"/>
              </w:rPr>
            </w:pPr>
          </w:p>
          <w:p w14:paraId="087A70D3" w14:textId="77777777" w:rsidR="00171DC3" w:rsidRPr="00171DC3" w:rsidRDefault="00171DC3" w:rsidP="00171DC3">
            <w:pPr>
              <w:rPr>
                <w:rFonts w:ascii="Open Sans" w:hAnsi="Open Sans" w:cs="Open Sans"/>
              </w:rPr>
            </w:pPr>
          </w:p>
          <w:p w14:paraId="7B512E26" w14:textId="07501D3D" w:rsidR="00171DC3" w:rsidRPr="00171DC3" w:rsidRDefault="002F2424" w:rsidP="00171DC3">
            <w:pPr>
              <w:rPr>
                <w:rFonts w:ascii="Open Sans" w:hAnsi="Open Sans" w:cs="Open Sans"/>
              </w:rPr>
            </w:pPr>
            <w:r>
              <w:rPr>
                <w:rFonts w:ascii="Open Sans" w:hAnsi="Open Sans" w:cs="Open Sans"/>
              </w:rPr>
              <w:t xml:space="preserve">A </w:t>
            </w:r>
            <w:r w:rsidR="00171DC3" w:rsidRPr="00171DC3">
              <w:rPr>
                <w:rFonts w:ascii="Open Sans" w:hAnsi="Open Sans" w:cs="Open Sans"/>
              </w:rPr>
              <w:t xml:space="preserve">Soils and Geology Report is required with the Final Plat. </w:t>
            </w:r>
          </w:p>
        </w:tc>
      </w:tr>
      <w:tr w:rsidR="00F210DE" w:rsidRPr="008C3910" w14:paraId="64D96A67" w14:textId="77777777" w:rsidTr="00F210DE">
        <w:sdt>
          <w:sdtPr>
            <w:rPr>
              <w:rFonts w:ascii="Open Sans" w:hAnsi="Open Sans" w:cs="Open Sans"/>
              <w:b/>
            </w:rPr>
            <w:id w:val="-1613350789"/>
            <w14:checkbox>
              <w14:checked w14:val="0"/>
              <w14:checkedState w14:val="2612" w14:font="MS Gothic"/>
              <w14:uncheckedState w14:val="2610" w14:font="MS Gothic"/>
            </w14:checkbox>
          </w:sdtPr>
          <w:sdtEndPr/>
          <w:sdtContent>
            <w:tc>
              <w:tcPr>
                <w:tcW w:w="457" w:type="dxa"/>
              </w:tcPr>
              <w:p w14:paraId="4986F707" w14:textId="194A9EE0"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770" w:type="dxa"/>
            <w:gridSpan w:val="2"/>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6739" w:type="dxa"/>
            <w:gridSpan w:val="2"/>
            <w:tcBorders>
              <w:top w:val="single" w:sz="8" w:space="0" w:color="auto"/>
              <w:bottom w:val="single" w:sz="8" w:space="0" w:color="auto"/>
            </w:tcBorders>
          </w:tcPr>
          <w:p w14:paraId="5E8D1131" w14:textId="5EBDBBDC" w:rsidR="00A95075" w:rsidRPr="008C3910" w:rsidRDefault="00A95075" w:rsidP="0094623F">
            <w:pPr>
              <w:pStyle w:val="BodyText"/>
              <w:spacing w:before="0"/>
              <w:rPr>
                <w:rFonts w:ascii="Open Sans" w:hAnsi="Open Sans" w:cs="Open Sans"/>
                <w:bCs/>
              </w:rPr>
            </w:pPr>
          </w:p>
        </w:tc>
      </w:tr>
      <w:tr w:rsidR="00F210DE" w:rsidRPr="008C3910" w14:paraId="7DCF7E82" w14:textId="77777777" w:rsidTr="00F210DE">
        <w:tc>
          <w:tcPr>
            <w:tcW w:w="457" w:type="dxa"/>
          </w:tcPr>
          <w:p w14:paraId="1AA45E5B" w14:textId="77777777" w:rsidR="00F210DE" w:rsidRDefault="00F210DE" w:rsidP="0094623F">
            <w:pPr>
              <w:pStyle w:val="BodyText"/>
              <w:spacing w:before="0"/>
              <w:rPr>
                <w:rFonts w:ascii="Open Sans" w:hAnsi="Open Sans" w:cs="Open Sans"/>
                <w:b/>
              </w:rPr>
            </w:pPr>
          </w:p>
          <w:p w14:paraId="10FC95C0" w14:textId="77777777" w:rsidR="00F210DE" w:rsidRDefault="00F210DE" w:rsidP="0094623F">
            <w:pPr>
              <w:pStyle w:val="BodyText"/>
              <w:spacing w:before="0"/>
              <w:rPr>
                <w:rFonts w:ascii="Open Sans" w:hAnsi="Open Sans" w:cs="Open Sans"/>
                <w:b/>
              </w:rPr>
            </w:pPr>
          </w:p>
        </w:tc>
        <w:tc>
          <w:tcPr>
            <w:tcW w:w="1569" w:type="dxa"/>
          </w:tcPr>
          <w:p w14:paraId="4509943B" w14:textId="77777777" w:rsidR="00F210DE" w:rsidRPr="008C3910" w:rsidRDefault="00F210DE" w:rsidP="0094623F">
            <w:pPr>
              <w:pStyle w:val="BodyText"/>
              <w:spacing w:before="0"/>
              <w:rPr>
                <w:rFonts w:ascii="Open Sans" w:hAnsi="Open Sans" w:cs="Open Sans"/>
              </w:rPr>
            </w:pPr>
          </w:p>
        </w:tc>
        <w:tc>
          <w:tcPr>
            <w:tcW w:w="1770" w:type="dxa"/>
            <w:gridSpan w:val="2"/>
          </w:tcPr>
          <w:p w14:paraId="1B887F17" w14:textId="77777777" w:rsidR="00F210DE" w:rsidRPr="008C3910" w:rsidRDefault="00F210DE" w:rsidP="0094623F">
            <w:pPr>
              <w:pStyle w:val="BodyText"/>
              <w:spacing w:before="0"/>
              <w:rPr>
                <w:rFonts w:ascii="Open Sans" w:hAnsi="Open Sans" w:cs="Open Sans"/>
              </w:rPr>
            </w:pPr>
          </w:p>
        </w:tc>
        <w:tc>
          <w:tcPr>
            <w:tcW w:w="6739" w:type="dxa"/>
            <w:gridSpan w:val="2"/>
            <w:tcBorders>
              <w:top w:val="single" w:sz="8" w:space="0" w:color="auto"/>
              <w:bottom w:val="single" w:sz="8" w:space="0" w:color="auto"/>
            </w:tcBorders>
          </w:tcPr>
          <w:p w14:paraId="5E805F29" w14:textId="2FDCC183" w:rsidR="00F210DE" w:rsidRPr="00F210DE" w:rsidRDefault="00F210DE" w:rsidP="0094623F">
            <w:pPr>
              <w:pStyle w:val="BodyText"/>
              <w:spacing w:before="0"/>
              <w:rPr>
                <w:rFonts w:ascii="Open Sans" w:hAnsi="Open Sans" w:cs="Open Sans"/>
                <w:bCs/>
              </w:rPr>
            </w:pPr>
          </w:p>
        </w:tc>
      </w:tr>
      <w:tr w:rsidR="00F210DE" w:rsidRPr="008C3910" w14:paraId="3A4AEB04" w14:textId="77777777" w:rsidTr="00F210DE">
        <w:sdt>
          <w:sdtPr>
            <w:rPr>
              <w:rFonts w:ascii="Open Sans" w:hAnsi="Open Sans" w:cs="Open Sans"/>
              <w:b/>
            </w:rPr>
            <w:id w:val="224657633"/>
            <w14:checkbox>
              <w14:checked w14:val="0"/>
              <w14:checkedState w14:val="2612" w14:font="MS Gothic"/>
              <w14:uncheckedState w14:val="2610" w14:font="MS Gothic"/>
            </w14:checkbox>
          </w:sdtPr>
          <w:sdtEndPr/>
          <w:sdtContent>
            <w:tc>
              <w:tcPr>
                <w:tcW w:w="457" w:type="dxa"/>
              </w:tcPr>
              <w:p w14:paraId="03D3D6F3" w14:textId="69BB444F"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826" w:type="dxa"/>
            <w:gridSpan w:val="3"/>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6683" w:type="dxa"/>
            <w:tcBorders>
              <w:bottom w:val="single" w:sz="4" w:space="0" w:color="auto"/>
            </w:tcBorders>
          </w:tcPr>
          <w:p w14:paraId="0202A39A" w14:textId="2E3B6DD2" w:rsidR="00A95075" w:rsidRPr="008C3910" w:rsidRDefault="00A95075" w:rsidP="0094623F">
            <w:pPr>
              <w:pStyle w:val="BodyText"/>
              <w:spacing w:before="0"/>
              <w:rPr>
                <w:rFonts w:ascii="Open Sans" w:hAnsi="Open Sans" w:cs="Open Sans"/>
                <w:b/>
              </w:rPr>
            </w:pPr>
          </w:p>
        </w:tc>
      </w:tr>
      <w:tr w:rsidR="00F210DE" w:rsidRPr="008C3910" w14:paraId="76DD8A91" w14:textId="77777777" w:rsidTr="00F210DE">
        <w:sdt>
          <w:sdtPr>
            <w:rPr>
              <w:rFonts w:ascii="Open Sans" w:hAnsi="Open Sans" w:cs="Open Sans"/>
              <w:b/>
            </w:rPr>
            <w:id w:val="1274588685"/>
            <w14:checkbox>
              <w14:checked w14:val="0"/>
              <w14:checkedState w14:val="2612" w14:font="MS Gothic"/>
              <w14:uncheckedState w14:val="2610" w14:font="MS Gothic"/>
            </w14:checkbox>
          </w:sdtPr>
          <w:sdtEndPr/>
          <w:sdtContent>
            <w:tc>
              <w:tcPr>
                <w:tcW w:w="457" w:type="dxa"/>
              </w:tcPr>
              <w:p w14:paraId="6726C867" w14:textId="25D70A14" w:rsidR="0094623F"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8509" w:type="dxa"/>
            <w:gridSpan w:val="4"/>
            <w:tcBorders>
              <w:bottom w:val="single" w:sz="4" w:space="0" w:color="auto"/>
            </w:tcBorders>
          </w:tcPr>
          <w:p w14:paraId="0EDEC342" w14:textId="187C1160" w:rsidR="0094623F" w:rsidRPr="008C3910" w:rsidRDefault="0094623F" w:rsidP="0094623F">
            <w:pPr>
              <w:pStyle w:val="BodyText"/>
              <w:spacing w:before="0"/>
              <w:rPr>
                <w:rFonts w:ascii="Open Sans" w:hAnsi="Open Sans" w:cs="Open Sans"/>
                <w:b/>
              </w:rPr>
            </w:pPr>
          </w:p>
          <w:p w14:paraId="76174C78" w14:textId="34229BF2" w:rsidR="00AA3D50" w:rsidRPr="008C3910" w:rsidRDefault="00AA3D50" w:rsidP="0094623F">
            <w:pPr>
              <w:pStyle w:val="BodyText"/>
              <w:spacing w:before="0"/>
              <w:rPr>
                <w:rFonts w:ascii="Open Sans" w:hAnsi="Open Sans" w:cs="Open Sans"/>
                <w:bCs/>
              </w:rPr>
            </w:pPr>
          </w:p>
        </w:tc>
      </w:tr>
    </w:tbl>
    <w:p w14:paraId="56221157" w14:textId="77777777" w:rsidR="00FE4D57" w:rsidRPr="008C3910" w:rsidRDefault="00FE4D57" w:rsidP="0094623F">
      <w:pPr>
        <w:pStyle w:val="BodyText"/>
        <w:spacing w:before="0"/>
        <w:rPr>
          <w:rFonts w:ascii="Open Sans" w:hAnsi="Open Sans" w:cs="Open Sans"/>
          <w:b/>
        </w:rPr>
      </w:pPr>
    </w:p>
    <w:p w14:paraId="218FC3B1" w14:textId="77777777" w:rsidR="000D7335" w:rsidRDefault="000D7335" w:rsidP="0094623F">
      <w:pPr>
        <w:ind w:left="300"/>
        <w:rPr>
          <w:rFonts w:ascii="Open Sans" w:hAnsi="Open Sans" w:cs="Open Sans"/>
          <w:b/>
          <w:sz w:val="24"/>
          <w:szCs w:val="24"/>
        </w:rPr>
      </w:pPr>
    </w:p>
    <w:p w14:paraId="68FEA806" w14:textId="77777777" w:rsidR="009F7FFD" w:rsidRDefault="009F7FFD" w:rsidP="0094623F">
      <w:pPr>
        <w:ind w:left="300"/>
        <w:rPr>
          <w:rFonts w:ascii="Open Sans" w:hAnsi="Open Sans" w:cs="Open Sans"/>
          <w:b/>
          <w:sz w:val="24"/>
          <w:szCs w:val="24"/>
        </w:rPr>
      </w:pPr>
    </w:p>
    <w:p w14:paraId="45C51F9F" w14:textId="77777777" w:rsidR="009F7FFD" w:rsidRDefault="009F7FFD" w:rsidP="0094623F">
      <w:pPr>
        <w:ind w:left="300"/>
        <w:rPr>
          <w:rFonts w:ascii="Open Sans" w:hAnsi="Open Sans" w:cs="Open Sans"/>
          <w:b/>
          <w:sz w:val="24"/>
          <w:szCs w:val="24"/>
        </w:rPr>
      </w:pPr>
    </w:p>
    <w:p w14:paraId="5CB2B440" w14:textId="77777777" w:rsidR="009F7FFD" w:rsidRDefault="009F7FFD" w:rsidP="0094623F">
      <w:pPr>
        <w:ind w:left="300"/>
        <w:rPr>
          <w:rFonts w:ascii="Open Sans" w:hAnsi="Open Sans" w:cs="Open Sans"/>
          <w:b/>
          <w:sz w:val="24"/>
          <w:szCs w:val="24"/>
        </w:rPr>
      </w:pPr>
    </w:p>
    <w:p w14:paraId="4BC312EC" w14:textId="77777777" w:rsidR="009F7FFD" w:rsidRDefault="009F7FFD" w:rsidP="0094623F">
      <w:pPr>
        <w:ind w:left="300"/>
        <w:rPr>
          <w:rFonts w:ascii="Open Sans" w:hAnsi="Open Sans" w:cs="Open Sans"/>
          <w:b/>
          <w:sz w:val="24"/>
          <w:szCs w:val="24"/>
        </w:rPr>
      </w:pPr>
    </w:p>
    <w:p w14:paraId="11F93971" w14:textId="77777777" w:rsidR="009F7FFD" w:rsidRDefault="009F7FFD" w:rsidP="0094623F">
      <w:pPr>
        <w:ind w:left="300"/>
        <w:rPr>
          <w:rFonts w:ascii="Open Sans" w:hAnsi="Open Sans" w:cs="Open Sans"/>
          <w:b/>
          <w:sz w:val="24"/>
          <w:szCs w:val="24"/>
        </w:rPr>
      </w:pPr>
    </w:p>
    <w:p w14:paraId="7C71B632" w14:textId="77777777" w:rsidR="009F7FFD" w:rsidRPr="008C3910" w:rsidRDefault="009F7FFD"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Districts</w:t>
      </w:r>
    </w:p>
    <w:p w14:paraId="5DE80F5E" w14:textId="77777777" w:rsidR="00536371" w:rsidRPr="008C3910" w:rsidRDefault="00536371" w:rsidP="0094623F">
      <w:pPr>
        <w:pStyle w:val="BodyText"/>
        <w:spacing w:before="0"/>
        <w:rPr>
          <w:rFonts w:ascii="Open Sans" w:hAnsi="Open Sans" w:cs="Open Sans"/>
          <w:b/>
        </w:rPr>
      </w:pPr>
    </w:p>
    <w:p w14:paraId="166905F0" w14:textId="0D9915AF" w:rsidR="00536371" w:rsidRPr="008C3910" w:rsidRDefault="00CE5FF6" w:rsidP="0094623F">
      <w:pPr>
        <w:pStyle w:val="BodyText"/>
        <w:spacing w:before="0"/>
        <w:rPr>
          <w:rFonts w:ascii="Open Sans" w:hAnsi="Open Sans" w:cs="Open Sans"/>
        </w:rPr>
      </w:pPr>
      <w:r w:rsidRPr="00CE5FF6">
        <w:rPr>
          <w:rFonts w:ascii="Open Sans" w:hAnsi="Open Sans" w:cs="Open Sans"/>
          <w:noProof/>
        </w:rPr>
        <w:drawing>
          <wp:inline distT="0" distB="0" distL="0" distR="0" wp14:anchorId="44E19910" wp14:editId="57A24333">
            <wp:extent cx="6858000" cy="2287905"/>
            <wp:effectExtent l="76200" t="76200" r="133350" b="131445"/>
            <wp:docPr id="19597859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8595" name="Picture 1" descr="Graphical user interface, text, application&#10;&#10;AI-generated content may be incorrect."/>
                    <pic:cNvPicPr/>
                  </pic:nvPicPr>
                  <pic:blipFill>
                    <a:blip r:embed="rId16"/>
                    <a:stretch>
                      <a:fillRect/>
                    </a:stretch>
                  </pic:blipFill>
                  <pic:spPr>
                    <a:xfrm>
                      <a:off x="0" y="0"/>
                      <a:ext cx="6858000" cy="2287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rsidTr="00612FCC">
        <w:tc>
          <w:tcPr>
            <w:tcW w:w="4015" w:type="dxa"/>
            <w:gridSpan w:val="3"/>
          </w:tcPr>
          <w:p w14:paraId="69F37F63" w14:textId="77777777" w:rsidR="0042281C" w:rsidRPr="00AA1897" w:rsidRDefault="0042281C" w:rsidP="00612FC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rsidP="00612FC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rsidTr="00612FCC">
        <w:sdt>
          <w:sdtPr>
            <w:rPr>
              <w:rFonts w:ascii="Open Sans" w:hAnsi="Open Sans" w:cs="Open Sans"/>
            </w:rPr>
            <w:id w:val="892000145"/>
            <w14:checkbox>
              <w14:checked w14:val="0"/>
              <w14:checkedState w14:val="2612" w14:font="MS Gothic"/>
              <w14:uncheckedState w14:val="2610" w14:font="MS Gothic"/>
            </w14:checkbox>
          </w:sdtPr>
          <w:sdtEndPr/>
          <w:sdtContent>
            <w:tc>
              <w:tcPr>
                <w:tcW w:w="505" w:type="dxa"/>
              </w:tcPr>
              <w:p w14:paraId="146FDC1F"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3510" w:type="dxa"/>
            <w:gridSpan w:val="2"/>
          </w:tcPr>
          <w:p w14:paraId="225C5D1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0"/>
              <w14:checkedState w14:val="2612" w14:font="MS Gothic"/>
              <w14:uncheckedState w14:val="2610" w14:font="MS Gothic"/>
            </w14:checkbox>
          </w:sdtPr>
          <w:sdtEndPr/>
          <w:sdtContent>
            <w:tc>
              <w:tcPr>
                <w:tcW w:w="456" w:type="dxa"/>
              </w:tcPr>
              <w:p w14:paraId="4C6C0E4D"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5034" w:type="dxa"/>
            <w:gridSpan w:val="2"/>
          </w:tcPr>
          <w:p w14:paraId="686D7CBB"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rsidTr="00612FCC">
        <w:tc>
          <w:tcPr>
            <w:tcW w:w="1855" w:type="dxa"/>
            <w:gridSpan w:val="2"/>
          </w:tcPr>
          <w:p w14:paraId="65A1E2EC"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77777777" w:rsidR="0042281C" w:rsidRPr="008C3910" w:rsidRDefault="0042281C" w:rsidP="00612FCC">
            <w:pPr>
              <w:pStyle w:val="BodyText"/>
              <w:tabs>
                <w:tab w:val="left" w:pos="3900"/>
              </w:tabs>
              <w:spacing w:before="0"/>
              <w:rPr>
                <w:rFonts w:ascii="Open Sans" w:hAnsi="Open Sans" w:cs="Open Sans"/>
              </w:rPr>
            </w:pPr>
          </w:p>
        </w:tc>
        <w:tc>
          <w:tcPr>
            <w:tcW w:w="1890" w:type="dxa"/>
            <w:gridSpan w:val="2"/>
          </w:tcPr>
          <w:p w14:paraId="123840E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77777777" w:rsidR="0042281C" w:rsidRPr="008C3910" w:rsidRDefault="0042281C" w:rsidP="00612FCC">
            <w:pPr>
              <w:pStyle w:val="BodyText"/>
              <w:tabs>
                <w:tab w:val="left" w:pos="3900"/>
              </w:tabs>
              <w:spacing w:before="0"/>
              <w:rPr>
                <w:rFonts w:ascii="Open Sans" w:hAnsi="Open Sans" w:cs="Open Sans"/>
              </w:rPr>
            </w:pPr>
          </w:p>
        </w:tc>
      </w:tr>
    </w:tbl>
    <w:p w14:paraId="28585F3E" w14:textId="77777777" w:rsidR="0042281C" w:rsidRDefault="0042281C" w:rsidP="0094623F">
      <w:pPr>
        <w:pStyle w:val="BodyText"/>
        <w:spacing w:before="0"/>
        <w:ind w:left="300"/>
        <w:rPr>
          <w:rFonts w:ascii="Open Sans" w:hAnsi="Open Sans" w:cs="Open Sans"/>
          <w:b/>
          <w:bCs/>
        </w:rPr>
      </w:pPr>
    </w:p>
    <w:p w14:paraId="3EA57A0A" w14:textId="65D7F17E"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94623F">
        <w:trPr>
          <w:trHeight w:val="3355"/>
        </w:trPr>
        <w:tc>
          <w:tcPr>
            <w:tcW w:w="9500" w:type="dxa"/>
          </w:tcPr>
          <w:p w14:paraId="75922327" w14:textId="77777777" w:rsidR="00F515D4" w:rsidRPr="00E22C04" w:rsidRDefault="00F515D4" w:rsidP="00F515D4">
            <w:pPr>
              <w:pStyle w:val="BodyText"/>
              <w:rPr>
                <w:rFonts w:ascii="Open Sans" w:hAnsi="Open Sans" w:cs="Open Sans"/>
              </w:rPr>
            </w:pPr>
            <w:r>
              <w:rPr>
                <w:rFonts w:ascii="Open Sans" w:hAnsi="Open Sans" w:cs="Open Sans"/>
              </w:rPr>
              <w:t xml:space="preserve">The State of Colorado required a 100-year water sufficiency finding and El Paso County requires a 300-year water sufficiency finding for each new lot being created. HOA or covenants are required to demonstrate how the water rights are being conveyed. Lastly, the water must be shown to be of acceptable drinking quality and receive endorsement from the EPC Public Health Department. </w:t>
            </w:r>
          </w:p>
          <w:p w14:paraId="025B858F" w14:textId="77777777" w:rsidR="00F515D4" w:rsidRDefault="00F515D4" w:rsidP="00F515D4">
            <w:pPr>
              <w:pStyle w:val="BodyText"/>
              <w:rPr>
                <w:rFonts w:ascii="Open Sans" w:hAnsi="Open Sans" w:cs="Open Sans"/>
                <w:b/>
                <w:bCs/>
                <w:u w:val="single"/>
              </w:rPr>
            </w:pPr>
          </w:p>
          <w:p w14:paraId="0C1F7221" w14:textId="77777777" w:rsidR="00F515D4" w:rsidRPr="00892685" w:rsidRDefault="00F515D4" w:rsidP="00F515D4">
            <w:pPr>
              <w:pStyle w:val="BodyText"/>
              <w:rPr>
                <w:rFonts w:ascii="Open Sans" w:hAnsi="Open Sans" w:cs="Open Sans"/>
              </w:rPr>
            </w:pPr>
            <w:r w:rsidRPr="00892685">
              <w:rPr>
                <w:rFonts w:ascii="Open Sans" w:hAnsi="Open Sans" w:cs="Open Sans"/>
                <w:b/>
                <w:bCs/>
                <w:u w:val="single"/>
              </w:rPr>
              <w:t>8.4.7 (4)(a) General Provisions</w:t>
            </w:r>
            <w:r w:rsidRPr="00892685">
              <w:rPr>
                <w:rFonts w:ascii="Open Sans" w:hAnsi="Open Sans" w:cs="Open Sans"/>
                <w:b/>
                <w:bCs/>
              </w:rPr>
              <w:t>.</w:t>
            </w:r>
            <w:r w:rsidRPr="00892685">
              <w:rPr>
                <w:rFonts w:ascii="Open Sans" w:hAnsi="Open Sans" w:cs="Open Sans"/>
              </w:rPr>
              <w:t> </w:t>
            </w:r>
          </w:p>
          <w:p w14:paraId="2D6A11CA"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The Planning Commission shall, as part of its deliberations, make a recommendation regarding the sufficiency of the proposed water supply. The </w:t>
            </w:r>
            <w:proofErr w:type="spellStart"/>
            <w:r w:rsidRPr="00892685">
              <w:rPr>
                <w:rFonts w:ascii="Open Sans" w:hAnsi="Open Sans" w:cs="Open Sans"/>
              </w:rPr>
              <w:t>BoCC</w:t>
            </w:r>
            <w:proofErr w:type="spellEnd"/>
            <w:r w:rsidRPr="00892685">
              <w:rPr>
                <w:rFonts w:ascii="Open Sans" w:hAnsi="Open Sans" w:cs="Open Sans"/>
              </w:rPr>
              <w:t xml:space="preserve"> shall determine the sufficiency of the proposed water supply in terms of quantity, dependability, and quality based on the information presented and the recommendation of the Planning Commission.</w:t>
            </w:r>
          </w:p>
          <w:p w14:paraId="59394CE3" w14:textId="77777777" w:rsidR="00F515D4" w:rsidRPr="00892685" w:rsidRDefault="00F515D4" w:rsidP="00F515D4">
            <w:pPr>
              <w:pStyle w:val="BodyText"/>
              <w:rPr>
                <w:rFonts w:ascii="Open Sans" w:hAnsi="Open Sans" w:cs="Open Sans"/>
              </w:rPr>
            </w:pPr>
          </w:p>
          <w:p w14:paraId="06477B3F"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In determining the sufficiency of a proposed water supply, the </w:t>
            </w:r>
            <w:proofErr w:type="spellStart"/>
            <w:r w:rsidRPr="00892685">
              <w:rPr>
                <w:rFonts w:ascii="Open Sans" w:hAnsi="Open Sans" w:cs="Open Sans"/>
              </w:rPr>
              <w:t>BoCC</w:t>
            </w:r>
            <w:proofErr w:type="spellEnd"/>
            <w:r w:rsidRPr="00892685">
              <w:rPr>
                <w:rFonts w:ascii="Open Sans" w:hAnsi="Open Sans" w:cs="Open Sans"/>
              </w:rPr>
              <w:t xml:space="preserve"> shall, at a minimum, consider the Water Resources Report, data and recommendations from the State Engineer's Office, CAO, EPCPH, and the County staff, the recommendations of the Planning Commission, and public comment. In all cases the burden of proof in demonstrating sufficiency rests with the applicant, and it shall be the applicant's sole responsibility to document in the Water Resources Report that the proposed water supply is sufficient in terms of quantity, dependability, and quality.</w:t>
            </w:r>
          </w:p>
          <w:p w14:paraId="7F4FC25A" w14:textId="77777777" w:rsidR="00F515D4" w:rsidRPr="00892685" w:rsidRDefault="00F515D4" w:rsidP="00F515D4">
            <w:pPr>
              <w:pStyle w:val="BodyText"/>
              <w:rPr>
                <w:rFonts w:ascii="Open Sans" w:hAnsi="Open Sans" w:cs="Open Sans"/>
                <w:b/>
                <w:bCs/>
                <w:u w:val="single"/>
              </w:rPr>
            </w:pPr>
          </w:p>
          <w:p w14:paraId="31DFE5D1" w14:textId="77777777" w:rsidR="00F515D4" w:rsidRPr="00892685" w:rsidRDefault="00F515D4" w:rsidP="00F515D4">
            <w:pPr>
              <w:pStyle w:val="BodyText"/>
              <w:rPr>
                <w:rFonts w:ascii="Open Sans" w:hAnsi="Open Sans" w:cs="Open Sans"/>
              </w:rPr>
            </w:pPr>
            <w:r w:rsidRPr="00892685">
              <w:rPr>
                <w:rFonts w:ascii="Open Sans" w:hAnsi="Open Sans" w:cs="Open Sans"/>
                <w:b/>
                <w:bCs/>
                <w:u w:val="single"/>
              </w:rPr>
              <w:t>8.4.7 (B)(1)</w:t>
            </w:r>
            <w:r w:rsidRPr="00892685">
              <w:rPr>
                <w:rFonts w:ascii="Open Sans" w:hAnsi="Open Sans" w:cs="Open Sans"/>
                <w:u w:val="single"/>
              </w:rPr>
              <w:t xml:space="preserve"> </w:t>
            </w:r>
            <w:r w:rsidRPr="00892685">
              <w:rPr>
                <w:rFonts w:ascii="Open Sans" w:hAnsi="Open Sans" w:cs="Open Sans"/>
                <w:b/>
                <w:bCs/>
                <w:u w:val="single"/>
              </w:rPr>
              <w:t>Water Resource Report.</w:t>
            </w:r>
            <w:r w:rsidRPr="00892685">
              <w:rPr>
                <w:rFonts w:ascii="Open Sans" w:hAnsi="Open Sans" w:cs="Open Sans"/>
              </w:rPr>
              <w:t xml:space="preserve">  </w:t>
            </w:r>
            <w:r w:rsidRPr="00892685">
              <w:rPr>
                <w:rFonts w:ascii="Open Sans" w:hAnsi="Open Sans" w:cs="Open Sans"/>
              </w:rPr>
              <w:t> </w:t>
            </w:r>
          </w:p>
          <w:p w14:paraId="758044C9"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(b) </w:t>
            </w:r>
            <w:r w:rsidRPr="00892685">
              <w:rPr>
                <w:rFonts w:ascii="Open Sans" w:hAnsi="Open Sans" w:cs="Open Sans"/>
                <w:b/>
                <w:bCs/>
              </w:rPr>
              <w:t>Water Resources Report Required.</w:t>
            </w:r>
            <w:r w:rsidRPr="00892685">
              <w:rPr>
                <w:rFonts w:ascii="Open Sans" w:hAnsi="Open Sans" w:cs="Open Sans"/>
              </w:rPr>
              <w:t xml:space="preserve"> A water resources report as required by </w:t>
            </w:r>
            <w:r w:rsidRPr="00892685">
              <w:rPr>
                <w:rFonts w:ascii="Open Sans" w:hAnsi="Open Sans" w:cs="Open Sans"/>
              </w:rPr>
              <w:lastRenderedPageBreak/>
              <w:t xml:space="preserve">this Section shall be submitted with sketch plan, preliminary plan, final </w:t>
            </w:r>
            <w:proofErr w:type="gramStart"/>
            <w:r w:rsidRPr="00892685">
              <w:rPr>
                <w:rFonts w:ascii="Open Sans" w:hAnsi="Open Sans" w:cs="Open Sans"/>
              </w:rPr>
              <w:t>plat</w:t>
            </w:r>
            <w:proofErr w:type="gramEnd"/>
            <w:r w:rsidRPr="00892685">
              <w:rPr>
                <w:rFonts w:ascii="Open Sans" w:hAnsi="Open Sans" w:cs="Open Sans"/>
              </w:rPr>
              <w:t xml:space="preserve">, and any subdivision applications which will create a new lot. A copy of the report will be kept </w:t>
            </w:r>
            <w:proofErr w:type="gramStart"/>
            <w:r w:rsidRPr="00892685">
              <w:rPr>
                <w:rFonts w:ascii="Open Sans" w:hAnsi="Open Sans" w:cs="Open Sans"/>
              </w:rPr>
              <w:t>on</w:t>
            </w:r>
            <w:proofErr w:type="gramEnd"/>
            <w:r w:rsidRPr="00892685">
              <w:rPr>
                <w:rFonts w:ascii="Open Sans" w:hAnsi="Open Sans" w:cs="Open Sans"/>
              </w:rPr>
              <w:t xml:space="preserve"> file in the El Paso County PCD.</w:t>
            </w:r>
          </w:p>
          <w:p w14:paraId="54DBC642"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(c) </w:t>
            </w:r>
            <w:r w:rsidRPr="00892685">
              <w:rPr>
                <w:rFonts w:ascii="Open Sans" w:hAnsi="Open Sans" w:cs="Open Sans"/>
                <w:b/>
                <w:bCs/>
              </w:rPr>
              <w:t>Prepared by Qualified Professional.</w:t>
            </w:r>
            <w:r w:rsidRPr="00892685">
              <w:rPr>
                <w:rFonts w:ascii="Open Sans" w:hAnsi="Open Sans" w:cs="Open Sans"/>
              </w:rPr>
              <w:t xml:space="preserve"> The water resources report shall be prepared by a qualified hydrogeologist, hydrologist, licensed civil engineer, qualified groundwater geologist, or other qualified </w:t>
            </w:r>
            <w:proofErr w:type="gramStart"/>
            <w:r w:rsidRPr="00892685">
              <w:rPr>
                <w:rFonts w:ascii="Open Sans" w:hAnsi="Open Sans" w:cs="Open Sans"/>
              </w:rPr>
              <w:t>professional</w:t>
            </w:r>
            <w:proofErr w:type="gramEnd"/>
            <w:r w:rsidRPr="00892685">
              <w:rPr>
                <w:rFonts w:ascii="Open Sans" w:hAnsi="Open Sans" w:cs="Open Sans"/>
              </w:rPr>
              <w:t xml:space="preserve"> with appropriate experience.</w:t>
            </w:r>
          </w:p>
          <w:p w14:paraId="0E51B9E8"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(d) </w:t>
            </w:r>
            <w:r w:rsidRPr="00892685">
              <w:rPr>
                <w:rFonts w:ascii="Open Sans" w:hAnsi="Open Sans" w:cs="Open Sans"/>
                <w:b/>
                <w:bCs/>
              </w:rPr>
              <w:t>Document Adequate Water Supply.</w:t>
            </w:r>
            <w:r w:rsidRPr="00892685">
              <w:rPr>
                <w:rFonts w:ascii="Open Sans" w:hAnsi="Open Sans" w:cs="Open Sans"/>
              </w:rPr>
              <w:t> The Water Resources Report shall include adequate documentation that the proposed water supply is sufficient in terms of quantity, dependability, and quality for the proposed subdivision.</w:t>
            </w:r>
          </w:p>
          <w:p w14:paraId="7055AA48" w14:textId="77777777" w:rsidR="00F515D4" w:rsidRPr="00892685" w:rsidRDefault="00F515D4" w:rsidP="00F515D4">
            <w:pPr>
              <w:pStyle w:val="BodyText"/>
              <w:rPr>
                <w:rFonts w:ascii="Open Sans" w:hAnsi="Open Sans" w:cs="Open Sans"/>
              </w:rPr>
            </w:pPr>
          </w:p>
          <w:p w14:paraId="2172846B" w14:textId="77777777" w:rsidR="00F515D4" w:rsidRPr="00892685" w:rsidRDefault="00F515D4" w:rsidP="00F515D4">
            <w:pPr>
              <w:pStyle w:val="BodyText"/>
              <w:rPr>
                <w:rFonts w:ascii="Open Sans" w:hAnsi="Open Sans" w:cs="Open Sans"/>
              </w:rPr>
            </w:pPr>
            <w:r w:rsidRPr="00892685">
              <w:rPr>
                <w:rFonts w:ascii="Open Sans" w:hAnsi="Open Sans" w:cs="Open Sans"/>
                <w:b/>
                <w:bCs/>
              </w:rPr>
              <w:t>(c) Final Plat and Replat Report.</w:t>
            </w:r>
            <w:r w:rsidRPr="00892685">
              <w:rPr>
                <w:rFonts w:ascii="Open Sans" w:hAnsi="Open Sans" w:cs="Open Sans"/>
              </w:rPr>
              <w:t xml:space="preserve"> The water resource report submitted with the final </w:t>
            </w:r>
            <w:proofErr w:type="gramStart"/>
            <w:r w:rsidRPr="00892685">
              <w:rPr>
                <w:rFonts w:ascii="Open Sans" w:hAnsi="Open Sans" w:cs="Open Sans"/>
              </w:rPr>
              <w:t>plat</w:t>
            </w:r>
            <w:proofErr w:type="gramEnd"/>
            <w:r w:rsidRPr="00892685">
              <w:rPr>
                <w:rFonts w:ascii="Open Sans" w:hAnsi="Open Sans" w:cs="Open Sans"/>
              </w:rPr>
              <w:t xml:space="preserve"> shall include </w:t>
            </w:r>
            <w:proofErr w:type="gramStart"/>
            <w:r w:rsidRPr="00892685">
              <w:rPr>
                <w:rFonts w:ascii="Open Sans" w:hAnsi="Open Sans" w:cs="Open Sans"/>
              </w:rPr>
              <w:t>all of</w:t>
            </w:r>
            <w:proofErr w:type="gramEnd"/>
            <w:r w:rsidRPr="00892685">
              <w:rPr>
                <w:rFonts w:ascii="Open Sans" w:hAnsi="Open Sans" w:cs="Open Sans"/>
              </w:rPr>
              <w:t xml:space="preserve"> the data needed to determine whether the proposed water supply is sufficient in terms of quality, quantity and dependability for the type of subdivision proposed. The report </w:t>
            </w:r>
            <w:proofErr w:type="gramStart"/>
            <w:r w:rsidRPr="00892685">
              <w:rPr>
                <w:rFonts w:ascii="Open Sans" w:hAnsi="Open Sans" w:cs="Open Sans"/>
              </w:rPr>
              <w:t>shall</w:t>
            </w:r>
            <w:proofErr w:type="gramEnd"/>
            <w:r w:rsidRPr="00892685">
              <w:rPr>
                <w:rFonts w:ascii="Open Sans" w:hAnsi="Open Sans" w:cs="Open Sans"/>
              </w:rPr>
              <w:t xml:space="preserve"> be based on engineering calculations and site-specific data and shall include a detailed discussion of the water demand, supply, quality, dependability, and supply facilities for the proposed subdivision.</w:t>
            </w:r>
          </w:p>
          <w:p w14:paraId="414EC4E1" w14:textId="77777777" w:rsidR="00F515D4" w:rsidRDefault="00F515D4" w:rsidP="00F515D4">
            <w:pPr>
              <w:pStyle w:val="BodyText"/>
              <w:rPr>
                <w:rFonts w:ascii="Open Sans" w:hAnsi="Open Sans" w:cs="Open Sans"/>
              </w:rPr>
            </w:pPr>
            <w:r w:rsidRPr="00892685">
              <w:rPr>
                <w:rFonts w:ascii="Open Sans" w:hAnsi="Open Sans" w:cs="Open Sans"/>
              </w:rPr>
              <w:t xml:space="preserve">A water resources report is not required if the </w:t>
            </w:r>
            <w:proofErr w:type="spellStart"/>
            <w:r w:rsidRPr="00892685">
              <w:rPr>
                <w:rFonts w:ascii="Open Sans" w:hAnsi="Open Sans" w:cs="Open Sans"/>
              </w:rPr>
              <w:t>BoCC</w:t>
            </w:r>
            <w:proofErr w:type="spellEnd"/>
            <w:r w:rsidRPr="00892685">
              <w:rPr>
                <w:rFonts w:ascii="Open Sans" w:hAnsi="Open Sans" w:cs="Open Sans"/>
              </w:rPr>
              <w:t xml:space="preserve"> made a finding that the proposed water supply plan of the preliminary plan was sufficient in terms of quantity, quality and dependability. However, an amended water resources report is required if there is a substantial change in either the water supply or the estimated water demand.</w:t>
            </w:r>
          </w:p>
          <w:p w14:paraId="05E3B493" w14:textId="77777777" w:rsidR="00F515D4" w:rsidRPr="00892685" w:rsidRDefault="00F515D4" w:rsidP="00F515D4">
            <w:pPr>
              <w:pStyle w:val="BodyText"/>
              <w:rPr>
                <w:rFonts w:ascii="Open Sans" w:hAnsi="Open Sans" w:cs="Open Sans"/>
              </w:rPr>
            </w:pPr>
          </w:p>
          <w:p w14:paraId="0B930DCC" w14:textId="77777777" w:rsidR="00F515D4" w:rsidRPr="00892685" w:rsidRDefault="00F515D4" w:rsidP="00F515D4">
            <w:pPr>
              <w:pStyle w:val="BodyText"/>
              <w:rPr>
                <w:rFonts w:ascii="Open Sans" w:hAnsi="Open Sans" w:cs="Open Sans"/>
              </w:rPr>
            </w:pPr>
            <w:r w:rsidRPr="00892685">
              <w:rPr>
                <w:rFonts w:ascii="Open Sans" w:hAnsi="Open Sans" w:cs="Open Sans"/>
                <w:b/>
                <w:bCs/>
                <w:u w:val="single"/>
              </w:rPr>
              <w:t xml:space="preserve">8.4.7(B)(5) </w:t>
            </w:r>
            <w:proofErr w:type="gramStart"/>
            <w:r w:rsidRPr="00892685">
              <w:rPr>
                <w:rFonts w:ascii="Open Sans" w:hAnsi="Open Sans" w:cs="Open Sans"/>
                <w:b/>
                <w:bCs/>
                <w:u w:val="single"/>
              </w:rPr>
              <w:t>Finding of</w:t>
            </w:r>
            <w:proofErr w:type="gramEnd"/>
            <w:r w:rsidRPr="00892685">
              <w:rPr>
                <w:rFonts w:ascii="Open Sans" w:hAnsi="Open Sans" w:cs="Open Sans"/>
                <w:b/>
                <w:bCs/>
                <w:u w:val="single"/>
              </w:rPr>
              <w:t xml:space="preserve"> Sufficient Dependability</w:t>
            </w:r>
            <w:r w:rsidRPr="00892685">
              <w:rPr>
                <w:rFonts w:ascii="Open Sans" w:hAnsi="Open Sans" w:cs="Open Sans"/>
                <w:b/>
                <w:bCs/>
              </w:rPr>
              <w:t>.</w:t>
            </w:r>
            <w:r w:rsidRPr="00892685">
              <w:rPr>
                <w:rFonts w:ascii="Open Sans" w:hAnsi="Open Sans" w:cs="Open Sans"/>
              </w:rPr>
              <w:t> The proposed water supply shall meet the following criteria to be found sufficient in terms of dependability:</w:t>
            </w:r>
          </w:p>
          <w:p w14:paraId="23850CE6" w14:textId="77777777" w:rsidR="00F515D4" w:rsidRPr="00466246" w:rsidRDefault="00F515D4" w:rsidP="00F515D4">
            <w:pPr>
              <w:pStyle w:val="BodyText"/>
              <w:numPr>
                <w:ilvl w:val="0"/>
                <w:numId w:val="18"/>
              </w:numPr>
              <w:rPr>
                <w:rFonts w:ascii="Open Sans" w:hAnsi="Open Sans" w:cs="Open Sans"/>
                <w:highlight w:val="yellow"/>
              </w:rPr>
            </w:pPr>
            <w:r w:rsidRPr="00466246">
              <w:rPr>
                <w:rFonts w:ascii="Open Sans" w:hAnsi="Open Sans" w:cs="Open Sans"/>
                <w:highlight w:val="yellow"/>
              </w:rPr>
              <w:t xml:space="preserve">The supply is of sufficient quantity to meet the needs of the proposed subdivision for 300 </w:t>
            </w:r>
            <w:proofErr w:type="gramStart"/>
            <w:r w:rsidRPr="00466246">
              <w:rPr>
                <w:rFonts w:ascii="Open Sans" w:hAnsi="Open Sans" w:cs="Open Sans"/>
                <w:highlight w:val="yellow"/>
              </w:rPr>
              <w:t>years;</w:t>
            </w:r>
            <w:proofErr w:type="gramEnd"/>
          </w:p>
          <w:p w14:paraId="424C9977" w14:textId="77777777" w:rsidR="00F515D4" w:rsidRPr="00892685" w:rsidRDefault="00F515D4" w:rsidP="00F515D4">
            <w:pPr>
              <w:pStyle w:val="BodyText"/>
              <w:numPr>
                <w:ilvl w:val="0"/>
                <w:numId w:val="18"/>
              </w:numPr>
              <w:rPr>
                <w:rFonts w:ascii="Open Sans" w:hAnsi="Open Sans" w:cs="Open Sans"/>
              </w:rPr>
            </w:pPr>
            <w:r w:rsidRPr="00892685">
              <w:rPr>
                <w:rFonts w:ascii="Open Sans" w:hAnsi="Open Sans" w:cs="Open Sans"/>
              </w:rPr>
              <w:t xml:space="preserve">The proposed water supply system and water supply </w:t>
            </w:r>
            <w:proofErr w:type="gramStart"/>
            <w:r w:rsidRPr="00892685">
              <w:rPr>
                <w:rFonts w:ascii="Open Sans" w:hAnsi="Open Sans" w:cs="Open Sans"/>
              </w:rPr>
              <w:t>is capable of meeting</w:t>
            </w:r>
            <w:proofErr w:type="gramEnd"/>
            <w:r w:rsidRPr="00892685">
              <w:rPr>
                <w:rFonts w:ascii="Open Sans" w:hAnsi="Open Sans" w:cs="Open Sans"/>
              </w:rPr>
              <w:t xml:space="preserve"> the average annual and peak daily demand of the proposed subdivision; and</w:t>
            </w:r>
          </w:p>
          <w:p w14:paraId="0FA82FC4" w14:textId="77777777" w:rsidR="00F515D4" w:rsidRDefault="00F515D4" w:rsidP="00F515D4">
            <w:pPr>
              <w:pStyle w:val="BodyText"/>
              <w:rPr>
                <w:rFonts w:ascii="Open Sans" w:hAnsi="Open Sans" w:cs="Open Sans"/>
              </w:rPr>
            </w:pPr>
            <w:r w:rsidRPr="00892685">
              <w:rPr>
                <w:rFonts w:ascii="Open Sans" w:hAnsi="Open Sans" w:cs="Open Sans"/>
              </w:rPr>
              <w:t>The applicant has provided adequate evidence of ownership or the right of acquisition or use of existing or proposed water rights sufficient in quantity, dependability, and quality to serve the proposed uses within the subdivision; and (1) the legal capability to accomplish any changes in the uses or points of diversion of the rights with quantities and dependability necessary to serve the proposed subdivision without material injury to vested water rights; or (2) adequate evidence that the public or private water provider can and will supply the proposed subdivision with water of adequate quality, quantity and dependability.</w:t>
            </w:r>
          </w:p>
          <w:p w14:paraId="423D3B42" w14:textId="77777777" w:rsidR="00F515D4" w:rsidRDefault="00F515D4" w:rsidP="00F515D4">
            <w:pPr>
              <w:pStyle w:val="BodyText"/>
              <w:rPr>
                <w:rFonts w:ascii="Open Sans" w:hAnsi="Open Sans" w:cs="Open Sans"/>
              </w:rPr>
            </w:pPr>
          </w:p>
          <w:p w14:paraId="421730A3" w14:textId="77777777" w:rsidR="00F515D4" w:rsidRPr="00892685" w:rsidRDefault="00F515D4" w:rsidP="00F515D4">
            <w:pPr>
              <w:pStyle w:val="BodyText"/>
              <w:rPr>
                <w:rFonts w:ascii="Open Sans" w:hAnsi="Open Sans" w:cs="Open Sans"/>
                <w:b/>
                <w:bCs/>
                <w:u w:val="single"/>
              </w:rPr>
            </w:pPr>
            <w:r w:rsidRPr="00892685">
              <w:rPr>
                <w:rFonts w:ascii="Open Sans" w:hAnsi="Open Sans" w:cs="Open Sans"/>
                <w:b/>
                <w:bCs/>
                <w:u w:val="single"/>
              </w:rPr>
              <w:t xml:space="preserve">8.4.8 Wastewater Disposal </w:t>
            </w:r>
          </w:p>
          <w:p w14:paraId="0EB1B901"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(B) </w:t>
            </w:r>
            <w:r w:rsidRPr="00892685">
              <w:rPr>
                <w:rFonts w:ascii="Open Sans" w:hAnsi="Open Sans" w:cs="Open Sans"/>
                <w:b/>
                <w:bCs/>
              </w:rPr>
              <w:t>Minimum Standards</w:t>
            </w:r>
            <w:r w:rsidRPr="00892685">
              <w:rPr>
                <w:rFonts w:ascii="Open Sans" w:hAnsi="Open Sans" w:cs="Open Sans"/>
              </w:rPr>
              <w:t>.</w:t>
            </w:r>
          </w:p>
          <w:p w14:paraId="53132265"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(b) </w:t>
            </w:r>
            <w:r w:rsidRPr="00892685">
              <w:rPr>
                <w:rFonts w:ascii="Open Sans" w:hAnsi="Open Sans" w:cs="Open Sans"/>
                <w:b/>
                <w:bCs/>
              </w:rPr>
              <w:t>Compliance with EPCPH Regulations.</w:t>
            </w:r>
            <w:r w:rsidRPr="00892685">
              <w:rPr>
                <w:rFonts w:ascii="Open Sans" w:hAnsi="Open Sans" w:cs="Open Sans"/>
              </w:rPr>
              <w:t> All wastewater disposals systems shall comply with the EPCPH regulations and the CDPHE guidelines, as applicable.</w:t>
            </w:r>
          </w:p>
          <w:p w14:paraId="201B5E07" w14:textId="77777777" w:rsidR="00F515D4" w:rsidRPr="00892685" w:rsidRDefault="00F515D4" w:rsidP="00F515D4">
            <w:pPr>
              <w:pStyle w:val="BodyText"/>
              <w:rPr>
                <w:rFonts w:ascii="Open Sans" w:hAnsi="Open Sans" w:cs="Open Sans"/>
              </w:rPr>
            </w:pPr>
            <w:proofErr w:type="spellStart"/>
            <w:r w:rsidRPr="00892685">
              <w:rPr>
                <w:rFonts w:ascii="Open Sans" w:hAnsi="Open Sans" w:cs="Open Sans"/>
              </w:rPr>
              <w:lastRenderedPageBreak/>
              <w:t>i</w:t>
            </w:r>
            <w:proofErr w:type="spellEnd"/>
            <w:r w:rsidRPr="00892685">
              <w:rPr>
                <w:rFonts w:ascii="Open Sans" w:hAnsi="Open Sans" w:cs="Open Sans"/>
              </w:rPr>
              <w:t xml:space="preserve">. An OWTS with design </w:t>
            </w:r>
            <w:proofErr w:type="gramStart"/>
            <w:r w:rsidRPr="00892685">
              <w:rPr>
                <w:rFonts w:ascii="Open Sans" w:hAnsi="Open Sans" w:cs="Open Sans"/>
              </w:rPr>
              <w:t>capacity</w:t>
            </w:r>
            <w:proofErr w:type="gramEnd"/>
            <w:r w:rsidRPr="00892685">
              <w:rPr>
                <w:rFonts w:ascii="Open Sans" w:hAnsi="Open Sans" w:cs="Open Sans"/>
              </w:rPr>
              <w:t xml:space="preserve"> less than or equal to 2,000 GPD must comply with regulations adopted by El Paso County Board of Health (</w:t>
            </w:r>
            <w:proofErr w:type="spellStart"/>
            <w:r w:rsidRPr="00892685">
              <w:rPr>
                <w:rFonts w:ascii="Open Sans" w:hAnsi="Open Sans" w:cs="Open Sans"/>
              </w:rPr>
              <w:t>EPCBoH</w:t>
            </w:r>
            <w:proofErr w:type="spellEnd"/>
            <w:r w:rsidRPr="00892685">
              <w:rPr>
                <w:rFonts w:ascii="Open Sans" w:hAnsi="Open Sans" w:cs="Open Sans"/>
              </w:rPr>
              <w:t xml:space="preserve">) pursuant to this regulation and the OWTS Act. Within the jurisdiction of </w:t>
            </w:r>
            <w:proofErr w:type="spellStart"/>
            <w:r w:rsidRPr="00892685">
              <w:rPr>
                <w:rFonts w:ascii="Open Sans" w:hAnsi="Open Sans" w:cs="Open Sans"/>
              </w:rPr>
              <w:t>EPCBoH</w:t>
            </w:r>
            <w:proofErr w:type="spellEnd"/>
            <w:r w:rsidRPr="00892685">
              <w:rPr>
                <w:rFonts w:ascii="Open Sans" w:hAnsi="Open Sans" w:cs="Open Sans"/>
              </w:rPr>
              <w:t xml:space="preserve"> and EPCPH, the regulations promulgated by the </w:t>
            </w:r>
            <w:proofErr w:type="spellStart"/>
            <w:r w:rsidRPr="00892685">
              <w:rPr>
                <w:rFonts w:ascii="Open Sans" w:hAnsi="Open Sans" w:cs="Open Sans"/>
              </w:rPr>
              <w:t>EPCBoH</w:t>
            </w:r>
            <w:proofErr w:type="spellEnd"/>
            <w:r w:rsidRPr="00892685">
              <w:rPr>
                <w:rFonts w:ascii="Open Sans" w:hAnsi="Open Sans" w:cs="Open Sans"/>
              </w:rPr>
              <w:t xml:space="preserve"> govern all aspects of OWTS permits, performance, location, construction, alteration, installation, and use.</w:t>
            </w:r>
          </w:p>
          <w:p w14:paraId="54F2E425" w14:textId="77777777" w:rsidR="00F515D4" w:rsidRPr="00892685" w:rsidRDefault="00F515D4" w:rsidP="00F515D4">
            <w:pPr>
              <w:pStyle w:val="BodyText"/>
              <w:rPr>
                <w:rFonts w:ascii="Open Sans" w:hAnsi="Open Sans" w:cs="Open Sans"/>
              </w:rPr>
            </w:pPr>
            <w:r w:rsidRPr="00892685">
              <w:rPr>
                <w:rFonts w:ascii="Open Sans" w:hAnsi="Open Sans" w:cs="Open Sans"/>
              </w:rPr>
              <w:t>ii. An OWTS with design capacity greater than 2,000 GPD must comply with this regulation, site location and design approval in section 25-8-702, C.R.S., and the discharge permit requirements in the Water Quality Control Act, 25-8-501, et seq. C.R.S. OWTS with design capacity greater than 2,000 GPD must also comply with Appendix B of this Code.</w:t>
            </w:r>
          </w:p>
          <w:p w14:paraId="052742BA" w14:textId="77777777" w:rsidR="00F515D4" w:rsidRPr="00892685" w:rsidRDefault="00F515D4" w:rsidP="00F515D4">
            <w:pPr>
              <w:pStyle w:val="BodyText"/>
              <w:rPr>
                <w:rFonts w:ascii="Open Sans" w:hAnsi="Open Sans" w:cs="Open Sans"/>
              </w:rPr>
            </w:pPr>
          </w:p>
          <w:p w14:paraId="4E378088" w14:textId="77777777" w:rsidR="00F515D4" w:rsidRPr="00892685" w:rsidRDefault="00F515D4" w:rsidP="00F515D4">
            <w:pPr>
              <w:pStyle w:val="BodyText"/>
              <w:rPr>
                <w:rFonts w:ascii="Open Sans" w:hAnsi="Open Sans" w:cs="Open Sans"/>
              </w:rPr>
            </w:pPr>
            <w:r w:rsidRPr="00892685">
              <w:rPr>
                <w:rFonts w:ascii="Open Sans" w:hAnsi="Open Sans" w:cs="Open Sans"/>
              </w:rPr>
              <w:t xml:space="preserve">(c) </w:t>
            </w:r>
            <w:r w:rsidRPr="00892685">
              <w:rPr>
                <w:rFonts w:ascii="Open Sans" w:hAnsi="Open Sans" w:cs="Open Sans"/>
                <w:b/>
                <w:bCs/>
              </w:rPr>
              <w:t>Favorable Recommendation from EPCPH Required.</w:t>
            </w:r>
            <w:r w:rsidRPr="00892685">
              <w:rPr>
                <w:rFonts w:ascii="Open Sans" w:hAnsi="Open Sans" w:cs="Open Sans"/>
              </w:rPr>
              <w:t xml:space="preserve"> The EPCPH is considered the County's expert concerning the adequacy of a proposed sewage treatment system. No sketch or preliminary plan or final </w:t>
            </w:r>
            <w:proofErr w:type="gramStart"/>
            <w:r w:rsidRPr="00892685">
              <w:rPr>
                <w:rFonts w:ascii="Open Sans" w:hAnsi="Open Sans" w:cs="Open Sans"/>
              </w:rPr>
              <w:t>plat</w:t>
            </w:r>
            <w:proofErr w:type="gramEnd"/>
            <w:r w:rsidRPr="00892685">
              <w:rPr>
                <w:rFonts w:ascii="Open Sans" w:hAnsi="Open Sans" w:cs="Open Sans"/>
              </w:rPr>
              <w:t xml:space="preserve"> shall receive the approval of the </w:t>
            </w:r>
            <w:proofErr w:type="spellStart"/>
            <w:r w:rsidRPr="00892685">
              <w:rPr>
                <w:rFonts w:ascii="Open Sans" w:hAnsi="Open Sans" w:cs="Open Sans"/>
              </w:rPr>
              <w:t>BoCC</w:t>
            </w:r>
            <w:proofErr w:type="spellEnd"/>
            <w:r w:rsidRPr="00892685">
              <w:rPr>
                <w:rFonts w:ascii="Open Sans" w:hAnsi="Open Sans" w:cs="Open Sans"/>
              </w:rPr>
              <w:t xml:space="preserve"> unless EPCPH has made a favorable recommendation regarding the proposed method of sewage disposal.</w:t>
            </w:r>
          </w:p>
          <w:p w14:paraId="424ACCA1" w14:textId="77777777" w:rsidR="00F515D4" w:rsidRPr="00892685" w:rsidRDefault="00F515D4" w:rsidP="00F515D4">
            <w:pPr>
              <w:pStyle w:val="BodyText"/>
              <w:rPr>
                <w:rFonts w:ascii="Open Sans" w:hAnsi="Open Sans" w:cs="Open Sans"/>
              </w:rPr>
            </w:pPr>
          </w:p>
          <w:p w14:paraId="1BB35D78" w14:textId="4A99138E" w:rsidR="00186E9C" w:rsidRPr="008C3910" w:rsidRDefault="00F515D4" w:rsidP="00F515D4">
            <w:pPr>
              <w:pStyle w:val="BodyText"/>
              <w:rPr>
                <w:rFonts w:ascii="Open Sans" w:hAnsi="Open Sans" w:cs="Open Sans"/>
              </w:rPr>
            </w:pPr>
            <w:r w:rsidRPr="00892685">
              <w:rPr>
                <w:rFonts w:ascii="Open Sans" w:hAnsi="Open Sans" w:cs="Open Sans"/>
              </w:rPr>
              <w:t xml:space="preserve">(2) </w:t>
            </w:r>
            <w:r w:rsidRPr="00892685">
              <w:rPr>
                <w:rFonts w:ascii="Open Sans" w:hAnsi="Open Sans" w:cs="Open Sans"/>
                <w:b/>
                <w:bCs/>
              </w:rPr>
              <w:t>2 OWTS Sites Required for All Lots or Parcels.</w:t>
            </w:r>
            <w:r w:rsidRPr="00892685">
              <w:rPr>
                <w:rFonts w:ascii="Open Sans" w:hAnsi="Open Sans" w:cs="Open Sans"/>
              </w:rPr>
              <w:t> </w:t>
            </w:r>
            <w:r w:rsidRPr="00B06F79">
              <w:rPr>
                <w:rFonts w:ascii="Open Sans" w:hAnsi="Open Sans" w:cs="Open Sans"/>
              </w:rPr>
              <w:t xml:space="preserve">All lots shall be designed to ensure that each lot has a minimum of 2 sites appropriate for OWTS which do not fall </w:t>
            </w:r>
            <w:proofErr w:type="gramStart"/>
            <w:r w:rsidRPr="00B06F79">
              <w:rPr>
                <w:rFonts w:ascii="Open Sans" w:hAnsi="Open Sans" w:cs="Open Sans"/>
              </w:rPr>
              <w:t>in</w:t>
            </w:r>
            <w:proofErr w:type="gramEnd"/>
            <w:r w:rsidRPr="00B06F79">
              <w:rPr>
                <w:rFonts w:ascii="Open Sans" w:hAnsi="Open Sans" w:cs="Open Sans"/>
              </w:rPr>
              <w:t xml:space="preserve"> the restricted areas identified on the preliminary plan; </w:t>
            </w:r>
            <w:proofErr w:type="gramStart"/>
            <w:r w:rsidRPr="00B06F79">
              <w:rPr>
                <w:rFonts w:ascii="Open Sans" w:hAnsi="Open Sans" w:cs="Open Sans"/>
              </w:rPr>
              <w:t>soils</w:t>
            </w:r>
            <w:proofErr w:type="gramEnd"/>
            <w:r w:rsidRPr="00B06F79">
              <w:rPr>
                <w:rFonts w:ascii="Open Sans" w:hAnsi="Open Sans" w:cs="Open Sans"/>
              </w:rPr>
              <w:t xml:space="preserve"> and geology report delineated wetland or floodplain maps; or other reports required under this Code.</w:t>
            </w: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94623F">
        <w:trPr>
          <w:trHeight w:val="2878"/>
        </w:trPr>
        <w:tc>
          <w:tcPr>
            <w:tcW w:w="9510" w:type="dxa"/>
          </w:tcPr>
          <w:p w14:paraId="6C9A329E" w14:textId="3DA570A6" w:rsidR="00FE4D57" w:rsidRDefault="009730EA" w:rsidP="006F5A37">
            <w:pPr>
              <w:pStyle w:val="BodyText"/>
              <w:spacing w:before="0"/>
              <w:rPr>
                <w:rFonts w:ascii="Open Sans" w:hAnsi="Open Sans" w:cs="Open Sans"/>
              </w:rPr>
            </w:pPr>
            <w:r>
              <w:rPr>
                <w:rFonts w:ascii="Open Sans" w:hAnsi="Open Sans" w:cs="Open Sans"/>
              </w:rPr>
              <w:t xml:space="preserve">Peyton Fire Protection District </w:t>
            </w:r>
          </w:p>
          <w:p w14:paraId="2A908F48" w14:textId="1DA3E97F" w:rsidR="009730EA" w:rsidRPr="008C3910" w:rsidRDefault="009730EA" w:rsidP="006F5A37">
            <w:pPr>
              <w:pStyle w:val="BodyText"/>
              <w:spacing w:before="0"/>
              <w:rPr>
                <w:rFonts w:ascii="Open Sans" w:hAnsi="Open Sans" w:cs="Open Sans"/>
              </w:rPr>
            </w:pPr>
            <w:r>
              <w:rPr>
                <w:rFonts w:ascii="Open Sans" w:hAnsi="Open Sans" w:cs="Open Sans"/>
              </w:rPr>
              <w:t>303-987-0835</w:t>
            </w:r>
          </w:p>
          <w:p w14:paraId="0B3C2C17" w14:textId="1F4E5EE3" w:rsidR="00C82CFC" w:rsidRPr="008C3910" w:rsidRDefault="00C82CFC" w:rsidP="006F5A37">
            <w:pPr>
              <w:pStyle w:val="BodyText"/>
              <w:spacing w:before="0"/>
              <w:rPr>
                <w:rFonts w:ascii="Open Sans" w:hAnsi="Open Sans" w:cs="Open Sans"/>
                <w:b/>
                <w:bCs/>
              </w:rPr>
            </w:pPr>
          </w:p>
        </w:tc>
      </w:tr>
    </w:tbl>
    <w:p w14:paraId="5D42F992" w14:textId="77777777" w:rsidR="00FE7EEE" w:rsidRDefault="00FE7EEE" w:rsidP="00FE7EEE">
      <w:pPr>
        <w:pStyle w:val="Heading1"/>
        <w:tabs>
          <w:tab w:val="left" w:pos="9642"/>
        </w:tabs>
        <w:spacing w:before="0"/>
        <w:rPr>
          <w:rFonts w:ascii="Open Sans" w:hAnsi="Open Sans" w:cs="Open Sans"/>
        </w:rPr>
      </w:pPr>
    </w:p>
    <w:p w14:paraId="37935CD2" w14:textId="77777777" w:rsidR="00B44CAF" w:rsidRDefault="00B44CAF" w:rsidP="00FE7EEE">
      <w:pPr>
        <w:pStyle w:val="Heading1"/>
        <w:tabs>
          <w:tab w:val="left" w:pos="9642"/>
        </w:tabs>
        <w:spacing w:before="0"/>
        <w:rPr>
          <w:rFonts w:ascii="Open Sans" w:hAnsi="Open Sans" w:cs="Open Sans"/>
        </w:rPr>
      </w:pPr>
    </w:p>
    <w:p w14:paraId="2038E6B0" w14:textId="77777777" w:rsidR="00B44CAF" w:rsidRDefault="00B44CAF" w:rsidP="00FE7EEE">
      <w:pPr>
        <w:pStyle w:val="Heading1"/>
        <w:tabs>
          <w:tab w:val="left" w:pos="9642"/>
        </w:tabs>
        <w:spacing w:before="0"/>
        <w:rPr>
          <w:rFonts w:ascii="Open Sans" w:hAnsi="Open Sans" w:cs="Open Sans"/>
        </w:rPr>
      </w:pPr>
    </w:p>
    <w:p w14:paraId="3094EEE9" w14:textId="77777777" w:rsidR="00B44CAF" w:rsidRDefault="00B44CAF" w:rsidP="00FE7EEE">
      <w:pPr>
        <w:pStyle w:val="Heading1"/>
        <w:tabs>
          <w:tab w:val="left" w:pos="9642"/>
        </w:tabs>
        <w:spacing w:before="0"/>
        <w:rPr>
          <w:rFonts w:ascii="Open Sans" w:hAnsi="Open Sans" w:cs="Open Sans"/>
        </w:rPr>
      </w:pPr>
    </w:p>
    <w:p w14:paraId="3A763867" w14:textId="77777777" w:rsidR="00B44CAF" w:rsidRDefault="00B44CAF" w:rsidP="00FE7EEE">
      <w:pPr>
        <w:pStyle w:val="Heading1"/>
        <w:tabs>
          <w:tab w:val="left" w:pos="9642"/>
        </w:tabs>
        <w:spacing w:before="0"/>
        <w:rPr>
          <w:rFonts w:ascii="Open Sans" w:hAnsi="Open Sans" w:cs="Open Sans"/>
        </w:rPr>
      </w:pPr>
    </w:p>
    <w:p w14:paraId="1F207E59" w14:textId="77777777" w:rsidR="00B44CAF" w:rsidRDefault="00B44CAF" w:rsidP="00FE7EEE">
      <w:pPr>
        <w:pStyle w:val="Heading1"/>
        <w:tabs>
          <w:tab w:val="left" w:pos="9642"/>
        </w:tabs>
        <w:spacing w:before="0"/>
        <w:rPr>
          <w:rFonts w:ascii="Open Sans" w:hAnsi="Open Sans" w:cs="Open Sans"/>
        </w:rPr>
      </w:pPr>
    </w:p>
    <w:p w14:paraId="413521B9" w14:textId="77777777" w:rsidR="00B44CAF" w:rsidRDefault="00B44CAF" w:rsidP="00FE7EEE">
      <w:pPr>
        <w:pStyle w:val="Heading1"/>
        <w:tabs>
          <w:tab w:val="left" w:pos="9642"/>
        </w:tabs>
        <w:spacing w:before="0"/>
        <w:rPr>
          <w:rFonts w:ascii="Open Sans" w:hAnsi="Open Sans" w:cs="Open Sans"/>
        </w:rPr>
      </w:pPr>
    </w:p>
    <w:p w14:paraId="0AF6BF6C" w14:textId="77777777" w:rsidR="00B44CAF" w:rsidRDefault="00B44CAF" w:rsidP="00FE7EEE">
      <w:pPr>
        <w:pStyle w:val="Heading1"/>
        <w:tabs>
          <w:tab w:val="left" w:pos="9642"/>
        </w:tabs>
        <w:spacing w:before="0"/>
        <w:rPr>
          <w:rFonts w:ascii="Open Sans" w:hAnsi="Open Sans" w:cs="Open Sans"/>
        </w:rPr>
      </w:pPr>
    </w:p>
    <w:p w14:paraId="0513D2C0" w14:textId="77777777" w:rsidR="00B44CAF" w:rsidRDefault="00B44CAF" w:rsidP="00FE7EEE">
      <w:pPr>
        <w:pStyle w:val="Heading1"/>
        <w:tabs>
          <w:tab w:val="left" w:pos="9642"/>
        </w:tabs>
        <w:spacing w:before="0"/>
        <w:rPr>
          <w:rFonts w:ascii="Open Sans" w:hAnsi="Open Sans" w:cs="Open Sans"/>
        </w:rPr>
      </w:pPr>
    </w:p>
    <w:p w14:paraId="6F34A88A" w14:textId="77777777" w:rsidR="00B44CAF" w:rsidRDefault="00B44CAF" w:rsidP="00FE7EEE">
      <w:pPr>
        <w:pStyle w:val="Heading1"/>
        <w:tabs>
          <w:tab w:val="left" w:pos="9642"/>
        </w:tabs>
        <w:spacing w:before="0"/>
        <w:rPr>
          <w:rFonts w:ascii="Open Sans" w:hAnsi="Open Sans" w:cs="Open Sans"/>
        </w:rPr>
      </w:pPr>
    </w:p>
    <w:p w14:paraId="117AEA7E" w14:textId="79C28E86"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lastRenderedPageBreak/>
        <w:t>Wildland Fire and Hazard Mitigation Plan</w:t>
      </w:r>
      <w:r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FE7EEE" w:rsidRPr="008C3910" w14:paraId="69C00358" w14:textId="77777777" w:rsidTr="00B522EC">
        <w:trPr>
          <w:trHeight w:val="2878"/>
        </w:trPr>
        <w:tc>
          <w:tcPr>
            <w:tcW w:w="9510" w:type="dxa"/>
          </w:tcPr>
          <w:p w14:paraId="384C323B" w14:textId="728B4782" w:rsidR="00FE7EEE" w:rsidRDefault="00E167FD" w:rsidP="00B522EC">
            <w:pPr>
              <w:pStyle w:val="BodyText"/>
              <w:spacing w:before="0"/>
              <w:rPr>
                <w:rFonts w:ascii="Open Sans" w:hAnsi="Open Sans" w:cs="Open Sans"/>
              </w:rPr>
            </w:pPr>
            <w:r>
              <w:rPr>
                <w:rFonts w:ascii="Open Sans" w:hAnsi="Open Sans" w:cs="Open Sans"/>
              </w:rPr>
              <w:t xml:space="preserve">May be required – depending on hazard level. </w:t>
            </w:r>
          </w:p>
          <w:p w14:paraId="0516EE85" w14:textId="77777777" w:rsidR="00E167FD" w:rsidRDefault="00E167FD" w:rsidP="00B522EC">
            <w:pPr>
              <w:pStyle w:val="BodyText"/>
              <w:spacing w:before="0"/>
              <w:rPr>
                <w:rFonts w:ascii="Open Sans" w:hAnsi="Open Sans" w:cs="Open Sans"/>
              </w:rPr>
            </w:pPr>
          </w:p>
          <w:p w14:paraId="4DDBEA52" w14:textId="298353EE" w:rsidR="00E167FD" w:rsidRDefault="00E167FD" w:rsidP="00B522EC">
            <w:pPr>
              <w:pStyle w:val="BodyText"/>
              <w:spacing w:before="0"/>
              <w:rPr>
                <w:rFonts w:ascii="Open Sans" w:hAnsi="Open Sans" w:cs="Open Sans"/>
              </w:rPr>
            </w:pPr>
            <w:r>
              <w:rPr>
                <w:rFonts w:ascii="Open Sans" w:hAnsi="Open Sans" w:cs="Open Sans"/>
              </w:rPr>
              <w:t>Roland Peterson</w:t>
            </w:r>
          </w:p>
          <w:p w14:paraId="79827536" w14:textId="77777777" w:rsidR="00E167FD" w:rsidRPr="00E167FD" w:rsidRDefault="00E167FD" w:rsidP="00E167FD">
            <w:pPr>
              <w:pStyle w:val="BodyText"/>
              <w:rPr>
                <w:rFonts w:ascii="Open Sans" w:hAnsi="Open Sans" w:cs="Open Sans"/>
              </w:rPr>
            </w:pPr>
            <w:r w:rsidRPr="00E167FD">
              <w:rPr>
                <w:rFonts w:ascii="Open Sans" w:hAnsi="Open Sans" w:cs="Open Sans"/>
              </w:rPr>
              <w:t>Fire Safety and Wildfire Mitigation Program Manager</w:t>
            </w:r>
          </w:p>
          <w:p w14:paraId="2510248C" w14:textId="7F36D9E6" w:rsidR="00E167FD" w:rsidRPr="008C3910" w:rsidRDefault="00E167FD" w:rsidP="00B522EC">
            <w:pPr>
              <w:pStyle w:val="BodyText"/>
              <w:spacing w:before="0"/>
              <w:rPr>
                <w:rFonts w:ascii="Open Sans" w:hAnsi="Open Sans" w:cs="Open Sans"/>
              </w:rPr>
            </w:pPr>
            <w:r w:rsidRPr="00E167FD">
              <w:rPr>
                <w:rFonts w:ascii="Open Sans" w:hAnsi="Open Sans" w:cs="Open Sans"/>
              </w:rPr>
              <w:t>RolandPeterson@elpasoco.com</w:t>
            </w:r>
          </w:p>
          <w:p w14:paraId="5E2FC5B1" w14:textId="77777777" w:rsidR="00FE7EEE" w:rsidRPr="008C3910" w:rsidRDefault="00FE7EEE" w:rsidP="00B522EC">
            <w:pPr>
              <w:pStyle w:val="BodyText"/>
              <w:spacing w:before="0"/>
              <w:rPr>
                <w:rFonts w:ascii="Open Sans" w:hAnsi="Open Sans" w:cs="Open Sans"/>
                <w:b/>
                <w:bCs/>
              </w:rPr>
            </w:pPr>
          </w:p>
        </w:tc>
      </w:tr>
    </w:tbl>
    <w:p w14:paraId="1A2DD305" w14:textId="5986220D" w:rsidR="007E5EDC" w:rsidRPr="008C3910" w:rsidRDefault="007E5EDC" w:rsidP="0094623F">
      <w:pPr>
        <w:pStyle w:val="BodyText"/>
        <w:spacing w:before="0"/>
        <w:rPr>
          <w:rFonts w:ascii="Open Sans" w:hAnsi="Open Sans" w:cs="Open Sans"/>
          <w:b/>
        </w:rPr>
      </w:pPr>
    </w:p>
    <w:p w14:paraId="1C59D6CF" w14:textId="5C6968F2"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94623F">
        <w:trPr>
          <w:trHeight w:val="2365"/>
        </w:trPr>
        <w:tc>
          <w:tcPr>
            <w:tcW w:w="9500" w:type="dxa"/>
          </w:tcPr>
          <w:p w14:paraId="00F200F2" w14:textId="5BD1E4EC" w:rsidR="00A5094C" w:rsidRPr="008C3910" w:rsidRDefault="00590DEF" w:rsidP="0094623F">
            <w:pPr>
              <w:pStyle w:val="BodyText"/>
              <w:spacing w:before="0"/>
              <w:rPr>
                <w:rFonts w:ascii="Open Sans" w:hAnsi="Open Sans" w:cs="Open Sans"/>
              </w:rPr>
            </w:pPr>
            <w:r>
              <w:rPr>
                <w:rFonts w:ascii="Open Sans" w:hAnsi="Open Sans" w:cs="Open Sans"/>
              </w:rPr>
              <w:t xml:space="preserve">Access and turnarounds etc. </w:t>
            </w:r>
          </w:p>
        </w:tc>
      </w:tr>
    </w:tbl>
    <w:p w14:paraId="19E69517" w14:textId="3886BDDD" w:rsidR="00536371" w:rsidRPr="008C3910" w:rsidRDefault="00536371" w:rsidP="0094623F">
      <w:pPr>
        <w:pStyle w:val="BodyText"/>
        <w:spacing w:before="0"/>
        <w:rPr>
          <w:rFonts w:ascii="Open Sans" w:hAnsi="Open Sans" w:cs="Open Sans"/>
          <w:b/>
        </w:rPr>
      </w:pPr>
    </w:p>
    <w:p w14:paraId="3DF26447" w14:textId="31795200"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proofErr w:type="gramStart"/>
      <w:r w:rsidRPr="008C3910">
        <w:rPr>
          <w:rFonts w:ascii="Open Sans" w:hAnsi="Open Sans" w:cs="Open Sans"/>
          <w:b/>
          <w:sz w:val="24"/>
          <w:szCs w:val="24"/>
        </w:rPr>
        <w:t>:</w:t>
      </w:r>
      <w:r w:rsidRPr="008C3910">
        <w:rPr>
          <w:rFonts w:ascii="Open Sans" w:hAnsi="Open Sans" w:cs="Open Sans"/>
          <w:b/>
          <w:spacing w:val="2"/>
          <w:sz w:val="24"/>
          <w:szCs w:val="24"/>
        </w:rPr>
        <w:t xml:space="preserve"> </w:t>
      </w:r>
      <w:r w:rsidRPr="008C3910">
        <w:rPr>
          <w:rFonts w:ascii="Open Sans" w:hAnsi="Open Sans" w:cs="Open Sans"/>
          <w:b/>
          <w:sz w:val="24"/>
          <w:szCs w:val="24"/>
          <w:u w:val="single"/>
        </w:rPr>
        <w:t xml:space="preserve"> </w:t>
      </w:r>
      <w:r w:rsidR="00594134">
        <w:rPr>
          <w:rFonts w:ascii="Open Sans" w:hAnsi="Open Sans" w:cs="Open Sans"/>
          <w:b/>
          <w:sz w:val="24"/>
          <w:szCs w:val="24"/>
          <w:u w:val="single"/>
        </w:rPr>
        <w:t>2</w:t>
      </w:r>
      <w:proofErr w:type="gramEnd"/>
      <w:r w:rsidRPr="008C3910">
        <w:rPr>
          <w:rFonts w:ascii="Open Sans" w:hAnsi="Open Sans" w:cs="Open Sans"/>
          <w:bCs/>
          <w:sz w:val="24"/>
          <w:szCs w:val="24"/>
          <w:u w:val="single"/>
        </w:rPr>
        <w:tab/>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A10FA7">
        <w:trPr>
          <w:trHeight w:val="2050"/>
        </w:trPr>
        <w:tc>
          <w:tcPr>
            <w:tcW w:w="9510" w:type="dxa"/>
          </w:tcPr>
          <w:p w14:paraId="03BE5047" w14:textId="5243DEA5" w:rsidR="00D65983" w:rsidRPr="008C3910" w:rsidRDefault="00B44CAF" w:rsidP="0094623F">
            <w:pPr>
              <w:pStyle w:val="BodyText"/>
              <w:spacing w:before="0"/>
              <w:rPr>
                <w:rFonts w:ascii="Open Sans" w:hAnsi="Open Sans" w:cs="Open Sans"/>
              </w:rPr>
            </w:pPr>
            <w:r>
              <w:rPr>
                <w:rFonts w:ascii="Open Sans" w:hAnsi="Open Sans" w:cs="Open Sans"/>
              </w:rPr>
              <w:t xml:space="preserve">Subdivision code waivers are approved by the </w:t>
            </w:r>
            <w:proofErr w:type="spellStart"/>
            <w:r>
              <w:rPr>
                <w:rFonts w:ascii="Open Sans" w:hAnsi="Open Sans" w:cs="Open Sans"/>
              </w:rPr>
              <w:t>BoCC</w:t>
            </w:r>
            <w:proofErr w:type="spellEnd"/>
            <w:r>
              <w:rPr>
                <w:rFonts w:ascii="Open Sans" w:hAnsi="Open Sans" w:cs="Open Sans"/>
              </w:rPr>
              <w:t xml:space="preserve"> and must meet the approval requirements in Chapter 7.</w:t>
            </w:r>
          </w:p>
        </w:tc>
      </w:tr>
    </w:tbl>
    <w:p w14:paraId="686AEF18" w14:textId="77777777" w:rsidR="000D7335" w:rsidRPr="008C3910" w:rsidRDefault="000D7335"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2CE47FFA" w14:textId="078FBA28" w:rsidR="00A5094C" w:rsidRPr="008C3910" w:rsidRDefault="00A5094C" w:rsidP="0094623F">
            <w:pPr>
              <w:pStyle w:val="BodyText"/>
              <w:spacing w:before="0"/>
              <w:rPr>
                <w:rFonts w:ascii="Open Sans" w:hAnsi="Open Sans" w:cs="Open Sans"/>
              </w:rPr>
            </w:pPr>
            <w:bookmarkStart w:id="2" w:name="_Hlk102979971"/>
          </w:p>
        </w:tc>
      </w:tr>
      <w:bookmarkEnd w:id="2"/>
    </w:tbl>
    <w:p w14:paraId="3745A24F" w14:textId="77777777" w:rsidR="00536371" w:rsidRPr="008C3910" w:rsidRDefault="00536371" w:rsidP="0094623F">
      <w:pPr>
        <w:pStyle w:val="BodyText"/>
        <w:spacing w:before="0"/>
        <w:rPr>
          <w:rFonts w:ascii="Open Sans" w:hAnsi="Open Sans" w:cs="Open Sans"/>
          <w:b/>
        </w:rPr>
      </w:pPr>
    </w:p>
    <w:p w14:paraId="0570939C" w14:textId="216D6EB4"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3F59F96A" w:rsidR="00A5094C" w:rsidRPr="008C3910" w:rsidRDefault="00441F0D" w:rsidP="0094623F">
            <w:pPr>
              <w:pStyle w:val="BodyText"/>
              <w:spacing w:before="0"/>
              <w:rPr>
                <w:rFonts w:ascii="Open Sans" w:hAnsi="Open Sans" w:cs="Open Sans"/>
              </w:rPr>
            </w:pPr>
            <w:bookmarkStart w:id="3" w:name="_Hlk178340493"/>
            <w:proofErr w:type="gramStart"/>
            <w:r>
              <w:rPr>
                <w:rFonts w:ascii="Open Sans" w:hAnsi="Open Sans" w:cs="Open Sans"/>
              </w:rPr>
              <w:t>N.A</w:t>
            </w:r>
            <w:proofErr w:type="gramEnd"/>
          </w:p>
        </w:tc>
      </w:tr>
      <w:bookmarkEnd w:id="3"/>
    </w:tbl>
    <w:p w14:paraId="0BA031DC" w14:textId="548742BA" w:rsidR="000D43F5" w:rsidRDefault="000D43F5" w:rsidP="0094623F">
      <w:pPr>
        <w:ind w:left="300"/>
        <w:rPr>
          <w:rFonts w:ascii="Open Sans" w:hAnsi="Open Sans" w:cs="Open Sans"/>
          <w:b/>
          <w:sz w:val="24"/>
          <w:szCs w:val="24"/>
        </w:rPr>
      </w:pPr>
    </w:p>
    <w:p w14:paraId="13B4908A" w14:textId="77777777" w:rsidR="00F444B1" w:rsidRDefault="00F444B1" w:rsidP="0094623F">
      <w:pPr>
        <w:ind w:left="300"/>
        <w:rPr>
          <w:rFonts w:ascii="Open Sans" w:hAnsi="Open Sans" w:cs="Open Sans"/>
          <w:b/>
          <w:sz w:val="24"/>
          <w:szCs w:val="24"/>
        </w:rPr>
      </w:pPr>
    </w:p>
    <w:p w14:paraId="21BF9659" w14:textId="77777777" w:rsidR="00F444B1" w:rsidRPr="008C3910" w:rsidRDefault="00F444B1"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lastRenderedPageBreak/>
        <w:t>Road Impact Fee Program (PID Inclusion):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E08BE" w:rsidRPr="008C3910" w14:paraId="1F8F53B0" w14:textId="77777777" w:rsidTr="00EA574A">
        <w:trPr>
          <w:trHeight w:val="844"/>
        </w:trPr>
        <w:tc>
          <w:tcPr>
            <w:tcW w:w="9500" w:type="dxa"/>
          </w:tcPr>
          <w:p w14:paraId="23416A14" w14:textId="4F390DD0" w:rsidR="00AE08BE" w:rsidRPr="008C3910" w:rsidRDefault="00CB7B9F" w:rsidP="00EA574A">
            <w:pPr>
              <w:pStyle w:val="BodyText"/>
              <w:spacing w:before="0"/>
              <w:rPr>
                <w:rFonts w:ascii="Open Sans" w:hAnsi="Open Sans" w:cs="Open Sans"/>
              </w:rPr>
            </w:pPr>
            <w:r>
              <w:rPr>
                <w:rFonts w:ascii="Open Sans" w:hAnsi="Open Sans" w:cs="Open Sans"/>
              </w:rPr>
              <w:t>The road impact fee is a development fee administered by EPC Public Works Department. The RIF acknowledgement form has been uploaded to this EA file in EDARP.</w:t>
            </w:r>
          </w:p>
        </w:tc>
      </w:tr>
    </w:tbl>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4" w:name="_Hlk98249061"/>
    </w:p>
    <w:p w14:paraId="2DB9335D" w14:textId="77777777" w:rsidR="00536371" w:rsidRPr="008C3910" w:rsidRDefault="00536371" w:rsidP="0094623F">
      <w:pPr>
        <w:pStyle w:val="BodyText"/>
        <w:spacing w:before="0"/>
        <w:rPr>
          <w:rFonts w:ascii="Open Sans" w:hAnsi="Open Sans" w:cs="Open Sans"/>
          <w:b/>
        </w:rPr>
      </w:pPr>
    </w:p>
    <w:bookmarkEnd w:id="4"/>
    <w:p w14:paraId="753F4DE6" w14:textId="300B532C" w:rsidR="00F24A53" w:rsidRPr="008C3910" w:rsidRDefault="00F24A53" w:rsidP="0094623F">
      <w:pPr>
        <w:ind w:left="300"/>
        <w:rPr>
          <w:rFonts w:ascii="Open Sans" w:hAnsi="Open Sans" w:cs="Open Sans"/>
          <w:b/>
          <w:sz w:val="24"/>
          <w:szCs w:val="24"/>
        </w:rPr>
      </w:pPr>
      <w:proofErr w:type="spellStart"/>
      <w:r w:rsidRPr="008C3910">
        <w:rPr>
          <w:rFonts w:ascii="Open Sans" w:hAnsi="Open Sans" w:cs="Open Sans"/>
          <w:b/>
          <w:sz w:val="24"/>
          <w:szCs w:val="24"/>
        </w:rPr>
        <w:t>Placetype</w:t>
      </w:r>
      <w:proofErr w:type="spellEnd"/>
      <w:r w:rsidRPr="008C3910">
        <w:rPr>
          <w:rFonts w:ascii="Open Sans" w:hAnsi="Open Sans" w:cs="Open Sans"/>
          <w:b/>
          <w:sz w:val="24"/>
          <w:szCs w:val="24"/>
        </w:rPr>
        <w:t>:</w:t>
      </w:r>
      <w:r w:rsidR="00A771EC" w:rsidRPr="008C3910">
        <w:rPr>
          <w:rFonts w:ascii="Open Sans" w:hAnsi="Open Sans" w:cs="Open Sans"/>
          <w:color w:val="333333"/>
          <w:sz w:val="24"/>
          <w:szCs w:val="24"/>
          <w:shd w:val="clear" w:color="auto" w:fill="FFFFFF"/>
        </w:rPr>
        <w:t xml:space="preserve"> </w:t>
      </w:r>
      <w:r w:rsidR="00CB7B9F">
        <w:rPr>
          <w:rFonts w:ascii="Open Sans" w:hAnsi="Open Sans" w:cs="Open Sans"/>
          <w:color w:val="333333"/>
          <w:sz w:val="24"/>
          <w:szCs w:val="24"/>
          <w:shd w:val="clear" w:color="auto" w:fill="FFFFFF"/>
        </w:rPr>
        <w:t xml:space="preserve">Suburban Residential </w:t>
      </w:r>
    </w:p>
    <w:p w14:paraId="46E8350C" w14:textId="099B1F02"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326"/>
      </w:tblGrid>
      <w:tr w:rsidR="00A5094C" w:rsidRPr="008C3910" w14:paraId="5E9C7050" w14:textId="77777777" w:rsidTr="0094623F">
        <w:trPr>
          <w:trHeight w:val="4030"/>
        </w:trPr>
        <w:tc>
          <w:tcPr>
            <w:tcW w:w="9510" w:type="dxa"/>
          </w:tcPr>
          <w:p w14:paraId="3AE9DFFD" w14:textId="1BBE85EE" w:rsidR="007C0F54" w:rsidRPr="008C3910" w:rsidRDefault="003B213C" w:rsidP="007C0F54">
            <w:pPr>
              <w:pStyle w:val="BodyText"/>
              <w:spacing w:before="0"/>
              <w:rPr>
                <w:rFonts w:ascii="Open Sans" w:hAnsi="Open Sans" w:cs="Open Sans"/>
              </w:rPr>
            </w:pPr>
            <w:r w:rsidRPr="003B213C">
              <w:rPr>
                <w:rFonts w:ascii="Open Sans" w:hAnsi="Open Sans" w:cs="Open Sans"/>
                <w:noProof/>
              </w:rPr>
              <w:drawing>
                <wp:inline distT="0" distB="0" distL="0" distR="0" wp14:anchorId="7724C94F" wp14:editId="4B542D67">
                  <wp:extent cx="6210838" cy="2987299"/>
                  <wp:effectExtent l="76200" t="76200" r="133350" b="137160"/>
                  <wp:docPr id="190720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2227" name=""/>
                          <pic:cNvPicPr/>
                        </pic:nvPicPr>
                        <pic:blipFill>
                          <a:blip r:embed="rId17"/>
                          <a:stretch>
                            <a:fillRect/>
                          </a:stretch>
                        </pic:blipFill>
                        <pic:spPr>
                          <a:xfrm>
                            <a:off x="0" y="0"/>
                            <a:ext cx="6210838" cy="2987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A4DC18" w14:textId="5B9596A8" w:rsidR="000D5552" w:rsidRPr="008C3910" w:rsidRDefault="000D5552" w:rsidP="000D5552">
            <w:pPr>
              <w:pStyle w:val="BodyText"/>
              <w:spacing w:before="0"/>
              <w:rPr>
                <w:rFonts w:ascii="Open Sans" w:hAnsi="Open Sans" w:cs="Open Sans"/>
              </w:rPr>
            </w:pP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17040480" w14:textId="77777777" w:rsidTr="00A10FA7">
        <w:trPr>
          <w:trHeight w:val="2023"/>
        </w:trPr>
        <w:tc>
          <w:tcPr>
            <w:tcW w:w="9500" w:type="dxa"/>
          </w:tcPr>
          <w:p w14:paraId="03DED7A8" w14:textId="7DD4C44C" w:rsidR="00A5094C" w:rsidRPr="008C3910" w:rsidRDefault="003B213C" w:rsidP="007C0F54">
            <w:pPr>
              <w:pStyle w:val="BodyText"/>
              <w:numPr>
                <w:ilvl w:val="0"/>
                <w:numId w:val="9"/>
              </w:numPr>
              <w:rPr>
                <w:rFonts w:ascii="Open Sans" w:hAnsi="Open Sans" w:cs="Open Sans"/>
              </w:rPr>
            </w:pPr>
            <w:r w:rsidRPr="003B213C">
              <w:rPr>
                <w:rFonts w:ascii="Open Sans" w:hAnsi="Open Sans" w:cs="Open Sans"/>
                <w:noProof/>
              </w:rPr>
              <w:lastRenderedPageBreak/>
              <w:drawing>
                <wp:inline distT="0" distB="0" distL="0" distR="0" wp14:anchorId="667B9C01" wp14:editId="6C99A7E8">
                  <wp:extent cx="3093988" cy="3292125"/>
                  <wp:effectExtent l="76200" t="76200" r="125730" b="137160"/>
                  <wp:docPr id="176344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733" name=""/>
                          <pic:cNvPicPr/>
                        </pic:nvPicPr>
                        <pic:blipFill>
                          <a:blip r:embed="rId18"/>
                          <a:stretch>
                            <a:fillRect/>
                          </a:stretch>
                        </pic:blipFill>
                        <pic:spPr>
                          <a:xfrm>
                            <a:off x="0" y="0"/>
                            <a:ext cx="3093988" cy="329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35602C1E" w:rsidR="00F24A53" w:rsidRPr="008C3910" w:rsidRDefault="00F24A53"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1F86C67F" w14:textId="77777777" w:rsidTr="0094623F">
        <w:trPr>
          <w:trHeight w:val="2248"/>
        </w:trPr>
        <w:tc>
          <w:tcPr>
            <w:tcW w:w="9510" w:type="dxa"/>
          </w:tcPr>
          <w:p w14:paraId="4F1CD0E5" w14:textId="2C39FA34" w:rsidR="00B75F17" w:rsidRPr="003B213C" w:rsidRDefault="003B213C" w:rsidP="0094623F">
            <w:pPr>
              <w:pStyle w:val="BodyText"/>
              <w:spacing w:before="0"/>
              <w:rPr>
                <w:rFonts w:ascii="Open Sans" w:hAnsi="Open Sans" w:cs="Open Sans"/>
                <w:i/>
                <w:iCs/>
              </w:rPr>
            </w:pPr>
            <w:r w:rsidRPr="003B213C">
              <w:rPr>
                <w:rFonts w:ascii="Open Sans" w:hAnsi="Open Sans" w:cs="Open Sans"/>
                <w:b/>
                <w:bCs/>
                <w:i/>
                <w:iCs/>
              </w:rPr>
              <w:t xml:space="preserve">Objective LU3-3: </w:t>
            </w:r>
            <w:r w:rsidRPr="003B213C">
              <w:rPr>
                <w:rFonts w:ascii="Open Sans" w:hAnsi="Open Sans" w:cs="Open Sans"/>
                <w:i/>
                <w:iCs/>
              </w:rPr>
              <w:t xml:space="preserve">The Suburban Residential </w:t>
            </w:r>
            <w:proofErr w:type="spellStart"/>
            <w:r w:rsidRPr="003B213C">
              <w:rPr>
                <w:rFonts w:ascii="Open Sans" w:hAnsi="Open Sans" w:cs="Open Sans"/>
                <w:i/>
                <w:iCs/>
              </w:rPr>
              <w:t>placetype</w:t>
            </w:r>
            <w:proofErr w:type="spellEnd"/>
            <w:r w:rsidRPr="003B213C">
              <w:rPr>
                <w:rFonts w:ascii="Open Sans" w:hAnsi="Open Sans" w:cs="Open Sans"/>
                <w:i/>
                <w:iCs/>
              </w:rPr>
              <w:t xml:space="preserve"> should be characterized by predominantly residential areas with mostly single-family detached housing.</w:t>
            </w:r>
          </w:p>
        </w:tc>
      </w:tr>
    </w:tbl>
    <w:p w14:paraId="63274664" w14:textId="77777777" w:rsidR="00467A65" w:rsidRPr="008C3910" w:rsidRDefault="00467A65" w:rsidP="0094623F">
      <w:pPr>
        <w:pStyle w:val="BodyText"/>
        <w:spacing w:before="0"/>
        <w:rPr>
          <w:rFonts w:ascii="Open Sans" w:hAnsi="Open Sans" w:cs="Open Sans"/>
          <w:b/>
        </w:rPr>
      </w:pPr>
    </w:p>
    <w:p w14:paraId="1E8B1AFA" w14:textId="09A96536"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r w:rsidR="008F2E26" w:rsidRPr="008F2E26">
        <w:rPr>
          <w:rFonts w:ascii="Open Sans" w:hAnsi="Open Sans" w:cs="Open Sans"/>
          <w:bCs/>
        </w:rPr>
        <w:t>New Development</w:t>
      </w:r>
      <w:r w:rsidR="008F2E26">
        <w:rPr>
          <w:rFonts w:ascii="Open Sans" w:hAnsi="Open Sans" w:cs="Open Sans"/>
          <w:b/>
        </w:rPr>
        <w:t xml:space="preserve"> </w:t>
      </w:r>
    </w:p>
    <w:p w14:paraId="03C5AC77" w14:textId="229B3585"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35F69C6" w14:textId="77777777" w:rsidTr="00A10FA7">
        <w:trPr>
          <w:trHeight w:val="2932"/>
        </w:trPr>
        <w:tc>
          <w:tcPr>
            <w:tcW w:w="9500" w:type="dxa"/>
          </w:tcPr>
          <w:p w14:paraId="68B5D954" w14:textId="4F6A0936" w:rsidR="000D5552" w:rsidRPr="008C3910" w:rsidRDefault="003B213C" w:rsidP="0094623F">
            <w:pPr>
              <w:pStyle w:val="BodyText"/>
              <w:spacing w:before="0"/>
              <w:rPr>
                <w:rFonts w:ascii="Open Sans" w:hAnsi="Open Sans" w:cs="Open Sans"/>
              </w:rPr>
            </w:pPr>
            <w:r w:rsidRPr="003B213C">
              <w:rPr>
                <w:rFonts w:ascii="Open Sans" w:hAnsi="Open Sans" w:cs="Open Sans"/>
                <w:noProof/>
              </w:rPr>
              <w:lastRenderedPageBreak/>
              <w:drawing>
                <wp:inline distT="0" distB="0" distL="0" distR="0" wp14:anchorId="31F04777" wp14:editId="4583D1EA">
                  <wp:extent cx="4961050" cy="3353091"/>
                  <wp:effectExtent l="76200" t="76200" r="125730" b="133350"/>
                  <wp:docPr id="76484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40386" name=""/>
                          <pic:cNvPicPr/>
                        </pic:nvPicPr>
                        <pic:blipFill>
                          <a:blip r:embed="rId19"/>
                          <a:stretch>
                            <a:fillRect/>
                          </a:stretch>
                        </pic:blipFill>
                        <pic:spPr>
                          <a:xfrm>
                            <a:off x="0" y="0"/>
                            <a:ext cx="4961050" cy="3353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88A8B4C" w14:textId="77777777" w:rsidR="005946D8" w:rsidRPr="008C3910" w:rsidRDefault="005946D8" w:rsidP="0094623F">
      <w:pPr>
        <w:pStyle w:val="BodyText"/>
        <w:spacing w:before="0"/>
        <w:rPr>
          <w:rFonts w:ascii="Open Sans" w:hAnsi="Open Sans" w:cs="Open Sans"/>
        </w:rPr>
      </w:pPr>
    </w:p>
    <w:p w14:paraId="760EE488" w14:textId="77777777"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37123C38" w14:textId="77777777" w:rsidTr="00A10FA7">
        <w:trPr>
          <w:trHeight w:val="2518"/>
        </w:trPr>
        <w:tc>
          <w:tcPr>
            <w:tcW w:w="9510" w:type="dxa"/>
          </w:tcPr>
          <w:p w14:paraId="370788A7" w14:textId="78F74BA6" w:rsidR="00B75F17" w:rsidRPr="003B213C" w:rsidRDefault="003B213C" w:rsidP="0094623F">
            <w:pPr>
              <w:pStyle w:val="BodyText"/>
              <w:spacing w:before="0"/>
              <w:rPr>
                <w:rFonts w:ascii="Open Sans" w:hAnsi="Open Sans" w:cs="Open Sans"/>
                <w:i/>
                <w:iCs/>
              </w:rPr>
            </w:pPr>
            <w:r w:rsidRPr="003B213C">
              <w:rPr>
                <w:rFonts w:ascii="Open Sans" w:hAnsi="Open Sans" w:cs="Open Sans"/>
                <w:b/>
                <w:bCs/>
                <w:i/>
                <w:iCs/>
              </w:rPr>
              <w:t xml:space="preserve">Objective LU1-1: </w:t>
            </w:r>
            <w:r w:rsidRPr="003B213C">
              <w:rPr>
                <w:rFonts w:ascii="Open Sans" w:hAnsi="Open Sans" w:cs="Open Sans"/>
                <w:i/>
                <w:iCs/>
              </w:rPr>
              <w:t>Some areas of the County should be planned for new development, while other areas should be preserved, protected, or see little new devel</w:t>
            </w:r>
            <w:r w:rsidRPr="003B213C">
              <w:rPr>
                <w:rFonts w:ascii="Open Sans" w:hAnsi="Open Sans" w:cs="Open Sans"/>
                <w:i/>
                <w:iCs/>
              </w:rPr>
              <w:softHyphen/>
              <w:t>opment.</w:t>
            </w:r>
          </w:p>
        </w:tc>
      </w:tr>
    </w:tbl>
    <w:p w14:paraId="22D2B15C" w14:textId="5578936B" w:rsidR="005946D8" w:rsidRPr="008C3910" w:rsidRDefault="005946D8" w:rsidP="0094623F">
      <w:pPr>
        <w:pStyle w:val="BodyText"/>
        <w:spacing w:before="0"/>
        <w:rPr>
          <w:rFonts w:ascii="Open Sans" w:hAnsi="Open Sans" w:cs="Open Sans"/>
        </w:rPr>
      </w:pPr>
    </w:p>
    <w:p w14:paraId="6E991ADA" w14:textId="23A01BBF"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r w:rsidR="0018319E">
        <w:rPr>
          <w:rFonts w:ascii="Open Sans" w:hAnsi="Open Sans" w:cs="Open Sans"/>
          <w:sz w:val="24"/>
          <w:szCs w:val="24"/>
        </w:rPr>
        <w:t xml:space="preserve">The properties are not located within a key area. </w:t>
      </w:r>
    </w:p>
    <w:p w14:paraId="3D0A5D6F" w14:textId="77777777" w:rsidR="00853A0F" w:rsidRPr="008C3910" w:rsidRDefault="00853A0F" w:rsidP="0094623F">
      <w:pPr>
        <w:ind w:left="302"/>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227CE98" w14:textId="77777777" w:rsidTr="00B75F17">
        <w:trPr>
          <w:trHeight w:val="2572"/>
        </w:trPr>
        <w:tc>
          <w:tcPr>
            <w:tcW w:w="9500" w:type="dxa"/>
          </w:tcPr>
          <w:p w14:paraId="063E614F" w14:textId="29F11C51" w:rsidR="00B75F17" w:rsidRPr="008C3910" w:rsidRDefault="00B75F17" w:rsidP="0094623F">
            <w:pPr>
              <w:pStyle w:val="BodyText"/>
              <w:spacing w:before="0"/>
              <w:rPr>
                <w:rFonts w:ascii="Open Sans" w:hAnsi="Open Sans" w:cs="Open Sans"/>
                <w:b/>
              </w:rPr>
            </w:pPr>
          </w:p>
        </w:tc>
      </w:tr>
    </w:tbl>
    <w:p w14:paraId="5312DBD9" w14:textId="77777777" w:rsidR="00467A65" w:rsidRPr="008C3910" w:rsidRDefault="00467A65" w:rsidP="0094623F">
      <w:pPr>
        <w:pStyle w:val="BodyText"/>
        <w:spacing w:before="0"/>
        <w:ind w:left="300"/>
        <w:rPr>
          <w:rFonts w:ascii="Open Sans" w:hAnsi="Open Sans" w:cs="Open Sans"/>
        </w:rPr>
      </w:pPr>
    </w:p>
    <w:p w14:paraId="7528C3E2" w14:textId="1120B13F" w:rsidR="0094623F" w:rsidRDefault="00111AAF" w:rsidP="003B213C">
      <w:pPr>
        <w:rPr>
          <w:rFonts w:ascii="Open Sans" w:hAnsi="Open Sans" w:cs="Open Sans"/>
          <w:sz w:val="24"/>
          <w:szCs w:val="24"/>
        </w:rPr>
      </w:pPr>
      <w:r w:rsidRPr="008C3910">
        <w:rPr>
          <w:rFonts w:ascii="Open Sans" w:hAnsi="Open Sans" w:cs="Open Sans"/>
          <w:sz w:val="24"/>
          <w:szCs w:val="24"/>
        </w:rPr>
        <w:t xml:space="preserve">     </w:t>
      </w:r>
    </w:p>
    <w:p w14:paraId="619BFA06" w14:textId="77777777" w:rsidR="003B213C" w:rsidRDefault="003B213C" w:rsidP="003B213C">
      <w:pPr>
        <w:rPr>
          <w:rFonts w:ascii="Open Sans" w:hAnsi="Open Sans" w:cs="Open Sans"/>
          <w:sz w:val="24"/>
          <w:szCs w:val="24"/>
        </w:rPr>
      </w:pPr>
    </w:p>
    <w:p w14:paraId="4AAC9A74" w14:textId="77777777" w:rsidR="003B213C" w:rsidRDefault="003B213C" w:rsidP="003B213C">
      <w:pPr>
        <w:rPr>
          <w:rFonts w:ascii="Open Sans" w:hAnsi="Open Sans" w:cs="Open Sans"/>
          <w:sz w:val="24"/>
          <w:szCs w:val="24"/>
        </w:rPr>
      </w:pPr>
    </w:p>
    <w:p w14:paraId="67E47F51" w14:textId="77777777" w:rsidR="003B213C" w:rsidRDefault="003B213C" w:rsidP="003B213C">
      <w:pPr>
        <w:rPr>
          <w:rFonts w:ascii="Open Sans" w:hAnsi="Open Sans" w:cs="Open Sans"/>
          <w:sz w:val="24"/>
          <w:szCs w:val="24"/>
        </w:rPr>
      </w:pPr>
    </w:p>
    <w:p w14:paraId="330DE6E3" w14:textId="77777777" w:rsidR="003B213C" w:rsidRPr="008C3910" w:rsidRDefault="003B213C" w:rsidP="003B213C">
      <w:pPr>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lastRenderedPageBreak/>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205C8AF8" w14:textId="77777777" w:rsidTr="0094623F">
        <w:trPr>
          <w:trHeight w:val="1897"/>
        </w:trPr>
        <w:tc>
          <w:tcPr>
            <w:tcW w:w="9510" w:type="dxa"/>
          </w:tcPr>
          <w:p w14:paraId="3A245EFB" w14:textId="3E0AB051" w:rsidR="009E781D" w:rsidRPr="008C3910" w:rsidRDefault="005E68E2" w:rsidP="0094623F">
            <w:pPr>
              <w:pStyle w:val="BodyText"/>
              <w:spacing w:before="0"/>
              <w:rPr>
                <w:rFonts w:ascii="Open Sans" w:hAnsi="Open Sans" w:cs="Open Sans"/>
              </w:rPr>
            </w:pPr>
            <w:r>
              <w:rPr>
                <w:rFonts w:ascii="Open Sans" w:hAnsi="Open Sans" w:cs="Open Sans"/>
              </w:rPr>
              <w:t>Region 3</w:t>
            </w: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72557C52" w14:textId="77777777" w:rsidTr="00B75F17">
        <w:trPr>
          <w:trHeight w:val="1996"/>
        </w:trPr>
        <w:tc>
          <w:tcPr>
            <w:tcW w:w="9510" w:type="dxa"/>
          </w:tcPr>
          <w:p w14:paraId="3477C88C" w14:textId="4657281F" w:rsidR="00B75F17" w:rsidRPr="008C3910" w:rsidRDefault="00E234A1" w:rsidP="0094623F">
            <w:pPr>
              <w:pStyle w:val="BodyText"/>
              <w:spacing w:before="0"/>
              <w:rPr>
                <w:rFonts w:ascii="Open Sans" w:hAnsi="Open Sans" w:cs="Open Sans"/>
              </w:rPr>
            </w:pPr>
            <w:r>
              <w:rPr>
                <w:noProof/>
              </w:rPr>
              <w:drawing>
                <wp:inline distT="0" distB="0" distL="0" distR="0" wp14:anchorId="18AB0455" wp14:editId="73D1E6E6">
                  <wp:extent cx="4829175" cy="3282315"/>
                  <wp:effectExtent l="76200" t="76200" r="142875" b="127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tretch>
                            <a:fillRect/>
                          </a:stretch>
                        </pic:blipFill>
                        <pic:spPr>
                          <a:xfrm>
                            <a:off x="0" y="0"/>
                            <a:ext cx="4829175" cy="3282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79EFAD48" w14:textId="77777777" w:rsidTr="0094623F">
        <w:trPr>
          <w:trHeight w:val="2032"/>
        </w:trPr>
        <w:tc>
          <w:tcPr>
            <w:tcW w:w="9500" w:type="dxa"/>
          </w:tcPr>
          <w:p w14:paraId="754F2FF4" w14:textId="17EE88F1" w:rsidR="00B75F17" w:rsidRPr="008C3910" w:rsidRDefault="00993F22" w:rsidP="0094623F">
            <w:pPr>
              <w:pStyle w:val="BodyText"/>
              <w:spacing w:before="0"/>
              <w:rPr>
                <w:rFonts w:ascii="Open Sans" w:hAnsi="Open Sans" w:cs="Open Sans"/>
              </w:rPr>
            </w:pPr>
            <w:r>
              <w:rPr>
                <w:rFonts w:ascii="Open Sans" w:hAnsi="Open Sans" w:cs="Open Sans"/>
              </w:rPr>
              <w:t>1 - Low</w:t>
            </w:r>
          </w:p>
        </w:tc>
      </w:tr>
    </w:tbl>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645AFFD5" w14:textId="05D69BB0"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 xml:space="preserve">Parks </w:t>
      </w:r>
      <w:r w:rsidR="00864D10">
        <w:rPr>
          <w:rFonts w:ascii="Open Sans" w:hAnsi="Open Sans" w:cs="Open Sans"/>
          <w:b/>
          <w:bCs/>
        </w:rPr>
        <w:t>M</w:t>
      </w:r>
      <w:r w:rsidRPr="008C3910">
        <w:rPr>
          <w:rFonts w:ascii="Open Sans" w:hAnsi="Open Sans" w:cs="Open Sans"/>
          <w:b/>
          <w:bCs/>
        </w:rPr>
        <w:t xml:space="preserve">aster </w:t>
      </w:r>
      <w:r w:rsidR="00864D10">
        <w:rPr>
          <w:rFonts w:ascii="Open Sans" w:hAnsi="Open Sans" w:cs="Open Sans"/>
          <w:b/>
          <w:bCs/>
        </w:rPr>
        <w:t>P</w:t>
      </w:r>
      <w:r w:rsidRPr="008C3910">
        <w:rPr>
          <w:rFonts w:ascii="Open Sans" w:hAnsi="Open Sans" w:cs="Open Sans"/>
          <w:b/>
          <w:bCs/>
        </w:rPr>
        <w:t>lan: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462C8885" w14:textId="77777777" w:rsidTr="0094623F">
        <w:trPr>
          <w:trHeight w:val="2248"/>
        </w:trPr>
        <w:tc>
          <w:tcPr>
            <w:tcW w:w="9510" w:type="dxa"/>
          </w:tcPr>
          <w:p w14:paraId="52208F76" w14:textId="141E9605" w:rsidR="009E781D" w:rsidRPr="008C3910" w:rsidRDefault="009E781D" w:rsidP="0094623F">
            <w:pPr>
              <w:pStyle w:val="BodyText"/>
              <w:spacing w:before="0"/>
              <w:rPr>
                <w:rFonts w:ascii="Open Sans" w:hAnsi="Open Sans" w:cs="Open Sans"/>
              </w:rPr>
            </w:pP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4EB40018" w14:textId="061099F7"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21"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3B3886E" w14:textId="49975C12" w:rsidR="009E781D" w:rsidRPr="008C3910" w:rsidRDefault="009E781D"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22" w:anchor="1510603950097-f5d985dc-35b2" w:history="1">
        <w:r w:rsidRPr="008C3910">
          <w:rPr>
            <w:rStyle w:val="Hyperlink"/>
            <w:rFonts w:ascii="Open Sans" w:hAnsi="Open Sans" w:cs="Open Sans"/>
            <w:b w:val="0"/>
            <w:bCs w:val="0"/>
          </w:rPr>
          <w:t>https://planningdevelopment.elpasoco.com/#1510603950097-f5d985dc-35b2</w:t>
        </w:r>
      </w:hyperlink>
    </w:p>
    <w:p w14:paraId="56151034" w14:textId="77777777" w:rsidR="000D7ADA" w:rsidRPr="008C3910" w:rsidRDefault="000D7ADA" w:rsidP="0094623F">
      <w:pPr>
        <w:pStyle w:val="BodyText"/>
        <w:spacing w:before="0"/>
        <w:ind w:left="315"/>
        <w:rPr>
          <w:rFonts w:ascii="Open Sans" w:hAnsi="Open Sans" w:cs="Open Sans"/>
        </w:rPr>
      </w:pPr>
      <w:r w:rsidRPr="008C3910">
        <w:rPr>
          <w:rFonts w:ascii="Open Sans" w:hAnsi="Open Sans" w:cs="Open Sans"/>
        </w:rPr>
        <w:t xml:space="preserve">Parks, Mineral and Water Master Plan: </w:t>
      </w:r>
      <w:hyperlink r:id="rId23" w:anchor="1516982531779-52cc0e87-01af" w:history="1">
        <w:r w:rsidRPr="008C3910">
          <w:rPr>
            <w:rStyle w:val="Hyperlink"/>
            <w:rFonts w:ascii="Open Sans" w:hAnsi="Open Sans" w:cs="Open Sans"/>
          </w:rPr>
          <w:t>https://planningdevelopment.elpasoco.com/resources-and-references/#1516982531779-52cc0e87-01af</w:t>
        </w:r>
      </w:hyperlink>
    </w:p>
    <w:p w14:paraId="1AD49568" w14:textId="7C42FEA4" w:rsidR="009E781D"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24" w:anchor="1510677560407-ff8cfff5-69b2716b-00f9cbba-0c21" w:history="1">
        <w:r w:rsidRPr="008C3910">
          <w:rPr>
            <w:rStyle w:val="Hyperlink"/>
            <w:rFonts w:ascii="Open Sans" w:hAnsi="Open Sans" w:cs="Open Sans"/>
            <w:b w:val="0"/>
            <w:bCs w:val="0"/>
          </w:rPr>
          <w:t>https://planningdevelopment.elpasoco.com/planning-development-forms/#1510677560407-ff8cfff5-69b2716b-00f9cbba-0c21</w:t>
        </w:r>
      </w:hyperlink>
      <w:r w:rsidRPr="008C3910">
        <w:rPr>
          <w:rFonts w:ascii="Open Sans" w:hAnsi="Open Sans" w:cs="Open Sans"/>
          <w:b w:val="0"/>
          <w:bCs w:val="0"/>
        </w:rPr>
        <w:t xml:space="preserve"> </w:t>
      </w:r>
    </w:p>
    <w:p w14:paraId="312FD3CA" w14:textId="20D5B16C"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25"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5FB065F9" w14:textId="51B5F98B"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26"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668FB86" w14:textId="20EA1FA9"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27" w:history="1">
        <w:r w:rsidRPr="008C3910">
          <w:rPr>
            <w:rStyle w:val="Hyperlink"/>
            <w:rFonts w:ascii="Open Sans" w:hAnsi="Open Sans" w:cs="Open Sans"/>
            <w:b w:val="0"/>
            <w:bCs w:val="0"/>
          </w:rPr>
          <w:t>https://elpasoco.maps.arcgis.com/apps/View/index.html?appid=5be6431018594c67b035ad0aad3e7e8a</w:t>
        </w:r>
      </w:hyperlink>
      <w:r w:rsidRPr="008C3910">
        <w:rPr>
          <w:rFonts w:ascii="Open Sans" w:hAnsi="Open Sans" w:cs="Open Sans"/>
          <w:b w:val="0"/>
          <w:bCs w:val="0"/>
        </w:rP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28"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w:t>
      </w:r>
      <w:proofErr w:type="spellStart"/>
      <w:r w:rsidRPr="00E0547C">
        <w:rPr>
          <w:rFonts w:ascii="Open Sans" w:hAnsi="Open Sans" w:cs="Open Sans"/>
        </w:rPr>
        <w:t>BoCC</w:t>
      </w:r>
      <w:proofErr w:type="spellEnd"/>
      <w:r w:rsidRPr="00E0547C">
        <w:rPr>
          <w:rFonts w:ascii="Open Sans" w:hAnsi="Open Sans" w:cs="Open Sans"/>
        </w:rPr>
        <w:t xml:space="preserve"> Resolution 24-377 the fee is paid for new residential and non-residential uses and structures and expansions of non-residential uses and structures. Road Impact fees are typically paid at time of building </w:t>
      </w:r>
      <w:proofErr w:type="gramStart"/>
      <w:r w:rsidRPr="00E0547C">
        <w:rPr>
          <w:rFonts w:ascii="Open Sans" w:hAnsi="Open Sans" w:cs="Open Sans"/>
        </w:rPr>
        <w:t>permit</w:t>
      </w:r>
      <w:proofErr w:type="gramEnd"/>
      <w:r w:rsidRPr="00E0547C">
        <w:rPr>
          <w:rFonts w:ascii="Open Sans" w:hAnsi="Open Sans" w:cs="Open Sans"/>
        </w:rPr>
        <w:t xml:space="preserve">. If no building permit is </w:t>
      </w:r>
      <w:proofErr w:type="gramStart"/>
      <w:r w:rsidRPr="00E0547C">
        <w:rPr>
          <w:rFonts w:ascii="Open Sans" w:hAnsi="Open Sans" w:cs="Open Sans"/>
        </w:rPr>
        <w:t>being obtained</w:t>
      </w:r>
      <w:proofErr w:type="gramEnd"/>
      <w:r w:rsidRPr="00E0547C">
        <w:rPr>
          <w:rFonts w:ascii="Open Sans" w:hAnsi="Open Sans" w:cs="Open Sans"/>
        </w:rPr>
        <w:t xml:space="preserve">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preclude changes having to be made to engineering plans and documents if the deviation is not approved. Submission of an ECM deviation request does not imply or guarantee that the deviation will be approved.  An ECM Deviation form must be submitted to include </w:t>
      </w:r>
      <w:r w:rsidRPr="00E0547C">
        <w:rPr>
          <w:rFonts w:ascii="Open Sans" w:hAnsi="Open Sans" w:cs="Open Sans"/>
        </w:rPr>
        <w:lastRenderedPageBreak/>
        <w:t xml:space="preserve">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w:t>
      </w:r>
      <w:proofErr w:type="gramStart"/>
      <w:r w:rsidRPr="008C3910">
        <w:rPr>
          <w:rFonts w:ascii="Open Sans" w:hAnsi="Open Sans" w:cs="Open Sans"/>
        </w:rPr>
        <w:t>guideline</w:t>
      </w:r>
      <w:proofErr w:type="gramEnd"/>
      <w:r w:rsidRPr="008C3910">
        <w:rPr>
          <w:rFonts w:ascii="Open Sans" w:hAnsi="Open Sans" w:cs="Open Sans"/>
        </w:rPr>
        <w:t xml:space="preserv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w:t>
      </w:r>
      <w:proofErr w:type="gramStart"/>
      <w:r w:rsidRPr="008C3910">
        <w:rPr>
          <w:rFonts w:ascii="Open Sans" w:hAnsi="Open Sans" w:cs="Open Sans"/>
        </w:rPr>
        <w:t>submittal of</w:t>
      </w:r>
      <w:proofErr w:type="gramEnd"/>
      <w:r w:rsidRPr="008C3910">
        <w:rPr>
          <w:rFonts w:ascii="Open Sans" w:hAnsi="Open Sans" w:cs="Open Sans"/>
        </w:rPr>
        <w:t xml:space="preserve">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FB6DA" w14:textId="77777777" w:rsidR="00A325FC" w:rsidRDefault="00A325FC" w:rsidP="0092118F">
      <w:r>
        <w:separator/>
      </w:r>
    </w:p>
  </w:endnote>
  <w:endnote w:type="continuationSeparator" w:id="0">
    <w:p w14:paraId="6F70801D" w14:textId="77777777" w:rsidR="00A325FC" w:rsidRDefault="00A325FC"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3E3A5" w14:textId="77777777" w:rsidR="00A325FC" w:rsidRDefault="00A325FC" w:rsidP="0092118F">
      <w:r>
        <w:separator/>
      </w:r>
    </w:p>
  </w:footnote>
  <w:footnote w:type="continuationSeparator" w:id="0">
    <w:p w14:paraId="5AF439D6" w14:textId="77777777" w:rsidR="00A325FC" w:rsidRDefault="00A325FC"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B0868"/>
    <w:multiLevelType w:val="hybridMultilevel"/>
    <w:tmpl w:val="4D48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58771A"/>
    <w:multiLevelType w:val="hybridMultilevel"/>
    <w:tmpl w:val="286E8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5"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6"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082C4D"/>
    <w:multiLevelType w:val="hybridMultilevel"/>
    <w:tmpl w:val="72C0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1"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2"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F42697D"/>
    <w:multiLevelType w:val="hybridMultilevel"/>
    <w:tmpl w:val="45A67F40"/>
    <w:lvl w:ilvl="0" w:tplc="62FA68E6">
      <w:start w:val="1"/>
      <w:numFmt w:val="decimal"/>
      <w:lvlText w:val="%1)"/>
      <w:lvlJc w:val="left"/>
      <w:pPr>
        <w:ind w:left="720" w:hanging="360"/>
      </w:pPr>
      <w:rPr>
        <w:rFonts w:ascii="Arial" w:eastAsia="Arial"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6264294">
    <w:abstractNumId w:val="4"/>
  </w:num>
  <w:num w:numId="2" w16cid:durableId="277105087">
    <w:abstractNumId w:val="8"/>
  </w:num>
  <w:num w:numId="3" w16cid:durableId="779687710">
    <w:abstractNumId w:val="16"/>
  </w:num>
  <w:num w:numId="4" w16cid:durableId="1174805901">
    <w:abstractNumId w:val="14"/>
  </w:num>
  <w:num w:numId="5" w16cid:durableId="1205367536">
    <w:abstractNumId w:val="11"/>
  </w:num>
  <w:num w:numId="6" w16cid:durableId="521019138">
    <w:abstractNumId w:val="5"/>
  </w:num>
  <w:num w:numId="7" w16cid:durableId="493380290">
    <w:abstractNumId w:val="15"/>
  </w:num>
  <w:num w:numId="8" w16cid:durableId="1323122737">
    <w:abstractNumId w:val="0"/>
  </w:num>
  <w:num w:numId="9" w16cid:durableId="1284309213">
    <w:abstractNumId w:val="1"/>
  </w:num>
  <w:num w:numId="10" w16cid:durableId="917667606">
    <w:abstractNumId w:val="13"/>
  </w:num>
  <w:num w:numId="11" w16cid:durableId="1054162859">
    <w:abstractNumId w:val="12"/>
  </w:num>
  <w:num w:numId="12" w16cid:durableId="163789365">
    <w:abstractNumId w:val="9"/>
  </w:num>
  <w:num w:numId="13" w16cid:durableId="688140274">
    <w:abstractNumId w:val="10"/>
  </w:num>
  <w:num w:numId="14" w16cid:durableId="2143307744">
    <w:abstractNumId w:val="6"/>
  </w:num>
  <w:num w:numId="15" w16cid:durableId="473184236">
    <w:abstractNumId w:val="3"/>
  </w:num>
  <w:num w:numId="16" w16cid:durableId="576398009">
    <w:abstractNumId w:val="7"/>
  </w:num>
  <w:num w:numId="17" w16cid:durableId="649480048">
    <w:abstractNumId w:val="17"/>
  </w:num>
  <w:num w:numId="18" w16cid:durableId="145900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16405"/>
    <w:rsid w:val="00023070"/>
    <w:rsid w:val="000260DB"/>
    <w:rsid w:val="000268C9"/>
    <w:rsid w:val="00033D73"/>
    <w:rsid w:val="00040611"/>
    <w:rsid w:val="00050385"/>
    <w:rsid w:val="000563C1"/>
    <w:rsid w:val="000600D6"/>
    <w:rsid w:val="00062001"/>
    <w:rsid w:val="0006398B"/>
    <w:rsid w:val="00066D81"/>
    <w:rsid w:val="00074B38"/>
    <w:rsid w:val="00080B42"/>
    <w:rsid w:val="000D43F5"/>
    <w:rsid w:val="000D5552"/>
    <w:rsid w:val="000D7335"/>
    <w:rsid w:val="000D7ADA"/>
    <w:rsid w:val="000E5C20"/>
    <w:rsid w:val="000E7AFD"/>
    <w:rsid w:val="000F3F6B"/>
    <w:rsid w:val="000F76BF"/>
    <w:rsid w:val="0010014D"/>
    <w:rsid w:val="00111AAF"/>
    <w:rsid w:val="001267FD"/>
    <w:rsid w:val="001439B5"/>
    <w:rsid w:val="0015058F"/>
    <w:rsid w:val="00154937"/>
    <w:rsid w:val="00161AE1"/>
    <w:rsid w:val="00171491"/>
    <w:rsid w:val="001718D8"/>
    <w:rsid w:val="00171DC3"/>
    <w:rsid w:val="0018319E"/>
    <w:rsid w:val="00185422"/>
    <w:rsid w:val="00186E9C"/>
    <w:rsid w:val="001A068E"/>
    <w:rsid w:val="001A2CB4"/>
    <w:rsid w:val="001B4137"/>
    <w:rsid w:val="001B41C6"/>
    <w:rsid w:val="001B5261"/>
    <w:rsid w:val="001C7C95"/>
    <w:rsid w:val="001D1510"/>
    <w:rsid w:val="001D1C29"/>
    <w:rsid w:val="001D7CDF"/>
    <w:rsid w:val="001E562A"/>
    <w:rsid w:val="001E62EA"/>
    <w:rsid w:val="00204E09"/>
    <w:rsid w:val="00205BF6"/>
    <w:rsid w:val="0020658C"/>
    <w:rsid w:val="00212004"/>
    <w:rsid w:val="0021298F"/>
    <w:rsid w:val="00227056"/>
    <w:rsid w:val="00233CDB"/>
    <w:rsid w:val="00246597"/>
    <w:rsid w:val="0027588B"/>
    <w:rsid w:val="002A6BBA"/>
    <w:rsid w:val="002A7350"/>
    <w:rsid w:val="002B2782"/>
    <w:rsid w:val="002B562B"/>
    <w:rsid w:val="002C3FC6"/>
    <w:rsid w:val="002D07AC"/>
    <w:rsid w:val="002E24B5"/>
    <w:rsid w:val="002F2424"/>
    <w:rsid w:val="00300365"/>
    <w:rsid w:val="00300AE9"/>
    <w:rsid w:val="003021FF"/>
    <w:rsid w:val="00307AC0"/>
    <w:rsid w:val="00307D9F"/>
    <w:rsid w:val="003110D5"/>
    <w:rsid w:val="00316798"/>
    <w:rsid w:val="003217B5"/>
    <w:rsid w:val="00326D76"/>
    <w:rsid w:val="00327D51"/>
    <w:rsid w:val="003301EF"/>
    <w:rsid w:val="00330AD5"/>
    <w:rsid w:val="00351011"/>
    <w:rsid w:val="00351965"/>
    <w:rsid w:val="00362F2B"/>
    <w:rsid w:val="00375F65"/>
    <w:rsid w:val="0039016D"/>
    <w:rsid w:val="003B182A"/>
    <w:rsid w:val="003B213C"/>
    <w:rsid w:val="003C3CFA"/>
    <w:rsid w:val="0042281C"/>
    <w:rsid w:val="00433936"/>
    <w:rsid w:val="004347B2"/>
    <w:rsid w:val="004355AD"/>
    <w:rsid w:val="00441F0D"/>
    <w:rsid w:val="00443BB0"/>
    <w:rsid w:val="004652F2"/>
    <w:rsid w:val="00466E38"/>
    <w:rsid w:val="0046718B"/>
    <w:rsid w:val="00467A65"/>
    <w:rsid w:val="00475FBF"/>
    <w:rsid w:val="00481A3E"/>
    <w:rsid w:val="00483D64"/>
    <w:rsid w:val="00484B30"/>
    <w:rsid w:val="00497C12"/>
    <w:rsid w:val="004C1A40"/>
    <w:rsid w:val="005159FA"/>
    <w:rsid w:val="005222CB"/>
    <w:rsid w:val="00523AA7"/>
    <w:rsid w:val="00536371"/>
    <w:rsid w:val="00551A00"/>
    <w:rsid w:val="005707DD"/>
    <w:rsid w:val="00590DEF"/>
    <w:rsid w:val="00594134"/>
    <w:rsid w:val="005945CD"/>
    <w:rsid w:val="005946D8"/>
    <w:rsid w:val="005956E3"/>
    <w:rsid w:val="005A5EF9"/>
    <w:rsid w:val="005E68E2"/>
    <w:rsid w:val="006162E1"/>
    <w:rsid w:val="006339F8"/>
    <w:rsid w:val="006355AA"/>
    <w:rsid w:val="00636C18"/>
    <w:rsid w:val="00640434"/>
    <w:rsid w:val="00646060"/>
    <w:rsid w:val="00695541"/>
    <w:rsid w:val="00696220"/>
    <w:rsid w:val="006A7856"/>
    <w:rsid w:val="006B4F90"/>
    <w:rsid w:val="006B6E5B"/>
    <w:rsid w:val="006C4ABA"/>
    <w:rsid w:val="006D34C1"/>
    <w:rsid w:val="006D3979"/>
    <w:rsid w:val="006E2A66"/>
    <w:rsid w:val="006E64C1"/>
    <w:rsid w:val="006F5A37"/>
    <w:rsid w:val="00707E39"/>
    <w:rsid w:val="00714533"/>
    <w:rsid w:val="00723D69"/>
    <w:rsid w:val="0075142C"/>
    <w:rsid w:val="00752608"/>
    <w:rsid w:val="00761FDF"/>
    <w:rsid w:val="00771C21"/>
    <w:rsid w:val="00780E1F"/>
    <w:rsid w:val="00787FA0"/>
    <w:rsid w:val="00792289"/>
    <w:rsid w:val="00794846"/>
    <w:rsid w:val="007B13DB"/>
    <w:rsid w:val="007B349D"/>
    <w:rsid w:val="007C0F54"/>
    <w:rsid w:val="007C1E46"/>
    <w:rsid w:val="007E5EDC"/>
    <w:rsid w:val="00826DE0"/>
    <w:rsid w:val="008359C0"/>
    <w:rsid w:val="00836018"/>
    <w:rsid w:val="008407C8"/>
    <w:rsid w:val="00850488"/>
    <w:rsid w:val="00853A0F"/>
    <w:rsid w:val="00857360"/>
    <w:rsid w:val="00864D10"/>
    <w:rsid w:val="0088318D"/>
    <w:rsid w:val="008849C6"/>
    <w:rsid w:val="00892C32"/>
    <w:rsid w:val="008937EF"/>
    <w:rsid w:val="008A14E3"/>
    <w:rsid w:val="008A6EEE"/>
    <w:rsid w:val="008B0305"/>
    <w:rsid w:val="008B5461"/>
    <w:rsid w:val="008C2E06"/>
    <w:rsid w:val="008C3848"/>
    <w:rsid w:val="008C3910"/>
    <w:rsid w:val="008D4EED"/>
    <w:rsid w:val="008F0BA2"/>
    <w:rsid w:val="008F17CB"/>
    <w:rsid w:val="008F2E26"/>
    <w:rsid w:val="00902883"/>
    <w:rsid w:val="00902984"/>
    <w:rsid w:val="00914F3D"/>
    <w:rsid w:val="0092118F"/>
    <w:rsid w:val="00922BB9"/>
    <w:rsid w:val="00930538"/>
    <w:rsid w:val="0094623F"/>
    <w:rsid w:val="009618DD"/>
    <w:rsid w:val="009721AD"/>
    <w:rsid w:val="009730EA"/>
    <w:rsid w:val="00990EAF"/>
    <w:rsid w:val="009920DA"/>
    <w:rsid w:val="00993F22"/>
    <w:rsid w:val="00996275"/>
    <w:rsid w:val="009A0D98"/>
    <w:rsid w:val="009A1D03"/>
    <w:rsid w:val="009A26AC"/>
    <w:rsid w:val="009B4278"/>
    <w:rsid w:val="009C36BE"/>
    <w:rsid w:val="009C5C9B"/>
    <w:rsid w:val="009D1C48"/>
    <w:rsid w:val="009D5B3D"/>
    <w:rsid w:val="009E781D"/>
    <w:rsid w:val="009F0C2C"/>
    <w:rsid w:val="009F7FFD"/>
    <w:rsid w:val="00A05E10"/>
    <w:rsid w:val="00A061D8"/>
    <w:rsid w:val="00A10FA7"/>
    <w:rsid w:val="00A131CE"/>
    <w:rsid w:val="00A325FC"/>
    <w:rsid w:val="00A3266E"/>
    <w:rsid w:val="00A339A8"/>
    <w:rsid w:val="00A36A07"/>
    <w:rsid w:val="00A42484"/>
    <w:rsid w:val="00A5094C"/>
    <w:rsid w:val="00A5462C"/>
    <w:rsid w:val="00A62F63"/>
    <w:rsid w:val="00A65D30"/>
    <w:rsid w:val="00A72B32"/>
    <w:rsid w:val="00A74B8A"/>
    <w:rsid w:val="00A750DF"/>
    <w:rsid w:val="00A771EC"/>
    <w:rsid w:val="00A83658"/>
    <w:rsid w:val="00A9021B"/>
    <w:rsid w:val="00A95075"/>
    <w:rsid w:val="00A96815"/>
    <w:rsid w:val="00AA3D50"/>
    <w:rsid w:val="00AB2F1C"/>
    <w:rsid w:val="00AB6BA3"/>
    <w:rsid w:val="00AE08BE"/>
    <w:rsid w:val="00AE609F"/>
    <w:rsid w:val="00B11B9F"/>
    <w:rsid w:val="00B15D46"/>
    <w:rsid w:val="00B32A02"/>
    <w:rsid w:val="00B44CAF"/>
    <w:rsid w:val="00B46FB7"/>
    <w:rsid w:val="00B53CD9"/>
    <w:rsid w:val="00B60D44"/>
    <w:rsid w:val="00B65555"/>
    <w:rsid w:val="00B75F17"/>
    <w:rsid w:val="00B84DB6"/>
    <w:rsid w:val="00BC19F7"/>
    <w:rsid w:val="00BD4BEF"/>
    <w:rsid w:val="00BE2F25"/>
    <w:rsid w:val="00BE754B"/>
    <w:rsid w:val="00BF0622"/>
    <w:rsid w:val="00BF290C"/>
    <w:rsid w:val="00C06B96"/>
    <w:rsid w:val="00C2776B"/>
    <w:rsid w:val="00C43D06"/>
    <w:rsid w:val="00C622AA"/>
    <w:rsid w:val="00C678AC"/>
    <w:rsid w:val="00C75712"/>
    <w:rsid w:val="00C82978"/>
    <w:rsid w:val="00C82CFC"/>
    <w:rsid w:val="00CB147B"/>
    <w:rsid w:val="00CB2D70"/>
    <w:rsid w:val="00CB6629"/>
    <w:rsid w:val="00CB7B9F"/>
    <w:rsid w:val="00CC34DF"/>
    <w:rsid w:val="00CE5FF6"/>
    <w:rsid w:val="00CF0A23"/>
    <w:rsid w:val="00D042EA"/>
    <w:rsid w:val="00D157CC"/>
    <w:rsid w:val="00D17E5B"/>
    <w:rsid w:val="00D35F1F"/>
    <w:rsid w:val="00D50717"/>
    <w:rsid w:val="00D609A3"/>
    <w:rsid w:val="00D65983"/>
    <w:rsid w:val="00D6609A"/>
    <w:rsid w:val="00D67320"/>
    <w:rsid w:val="00D72CBD"/>
    <w:rsid w:val="00D73148"/>
    <w:rsid w:val="00D760A8"/>
    <w:rsid w:val="00D812DE"/>
    <w:rsid w:val="00D85C42"/>
    <w:rsid w:val="00D923F0"/>
    <w:rsid w:val="00D92549"/>
    <w:rsid w:val="00D9338E"/>
    <w:rsid w:val="00DA2A09"/>
    <w:rsid w:val="00DA78F1"/>
    <w:rsid w:val="00DC08E2"/>
    <w:rsid w:val="00DE7E9F"/>
    <w:rsid w:val="00DE7FF7"/>
    <w:rsid w:val="00E0547C"/>
    <w:rsid w:val="00E07877"/>
    <w:rsid w:val="00E167FD"/>
    <w:rsid w:val="00E234A1"/>
    <w:rsid w:val="00E37311"/>
    <w:rsid w:val="00E43F1D"/>
    <w:rsid w:val="00E4622B"/>
    <w:rsid w:val="00E62987"/>
    <w:rsid w:val="00E70E13"/>
    <w:rsid w:val="00E73B51"/>
    <w:rsid w:val="00E73BCD"/>
    <w:rsid w:val="00E7607F"/>
    <w:rsid w:val="00E769EA"/>
    <w:rsid w:val="00E94748"/>
    <w:rsid w:val="00EB1AB1"/>
    <w:rsid w:val="00EC3EC9"/>
    <w:rsid w:val="00ED5184"/>
    <w:rsid w:val="00ED5408"/>
    <w:rsid w:val="00EF4953"/>
    <w:rsid w:val="00F10144"/>
    <w:rsid w:val="00F210DE"/>
    <w:rsid w:val="00F248C1"/>
    <w:rsid w:val="00F24A53"/>
    <w:rsid w:val="00F31EA3"/>
    <w:rsid w:val="00F34EEC"/>
    <w:rsid w:val="00F444B1"/>
    <w:rsid w:val="00F515D4"/>
    <w:rsid w:val="00F5493E"/>
    <w:rsid w:val="00F57AA1"/>
    <w:rsid w:val="00F65968"/>
    <w:rsid w:val="00F822AE"/>
    <w:rsid w:val="00F95895"/>
    <w:rsid w:val="00FA00CF"/>
    <w:rsid w:val="00FA245A"/>
    <w:rsid w:val="00FA7525"/>
    <w:rsid w:val="00FC4744"/>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AFC60521-6E77-45EB-93CB-A504564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incr1">
    <w:name w:val="incr1"/>
    <w:basedOn w:val="Normal"/>
    <w:rsid w:val="0035101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g2-indent4">
    <w:name w:val="hg2-indent4"/>
    <w:basedOn w:val="Normal"/>
    <w:rsid w:val="0035101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perty.spatialest.com/co/elpas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pcdevplanreview.com/" TargetMode="External"/><Relationship Id="rId3" Type="http://schemas.openxmlformats.org/officeDocument/2006/relationships/styles" Target="styles.xml"/><Relationship Id="rId21" Type="http://schemas.openxmlformats.org/officeDocument/2006/relationships/hyperlink" Target="https://planningdevelopment.elpasoco.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library.municode.com/co/el_paso_county/codes/land_development_cod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lanningdevelopment.elpasoco.com/planning-development-form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lanningdevelopment.elpasoco.com/resources-and-references/" TargetMode="External"/><Relationship Id="rId28" Type="http://schemas.openxmlformats.org/officeDocument/2006/relationships/hyperlink" Target="https://publicworks.elpasoco.com/road-impact-fees/"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roperty.spatialest.com/co/elpaso/" TargetMode="External"/><Relationship Id="rId14" Type="http://schemas.openxmlformats.org/officeDocument/2006/relationships/image" Target="media/image5.png"/><Relationship Id="rId22" Type="http://schemas.openxmlformats.org/officeDocument/2006/relationships/hyperlink" Target="https://planningdevelopment.elpasoco.com/" TargetMode="External"/><Relationship Id="rId27" Type="http://schemas.openxmlformats.org/officeDocument/2006/relationships/hyperlink" Target="https://elpasoco.maps.arcgis.com/apps/View/index.html?appid=5be6431018594c67b035ad0aad3e7e8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3220</TotalTime>
  <Pages>19</Pages>
  <Words>3075</Words>
  <Characters>18869</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Joe Letke</cp:lastModifiedBy>
  <cp:revision>57</cp:revision>
  <dcterms:created xsi:type="dcterms:W3CDTF">2024-02-13T20:54:00Z</dcterms:created>
  <dcterms:modified xsi:type="dcterms:W3CDTF">2025-10-23T13:58:00Z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