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E2520" w14:textId="77777777" w:rsidR="008D2258" w:rsidRPr="008D2258" w:rsidRDefault="008D2258" w:rsidP="008D2258">
      <w:pPr>
        <w:widowControl/>
        <w:spacing w:after="0" w:line="240" w:lineRule="auto"/>
        <w:jc w:val="center"/>
        <w:rPr>
          <w:rFonts w:ascii="Arial" w:hAnsi="Arial" w:cs="Arial"/>
          <w:b/>
          <w:sz w:val="24"/>
          <w:szCs w:val="24"/>
        </w:rPr>
      </w:pPr>
      <w:bookmarkStart w:id="0" w:name="_DV_M0"/>
      <w:bookmarkEnd w:id="0"/>
      <w:r w:rsidRPr="008D2258">
        <w:rPr>
          <w:rFonts w:ascii="Arial" w:hAnsi="Arial" w:cs="Arial"/>
          <w:b/>
          <w:sz w:val="24"/>
          <w:szCs w:val="24"/>
        </w:rPr>
        <w:t>DECLARATION OF WATER COVENANTS AND EASEMENTS</w:t>
      </w:r>
    </w:p>
    <w:p w14:paraId="56830C7F" w14:textId="77777777" w:rsidR="008D2258" w:rsidRPr="008D2258" w:rsidRDefault="008D2258" w:rsidP="008D2258">
      <w:pPr>
        <w:widowControl/>
        <w:spacing w:after="0" w:line="240" w:lineRule="auto"/>
        <w:jc w:val="center"/>
        <w:rPr>
          <w:rFonts w:ascii="Arial" w:hAnsi="Arial" w:cs="Arial"/>
          <w:b/>
          <w:sz w:val="24"/>
          <w:szCs w:val="24"/>
        </w:rPr>
      </w:pPr>
      <w:bookmarkStart w:id="1" w:name="_DV_M2"/>
      <w:bookmarkEnd w:id="1"/>
      <w:r w:rsidRPr="008D2258">
        <w:rPr>
          <w:rFonts w:ascii="Arial" w:hAnsi="Arial" w:cs="Arial"/>
          <w:b/>
          <w:sz w:val="24"/>
          <w:szCs w:val="24"/>
        </w:rPr>
        <w:t>FOR</w:t>
      </w:r>
    </w:p>
    <w:p w14:paraId="7C835619" w14:textId="61D50746" w:rsidR="008D2258" w:rsidRPr="008D2258" w:rsidRDefault="008D2258" w:rsidP="008D2258">
      <w:pPr>
        <w:widowControl/>
        <w:spacing w:after="0" w:line="240" w:lineRule="auto"/>
        <w:jc w:val="center"/>
        <w:rPr>
          <w:rFonts w:ascii="Arial" w:hAnsi="Arial" w:cs="Arial"/>
          <w:b/>
          <w:sz w:val="24"/>
          <w:szCs w:val="24"/>
          <w:u w:val="single"/>
        </w:rPr>
      </w:pPr>
      <w:bookmarkStart w:id="2" w:name="_DV_M3"/>
      <w:bookmarkEnd w:id="2"/>
      <w:r w:rsidRPr="008D2258">
        <w:rPr>
          <w:rFonts w:ascii="Arial" w:hAnsi="Arial" w:cs="Arial"/>
          <w:b/>
          <w:sz w:val="24"/>
          <w:szCs w:val="24"/>
          <w:u w:val="single"/>
        </w:rPr>
        <w:t>NABULSI-ABUSHABAN SUBDIVISION</w:t>
      </w:r>
    </w:p>
    <w:p w14:paraId="558B07D9" w14:textId="77777777" w:rsidR="008D2258" w:rsidRPr="008D2258" w:rsidRDefault="008D2258" w:rsidP="008D2258">
      <w:pPr>
        <w:widowControl/>
        <w:spacing w:after="0" w:line="240" w:lineRule="auto"/>
        <w:jc w:val="both"/>
        <w:rPr>
          <w:rFonts w:ascii="Arial" w:hAnsi="Arial" w:cs="Arial"/>
          <w:sz w:val="24"/>
          <w:szCs w:val="24"/>
        </w:rPr>
      </w:pPr>
    </w:p>
    <w:p w14:paraId="51B8F8F5" w14:textId="603FF5C0" w:rsidR="008D2258" w:rsidRPr="00A25F06" w:rsidRDefault="008D2258" w:rsidP="008D2258">
      <w:pPr>
        <w:widowControl/>
        <w:spacing w:after="0" w:line="240" w:lineRule="auto"/>
        <w:jc w:val="both"/>
        <w:rPr>
          <w:rFonts w:ascii="Arial" w:hAnsi="Arial" w:cs="Arial"/>
          <w:sz w:val="24"/>
          <w:szCs w:val="24"/>
        </w:rPr>
      </w:pPr>
      <w:bookmarkStart w:id="3" w:name="_DV_M5"/>
      <w:bookmarkEnd w:id="3"/>
      <w:r w:rsidRPr="008D2258">
        <w:rPr>
          <w:rFonts w:ascii="Arial" w:hAnsi="Arial" w:cs="Arial"/>
          <w:sz w:val="24"/>
          <w:szCs w:val="24"/>
        </w:rPr>
        <w:t xml:space="preserve">The Nabulsi-Abushaban Family Trust (“Declarant”) is the sole owners of real property more particularly described as being approximately 24.8 acres located in the SE¼  </w:t>
      </w:r>
      <w:proofErr w:type="spellStart"/>
      <w:r w:rsidRPr="008D2258">
        <w:rPr>
          <w:rFonts w:ascii="Arial" w:hAnsi="Arial" w:cs="Arial"/>
          <w:sz w:val="24"/>
          <w:szCs w:val="24"/>
        </w:rPr>
        <w:t>SE¼</w:t>
      </w:r>
      <w:proofErr w:type="spellEnd"/>
      <w:r w:rsidRPr="008D2258">
        <w:rPr>
          <w:rFonts w:ascii="Arial" w:hAnsi="Arial" w:cs="Arial"/>
          <w:sz w:val="24"/>
          <w:szCs w:val="24"/>
        </w:rPr>
        <w:t xml:space="preserve"> of Section 19, Township 12 South, Range 65 West of the 6</w:t>
      </w:r>
      <w:r w:rsidRPr="008D2258">
        <w:rPr>
          <w:rFonts w:ascii="Arial" w:hAnsi="Arial" w:cs="Arial"/>
          <w:sz w:val="24"/>
          <w:szCs w:val="24"/>
          <w:vertAlign w:val="superscript"/>
        </w:rPr>
        <w:t>th</w:t>
      </w:r>
      <w:r w:rsidRPr="008D2258">
        <w:rPr>
          <w:rFonts w:ascii="Arial" w:hAnsi="Arial" w:cs="Arial"/>
          <w:sz w:val="24"/>
          <w:szCs w:val="24"/>
        </w:rPr>
        <w:t xml:space="preserve"> P.M., County of El Paso, </w:t>
      </w:r>
      <w:r w:rsidRPr="00A25F06">
        <w:rPr>
          <w:rFonts w:ascii="Arial" w:hAnsi="Arial" w:cs="Arial"/>
          <w:sz w:val="24"/>
          <w:szCs w:val="24"/>
        </w:rPr>
        <w:t xml:space="preserve">State of Colorado, El Paso County Parcel number 5219000101, also known as 10650 Black Forest Rd, Colorado Springs, CO 80908, and depicted on attached </w:t>
      </w:r>
      <w:r w:rsidRPr="00A25F06">
        <w:rPr>
          <w:rFonts w:ascii="Arial" w:hAnsi="Arial" w:cs="Arial"/>
          <w:b/>
          <w:sz w:val="24"/>
          <w:szCs w:val="24"/>
        </w:rPr>
        <w:t>Exhibit A</w:t>
      </w:r>
      <w:r w:rsidRPr="00A25F06">
        <w:rPr>
          <w:rFonts w:ascii="Arial" w:hAnsi="Arial" w:cs="Arial"/>
          <w:sz w:val="24"/>
          <w:szCs w:val="24"/>
        </w:rPr>
        <w:t xml:space="preserve"> </w:t>
      </w:r>
      <w:bookmarkStart w:id="4" w:name="_DV_M8"/>
      <w:bookmarkEnd w:id="4"/>
      <w:r w:rsidRPr="00A25F06">
        <w:rPr>
          <w:rFonts w:ascii="Arial" w:hAnsi="Arial" w:cs="Arial"/>
          <w:sz w:val="24"/>
          <w:szCs w:val="24"/>
        </w:rPr>
        <w:t>and incorporated by this reference</w:t>
      </w:r>
      <w:bookmarkStart w:id="5" w:name="_DV_M9"/>
      <w:bookmarkEnd w:id="5"/>
      <w:r w:rsidRPr="00A25F06">
        <w:rPr>
          <w:rFonts w:ascii="Arial" w:hAnsi="Arial" w:cs="Arial"/>
          <w:sz w:val="24"/>
          <w:szCs w:val="24"/>
        </w:rPr>
        <w:t xml:space="preserve"> known as the Nabulsi-Abushaban Subdivision </w:t>
      </w:r>
      <w:bookmarkStart w:id="6" w:name="_DV_M12"/>
      <w:bookmarkEnd w:id="6"/>
      <w:r w:rsidRPr="00A25F06">
        <w:rPr>
          <w:rFonts w:ascii="Arial" w:hAnsi="Arial" w:cs="Arial"/>
          <w:sz w:val="24"/>
          <w:szCs w:val="24"/>
        </w:rPr>
        <w:t>(the “</w:t>
      </w:r>
      <w:bookmarkStart w:id="7" w:name="_DV_M13"/>
      <w:bookmarkEnd w:id="7"/>
      <w:r w:rsidRPr="00A25F06">
        <w:rPr>
          <w:rFonts w:ascii="Arial" w:hAnsi="Arial" w:cs="Arial"/>
          <w:sz w:val="24"/>
          <w:szCs w:val="24"/>
        </w:rPr>
        <w:t>Subdivision”).  The Declarant desire</w:t>
      </w:r>
      <w:r w:rsidR="00A25F06" w:rsidRPr="00A25F06">
        <w:rPr>
          <w:rFonts w:ascii="Arial" w:hAnsi="Arial" w:cs="Arial"/>
          <w:sz w:val="24"/>
          <w:szCs w:val="24"/>
        </w:rPr>
        <w:t>s</w:t>
      </w:r>
      <w:r w:rsidRPr="00A25F06">
        <w:rPr>
          <w:rFonts w:ascii="Arial" w:hAnsi="Arial" w:cs="Arial"/>
          <w:sz w:val="24"/>
          <w:szCs w:val="24"/>
        </w:rPr>
        <w:t xml:space="preserve"> to place limited protective covenants, conditions, restrictions, and reservations</w:t>
      </w:r>
      <w:bookmarkStart w:id="8" w:name="_DV_M14"/>
      <w:bookmarkEnd w:id="8"/>
      <w:r w:rsidRPr="00A25F06">
        <w:rPr>
          <w:rFonts w:ascii="Arial" w:hAnsi="Arial" w:cs="Arial"/>
          <w:sz w:val="24"/>
          <w:szCs w:val="24"/>
        </w:rPr>
        <w:t xml:space="preserve"> upon the Subdivision to protect the Subdivision's quality residential living environment, to protect its desirability, attractiveness, and value, and to ensure compliance with all applicable groundwater determinations concerning water and water rights to be utilized within the Subdivision.</w:t>
      </w:r>
    </w:p>
    <w:p w14:paraId="4033A2C6" w14:textId="77777777" w:rsidR="008D2258" w:rsidRPr="00A25F06" w:rsidRDefault="008D2258" w:rsidP="008D2258">
      <w:pPr>
        <w:widowControl/>
        <w:spacing w:after="0" w:line="240" w:lineRule="auto"/>
        <w:jc w:val="both"/>
        <w:rPr>
          <w:rFonts w:ascii="Arial" w:hAnsi="Arial" w:cs="Arial"/>
          <w:sz w:val="24"/>
          <w:szCs w:val="24"/>
        </w:rPr>
      </w:pPr>
    </w:p>
    <w:p w14:paraId="17F8629E" w14:textId="3D6A41B7" w:rsidR="008D2258" w:rsidRPr="003B5424" w:rsidRDefault="008D2258" w:rsidP="008D2258">
      <w:pPr>
        <w:widowControl/>
        <w:spacing w:after="0" w:line="240" w:lineRule="auto"/>
        <w:jc w:val="both"/>
        <w:rPr>
          <w:rFonts w:ascii="Arial" w:hAnsi="Arial" w:cs="Arial"/>
          <w:sz w:val="24"/>
          <w:szCs w:val="24"/>
        </w:rPr>
      </w:pPr>
      <w:bookmarkStart w:id="9" w:name="_DV_M15"/>
      <w:bookmarkEnd w:id="9"/>
      <w:r w:rsidRPr="00A25F06">
        <w:rPr>
          <w:rFonts w:ascii="Arial" w:hAnsi="Arial" w:cs="Arial"/>
          <w:sz w:val="24"/>
          <w:szCs w:val="24"/>
        </w:rPr>
        <w:tab/>
        <w:t>The Declarant hereby declare</w:t>
      </w:r>
      <w:r w:rsidR="00A25F06" w:rsidRPr="00A25F06">
        <w:rPr>
          <w:rFonts w:ascii="Arial" w:hAnsi="Arial" w:cs="Arial"/>
          <w:sz w:val="24"/>
          <w:szCs w:val="24"/>
        </w:rPr>
        <w:t>s</w:t>
      </w:r>
      <w:r w:rsidRPr="00A25F06">
        <w:rPr>
          <w:rFonts w:ascii="Arial" w:hAnsi="Arial" w:cs="Arial"/>
          <w:sz w:val="24"/>
          <w:szCs w:val="24"/>
        </w:rPr>
        <w:t xml:space="preserve"> that all of the Subdivision as hereinafter described, with all appurtenances, facilities and improvements thereon, shall be held, sold, used, improved, occupied, owned, resided upon, hypothecated, encumbered, </w:t>
      </w:r>
      <w:proofErr w:type="spellStart"/>
      <w:r w:rsidRPr="00A25F06">
        <w:rPr>
          <w:rFonts w:ascii="Arial" w:hAnsi="Arial" w:cs="Arial"/>
          <w:sz w:val="24"/>
          <w:szCs w:val="24"/>
        </w:rPr>
        <w:t>liened</w:t>
      </w:r>
      <w:proofErr w:type="spellEnd"/>
      <w:r w:rsidRPr="00A25F06">
        <w:rPr>
          <w:rFonts w:ascii="Arial" w:hAnsi="Arial" w:cs="Arial"/>
          <w:sz w:val="24"/>
          <w:szCs w:val="24"/>
        </w:rPr>
        <w:t xml:space="preserve">, and conveyed subject to the following reservations, uses, limitations, obligations, restrictions, covenants, provisions and conditions, all of which are for the purpose of enhancing and </w:t>
      </w:r>
      <w:r w:rsidRPr="00F50464">
        <w:rPr>
          <w:rFonts w:ascii="Arial" w:hAnsi="Arial" w:cs="Arial"/>
          <w:sz w:val="24"/>
          <w:szCs w:val="24"/>
        </w:rPr>
        <w:t xml:space="preserve">protecting the value, desirability and attractiveness of the Subdivision, and for assurance of legal water usage, </w:t>
      </w:r>
      <w:r w:rsidRPr="003B5424">
        <w:rPr>
          <w:rFonts w:ascii="Arial" w:hAnsi="Arial" w:cs="Arial"/>
          <w:sz w:val="24"/>
          <w:szCs w:val="24"/>
        </w:rPr>
        <w:t>and all of which shall run with the land and be binding on and inure to benefit of all parties having any right, title or interest in the Subdivision or any part thereof, their heirs, successors and assigns.</w:t>
      </w:r>
      <w:bookmarkStart w:id="10" w:name="_DV_M16"/>
      <w:bookmarkEnd w:id="10"/>
    </w:p>
    <w:p w14:paraId="2EEC1553" w14:textId="77777777" w:rsidR="008D2258" w:rsidRPr="003B5424" w:rsidRDefault="008D2258" w:rsidP="008D2258">
      <w:pPr>
        <w:widowControl/>
        <w:spacing w:after="0" w:line="240" w:lineRule="auto"/>
        <w:jc w:val="both"/>
        <w:rPr>
          <w:rFonts w:ascii="Arial" w:hAnsi="Arial" w:cs="Arial"/>
          <w:sz w:val="24"/>
          <w:szCs w:val="24"/>
        </w:rPr>
      </w:pPr>
    </w:p>
    <w:p w14:paraId="31FAE765" w14:textId="6CEC3229" w:rsidR="008D2258" w:rsidRPr="003B5424" w:rsidRDefault="008D2258" w:rsidP="008D2258">
      <w:pPr>
        <w:spacing w:after="0" w:line="240" w:lineRule="auto"/>
        <w:ind w:firstLine="720"/>
        <w:jc w:val="both"/>
        <w:rPr>
          <w:rFonts w:ascii="Arial" w:hAnsi="Arial" w:cs="Arial"/>
          <w:sz w:val="24"/>
          <w:szCs w:val="24"/>
        </w:rPr>
      </w:pPr>
      <w:r w:rsidRPr="003B5424">
        <w:rPr>
          <w:rFonts w:ascii="Arial" w:hAnsi="Arial" w:cs="Arial"/>
          <w:sz w:val="24"/>
          <w:szCs w:val="24"/>
        </w:rPr>
        <w:t xml:space="preserve">Certain documents are recorded in the real estate records of the Clerk and Recorder of El Paso County, Colorado at the reception numbers noted below, and referred to in this Declaration of Covenants as pertaining to the Subdivision.  This includes the Findings of Fact, Conclusions of Law, Ruling of Referee and Decree concerning underlying groundwater and approval of a Plan for Augmentation as entered by the Colorado Water Court, Water Division No. </w:t>
      </w:r>
      <w:r w:rsidR="00F50464" w:rsidRPr="003B5424">
        <w:rPr>
          <w:rFonts w:ascii="Arial" w:hAnsi="Arial" w:cs="Arial"/>
          <w:sz w:val="24"/>
          <w:szCs w:val="24"/>
        </w:rPr>
        <w:t>2</w:t>
      </w:r>
      <w:r w:rsidRPr="003B5424">
        <w:rPr>
          <w:rFonts w:ascii="Arial" w:hAnsi="Arial" w:cs="Arial"/>
          <w:sz w:val="24"/>
          <w:szCs w:val="24"/>
        </w:rPr>
        <w:t xml:space="preserve"> in Case No. 2</w:t>
      </w:r>
      <w:r w:rsidR="00F50464" w:rsidRPr="003B5424">
        <w:rPr>
          <w:rFonts w:ascii="Arial" w:hAnsi="Arial" w:cs="Arial"/>
          <w:sz w:val="24"/>
          <w:szCs w:val="24"/>
        </w:rPr>
        <w:t>2CW3020</w:t>
      </w:r>
      <w:r w:rsidRPr="003B5424">
        <w:rPr>
          <w:rFonts w:ascii="Arial" w:hAnsi="Arial" w:cs="Arial"/>
          <w:sz w:val="24"/>
          <w:szCs w:val="24"/>
        </w:rPr>
        <w:t xml:space="preserve"> recorded at Reception No. 22</w:t>
      </w:r>
      <w:r w:rsidR="00F50464" w:rsidRPr="003B5424">
        <w:rPr>
          <w:rFonts w:ascii="Arial" w:hAnsi="Arial" w:cs="Arial"/>
          <w:sz w:val="24"/>
          <w:szCs w:val="24"/>
        </w:rPr>
        <w:t>3032142</w:t>
      </w:r>
      <w:r w:rsidRPr="003B5424">
        <w:rPr>
          <w:rFonts w:ascii="Arial" w:hAnsi="Arial" w:cs="Arial"/>
          <w:sz w:val="24"/>
          <w:szCs w:val="24"/>
        </w:rPr>
        <w:t xml:space="preserve"> (“Water Decree”) attached hereto as </w:t>
      </w:r>
      <w:r w:rsidRPr="003B5424">
        <w:rPr>
          <w:rFonts w:ascii="Arial" w:hAnsi="Arial" w:cs="Arial"/>
          <w:b/>
          <w:sz w:val="24"/>
          <w:szCs w:val="24"/>
        </w:rPr>
        <w:t>Exhibit B</w:t>
      </w:r>
      <w:r w:rsidRPr="003B5424">
        <w:rPr>
          <w:rFonts w:ascii="Arial" w:hAnsi="Arial" w:cs="Arial"/>
          <w:sz w:val="24"/>
          <w:szCs w:val="24"/>
        </w:rPr>
        <w:t xml:space="preserve">. </w:t>
      </w:r>
    </w:p>
    <w:p w14:paraId="018BEA28" w14:textId="77777777" w:rsidR="008D2258" w:rsidRPr="003B5424" w:rsidRDefault="008D2258" w:rsidP="008D2258">
      <w:pPr>
        <w:widowControl/>
        <w:spacing w:after="0" w:line="240" w:lineRule="auto"/>
        <w:jc w:val="both"/>
        <w:rPr>
          <w:rFonts w:ascii="Arial" w:hAnsi="Arial" w:cs="Arial"/>
          <w:sz w:val="24"/>
          <w:szCs w:val="24"/>
        </w:rPr>
      </w:pPr>
    </w:p>
    <w:p w14:paraId="6FA2B98D" w14:textId="77777777" w:rsidR="008D2258" w:rsidRPr="003B5424" w:rsidRDefault="008D2258" w:rsidP="008D2258">
      <w:pPr>
        <w:widowControl/>
        <w:spacing w:after="0" w:line="240" w:lineRule="auto"/>
        <w:jc w:val="both"/>
        <w:rPr>
          <w:rFonts w:ascii="Arial" w:hAnsi="Arial" w:cs="Arial"/>
          <w:sz w:val="24"/>
          <w:szCs w:val="24"/>
        </w:rPr>
      </w:pPr>
      <w:bookmarkStart w:id="11" w:name="_DV_M18"/>
      <w:bookmarkEnd w:id="11"/>
      <w:r w:rsidRPr="003B5424">
        <w:rPr>
          <w:rFonts w:ascii="Arial" w:hAnsi="Arial" w:cs="Arial"/>
          <w:b/>
          <w:sz w:val="24"/>
          <w:szCs w:val="24"/>
        </w:rPr>
        <w:t>NOW, THEREFORE</w:t>
      </w:r>
      <w:r w:rsidRPr="003B5424">
        <w:rPr>
          <w:rFonts w:ascii="Arial" w:hAnsi="Arial" w:cs="Arial"/>
          <w:sz w:val="24"/>
          <w:szCs w:val="24"/>
        </w:rPr>
        <w:t xml:space="preserve">, the following </w:t>
      </w:r>
      <w:bookmarkStart w:id="12" w:name="_DV_C20"/>
      <w:r w:rsidRPr="003B5424">
        <w:rPr>
          <w:rFonts w:ascii="Arial" w:hAnsi="Arial" w:cs="Arial"/>
          <w:sz w:val="24"/>
          <w:szCs w:val="24"/>
        </w:rPr>
        <w:t xml:space="preserve">Declaration of Covenants </w:t>
      </w:r>
      <w:bookmarkStart w:id="13" w:name="_DV_M20"/>
      <w:bookmarkEnd w:id="12"/>
      <w:bookmarkEnd w:id="13"/>
      <w:r w:rsidRPr="003B5424">
        <w:rPr>
          <w:rFonts w:ascii="Arial" w:hAnsi="Arial" w:cs="Arial"/>
          <w:sz w:val="24"/>
          <w:szCs w:val="24"/>
        </w:rPr>
        <w:t>is made:</w:t>
      </w:r>
    </w:p>
    <w:p w14:paraId="50B538D4" w14:textId="77777777" w:rsidR="008D2258" w:rsidRPr="003B5424" w:rsidRDefault="008D2258" w:rsidP="008D2258">
      <w:pPr>
        <w:widowControl/>
        <w:spacing w:after="0" w:line="240" w:lineRule="auto"/>
        <w:jc w:val="both"/>
        <w:rPr>
          <w:rFonts w:ascii="Arial" w:hAnsi="Arial" w:cs="Arial"/>
          <w:sz w:val="24"/>
          <w:szCs w:val="24"/>
        </w:rPr>
      </w:pPr>
    </w:p>
    <w:p w14:paraId="535203E4" w14:textId="77777777" w:rsidR="008D2258" w:rsidRPr="003B5424" w:rsidRDefault="008D2258" w:rsidP="008D2258">
      <w:pPr>
        <w:pStyle w:val="ListParagraph"/>
        <w:widowControl/>
        <w:numPr>
          <w:ilvl w:val="0"/>
          <w:numId w:val="1"/>
        </w:numPr>
        <w:autoSpaceDE/>
        <w:autoSpaceDN/>
        <w:adjustRightInd/>
        <w:spacing w:after="0" w:line="240" w:lineRule="auto"/>
        <w:ind w:left="0" w:firstLine="720"/>
        <w:jc w:val="both"/>
        <w:rPr>
          <w:rFonts w:ascii="Arial" w:hAnsi="Arial" w:cs="Arial"/>
          <w:sz w:val="24"/>
          <w:szCs w:val="24"/>
          <w:u w:val="single"/>
        </w:rPr>
      </w:pPr>
      <w:bookmarkStart w:id="14" w:name="_DV_M21"/>
      <w:bookmarkStart w:id="15" w:name="_DV_M67"/>
      <w:bookmarkEnd w:id="14"/>
      <w:bookmarkEnd w:id="15"/>
      <w:r w:rsidRPr="003B5424">
        <w:rPr>
          <w:rFonts w:ascii="Arial" w:hAnsi="Arial" w:cs="Arial"/>
          <w:sz w:val="24"/>
          <w:szCs w:val="24"/>
          <w:u w:val="single"/>
        </w:rPr>
        <w:t>Water Decree and Augmentation Plan</w:t>
      </w:r>
      <w:r w:rsidRPr="003B5424">
        <w:rPr>
          <w:rFonts w:ascii="Arial" w:hAnsi="Arial" w:cs="Arial"/>
          <w:sz w:val="24"/>
          <w:szCs w:val="24"/>
        </w:rPr>
        <w:t>.</w:t>
      </w:r>
    </w:p>
    <w:p w14:paraId="0C6C2ABB" w14:textId="77777777" w:rsidR="008D2258" w:rsidRPr="003B5424" w:rsidRDefault="008D2258" w:rsidP="008D2258">
      <w:pPr>
        <w:pStyle w:val="ListParagraph"/>
        <w:spacing w:after="0" w:line="240" w:lineRule="auto"/>
        <w:jc w:val="both"/>
        <w:rPr>
          <w:rFonts w:ascii="Arial" w:hAnsi="Arial" w:cs="Arial"/>
          <w:sz w:val="24"/>
          <w:szCs w:val="24"/>
        </w:rPr>
      </w:pPr>
    </w:p>
    <w:p w14:paraId="2CB006CD" w14:textId="51040D59" w:rsidR="008D2258" w:rsidRPr="003B5424" w:rsidRDefault="008D2258" w:rsidP="008D2258">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3B5424">
        <w:rPr>
          <w:rFonts w:ascii="Arial" w:hAnsi="Arial" w:cs="Arial"/>
          <w:sz w:val="24"/>
          <w:szCs w:val="24"/>
          <w:u w:val="single"/>
        </w:rPr>
        <w:t>Decree/Summary</w:t>
      </w:r>
      <w:r w:rsidRPr="003B5424">
        <w:rPr>
          <w:rFonts w:ascii="Arial" w:hAnsi="Arial" w:cs="Arial"/>
          <w:sz w:val="24"/>
          <w:szCs w:val="24"/>
        </w:rPr>
        <w:t xml:space="preserve">.  The Subdivision shall be subject to the obligations and requirements set forth in Water Decree ordered </w:t>
      </w:r>
      <w:r w:rsidR="00543EA4" w:rsidRPr="003B5424">
        <w:rPr>
          <w:rFonts w:ascii="Arial" w:hAnsi="Arial" w:cs="Arial"/>
          <w:sz w:val="24"/>
          <w:szCs w:val="24"/>
        </w:rPr>
        <w:t>April 20</w:t>
      </w:r>
      <w:r w:rsidRPr="003B5424">
        <w:rPr>
          <w:rFonts w:ascii="Arial" w:hAnsi="Arial" w:cs="Arial"/>
          <w:sz w:val="24"/>
          <w:szCs w:val="24"/>
        </w:rPr>
        <w:t xml:space="preserve">, 2023 affirming the Findings of Fact and Ruling of Referee granting underground water rights and approving a plan for augmentation that was issued on </w:t>
      </w:r>
      <w:r w:rsidR="00543EA4" w:rsidRPr="003B5424">
        <w:rPr>
          <w:rFonts w:ascii="Arial" w:hAnsi="Arial" w:cs="Arial"/>
          <w:sz w:val="24"/>
          <w:szCs w:val="24"/>
        </w:rPr>
        <w:t>March 24</w:t>
      </w:r>
      <w:r w:rsidRPr="003B5424">
        <w:rPr>
          <w:rFonts w:ascii="Arial" w:hAnsi="Arial" w:cs="Arial"/>
          <w:sz w:val="24"/>
          <w:szCs w:val="24"/>
        </w:rPr>
        <w:t>, 2023.  The Augmentation Plan concerns the water rights and water supply for the Subdivision and creates obligations upon the Subdivision and the Lot Owners, which run with the land.  The water supply for the Subdivision shall be by individual wells to the not-</w:t>
      </w:r>
      <w:proofErr w:type="spellStart"/>
      <w:r w:rsidRPr="003B5424">
        <w:rPr>
          <w:rFonts w:ascii="Arial" w:hAnsi="Arial" w:cs="Arial"/>
          <w:sz w:val="24"/>
          <w:szCs w:val="24"/>
        </w:rPr>
        <w:t>nontributary</w:t>
      </w:r>
      <w:proofErr w:type="spellEnd"/>
      <w:r w:rsidRPr="003B5424">
        <w:rPr>
          <w:rFonts w:ascii="Arial" w:hAnsi="Arial" w:cs="Arial"/>
          <w:sz w:val="24"/>
          <w:szCs w:val="24"/>
        </w:rPr>
        <w:t xml:space="preserve"> Dawson aquifer, under the Augmentation Plan.  The Augmentation Plan contemplates that each </w:t>
      </w:r>
      <w:r w:rsidRPr="003B5424">
        <w:rPr>
          <w:rFonts w:ascii="Arial" w:hAnsi="Arial" w:cs="Arial"/>
          <w:sz w:val="24"/>
          <w:szCs w:val="24"/>
        </w:rPr>
        <w:lastRenderedPageBreak/>
        <w:t xml:space="preserve">Lot owner will be responsible for any replacement well(s) to be constructed consistent with the terms of the Augmentation Plan, along with maintaining wastewater treatment through a non-evaporative individual septic disposal system.  “Lot Owners” will be the owners of the water within the aquifers underlying their lots, who will also jointly own the plan for augmentation. </w:t>
      </w:r>
      <w:r w:rsidR="00585D69" w:rsidRPr="003B5424">
        <w:rPr>
          <w:rFonts w:ascii="Arial" w:hAnsi="Arial" w:cs="Arial"/>
          <w:sz w:val="24"/>
          <w:szCs w:val="24"/>
        </w:rPr>
        <w:t xml:space="preserve"> </w:t>
      </w:r>
      <w:r w:rsidRPr="003B5424">
        <w:rPr>
          <w:rFonts w:ascii="Arial" w:hAnsi="Arial" w:cs="Arial"/>
          <w:sz w:val="24"/>
          <w:szCs w:val="24"/>
        </w:rPr>
        <w:t xml:space="preserve">The Lot Owners will be responsible for reporting and administration based on pumping records, and eventually for replacement of any injurious post-pumping depletions requiring construction of deep wells to the </w:t>
      </w:r>
      <w:proofErr w:type="spellStart"/>
      <w:r w:rsidRPr="003B5424">
        <w:rPr>
          <w:rFonts w:ascii="Arial" w:hAnsi="Arial" w:cs="Arial"/>
          <w:sz w:val="24"/>
          <w:szCs w:val="24"/>
        </w:rPr>
        <w:t>nontributary</w:t>
      </w:r>
      <w:proofErr w:type="spellEnd"/>
      <w:r w:rsidRPr="003B5424">
        <w:rPr>
          <w:rFonts w:ascii="Arial" w:hAnsi="Arial" w:cs="Arial"/>
          <w:sz w:val="24"/>
          <w:szCs w:val="24"/>
        </w:rPr>
        <w:t xml:space="preserve"> Laramie-Fox Hills aquifer</w:t>
      </w:r>
      <w:r w:rsidR="00585D69" w:rsidRPr="003B5424">
        <w:rPr>
          <w:rFonts w:ascii="Arial" w:hAnsi="Arial" w:cs="Arial"/>
          <w:sz w:val="24"/>
          <w:szCs w:val="24"/>
        </w:rPr>
        <w:t xml:space="preserve"> at</w:t>
      </w:r>
      <w:r w:rsidRPr="003B5424">
        <w:rPr>
          <w:rFonts w:ascii="Arial" w:hAnsi="Arial" w:cs="Arial"/>
          <w:sz w:val="24"/>
          <w:szCs w:val="24"/>
        </w:rPr>
        <w:t xml:space="preserve"> such time as all Dawson aquifer pumping ceases.</w:t>
      </w:r>
    </w:p>
    <w:p w14:paraId="7801A928" w14:textId="77777777" w:rsidR="008D2258" w:rsidRPr="003B5424" w:rsidRDefault="008D2258" w:rsidP="008D2258">
      <w:pPr>
        <w:spacing w:after="0" w:line="240" w:lineRule="auto"/>
        <w:jc w:val="both"/>
        <w:rPr>
          <w:rFonts w:ascii="Arial" w:hAnsi="Arial" w:cs="Arial"/>
          <w:sz w:val="24"/>
          <w:szCs w:val="24"/>
        </w:rPr>
      </w:pPr>
    </w:p>
    <w:p w14:paraId="72C356B1" w14:textId="77777777" w:rsidR="008D2258" w:rsidRPr="003B5424" w:rsidRDefault="008D2258" w:rsidP="008D2258">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3B5424">
        <w:rPr>
          <w:rFonts w:ascii="Arial" w:hAnsi="Arial" w:cs="Arial"/>
          <w:sz w:val="24"/>
          <w:szCs w:val="24"/>
          <w:u w:val="single"/>
        </w:rPr>
        <w:t>Water Rights Ownership</w:t>
      </w:r>
      <w:r w:rsidRPr="003B5424">
        <w:rPr>
          <w:rFonts w:ascii="Arial" w:hAnsi="Arial" w:cs="Arial"/>
          <w:sz w:val="24"/>
          <w:szCs w:val="24"/>
        </w:rPr>
        <w:t xml:space="preserve">.  </w:t>
      </w:r>
    </w:p>
    <w:p w14:paraId="4AE1CB8C" w14:textId="77777777" w:rsidR="008D2258" w:rsidRPr="003B5424" w:rsidRDefault="008D2258" w:rsidP="008D2258">
      <w:pPr>
        <w:spacing w:after="0" w:line="240" w:lineRule="auto"/>
        <w:jc w:val="both"/>
        <w:rPr>
          <w:rFonts w:ascii="Arial" w:hAnsi="Arial" w:cs="Arial"/>
          <w:sz w:val="24"/>
          <w:szCs w:val="24"/>
        </w:rPr>
      </w:pPr>
    </w:p>
    <w:p w14:paraId="534A8E74" w14:textId="2D100961" w:rsidR="008D2258" w:rsidRPr="00E713AD" w:rsidRDefault="008D2258" w:rsidP="008D2258">
      <w:pPr>
        <w:spacing w:after="0" w:line="240" w:lineRule="auto"/>
        <w:ind w:firstLine="2160"/>
        <w:jc w:val="both"/>
        <w:rPr>
          <w:rFonts w:ascii="Arial" w:hAnsi="Arial" w:cs="Arial"/>
          <w:sz w:val="24"/>
          <w:szCs w:val="24"/>
        </w:rPr>
      </w:pPr>
      <w:proofErr w:type="spellStart"/>
      <w:r w:rsidRPr="003B5424">
        <w:rPr>
          <w:rFonts w:ascii="Arial" w:hAnsi="Arial" w:cs="Arial"/>
          <w:sz w:val="24"/>
          <w:szCs w:val="24"/>
        </w:rPr>
        <w:t>i</w:t>
      </w:r>
      <w:proofErr w:type="spellEnd"/>
      <w:r w:rsidRPr="003B5424">
        <w:rPr>
          <w:rFonts w:ascii="Arial" w:hAnsi="Arial" w:cs="Arial"/>
          <w:sz w:val="24"/>
          <w:szCs w:val="24"/>
        </w:rPr>
        <w:t>.</w:t>
      </w:r>
      <w:r w:rsidRPr="003B5424">
        <w:rPr>
          <w:rFonts w:ascii="Arial" w:hAnsi="Arial" w:cs="Arial"/>
          <w:sz w:val="24"/>
          <w:szCs w:val="24"/>
        </w:rPr>
        <w:tab/>
      </w:r>
      <w:r w:rsidR="00E713AD" w:rsidRPr="003B5424">
        <w:rPr>
          <w:rFonts w:ascii="Arial" w:hAnsi="Arial" w:cs="Arial"/>
          <w:sz w:val="24"/>
          <w:szCs w:val="24"/>
        </w:rPr>
        <w:t>Declarant</w:t>
      </w:r>
      <w:r w:rsidRPr="003B5424">
        <w:rPr>
          <w:rFonts w:ascii="Arial" w:hAnsi="Arial" w:cs="Arial"/>
          <w:sz w:val="24"/>
          <w:szCs w:val="24"/>
        </w:rPr>
        <w:t xml:space="preserve"> will transfer and assign to each Lot Owner their portion of all right, title and interest in the Augmentation Plan and water rights thereunder, respectfully.  Those water rights assigned include portions of the adjudicated groundwater in the </w:t>
      </w:r>
      <w:proofErr w:type="spellStart"/>
      <w:r w:rsidRPr="003B5424">
        <w:rPr>
          <w:rFonts w:ascii="Arial" w:hAnsi="Arial" w:cs="Arial"/>
          <w:sz w:val="24"/>
          <w:szCs w:val="24"/>
        </w:rPr>
        <w:t>nontributary</w:t>
      </w:r>
      <w:proofErr w:type="spellEnd"/>
      <w:r w:rsidRPr="003B5424">
        <w:rPr>
          <w:rFonts w:ascii="Arial" w:hAnsi="Arial" w:cs="Arial"/>
          <w:sz w:val="24"/>
          <w:szCs w:val="24"/>
        </w:rPr>
        <w:t xml:space="preserve"> Laramie-Fox Hills aquifer (the entire </w:t>
      </w:r>
      <w:r w:rsidR="00585D69" w:rsidRPr="003B5424">
        <w:rPr>
          <w:rFonts w:ascii="Arial" w:hAnsi="Arial" w:cs="Arial"/>
          <w:sz w:val="24"/>
          <w:szCs w:val="24"/>
        </w:rPr>
        <w:t>713</w:t>
      </w:r>
      <w:r w:rsidRPr="003B5424">
        <w:rPr>
          <w:rFonts w:ascii="Arial" w:hAnsi="Arial" w:cs="Arial"/>
          <w:sz w:val="24"/>
          <w:szCs w:val="24"/>
        </w:rPr>
        <w:t xml:space="preserve"> acre-feet) of the Denver Basin, as adjudicated in the Augmentation Plan, and as reserved for replacement of any injurious post-pumping depletions.</w:t>
      </w:r>
      <w:r w:rsidRPr="00E713AD">
        <w:rPr>
          <w:rFonts w:ascii="Arial" w:hAnsi="Arial" w:cs="Arial"/>
          <w:sz w:val="24"/>
          <w:szCs w:val="24"/>
        </w:rPr>
        <w:t xml:space="preserve">  </w:t>
      </w:r>
    </w:p>
    <w:p w14:paraId="6E47D4C0" w14:textId="77777777" w:rsidR="008D2258" w:rsidRPr="00E713AD" w:rsidRDefault="008D2258" w:rsidP="008D2258">
      <w:pPr>
        <w:spacing w:after="0" w:line="240" w:lineRule="auto"/>
        <w:ind w:firstLine="2160"/>
        <w:jc w:val="both"/>
        <w:rPr>
          <w:rFonts w:ascii="Arial" w:hAnsi="Arial" w:cs="Arial"/>
          <w:sz w:val="24"/>
          <w:szCs w:val="24"/>
        </w:rPr>
      </w:pPr>
    </w:p>
    <w:p w14:paraId="54B9B712" w14:textId="5D8887D2" w:rsidR="008D2258" w:rsidRPr="00E713AD" w:rsidRDefault="008D2258" w:rsidP="008D2258">
      <w:pPr>
        <w:spacing w:after="0" w:line="240" w:lineRule="auto"/>
        <w:ind w:firstLine="2160"/>
        <w:jc w:val="both"/>
        <w:rPr>
          <w:rFonts w:ascii="Arial" w:hAnsi="Arial" w:cs="Arial"/>
          <w:sz w:val="24"/>
          <w:szCs w:val="24"/>
        </w:rPr>
      </w:pPr>
      <w:r w:rsidRPr="00E713AD">
        <w:rPr>
          <w:rFonts w:ascii="Arial" w:hAnsi="Arial" w:cs="Arial"/>
          <w:sz w:val="24"/>
          <w:szCs w:val="24"/>
        </w:rPr>
        <w:t>ii.</w:t>
      </w:r>
      <w:r w:rsidRPr="00E713AD">
        <w:rPr>
          <w:rFonts w:ascii="Arial" w:hAnsi="Arial" w:cs="Arial"/>
          <w:sz w:val="24"/>
          <w:szCs w:val="24"/>
        </w:rPr>
        <w:tab/>
      </w:r>
      <w:r w:rsidR="00E713AD">
        <w:rPr>
          <w:rFonts w:ascii="Arial" w:hAnsi="Arial" w:cs="Arial"/>
          <w:sz w:val="24"/>
          <w:szCs w:val="24"/>
        </w:rPr>
        <w:t>Declarant</w:t>
      </w:r>
      <w:r w:rsidRPr="00E713AD">
        <w:rPr>
          <w:rFonts w:ascii="Arial" w:hAnsi="Arial" w:cs="Arial"/>
          <w:sz w:val="24"/>
          <w:szCs w:val="24"/>
        </w:rPr>
        <w:t xml:space="preserve"> will assign to Lots </w:t>
      </w:r>
      <w:r w:rsidR="00E713AD" w:rsidRPr="00E713AD">
        <w:rPr>
          <w:rFonts w:ascii="Arial" w:hAnsi="Arial" w:cs="Arial"/>
          <w:sz w:val="24"/>
          <w:szCs w:val="24"/>
        </w:rPr>
        <w:t>1, 2, 3 and 4</w:t>
      </w:r>
      <w:r w:rsidR="00061E78">
        <w:rPr>
          <w:rFonts w:ascii="Arial" w:hAnsi="Arial" w:cs="Arial"/>
          <w:sz w:val="24"/>
          <w:szCs w:val="24"/>
        </w:rPr>
        <w:t xml:space="preserve"> the</w:t>
      </w:r>
      <w:r w:rsidRPr="00E713AD">
        <w:rPr>
          <w:rFonts w:ascii="Arial" w:hAnsi="Arial" w:cs="Arial"/>
          <w:sz w:val="24"/>
          <w:szCs w:val="24"/>
        </w:rPr>
        <w:t xml:space="preserve"> interest in </w:t>
      </w:r>
      <w:r w:rsidR="00E713AD" w:rsidRPr="00E713AD">
        <w:rPr>
          <w:rFonts w:ascii="Arial" w:hAnsi="Arial" w:cs="Arial"/>
          <w:sz w:val="24"/>
          <w:szCs w:val="24"/>
        </w:rPr>
        <w:t>171</w:t>
      </w:r>
      <w:r w:rsidRPr="00E713AD">
        <w:rPr>
          <w:rFonts w:ascii="Arial" w:hAnsi="Arial" w:cs="Arial"/>
          <w:sz w:val="24"/>
          <w:szCs w:val="24"/>
        </w:rPr>
        <w:t xml:space="preserve"> acre-feet of the not-</w:t>
      </w:r>
      <w:proofErr w:type="spellStart"/>
      <w:r w:rsidRPr="00E713AD">
        <w:rPr>
          <w:rFonts w:ascii="Arial" w:hAnsi="Arial" w:cs="Arial"/>
          <w:sz w:val="24"/>
          <w:szCs w:val="24"/>
        </w:rPr>
        <w:t>nontributary</w:t>
      </w:r>
      <w:proofErr w:type="spellEnd"/>
      <w:r w:rsidRPr="00E713AD">
        <w:rPr>
          <w:rFonts w:ascii="Arial" w:hAnsi="Arial" w:cs="Arial"/>
          <w:sz w:val="24"/>
          <w:szCs w:val="24"/>
        </w:rPr>
        <w:t xml:space="preserve"> Dawson aquifer, each</w:t>
      </w:r>
      <w:r w:rsidR="00E713AD" w:rsidRPr="00E713AD">
        <w:rPr>
          <w:rFonts w:ascii="Arial" w:hAnsi="Arial" w:cs="Arial"/>
          <w:sz w:val="24"/>
          <w:szCs w:val="24"/>
        </w:rPr>
        <w:t xml:space="preserve"> (0.57 acre-feet a year for 300 years)</w:t>
      </w:r>
      <w:r w:rsidRPr="00E713AD">
        <w:rPr>
          <w:rFonts w:ascii="Arial" w:hAnsi="Arial" w:cs="Arial"/>
          <w:sz w:val="24"/>
          <w:szCs w:val="24"/>
        </w:rPr>
        <w:t xml:space="preserve">, and retain for Lot </w:t>
      </w:r>
      <w:r w:rsidR="00E713AD" w:rsidRPr="00E713AD">
        <w:rPr>
          <w:rFonts w:ascii="Arial" w:hAnsi="Arial" w:cs="Arial"/>
          <w:sz w:val="24"/>
          <w:szCs w:val="24"/>
        </w:rPr>
        <w:t>3</w:t>
      </w:r>
      <w:r w:rsidRPr="00E713AD">
        <w:rPr>
          <w:rFonts w:ascii="Arial" w:hAnsi="Arial" w:cs="Arial"/>
          <w:sz w:val="24"/>
          <w:szCs w:val="24"/>
        </w:rPr>
        <w:t xml:space="preserve"> the remaining </w:t>
      </w:r>
      <w:r w:rsidR="00E713AD" w:rsidRPr="00E713AD">
        <w:rPr>
          <w:rFonts w:ascii="Arial" w:hAnsi="Arial" w:cs="Arial"/>
          <w:sz w:val="24"/>
          <w:szCs w:val="24"/>
        </w:rPr>
        <w:t>266</w:t>
      </w:r>
      <w:r w:rsidRPr="00E713AD">
        <w:rPr>
          <w:rFonts w:ascii="Arial" w:hAnsi="Arial" w:cs="Arial"/>
          <w:sz w:val="24"/>
          <w:szCs w:val="24"/>
        </w:rPr>
        <w:t xml:space="preserve"> acre-feet of the not-</w:t>
      </w:r>
      <w:proofErr w:type="spellStart"/>
      <w:r w:rsidRPr="00E713AD">
        <w:rPr>
          <w:rFonts w:ascii="Arial" w:hAnsi="Arial" w:cs="Arial"/>
          <w:sz w:val="24"/>
          <w:szCs w:val="24"/>
        </w:rPr>
        <w:t>nontributary</w:t>
      </w:r>
      <w:proofErr w:type="spellEnd"/>
      <w:r w:rsidRPr="00E713AD">
        <w:rPr>
          <w:rFonts w:ascii="Arial" w:hAnsi="Arial" w:cs="Arial"/>
          <w:sz w:val="24"/>
          <w:szCs w:val="24"/>
        </w:rPr>
        <w:t xml:space="preserve"> Dawson aquifer, as adjudicated in the Water Decree as the physical source of supply for each Lot.  The Dawson aquifer well on each Lot shall be augmented per the Augmentation Plan as administered by the Lot Owners.</w:t>
      </w:r>
    </w:p>
    <w:p w14:paraId="73B107FA" w14:textId="77777777" w:rsidR="008D2258" w:rsidRPr="00E713AD" w:rsidRDefault="008D2258" w:rsidP="008D2258">
      <w:pPr>
        <w:spacing w:after="0" w:line="240" w:lineRule="auto"/>
        <w:ind w:firstLine="2160"/>
        <w:jc w:val="both"/>
        <w:rPr>
          <w:rFonts w:ascii="Arial" w:hAnsi="Arial" w:cs="Arial"/>
          <w:sz w:val="24"/>
          <w:szCs w:val="24"/>
        </w:rPr>
      </w:pPr>
    </w:p>
    <w:p w14:paraId="698BE4E0" w14:textId="31457111" w:rsidR="008D2258" w:rsidRDefault="008D2258" w:rsidP="008D2258">
      <w:pPr>
        <w:spacing w:after="0" w:line="240" w:lineRule="auto"/>
        <w:ind w:firstLine="2160"/>
        <w:jc w:val="both"/>
        <w:rPr>
          <w:rFonts w:ascii="Arial" w:hAnsi="Arial" w:cs="Arial"/>
          <w:sz w:val="24"/>
          <w:szCs w:val="24"/>
        </w:rPr>
      </w:pPr>
      <w:r w:rsidRPr="00E713AD">
        <w:rPr>
          <w:rFonts w:ascii="Arial" w:hAnsi="Arial" w:cs="Arial"/>
          <w:sz w:val="24"/>
          <w:szCs w:val="24"/>
        </w:rPr>
        <w:t>iii.</w:t>
      </w:r>
      <w:r w:rsidRPr="00E713AD">
        <w:rPr>
          <w:rFonts w:ascii="Arial" w:hAnsi="Arial" w:cs="Arial"/>
          <w:sz w:val="24"/>
          <w:szCs w:val="24"/>
        </w:rPr>
        <w:tab/>
        <w:t xml:space="preserve">The Declarant will further assign to each Lot Owner, jointly, all obligations and responsibilities for compliance with the Augmentation Plan, including monitoring, accounting and reporting obligations.  By this assignment to the Lot Owners, the </w:t>
      </w:r>
      <w:r w:rsidR="00E713AD">
        <w:rPr>
          <w:rFonts w:ascii="Arial" w:hAnsi="Arial" w:cs="Arial"/>
          <w:sz w:val="24"/>
          <w:szCs w:val="24"/>
        </w:rPr>
        <w:t>Declarant</w:t>
      </w:r>
      <w:r w:rsidRPr="00E713AD">
        <w:rPr>
          <w:rFonts w:ascii="Arial" w:hAnsi="Arial" w:cs="Arial"/>
          <w:sz w:val="24"/>
          <w:szCs w:val="24"/>
        </w:rPr>
        <w:t xml:space="preserve"> </w:t>
      </w:r>
      <w:r w:rsidR="00D96B75">
        <w:rPr>
          <w:rFonts w:ascii="Arial" w:hAnsi="Arial" w:cs="Arial"/>
          <w:sz w:val="24"/>
          <w:szCs w:val="24"/>
        </w:rPr>
        <w:t>is</w:t>
      </w:r>
      <w:r w:rsidRPr="00E713AD">
        <w:rPr>
          <w:rFonts w:ascii="Arial" w:hAnsi="Arial" w:cs="Arial"/>
          <w:sz w:val="24"/>
          <w:szCs w:val="24"/>
        </w:rPr>
        <w:t xml:space="preserve"> </w:t>
      </w:r>
      <w:r w:rsidRPr="00D96B75">
        <w:rPr>
          <w:rFonts w:ascii="Arial" w:hAnsi="Arial" w:cs="Arial"/>
          <w:sz w:val="24"/>
          <w:szCs w:val="24"/>
        </w:rPr>
        <w:t xml:space="preserve">relieved of any and all responsibilities and obligations for the administration, enforcement and operation of the Augmentation Plan, except where the </w:t>
      </w:r>
      <w:r w:rsidR="00E713AD" w:rsidRPr="00D96B75">
        <w:rPr>
          <w:rFonts w:ascii="Arial" w:hAnsi="Arial" w:cs="Arial"/>
          <w:sz w:val="24"/>
          <w:szCs w:val="24"/>
        </w:rPr>
        <w:t>Declarant</w:t>
      </w:r>
      <w:r w:rsidRPr="00D96B75">
        <w:rPr>
          <w:rFonts w:ascii="Arial" w:hAnsi="Arial" w:cs="Arial"/>
          <w:sz w:val="24"/>
          <w:szCs w:val="24"/>
        </w:rPr>
        <w:t xml:space="preserve"> retain ownership of any Lot.  Such conveyance shall be subject to the obligations and responsibilities of the Augmentation Plan and said water rights may not be separately assigned, transferred or encumbered by the Lot owners.  The Lot Owners shall maintain such obligations and responsibilities in perpetuity, unless relieved of such augmentation responsibilities by decree of the Water Court, or properly entered administrative relief. </w:t>
      </w:r>
    </w:p>
    <w:p w14:paraId="7E40EB38" w14:textId="77777777" w:rsidR="00061E78" w:rsidRDefault="00061E78" w:rsidP="00061E78">
      <w:pPr>
        <w:spacing w:after="0" w:line="240" w:lineRule="auto"/>
        <w:jc w:val="both"/>
        <w:rPr>
          <w:rFonts w:ascii="Arial" w:hAnsi="Arial" w:cs="Arial"/>
          <w:sz w:val="24"/>
          <w:szCs w:val="24"/>
        </w:rPr>
      </w:pPr>
    </w:p>
    <w:p w14:paraId="299A4FC5" w14:textId="1FF30A3E" w:rsidR="00FF3DEF" w:rsidRPr="00D96B75" w:rsidRDefault="00061E78" w:rsidP="00FF3DEF">
      <w:pPr>
        <w:spacing w:after="0" w:line="240" w:lineRule="auto"/>
        <w:ind w:firstLine="2160"/>
        <w:rPr>
          <w:rFonts w:ascii="Arial" w:hAnsi="Arial" w:cs="Arial"/>
          <w:sz w:val="24"/>
          <w:szCs w:val="24"/>
        </w:rPr>
      </w:pPr>
      <w:r>
        <w:rPr>
          <w:rFonts w:ascii="Arial" w:hAnsi="Arial" w:cs="Arial"/>
          <w:sz w:val="24"/>
          <w:szCs w:val="24"/>
        </w:rPr>
        <w:t>iv.</w:t>
      </w:r>
      <w:r>
        <w:rPr>
          <w:rFonts w:ascii="Arial" w:hAnsi="Arial" w:cs="Arial"/>
          <w:sz w:val="24"/>
          <w:szCs w:val="24"/>
        </w:rPr>
        <w:tab/>
        <w:t>Declarant</w:t>
      </w:r>
      <w:r w:rsidRPr="00E713AD">
        <w:rPr>
          <w:rFonts w:ascii="Arial" w:hAnsi="Arial" w:cs="Arial"/>
          <w:sz w:val="24"/>
          <w:szCs w:val="24"/>
        </w:rPr>
        <w:t xml:space="preserve"> will assign to Lots 1, 2, 3 and 4 the interest in </w:t>
      </w:r>
      <w:r>
        <w:rPr>
          <w:rFonts w:ascii="Arial" w:hAnsi="Arial" w:cs="Arial"/>
          <w:sz w:val="24"/>
          <w:szCs w:val="24"/>
        </w:rPr>
        <w:t>178.25</w:t>
      </w:r>
      <w:r w:rsidRPr="00E713AD">
        <w:rPr>
          <w:rFonts w:ascii="Arial" w:hAnsi="Arial" w:cs="Arial"/>
          <w:sz w:val="24"/>
          <w:szCs w:val="24"/>
        </w:rPr>
        <w:t xml:space="preserve"> acre-feet of the </w:t>
      </w:r>
      <w:proofErr w:type="spellStart"/>
      <w:r w:rsidRPr="00E713AD">
        <w:rPr>
          <w:rFonts w:ascii="Arial" w:hAnsi="Arial" w:cs="Arial"/>
          <w:sz w:val="24"/>
          <w:szCs w:val="24"/>
        </w:rPr>
        <w:t>nontributary</w:t>
      </w:r>
      <w:proofErr w:type="spellEnd"/>
      <w:r w:rsidRPr="00E713AD">
        <w:rPr>
          <w:rFonts w:ascii="Arial" w:hAnsi="Arial" w:cs="Arial"/>
          <w:sz w:val="24"/>
          <w:szCs w:val="24"/>
        </w:rPr>
        <w:t xml:space="preserve"> </w:t>
      </w:r>
      <w:r>
        <w:rPr>
          <w:rFonts w:ascii="Arial" w:hAnsi="Arial" w:cs="Arial"/>
          <w:sz w:val="24"/>
          <w:szCs w:val="24"/>
        </w:rPr>
        <w:t>Laramie-Fox Hills</w:t>
      </w:r>
      <w:r w:rsidRPr="00E713AD">
        <w:rPr>
          <w:rFonts w:ascii="Arial" w:hAnsi="Arial" w:cs="Arial"/>
          <w:sz w:val="24"/>
          <w:szCs w:val="24"/>
        </w:rPr>
        <w:t xml:space="preserve"> aquifer, eac</w:t>
      </w:r>
      <w:r>
        <w:rPr>
          <w:rFonts w:ascii="Arial" w:hAnsi="Arial" w:cs="Arial"/>
          <w:sz w:val="24"/>
          <w:szCs w:val="24"/>
        </w:rPr>
        <w:t xml:space="preserve">h (total </w:t>
      </w:r>
      <w:proofErr w:type="gramStart"/>
      <w:r>
        <w:rPr>
          <w:rFonts w:ascii="Arial" w:hAnsi="Arial" w:cs="Arial"/>
          <w:sz w:val="24"/>
          <w:szCs w:val="24"/>
        </w:rPr>
        <w:t>713 acre</w:t>
      </w:r>
      <w:proofErr w:type="gramEnd"/>
      <w:r>
        <w:rPr>
          <w:rFonts w:ascii="Arial" w:hAnsi="Arial" w:cs="Arial"/>
          <w:sz w:val="24"/>
          <w:szCs w:val="24"/>
        </w:rPr>
        <w:t xml:space="preserve"> feet of Laramie-Fox Hills aquifer)</w:t>
      </w:r>
      <w:r w:rsidRPr="00E713AD">
        <w:rPr>
          <w:rFonts w:ascii="Arial" w:hAnsi="Arial" w:cs="Arial"/>
          <w:sz w:val="24"/>
          <w:szCs w:val="24"/>
        </w:rPr>
        <w:t>, as adjudicated in the Water Decree as the physical source of supply for</w:t>
      </w:r>
      <w:r>
        <w:rPr>
          <w:rFonts w:ascii="Arial" w:hAnsi="Arial" w:cs="Arial"/>
          <w:sz w:val="24"/>
          <w:szCs w:val="24"/>
        </w:rPr>
        <w:t xml:space="preserve"> augmenting post pumping depletions for</w:t>
      </w:r>
      <w:r w:rsidRPr="00E713AD">
        <w:rPr>
          <w:rFonts w:ascii="Arial" w:hAnsi="Arial" w:cs="Arial"/>
          <w:sz w:val="24"/>
          <w:szCs w:val="24"/>
        </w:rPr>
        <w:t xml:space="preserve"> each Lot.</w:t>
      </w:r>
    </w:p>
    <w:p w14:paraId="36D8444F" w14:textId="77777777" w:rsidR="008D2258" w:rsidRPr="00D96B75" w:rsidRDefault="008D2258" w:rsidP="008D2258">
      <w:pPr>
        <w:spacing w:after="0" w:line="240" w:lineRule="auto"/>
        <w:ind w:firstLine="2160"/>
        <w:jc w:val="both"/>
        <w:rPr>
          <w:rFonts w:ascii="Arial" w:hAnsi="Arial" w:cs="Arial"/>
          <w:sz w:val="24"/>
          <w:szCs w:val="24"/>
        </w:rPr>
      </w:pPr>
    </w:p>
    <w:p w14:paraId="2FE1B273" w14:textId="43644B73" w:rsidR="00FF3DEF" w:rsidRDefault="008D2258" w:rsidP="00FF3DEF">
      <w:pPr>
        <w:spacing w:after="0" w:line="240" w:lineRule="auto"/>
        <w:ind w:firstLine="2160"/>
        <w:jc w:val="both"/>
        <w:rPr>
          <w:rFonts w:ascii="Arial" w:hAnsi="Arial" w:cs="Arial"/>
          <w:sz w:val="24"/>
          <w:szCs w:val="24"/>
        </w:rPr>
      </w:pPr>
      <w:r w:rsidRPr="00D96B75">
        <w:rPr>
          <w:rFonts w:ascii="Arial" w:hAnsi="Arial" w:cs="Arial"/>
          <w:sz w:val="24"/>
          <w:szCs w:val="24"/>
        </w:rPr>
        <w:t>v.</w:t>
      </w:r>
      <w:r w:rsidRPr="00D96B75">
        <w:rPr>
          <w:rFonts w:ascii="Arial" w:hAnsi="Arial" w:cs="Arial"/>
          <w:sz w:val="24"/>
          <w:szCs w:val="24"/>
        </w:rPr>
        <w:tab/>
      </w:r>
      <w:r w:rsidR="00FF3DEF">
        <w:rPr>
          <w:rFonts w:ascii="Arial" w:hAnsi="Arial" w:cs="Arial"/>
          <w:sz w:val="24"/>
          <w:szCs w:val="24"/>
        </w:rPr>
        <w:t xml:space="preserve">The Dawson and Laramie-Fox Hills water rights for Lots 1, 2, 3 and 4 shall be conveyed by recorded deed with the transfer of the overlying land, with each future lot owner </w:t>
      </w:r>
      <w:proofErr w:type="spellStart"/>
      <w:r w:rsidR="00FF3DEF">
        <w:rPr>
          <w:rFonts w:ascii="Arial" w:hAnsi="Arial" w:cs="Arial"/>
          <w:sz w:val="24"/>
          <w:szCs w:val="24"/>
        </w:rPr>
        <w:t>conveyin</w:t>
      </w:r>
      <w:proofErr w:type="spellEnd"/>
      <w:r w:rsidR="00FF3DEF">
        <w:rPr>
          <w:rFonts w:ascii="Arial" w:hAnsi="Arial" w:cs="Arial"/>
          <w:sz w:val="24"/>
          <w:szCs w:val="24"/>
        </w:rPr>
        <w:t xml:space="preserve"> sufficient water rights to the Dawson and Laramie-Fox Hills aquifers underlying the respective lots to satisfy El Paso County’s 300-year water </w:t>
      </w:r>
      <w:r w:rsidR="00FF3DEF">
        <w:rPr>
          <w:rFonts w:ascii="Arial" w:hAnsi="Arial" w:cs="Arial"/>
          <w:sz w:val="24"/>
          <w:szCs w:val="24"/>
        </w:rPr>
        <w:lastRenderedPageBreak/>
        <w:t>supply requirement, being the herein referenced 0.57 acre-feet per year.</w:t>
      </w:r>
    </w:p>
    <w:p w14:paraId="70B27A62" w14:textId="77777777" w:rsidR="00FF3DEF" w:rsidRDefault="00FF3DEF" w:rsidP="00FF3DEF">
      <w:pPr>
        <w:spacing w:after="0" w:line="240" w:lineRule="auto"/>
        <w:ind w:firstLine="2160"/>
        <w:jc w:val="both"/>
        <w:rPr>
          <w:rFonts w:ascii="Arial" w:hAnsi="Arial" w:cs="Arial"/>
          <w:sz w:val="24"/>
          <w:szCs w:val="24"/>
        </w:rPr>
      </w:pPr>
    </w:p>
    <w:p w14:paraId="21C169DC" w14:textId="2D77616F" w:rsidR="008D2258" w:rsidRPr="00D96B75" w:rsidRDefault="00FF3DEF" w:rsidP="00FF3DEF">
      <w:pPr>
        <w:spacing w:after="0" w:line="240" w:lineRule="auto"/>
        <w:ind w:firstLine="2160"/>
        <w:jc w:val="both"/>
        <w:rPr>
          <w:rFonts w:ascii="Arial" w:hAnsi="Arial" w:cs="Arial"/>
          <w:sz w:val="24"/>
          <w:szCs w:val="24"/>
        </w:rPr>
      </w:pPr>
      <w:r>
        <w:rPr>
          <w:rFonts w:ascii="Arial" w:hAnsi="Arial" w:cs="Arial"/>
          <w:sz w:val="24"/>
          <w:szCs w:val="24"/>
        </w:rPr>
        <w:t>vi.</w:t>
      </w:r>
      <w:r>
        <w:rPr>
          <w:rFonts w:ascii="Arial" w:hAnsi="Arial" w:cs="Arial"/>
          <w:sz w:val="24"/>
          <w:szCs w:val="24"/>
        </w:rPr>
        <w:tab/>
      </w:r>
      <w:r w:rsidR="008D2258" w:rsidRPr="00D96B75">
        <w:rPr>
          <w:rFonts w:ascii="Arial" w:hAnsi="Arial" w:cs="Arial"/>
          <w:sz w:val="24"/>
          <w:szCs w:val="24"/>
        </w:rPr>
        <w:t>Each Lot Owner’s water rights in the not-</w:t>
      </w:r>
      <w:proofErr w:type="spellStart"/>
      <w:r w:rsidR="008D2258" w:rsidRPr="00D96B75">
        <w:rPr>
          <w:rFonts w:ascii="Arial" w:hAnsi="Arial" w:cs="Arial"/>
          <w:sz w:val="24"/>
          <w:szCs w:val="24"/>
        </w:rPr>
        <w:t>nontributary</w:t>
      </w:r>
      <w:proofErr w:type="spellEnd"/>
      <w:r w:rsidR="008D2258" w:rsidRPr="00D96B75">
        <w:rPr>
          <w:rFonts w:ascii="Arial" w:hAnsi="Arial" w:cs="Arial"/>
          <w:sz w:val="24"/>
          <w:szCs w:val="24"/>
        </w:rPr>
        <w:t xml:space="preserve"> Dawson </w:t>
      </w:r>
      <w:r w:rsidR="00061E78">
        <w:rPr>
          <w:rFonts w:ascii="Arial" w:hAnsi="Arial" w:cs="Arial"/>
          <w:sz w:val="24"/>
          <w:szCs w:val="24"/>
        </w:rPr>
        <w:t xml:space="preserve">and the </w:t>
      </w:r>
      <w:proofErr w:type="spellStart"/>
      <w:r w:rsidR="00061E78">
        <w:rPr>
          <w:rFonts w:ascii="Arial" w:hAnsi="Arial" w:cs="Arial"/>
          <w:sz w:val="24"/>
          <w:szCs w:val="24"/>
        </w:rPr>
        <w:t>nontributary</w:t>
      </w:r>
      <w:proofErr w:type="spellEnd"/>
      <w:r w:rsidR="00061E78">
        <w:rPr>
          <w:rFonts w:ascii="Arial" w:hAnsi="Arial" w:cs="Arial"/>
          <w:sz w:val="24"/>
          <w:szCs w:val="24"/>
        </w:rPr>
        <w:t xml:space="preserve"> Laramie-Fox Hills </w:t>
      </w:r>
      <w:r w:rsidR="008D2258" w:rsidRPr="00D96B75">
        <w:rPr>
          <w:rFonts w:ascii="Arial" w:hAnsi="Arial" w:cs="Arial"/>
          <w:sz w:val="24"/>
          <w:szCs w:val="24"/>
        </w:rPr>
        <w:t>aquifer</w:t>
      </w:r>
      <w:r w:rsidR="00061E78">
        <w:rPr>
          <w:rFonts w:ascii="Arial" w:hAnsi="Arial" w:cs="Arial"/>
          <w:sz w:val="24"/>
          <w:szCs w:val="24"/>
        </w:rPr>
        <w:t>s</w:t>
      </w:r>
      <w:r w:rsidR="008D2258" w:rsidRPr="00D96B75">
        <w:rPr>
          <w:rFonts w:ascii="Arial" w:hAnsi="Arial" w:cs="Arial"/>
          <w:sz w:val="24"/>
          <w:szCs w:val="24"/>
        </w:rPr>
        <w:t xml:space="preserve"> underlying their respective Lot shall remain subject to the Augmentation Plan, and shall transfer automatically upon the transfer of title to each Lot as an appurtenance, including the transfer by the </w:t>
      </w:r>
      <w:r w:rsidR="00E713AD" w:rsidRPr="00D96B75">
        <w:rPr>
          <w:rFonts w:ascii="Arial" w:hAnsi="Arial" w:cs="Arial"/>
          <w:sz w:val="24"/>
          <w:szCs w:val="24"/>
        </w:rPr>
        <w:t>Declarant</w:t>
      </w:r>
      <w:r w:rsidR="008D2258" w:rsidRPr="00D96B75">
        <w:rPr>
          <w:rFonts w:ascii="Arial" w:hAnsi="Arial" w:cs="Arial"/>
          <w:sz w:val="24"/>
          <w:szCs w:val="24"/>
        </w:rPr>
        <w:t xml:space="preserve"> to the initial owner of a Lot, whether or not separately deeded.  The ground water rights in the Dawson </w:t>
      </w:r>
      <w:r w:rsidR="00061E78">
        <w:rPr>
          <w:rFonts w:ascii="Arial" w:hAnsi="Arial" w:cs="Arial"/>
          <w:sz w:val="24"/>
          <w:szCs w:val="24"/>
        </w:rPr>
        <w:t xml:space="preserve">and Laramie-Fox Hills </w:t>
      </w:r>
      <w:r w:rsidR="008D2258" w:rsidRPr="00D96B75">
        <w:rPr>
          <w:rFonts w:ascii="Arial" w:hAnsi="Arial" w:cs="Arial"/>
          <w:sz w:val="24"/>
          <w:szCs w:val="24"/>
        </w:rPr>
        <w:t>aquifer</w:t>
      </w:r>
      <w:r w:rsidR="00061E78">
        <w:rPr>
          <w:rFonts w:ascii="Arial" w:hAnsi="Arial" w:cs="Arial"/>
          <w:sz w:val="24"/>
          <w:szCs w:val="24"/>
        </w:rPr>
        <w:t>s</w:t>
      </w:r>
      <w:r w:rsidR="008D2258" w:rsidRPr="00D96B75">
        <w:rPr>
          <w:rFonts w:ascii="Arial" w:hAnsi="Arial" w:cs="Arial"/>
          <w:sz w:val="24"/>
          <w:szCs w:val="24"/>
        </w:rPr>
        <w:t xml:space="preserve"> subject to the Augmentation Plan cannot and shall not be severable from each respective Lot, and each Lot Owner covenants that it cannot sell or transfer such ground water rights to any party separate from the conveyance of the Lot.</w:t>
      </w:r>
    </w:p>
    <w:p w14:paraId="1406EAA0" w14:textId="77777777" w:rsidR="008D2258" w:rsidRPr="008D2258" w:rsidRDefault="008D2258" w:rsidP="008D2258">
      <w:pPr>
        <w:spacing w:after="0" w:line="240" w:lineRule="auto"/>
        <w:ind w:firstLine="2160"/>
        <w:jc w:val="both"/>
        <w:rPr>
          <w:rFonts w:ascii="Arial" w:hAnsi="Arial" w:cs="Arial"/>
          <w:sz w:val="24"/>
          <w:szCs w:val="24"/>
          <w:highlight w:val="yellow"/>
        </w:rPr>
      </w:pPr>
    </w:p>
    <w:p w14:paraId="6863BD76" w14:textId="0561C1C9" w:rsidR="008D2258" w:rsidRPr="00D94524" w:rsidRDefault="008D2258" w:rsidP="008D2258">
      <w:pPr>
        <w:spacing w:after="0" w:line="240" w:lineRule="auto"/>
        <w:ind w:firstLine="2160"/>
        <w:jc w:val="both"/>
        <w:rPr>
          <w:rFonts w:ascii="Arial" w:hAnsi="Arial" w:cs="Arial"/>
          <w:sz w:val="24"/>
          <w:szCs w:val="24"/>
        </w:rPr>
      </w:pPr>
      <w:r w:rsidRPr="00D94524">
        <w:rPr>
          <w:rFonts w:ascii="Arial" w:hAnsi="Arial" w:cs="Arial"/>
          <w:sz w:val="24"/>
          <w:szCs w:val="24"/>
        </w:rPr>
        <w:t>v</w:t>
      </w:r>
      <w:r w:rsidR="00FF3DEF">
        <w:rPr>
          <w:rFonts w:ascii="Arial" w:hAnsi="Arial" w:cs="Arial"/>
          <w:sz w:val="24"/>
          <w:szCs w:val="24"/>
        </w:rPr>
        <w:t>ii</w:t>
      </w:r>
      <w:r w:rsidRPr="00D94524">
        <w:rPr>
          <w:rFonts w:ascii="Arial" w:hAnsi="Arial" w:cs="Arial"/>
          <w:sz w:val="24"/>
          <w:szCs w:val="24"/>
        </w:rPr>
        <w:t>.</w:t>
      </w:r>
      <w:r w:rsidRPr="00D94524">
        <w:rPr>
          <w:rFonts w:ascii="Arial" w:hAnsi="Arial" w:cs="Arial"/>
          <w:sz w:val="24"/>
          <w:szCs w:val="24"/>
        </w:rPr>
        <w:tab/>
        <w:t xml:space="preserve">All </w:t>
      </w:r>
      <w:r w:rsidR="00D96B75" w:rsidRPr="00D94524">
        <w:rPr>
          <w:rFonts w:ascii="Arial" w:hAnsi="Arial" w:cs="Arial"/>
          <w:sz w:val="24"/>
          <w:szCs w:val="24"/>
        </w:rPr>
        <w:t>not-</w:t>
      </w:r>
      <w:proofErr w:type="spellStart"/>
      <w:r w:rsidRPr="00D94524">
        <w:rPr>
          <w:rFonts w:ascii="Arial" w:hAnsi="Arial" w:cs="Arial"/>
          <w:sz w:val="24"/>
          <w:szCs w:val="24"/>
        </w:rPr>
        <w:t>nontributary</w:t>
      </w:r>
      <w:proofErr w:type="spellEnd"/>
      <w:r w:rsidRPr="00D94524">
        <w:rPr>
          <w:rFonts w:ascii="Arial" w:hAnsi="Arial" w:cs="Arial"/>
          <w:sz w:val="24"/>
          <w:szCs w:val="24"/>
        </w:rPr>
        <w:t xml:space="preserve"> Denver Basin groundwater in the Denver</w:t>
      </w:r>
      <w:r w:rsidR="00D96B75" w:rsidRPr="00D94524">
        <w:rPr>
          <w:rFonts w:ascii="Arial" w:hAnsi="Arial" w:cs="Arial"/>
          <w:sz w:val="24"/>
          <w:szCs w:val="24"/>
        </w:rPr>
        <w:t xml:space="preserve"> and</w:t>
      </w:r>
      <w:r w:rsidRPr="00D94524">
        <w:rPr>
          <w:rFonts w:ascii="Arial" w:hAnsi="Arial" w:cs="Arial"/>
          <w:sz w:val="24"/>
          <w:szCs w:val="24"/>
        </w:rPr>
        <w:t xml:space="preserve"> Arapahoe aquifers underlying each Lot are likewise to be deeded, assigned and transferred to the overlying Lot Owner on a </w:t>
      </w:r>
      <w:proofErr w:type="spellStart"/>
      <w:r w:rsidRPr="00D94524">
        <w:rPr>
          <w:rFonts w:ascii="Arial" w:hAnsi="Arial" w:cs="Arial"/>
          <w:sz w:val="24"/>
          <w:szCs w:val="24"/>
        </w:rPr>
        <w:t>prorata</w:t>
      </w:r>
      <w:proofErr w:type="spellEnd"/>
      <w:r w:rsidRPr="00D94524">
        <w:rPr>
          <w:rFonts w:ascii="Arial" w:hAnsi="Arial" w:cs="Arial"/>
          <w:sz w:val="24"/>
          <w:szCs w:val="24"/>
        </w:rPr>
        <w:t>-per-acre basis, and may be used in said Lot Owner’s sole and complete discretion, subject to the terms and conditions of this Declaration and the Augmentation Plan.</w:t>
      </w:r>
    </w:p>
    <w:p w14:paraId="556840B1" w14:textId="77777777" w:rsidR="008D2258" w:rsidRPr="00D94524" w:rsidRDefault="008D2258" w:rsidP="00D96B75">
      <w:pPr>
        <w:spacing w:after="0" w:line="240" w:lineRule="auto"/>
        <w:jc w:val="both"/>
        <w:rPr>
          <w:rFonts w:ascii="Arial" w:hAnsi="Arial" w:cs="Arial"/>
          <w:sz w:val="24"/>
          <w:szCs w:val="24"/>
        </w:rPr>
      </w:pPr>
    </w:p>
    <w:p w14:paraId="1B86A490" w14:textId="46E51975" w:rsidR="008D2258" w:rsidRDefault="008D2258" w:rsidP="008D2258">
      <w:pPr>
        <w:spacing w:after="0" w:line="240" w:lineRule="auto"/>
        <w:ind w:firstLine="2160"/>
        <w:jc w:val="both"/>
        <w:rPr>
          <w:rFonts w:ascii="Arial" w:hAnsi="Arial" w:cs="Arial"/>
          <w:sz w:val="24"/>
          <w:szCs w:val="24"/>
        </w:rPr>
      </w:pPr>
      <w:r w:rsidRPr="00D94524">
        <w:rPr>
          <w:rFonts w:ascii="Arial" w:hAnsi="Arial" w:cs="Arial"/>
          <w:sz w:val="24"/>
          <w:szCs w:val="24"/>
        </w:rPr>
        <w:t>vi</w:t>
      </w:r>
      <w:r w:rsidR="00FF3DEF">
        <w:rPr>
          <w:rFonts w:ascii="Arial" w:hAnsi="Arial" w:cs="Arial"/>
          <w:sz w:val="24"/>
          <w:szCs w:val="24"/>
        </w:rPr>
        <w:t>ii</w:t>
      </w:r>
      <w:r w:rsidRPr="00D94524">
        <w:rPr>
          <w:rFonts w:ascii="Arial" w:hAnsi="Arial" w:cs="Arial"/>
          <w:sz w:val="24"/>
          <w:szCs w:val="24"/>
        </w:rPr>
        <w:t>.</w:t>
      </w:r>
      <w:r w:rsidRPr="00D94524">
        <w:rPr>
          <w:rFonts w:ascii="Arial" w:hAnsi="Arial" w:cs="Arial"/>
          <w:sz w:val="24"/>
          <w:szCs w:val="24"/>
        </w:rPr>
        <w:tab/>
        <w:t>The not-</w:t>
      </w:r>
      <w:proofErr w:type="spellStart"/>
      <w:r w:rsidRPr="00D94524">
        <w:rPr>
          <w:rFonts w:ascii="Arial" w:hAnsi="Arial" w:cs="Arial"/>
          <w:sz w:val="24"/>
          <w:szCs w:val="24"/>
        </w:rPr>
        <w:t>nontributary</w:t>
      </w:r>
      <w:proofErr w:type="spellEnd"/>
      <w:r w:rsidRPr="00D94524">
        <w:rPr>
          <w:rFonts w:ascii="Arial" w:hAnsi="Arial" w:cs="Arial"/>
          <w:sz w:val="24"/>
          <w:szCs w:val="24"/>
        </w:rPr>
        <w:t xml:space="preserve"> Dawson</w:t>
      </w:r>
      <w:r w:rsidR="00061E78">
        <w:rPr>
          <w:rFonts w:ascii="Arial" w:hAnsi="Arial" w:cs="Arial"/>
          <w:sz w:val="24"/>
          <w:szCs w:val="24"/>
        </w:rPr>
        <w:t xml:space="preserve"> </w:t>
      </w:r>
      <w:r w:rsidRPr="00D94524">
        <w:rPr>
          <w:rFonts w:ascii="Arial" w:hAnsi="Arial" w:cs="Arial"/>
          <w:sz w:val="24"/>
          <w:szCs w:val="24"/>
        </w:rPr>
        <w:t xml:space="preserve">and the </w:t>
      </w:r>
      <w:proofErr w:type="spellStart"/>
      <w:r w:rsidRPr="00D94524">
        <w:rPr>
          <w:rFonts w:ascii="Arial" w:hAnsi="Arial" w:cs="Arial"/>
          <w:sz w:val="24"/>
          <w:szCs w:val="24"/>
        </w:rPr>
        <w:t>nontributary</w:t>
      </w:r>
      <w:proofErr w:type="spellEnd"/>
      <w:r w:rsidRPr="00D94524">
        <w:rPr>
          <w:rFonts w:ascii="Arial" w:hAnsi="Arial" w:cs="Arial"/>
          <w:sz w:val="24"/>
          <w:szCs w:val="24"/>
        </w:rPr>
        <w:t xml:space="preserve"> Laramie-Fox Hills water rights conveyed to each Lot Owner, as described in this Paragraph 1.B., and return flows therefrom, shall not be sold, leased or otherwise used for any purpose inconsistent with the Augmentation Plan decreed in Case No. 2</w:t>
      </w:r>
      <w:r w:rsidR="00D94524" w:rsidRPr="00D94524">
        <w:rPr>
          <w:rFonts w:ascii="Arial" w:hAnsi="Arial" w:cs="Arial"/>
          <w:sz w:val="24"/>
          <w:szCs w:val="24"/>
        </w:rPr>
        <w:t>2</w:t>
      </w:r>
      <w:r w:rsidRPr="00D94524">
        <w:rPr>
          <w:rFonts w:ascii="Arial" w:hAnsi="Arial" w:cs="Arial"/>
          <w:sz w:val="24"/>
          <w:szCs w:val="24"/>
        </w:rPr>
        <w:t>CW3</w:t>
      </w:r>
      <w:r w:rsidR="00D94524" w:rsidRPr="00D94524">
        <w:rPr>
          <w:rFonts w:ascii="Arial" w:hAnsi="Arial" w:cs="Arial"/>
          <w:sz w:val="24"/>
          <w:szCs w:val="24"/>
        </w:rPr>
        <w:t>020</w:t>
      </w:r>
      <w:r w:rsidRPr="00D94524">
        <w:rPr>
          <w:rFonts w:ascii="Arial" w:hAnsi="Arial" w:cs="Arial"/>
          <w:sz w:val="24"/>
          <w:szCs w:val="24"/>
        </w:rPr>
        <w:t xml:space="preserve"> and this Declaration, and shall not be separated from the transfer of title to the land, and shall not be separately conveyed, bartered or encumbered.</w:t>
      </w:r>
    </w:p>
    <w:p w14:paraId="6E248432" w14:textId="77777777" w:rsidR="00FF3DEF" w:rsidRDefault="00FF3DEF" w:rsidP="008D2258">
      <w:pPr>
        <w:spacing w:after="0" w:line="240" w:lineRule="auto"/>
        <w:ind w:firstLine="2160"/>
        <w:jc w:val="both"/>
        <w:rPr>
          <w:rFonts w:ascii="Arial" w:hAnsi="Arial" w:cs="Arial"/>
          <w:sz w:val="24"/>
          <w:szCs w:val="24"/>
        </w:rPr>
      </w:pPr>
    </w:p>
    <w:p w14:paraId="669186CA" w14:textId="63C10A26" w:rsidR="00FF3DEF" w:rsidRPr="00D94524" w:rsidRDefault="00FF3DEF" w:rsidP="008D2258">
      <w:pPr>
        <w:spacing w:after="0" w:line="240" w:lineRule="auto"/>
        <w:ind w:firstLine="2160"/>
        <w:jc w:val="both"/>
        <w:rPr>
          <w:rFonts w:ascii="Arial" w:hAnsi="Arial" w:cs="Arial"/>
          <w:sz w:val="24"/>
          <w:szCs w:val="24"/>
        </w:rPr>
      </w:pPr>
      <w:r>
        <w:rPr>
          <w:rFonts w:ascii="Arial" w:hAnsi="Arial" w:cs="Arial"/>
          <w:sz w:val="24"/>
          <w:szCs w:val="24"/>
        </w:rPr>
        <w:t>ix.</w:t>
      </w:r>
      <w:r>
        <w:rPr>
          <w:rFonts w:ascii="Arial" w:hAnsi="Arial" w:cs="Arial"/>
          <w:sz w:val="24"/>
          <w:szCs w:val="24"/>
        </w:rPr>
        <w:tab/>
        <w:t>For the water rights and return flows conveyed from the Dawson aquifer, the deed should state, “</w:t>
      </w:r>
      <w:r w:rsidRPr="00FF3DEF">
        <w:rPr>
          <w:rFonts w:ascii="Arial" w:hAnsi="Arial" w:cs="Arial"/>
          <w:sz w:val="24"/>
          <w:szCs w:val="24"/>
        </w:rPr>
        <w:t>These water rights conveyed, and the return flows therefrom, are intended to provide a 300-year water supply, and replacement during pumping, for each of the lots of the Nabulsi-Abushaban Subdivision. The water rights so conveyed and the return flows therefrom shall be appurtenant to each of the respective lots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r>
        <w:rPr>
          <w:rFonts w:ascii="Arial" w:hAnsi="Arial" w:cs="Arial"/>
          <w:sz w:val="24"/>
          <w:szCs w:val="24"/>
        </w:rPr>
        <w:t>”</w:t>
      </w:r>
    </w:p>
    <w:p w14:paraId="1763EF1F" w14:textId="77777777" w:rsidR="008D2258" w:rsidRPr="00061E78" w:rsidRDefault="008D2258" w:rsidP="008D2258">
      <w:pPr>
        <w:spacing w:after="0" w:line="240" w:lineRule="auto"/>
        <w:ind w:firstLine="1440"/>
        <w:jc w:val="both"/>
        <w:rPr>
          <w:rFonts w:ascii="Arial" w:hAnsi="Arial" w:cs="Arial"/>
          <w:sz w:val="24"/>
          <w:szCs w:val="24"/>
        </w:rPr>
      </w:pPr>
    </w:p>
    <w:p w14:paraId="6FD944B0" w14:textId="77777777" w:rsidR="008D2258" w:rsidRPr="00061E78" w:rsidRDefault="008D2258" w:rsidP="008D2258">
      <w:pPr>
        <w:spacing w:after="0" w:line="240" w:lineRule="auto"/>
        <w:ind w:firstLine="1440"/>
        <w:jc w:val="both"/>
        <w:rPr>
          <w:rFonts w:ascii="Arial" w:hAnsi="Arial" w:cs="Arial"/>
          <w:sz w:val="24"/>
          <w:szCs w:val="24"/>
        </w:rPr>
      </w:pPr>
      <w:r w:rsidRPr="00061E78">
        <w:rPr>
          <w:rFonts w:ascii="Arial" w:hAnsi="Arial" w:cs="Arial"/>
          <w:sz w:val="24"/>
          <w:szCs w:val="24"/>
        </w:rPr>
        <w:t xml:space="preserve">C. </w:t>
      </w:r>
      <w:r w:rsidRPr="00061E78">
        <w:rPr>
          <w:rFonts w:ascii="Arial" w:hAnsi="Arial" w:cs="Arial"/>
          <w:sz w:val="24"/>
          <w:szCs w:val="24"/>
        </w:rPr>
        <w:tab/>
      </w:r>
      <w:r w:rsidRPr="00061E78">
        <w:rPr>
          <w:rFonts w:ascii="Arial" w:hAnsi="Arial" w:cs="Arial"/>
          <w:sz w:val="24"/>
          <w:szCs w:val="24"/>
          <w:u w:val="single"/>
        </w:rPr>
        <w:t>Water Administration</w:t>
      </w:r>
      <w:r w:rsidRPr="00061E78">
        <w:rPr>
          <w:rFonts w:ascii="Arial" w:hAnsi="Arial" w:cs="Arial"/>
          <w:sz w:val="24"/>
          <w:szCs w:val="24"/>
        </w:rPr>
        <w:t>.</w:t>
      </w:r>
    </w:p>
    <w:p w14:paraId="7D2CF843" w14:textId="77777777" w:rsidR="008D2258" w:rsidRPr="00061E78" w:rsidRDefault="008D2258" w:rsidP="008D2258">
      <w:pPr>
        <w:spacing w:after="0" w:line="240" w:lineRule="auto"/>
        <w:jc w:val="both"/>
        <w:rPr>
          <w:rFonts w:ascii="Arial" w:hAnsi="Arial" w:cs="Arial"/>
          <w:sz w:val="24"/>
          <w:szCs w:val="24"/>
        </w:rPr>
      </w:pPr>
    </w:p>
    <w:p w14:paraId="413D2AEF" w14:textId="37F140F8" w:rsidR="008D2258" w:rsidRPr="00B920BD" w:rsidRDefault="008D2258" w:rsidP="008D2258">
      <w:pPr>
        <w:spacing w:after="0" w:line="240" w:lineRule="auto"/>
        <w:ind w:firstLine="2160"/>
        <w:jc w:val="both"/>
        <w:rPr>
          <w:rFonts w:ascii="Arial" w:hAnsi="Arial" w:cs="Arial"/>
          <w:sz w:val="24"/>
          <w:szCs w:val="24"/>
        </w:rPr>
      </w:pPr>
      <w:proofErr w:type="spellStart"/>
      <w:r w:rsidRPr="00061E78">
        <w:rPr>
          <w:rFonts w:ascii="Arial" w:hAnsi="Arial" w:cs="Arial"/>
          <w:sz w:val="24"/>
          <w:szCs w:val="24"/>
        </w:rPr>
        <w:t>i</w:t>
      </w:r>
      <w:proofErr w:type="spellEnd"/>
      <w:r w:rsidRPr="00061E78">
        <w:rPr>
          <w:rFonts w:ascii="Arial" w:hAnsi="Arial" w:cs="Arial"/>
          <w:sz w:val="24"/>
          <w:szCs w:val="24"/>
        </w:rPr>
        <w:t>.</w:t>
      </w:r>
      <w:r w:rsidRPr="00061E78">
        <w:rPr>
          <w:rFonts w:ascii="Arial" w:hAnsi="Arial" w:cs="Arial"/>
          <w:sz w:val="24"/>
          <w:szCs w:val="24"/>
        </w:rPr>
        <w:tab/>
        <w:t xml:space="preserve">Each Lot Owner shall limit the pumping of the Dawson aquifer wells consistent with the terms and conditions of the Water Decree.  </w:t>
      </w:r>
      <w:r w:rsidR="00061E78" w:rsidRPr="00061E78">
        <w:rPr>
          <w:rFonts w:ascii="Arial" w:hAnsi="Arial" w:cs="Arial"/>
          <w:sz w:val="24"/>
          <w:szCs w:val="24"/>
        </w:rPr>
        <w:t>Each well on Lots 1 through 4</w:t>
      </w:r>
      <w:r w:rsidRPr="00061E78">
        <w:rPr>
          <w:rFonts w:ascii="Arial" w:hAnsi="Arial" w:cs="Arial"/>
          <w:sz w:val="24"/>
          <w:szCs w:val="24"/>
        </w:rPr>
        <w:t xml:space="preserve"> is limited to pumping </w:t>
      </w:r>
      <w:r w:rsidR="00061E78" w:rsidRPr="00061E78">
        <w:rPr>
          <w:rFonts w:ascii="Arial" w:hAnsi="Arial" w:cs="Arial"/>
          <w:sz w:val="24"/>
          <w:szCs w:val="24"/>
        </w:rPr>
        <w:t>0.57</w:t>
      </w:r>
      <w:r w:rsidRPr="00061E78">
        <w:rPr>
          <w:rFonts w:ascii="Arial" w:hAnsi="Arial" w:cs="Arial"/>
          <w:sz w:val="24"/>
          <w:szCs w:val="24"/>
        </w:rPr>
        <w:t xml:space="preserve"> acre-feet annually, consistent with the Augmentation Plan.  Each Lot Owner shall further ensure that the allocations of use of water resulting from such pumping as provided in the Augmentation Plan is maintained, as between in-house, irrigation</w:t>
      </w:r>
      <w:r w:rsidR="00061E78" w:rsidRPr="00061E78">
        <w:rPr>
          <w:rFonts w:ascii="Arial" w:hAnsi="Arial" w:cs="Arial"/>
          <w:sz w:val="24"/>
          <w:szCs w:val="24"/>
        </w:rPr>
        <w:t xml:space="preserve"> of </w:t>
      </w:r>
      <w:r w:rsidR="00061E78" w:rsidRPr="00940BB3">
        <w:rPr>
          <w:rFonts w:ascii="Arial" w:hAnsi="Arial" w:cs="Arial"/>
          <w:sz w:val="24"/>
          <w:szCs w:val="24"/>
        </w:rPr>
        <w:t>lawn and garden</w:t>
      </w:r>
      <w:r w:rsidRPr="00940BB3">
        <w:rPr>
          <w:rFonts w:ascii="Arial" w:hAnsi="Arial" w:cs="Arial"/>
          <w:sz w:val="24"/>
          <w:szCs w:val="24"/>
        </w:rPr>
        <w:t xml:space="preserve">, stock water </w:t>
      </w:r>
      <w:r w:rsidR="00061E78" w:rsidRPr="00940BB3">
        <w:rPr>
          <w:rFonts w:ascii="Arial" w:hAnsi="Arial" w:cs="Arial"/>
          <w:sz w:val="24"/>
          <w:szCs w:val="24"/>
        </w:rPr>
        <w:t xml:space="preserve">for up to four (4) horses or equivalent animal, </w:t>
      </w:r>
      <w:r w:rsidRPr="00940BB3">
        <w:rPr>
          <w:rFonts w:ascii="Arial" w:hAnsi="Arial" w:cs="Arial"/>
          <w:sz w:val="24"/>
          <w:szCs w:val="24"/>
        </w:rPr>
        <w:t xml:space="preserve">and other allowed uses.  Each </w:t>
      </w:r>
      <w:r w:rsidR="00940BB3" w:rsidRPr="00940BB3">
        <w:rPr>
          <w:rFonts w:ascii="Arial" w:hAnsi="Arial" w:cs="Arial"/>
          <w:sz w:val="24"/>
          <w:szCs w:val="24"/>
        </w:rPr>
        <w:t>L</w:t>
      </w:r>
      <w:r w:rsidRPr="00940BB3">
        <w:rPr>
          <w:rFonts w:ascii="Arial" w:hAnsi="Arial" w:cs="Arial"/>
          <w:sz w:val="24"/>
          <w:szCs w:val="24"/>
        </w:rPr>
        <w:t xml:space="preserve">ot </w:t>
      </w:r>
      <w:r w:rsidR="00940BB3" w:rsidRPr="00940BB3">
        <w:rPr>
          <w:rFonts w:ascii="Arial" w:hAnsi="Arial" w:cs="Arial"/>
          <w:sz w:val="24"/>
          <w:szCs w:val="24"/>
        </w:rPr>
        <w:t>O</w:t>
      </w:r>
      <w:r w:rsidRPr="00940BB3">
        <w:rPr>
          <w:rFonts w:ascii="Arial" w:hAnsi="Arial" w:cs="Arial"/>
          <w:sz w:val="24"/>
          <w:szCs w:val="24"/>
        </w:rPr>
        <w:t xml:space="preserve">wner will be responsible for the construction of their well and providing adequate return flows through in-house use prior to utilizing </w:t>
      </w:r>
      <w:r w:rsidRPr="00940BB3">
        <w:rPr>
          <w:rFonts w:ascii="Arial" w:hAnsi="Arial" w:cs="Arial"/>
          <w:sz w:val="24"/>
          <w:szCs w:val="24"/>
        </w:rPr>
        <w:lastRenderedPageBreak/>
        <w:t>water for other decreed uses</w:t>
      </w:r>
      <w:r w:rsidR="00940BB3" w:rsidRPr="00940BB3">
        <w:rPr>
          <w:rFonts w:ascii="Arial" w:hAnsi="Arial" w:cs="Arial"/>
          <w:sz w:val="24"/>
          <w:szCs w:val="24"/>
        </w:rPr>
        <w:t xml:space="preserve"> on their respective Lot</w:t>
      </w:r>
      <w:r w:rsidRPr="00940BB3">
        <w:rPr>
          <w:rFonts w:ascii="Arial" w:hAnsi="Arial" w:cs="Arial"/>
          <w:sz w:val="24"/>
          <w:szCs w:val="24"/>
        </w:rPr>
        <w:t xml:space="preserve">.  Each Lot Owner shall use non-evaporative septic systems in order to ensure that return flows from such systems are made to the stream system to replace depletions during pumping and shall not be sold, traded or used for any other purpose. The Lot Owners, as the owners of all obligations and responsibilities under the Augmentation Plan, shall administer and enforce the Augmentation Plan as applies to each Lot Owner’s respective Lot and pumping from individual Dawson aquifer wells.  Such administration shall include, without limitation, accountings to the Colorado Division of Water Resources under the Augmentation Plan and taking all necessary and required actions under the Augmentation Plan to protect and preserve the ground water rights for all Lot owners.  Each Lot Owner has the right to specifically enforce, by </w:t>
      </w:r>
      <w:proofErr w:type="gramStart"/>
      <w:r w:rsidRPr="00940BB3">
        <w:rPr>
          <w:rFonts w:ascii="Arial" w:hAnsi="Arial" w:cs="Arial"/>
          <w:sz w:val="24"/>
          <w:szCs w:val="24"/>
        </w:rPr>
        <w:t>injunction</w:t>
      </w:r>
      <w:proofErr w:type="gramEnd"/>
      <w:r w:rsidRPr="00940BB3">
        <w:rPr>
          <w:rFonts w:ascii="Arial" w:hAnsi="Arial" w:cs="Arial"/>
          <w:sz w:val="24"/>
          <w:szCs w:val="24"/>
        </w:rPr>
        <w:t xml:space="preserve"> if necessary, the Augmentation Plan against any other Lot Owner for failing to comply with the Lot Owner’s respective obligations under the </w:t>
      </w:r>
      <w:r w:rsidRPr="00B920BD">
        <w:rPr>
          <w:rFonts w:ascii="Arial" w:hAnsi="Arial" w:cs="Arial"/>
          <w:sz w:val="24"/>
          <w:szCs w:val="24"/>
        </w:rPr>
        <w:t>Augmentation Plan, including the enforcement of the terms and conditions of well permits issued pursuant to the Augmentation Plan, and the reasonable legal costs and fees for such enforcement shall be borne by the party against whom such action is necessary.  The use of the not-</w:t>
      </w:r>
      <w:proofErr w:type="spellStart"/>
      <w:r w:rsidRPr="00B920BD">
        <w:rPr>
          <w:rFonts w:ascii="Arial" w:hAnsi="Arial" w:cs="Arial"/>
          <w:sz w:val="24"/>
          <w:szCs w:val="24"/>
        </w:rPr>
        <w:t>nontributary</w:t>
      </w:r>
      <w:proofErr w:type="spellEnd"/>
      <w:r w:rsidRPr="00B920BD">
        <w:rPr>
          <w:rFonts w:ascii="Arial" w:hAnsi="Arial" w:cs="Arial"/>
          <w:sz w:val="24"/>
          <w:szCs w:val="24"/>
        </w:rPr>
        <w:t xml:space="preserve"> Dawson ground water rights owned by each Lot Owner is restricted and regulated by the terms and conditions of the Augmentation Plan and this Declaration, including, without limitation, that each Lot Owner is subject to the maximum annual well pumping as stated in the Augmentation Plan.  Failure of a Lot Owner to comply with the terms of the Augmentation Plan may result in an order from the Division of Water Resources under the Augmentation Plan to curtail use of ground water rights.</w:t>
      </w:r>
    </w:p>
    <w:p w14:paraId="62A4F1C2" w14:textId="77777777" w:rsidR="008D2258" w:rsidRPr="00B920BD" w:rsidRDefault="008D2258" w:rsidP="008D2258">
      <w:pPr>
        <w:spacing w:after="0" w:line="240" w:lineRule="auto"/>
        <w:ind w:firstLine="2160"/>
        <w:jc w:val="both"/>
        <w:rPr>
          <w:rFonts w:ascii="Arial" w:hAnsi="Arial" w:cs="Arial"/>
          <w:sz w:val="24"/>
          <w:szCs w:val="24"/>
        </w:rPr>
      </w:pPr>
    </w:p>
    <w:p w14:paraId="6CDB7EA2" w14:textId="5A009FBF" w:rsidR="008D2258" w:rsidRPr="00B920BD" w:rsidRDefault="008D2258" w:rsidP="008D2258">
      <w:pPr>
        <w:spacing w:after="0" w:line="240" w:lineRule="auto"/>
        <w:ind w:firstLine="2160"/>
        <w:jc w:val="both"/>
        <w:rPr>
          <w:rFonts w:ascii="Arial" w:hAnsi="Arial" w:cs="Arial"/>
          <w:sz w:val="24"/>
          <w:szCs w:val="24"/>
        </w:rPr>
      </w:pPr>
      <w:r w:rsidRPr="00B920BD">
        <w:rPr>
          <w:rFonts w:ascii="Arial" w:hAnsi="Arial" w:cs="Arial"/>
          <w:sz w:val="24"/>
          <w:szCs w:val="24"/>
        </w:rPr>
        <w:t>ii.</w:t>
      </w:r>
      <w:r w:rsidRPr="00B920BD">
        <w:rPr>
          <w:rFonts w:ascii="Arial" w:hAnsi="Arial" w:cs="Arial"/>
          <w:sz w:val="24"/>
          <w:szCs w:val="24"/>
        </w:rPr>
        <w:tab/>
        <w:t>Each Lot Owner shall promptly and fully account to the Division of Water Resources for total pumping from the individual well to the not-</w:t>
      </w:r>
      <w:proofErr w:type="spellStart"/>
      <w:r w:rsidRPr="00B920BD">
        <w:rPr>
          <w:rFonts w:ascii="Arial" w:hAnsi="Arial" w:cs="Arial"/>
          <w:sz w:val="24"/>
          <w:szCs w:val="24"/>
        </w:rPr>
        <w:t>nontributary</w:t>
      </w:r>
      <w:proofErr w:type="spellEnd"/>
      <w:r w:rsidRPr="00B920BD">
        <w:rPr>
          <w:rFonts w:ascii="Arial" w:hAnsi="Arial" w:cs="Arial"/>
          <w:sz w:val="24"/>
          <w:szCs w:val="24"/>
        </w:rPr>
        <w:t xml:space="preserve"> Dawson Aquifer on each Lot, including for any irrigation, </w:t>
      </w:r>
      <w:proofErr w:type="spellStart"/>
      <w:r w:rsidRPr="00B920BD">
        <w:rPr>
          <w:rFonts w:ascii="Arial" w:hAnsi="Arial" w:cs="Arial"/>
          <w:sz w:val="24"/>
          <w:szCs w:val="24"/>
        </w:rPr>
        <w:t>stockwater</w:t>
      </w:r>
      <w:proofErr w:type="spellEnd"/>
      <w:r w:rsidRPr="00B920BD">
        <w:rPr>
          <w:rFonts w:ascii="Arial" w:hAnsi="Arial" w:cs="Arial"/>
          <w:sz w:val="24"/>
          <w:szCs w:val="24"/>
        </w:rPr>
        <w:t>, or other permitted/allowed uses as may be required under the Augmentation Plan.  The frequency of such accounting shall be annually, unless otherwise reasonably requested by the Division or Water Resources.</w:t>
      </w:r>
    </w:p>
    <w:p w14:paraId="3B9600EB" w14:textId="77777777" w:rsidR="008D2258" w:rsidRPr="00B920BD" w:rsidRDefault="008D2258" w:rsidP="008D2258">
      <w:pPr>
        <w:spacing w:after="0" w:line="240" w:lineRule="auto"/>
        <w:ind w:firstLine="2160"/>
        <w:jc w:val="both"/>
        <w:rPr>
          <w:rFonts w:ascii="Arial" w:hAnsi="Arial" w:cs="Arial"/>
          <w:sz w:val="24"/>
          <w:szCs w:val="24"/>
        </w:rPr>
      </w:pPr>
      <w:r w:rsidRPr="00B920BD">
        <w:rPr>
          <w:rFonts w:ascii="Arial" w:hAnsi="Arial" w:cs="Arial"/>
          <w:sz w:val="24"/>
          <w:szCs w:val="24"/>
        </w:rPr>
        <w:t xml:space="preserve"> </w:t>
      </w:r>
    </w:p>
    <w:p w14:paraId="04ADF8CA" w14:textId="64FD376E" w:rsidR="008D2258" w:rsidRPr="00B920BD" w:rsidRDefault="008D2258" w:rsidP="008D2258">
      <w:pPr>
        <w:spacing w:after="0" w:line="240" w:lineRule="auto"/>
        <w:ind w:firstLine="2160"/>
        <w:jc w:val="both"/>
        <w:rPr>
          <w:rFonts w:ascii="Arial" w:hAnsi="Arial" w:cs="Arial"/>
          <w:sz w:val="24"/>
          <w:szCs w:val="24"/>
        </w:rPr>
      </w:pPr>
      <w:r w:rsidRPr="00B920BD">
        <w:rPr>
          <w:rFonts w:ascii="Arial" w:hAnsi="Arial" w:cs="Arial"/>
          <w:sz w:val="24"/>
          <w:szCs w:val="24"/>
        </w:rPr>
        <w:t>iii.</w:t>
      </w:r>
      <w:r w:rsidRPr="00B920BD">
        <w:rPr>
          <w:rFonts w:ascii="Arial" w:hAnsi="Arial" w:cs="Arial"/>
          <w:sz w:val="24"/>
          <w:szCs w:val="24"/>
        </w:rPr>
        <w:tab/>
        <w:t>At such time as construction of the Laramie-Fox Hills and aquifer wells are required for replacement of post-pumping depletions under the Augmentation Plan, the Lot Owners shall be responsible for all cost and expense in the construction of said wells, as well as all reasonable reporting requirements of the Division of Water Resources associated therewith.</w:t>
      </w:r>
    </w:p>
    <w:p w14:paraId="212E0074" w14:textId="77777777" w:rsidR="008D2258" w:rsidRPr="00B920BD" w:rsidRDefault="008D2258" w:rsidP="008D2258">
      <w:pPr>
        <w:spacing w:after="0" w:line="240" w:lineRule="auto"/>
        <w:jc w:val="both"/>
        <w:rPr>
          <w:rFonts w:ascii="Arial" w:hAnsi="Arial" w:cs="Arial"/>
          <w:sz w:val="24"/>
          <w:szCs w:val="24"/>
        </w:rPr>
      </w:pPr>
    </w:p>
    <w:p w14:paraId="7CD415EA" w14:textId="77777777" w:rsidR="008D2258" w:rsidRPr="00B920BD" w:rsidRDefault="008D2258" w:rsidP="008D2258">
      <w:pPr>
        <w:pStyle w:val="ListParagraph"/>
        <w:numPr>
          <w:ilvl w:val="1"/>
          <w:numId w:val="1"/>
        </w:numPr>
        <w:spacing w:after="0" w:line="240" w:lineRule="auto"/>
        <w:jc w:val="both"/>
        <w:rPr>
          <w:rFonts w:ascii="Arial" w:hAnsi="Arial" w:cs="Arial"/>
          <w:sz w:val="24"/>
          <w:szCs w:val="24"/>
        </w:rPr>
      </w:pPr>
      <w:r w:rsidRPr="00B920BD">
        <w:rPr>
          <w:rFonts w:ascii="Arial" w:hAnsi="Arial" w:cs="Arial"/>
          <w:sz w:val="24"/>
          <w:szCs w:val="24"/>
          <w:u w:val="single"/>
        </w:rPr>
        <w:t>Well Permits</w:t>
      </w:r>
      <w:r w:rsidRPr="00B920BD">
        <w:rPr>
          <w:rFonts w:ascii="Arial" w:hAnsi="Arial" w:cs="Arial"/>
          <w:sz w:val="24"/>
          <w:szCs w:val="24"/>
        </w:rPr>
        <w:t>.</w:t>
      </w:r>
    </w:p>
    <w:p w14:paraId="6F599F8D" w14:textId="77777777" w:rsidR="008D2258" w:rsidRPr="00B920BD" w:rsidRDefault="008D2258" w:rsidP="008D2258">
      <w:pPr>
        <w:spacing w:after="0" w:line="240" w:lineRule="auto"/>
        <w:jc w:val="both"/>
        <w:rPr>
          <w:rFonts w:ascii="Arial" w:hAnsi="Arial" w:cs="Arial"/>
          <w:sz w:val="24"/>
          <w:szCs w:val="24"/>
        </w:rPr>
      </w:pPr>
    </w:p>
    <w:p w14:paraId="5C4AD3A4" w14:textId="77777777" w:rsidR="008D2258" w:rsidRPr="00B920BD" w:rsidRDefault="008D2258" w:rsidP="008D2258">
      <w:pPr>
        <w:spacing w:after="0" w:line="240" w:lineRule="auto"/>
        <w:jc w:val="both"/>
        <w:rPr>
          <w:rFonts w:ascii="Arial" w:hAnsi="Arial" w:cs="Arial"/>
          <w:sz w:val="24"/>
          <w:szCs w:val="24"/>
        </w:rPr>
      </w:pPr>
      <w:r w:rsidRPr="00B920BD">
        <w:rPr>
          <w:rFonts w:ascii="Arial" w:hAnsi="Arial" w:cs="Arial"/>
          <w:sz w:val="24"/>
          <w:szCs w:val="24"/>
        </w:rPr>
        <w:tab/>
      </w:r>
      <w:r w:rsidRPr="00B920BD">
        <w:rPr>
          <w:rFonts w:ascii="Arial" w:hAnsi="Arial" w:cs="Arial"/>
          <w:sz w:val="24"/>
          <w:szCs w:val="24"/>
        </w:rPr>
        <w:tab/>
      </w:r>
      <w:r w:rsidRPr="00B920BD">
        <w:rPr>
          <w:rFonts w:ascii="Arial" w:hAnsi="Arial" w:cs="Arial"/>
          <w:sz w:val="24"/>
          <w:szCs w:val="24"/>
        </w:rPr>
        <w:tab/>
      </w:r>
      <w:proofErr w:type="spellStart"/>
      <w:r w:rsidRPr="00B920BD">
        <w:rPr>
          <w:rFonts w:ascii="Arial" w:hAnsi="Arial" w:cs="Arial"/>
          <w:sz w:val="24"/>
          <w:szCs w:val="24"/>
        </w:rPr>
        <w:t>i</w:t>
      </w:r>
      <w:proofErr w:type="spellEnd"/>
      <w:r w:rsidRPr="00B920BD">
        <w:rPr>
          <w:rFonts w:ascii="Arial" w:hAnsi="Arial" w:cs="Arial"/>
          <w:sz w:val="24"/>
          <w:szCs w:val="24"/>
        </w:rPr>
        <w:t>.</w:t>
      </w:r>
      <w:r w:rsidRPr="00B920BD">
        <w:rPr>
          <w:rFonts w:ascii="Arial" w:hAnsi="Arial" w:cs="Arial"/>
          <w:sz w:val="24"/>
          <w:szCs w:val="24"/>
        </w:rPr>
        <w:tab/>
        <w:t>Each Lot Owner shall be responsible for obtaining a well permit for the individual well to the not-</w:t>
      </w:r>
      <w:proofErr w:type="spellStart"/>
      <w:r w:rsidRPr="00B920BD">
        <w:rPr>
          <w:rFonts w:ascii="Arial" w:hAnsi="Arial" w:cs="Arial"/>
          <w:sz w:val="24"/>
          <w:szCs w:val="24"/>
        </w:rPr>
        <w:t>nontributary</w:t>
      </w:r>
      <w:proofErr w:type="spellEnd"/>
      <w:r w:rsidRPr="00B920BD">
        <w:rPr>
          <w:rFonts w:ascii="Arial" w:hAnsi="Arial" w:cs="Arial"/>
          <w:sz w:val="24"/>
          <w:szCs w:val="24"/>
        </w:rPr>
        <w:t xml:space="preserve"> Dawson aquifer for provision of water supply to their respective Lot.  All such Dawson aquifer wells shall be constructed and operated in compliance with the Augmentation Plan, the well permit obtained from the Colorado Division of Water Resources, and the applicable rules and regulations of the Colorado Division of Water Resources.  The costs of the construction, operation, maintenance and repair of such individual well, and delivery of water therefrom to the residence located on such Lot, shall be at each Lot Owner’s respective expense.  Each Lot Owner shall comply with any and all requirements of the Division of Water Resources </w:t>
      </w:r>
      <w:r w:rsidRPr="00B920BD">
        <w:rPr>
          <w:rFonts w:ascii="Arial" w:hAnsi="Arial" w:cs="Arial"/>
          <w:sz w:val="24"/>
          <w:szCs w:val="24"/>
        </w:rPr>
        <w:lastRenderedPageBreak/>
        <w:t>to log their well, and shall install and maintain in good working order an accurate totalizing flow meter on the well in order to provide the diversion information necessary for the accounting and administration of the Augmentation Plan.  It is acknowledged that well permits, and individual wells, may be in place on some of the Lots at the time of sale, and by this Declaration no warranty as to the suitability or utility of such permits or structures is made nor shall be implied.</w:t>
      </w:r>
    </w:p>
    <w:p w14:paraId="3DA61850" w14:textId="77777777" w:rsidR="008D2258" w:rsidRPr="00B920BD" w:rsidRDefault="008D2258" w:rsidP="008D2258">
      <w:pPr>
        <w:spacing w:after="0" w:line="240" w:lineRule="auto"/>
        <w:jc w:val="both"/>
        <w:rPr>
          <w:rFonts w:ascii="Arial" w:hAnsi="Arial" w:cs="Arial"/>
          <w:sz w:val="24"/>
          <w:szCs w:val="24"/>
        </w:rPr>
      </w:pPr>
    </w:p>
    <w:p w14:paraId="27FF97D2" w14:textId="2EE6ABC2" w:rsidR="008D2258" w:rsidRPr="00B920BD" w:rsidRDefault="008D2258" w:rsidP="008D2258">
      <w:pPr>
        <w:spacing w:after="0" w:line="240" w:lineRule="auto"/>
        <w:jc w:val="both"/>
        <w:rPr>
          <w:rFonts w:ascii="Arial" w:hAnsi="Arial" w:cs="Arial"/>
          <w:sz w:val="24"/>
          <w:szCs w:val="24"/>
        </w:rPr>
      </w:pPr>
      <w:r w:rsidRPr="00B920BD">
        <w:rPr>
          <w:rFonts w:ascii="Arial" w:hAnsi="Arial" w:cs="Arial"/>
          <w:sz w:val="24"/>
          <w:szCs w:val="24"/>
        </w:rPr>
        <w:tab/>
      </w:r>
      <w:r w:rsidRPr="00B920BD">
        <w:rPr>
          <w:rFonts w:ascii="Arial" w:hAnsi="Arial" w:cs="Arial"/>
          <w:sz w:val="24"/>
          <w:szCs w:val="24"/>
        </w:rPr>
        <w:tab/>
      </w:r>
      <w:r w:rsidRPr="00B920BD">
        <w:rPr>
          <w:rFonts w:ascii="Arial" w:hAnsi="Arial" w:cs="Arial"/>
          <w:sz w:val="24"/>
          <w:szCs w:val="24"/>
        </w:rPr>
        <w:tab/>
        <w:t>ii.</w:t>
      </w:r>
      <w:r w:rsidRPr="00B920BD">
        <w:rPr>
          <w:rFonts w:ascii="Arial" w:hAnsi="Arial" w:cs="Arial"/>
          <w:sz w:val="24"/>
          <w:szCs w:val="24"/>
        </w:rPr>
        <w:tab/>
        <w:t xml:space="preserve">The Lot Owners shall be jointly responsible for obtaining any well permits, rights, and authorities necessary for the construction of wells to the </w:t>
      </w:r>
      <w:proofErr w:type="spellStart"/>
      <w:r w:rsidRPr="00B920BD">
        <w:rPr>
          <w:rFonts w:ascii="Arial" w:hAnsi="Arial" w:cs="Arial"/>
          <w:sz w:val="24"/>
          <w:szCs w:val="24"/>
        </w:rPr>
        <w:t>nontributary</w:t>
      </w:r>
      <w:proofErr w:type="spellEnd"/>
      <w:r w:rsidRPr="00B920BD">
        <w:rPr>
          <w:rFonts w:ascii="Arial" w:hAnsi="Arial" w:cs="Arial"/>
          <w:sz w:val="24"/>
          <w:szCs w:val="24"/>
        </w:rPr>
        <w:t xml:space="preserve"> Laramie Fox Hills aquifer for purposes of replacing any injurious post-pumping depletions, consistent with the Augmentation Plan.  No wells shall be constructed to the Laramie-Fox Hills aquifer unless and until such post-pumping depletions must be replaced.  The Lot Owners shall comply with any and all requirements of the Division of Water Resources to log such wells, and shall install and maintain in good working order an accurate totalizing flow meter on the well(s) in order to provide all necessary accounting under the Augmentation Plan.</w:t>
      </w:r>
    </w:p>
    <w:p w14:paraId="13701634" w14:textId="77777777" w:rsidR="008D2258" w:rsidRPr="00B920BD" w:rsidRDefault="008D2258" w:rsidP="008D2258">
      <w:pPr>
        <w:spacing w:after="0" w:line="240" w:lineRule="auto"/>
        <w:jc w:val="both"/>
        <w:rPr>
          <w:rFonts w:ascii="Arial" w:hAnsi="Arial" w:cs="Arial"/>
          <w:sz w:val="24"/>
          <w:szCs w:val="24"/>
        </w:rPr>
      </w:pPr>
    </w:p>
    <w:p w14:paraId="4E10843C" w14:textId="77777777" w:rsidR="008D2258" w:rsidRPr="00AE44F1" w:rsidRDefault="008D2258" w:rsidP="008D2258">
      <w:pPr>
        <w:spacing w:after="0" w:line="240" w:lineRule="auto"/>
        <w:jc w:val="both"/>
        <w:rPr>
          <w:rFonts w:ascii="Arial" w:hAnsi="Arial" w:cs="Arial"/>
          <w:sz w:val="24"/>
          <w:szCs w:val="24"/>
        </w:rPr>
      </w:pPr>
      <w:r w:rsidRPr="00B920BD">
        <w:rPr>
          <w:rFonts w:ascii="Arial" w:hAnsi="Arial" w:cs="Arial"/>
          <w:sz w:val="24"/>
          <w:szCs w:val="24"/>
        </w:rPr>
        <w:tab/>
      </w:r>
      <w:r w:rsidRPr="00B920BD">
        <w:rPr>
          <w:rFonts w:ascii="Arial" w:hAnsi="Arial" w:cs="Arial"/>
          <w:sz w:val="24"/>
          <w:szCs w:val="24"/>
        </w:rPr>
        <w:tab/>
      </w:r>
      <w:r w:rsidRPr="00B920BD">
        <w:rPr>
          <w:rFonts w:ascii="Arial" w:hAnsi="Arial" w:cs="Arial"/>
          <w:sz w:val="24"/>
          <w:szCs w:val="24"/>
        </w:rPr>
        <w:tab/>
        <w:t>iii.</w:t>
      </w:r>
      <w:r w:rsidRPr="00B920BD">
        <w:rPr>
          <w:rFonts w:ascii="Arial" w:hAnsi="Arial" w:cs="Arial"/>
          <w:sz w:val="24"/>
          <w:szCs w:val="24"/>
        </w:rPr>
        <w:tab/>
        <w:t xml:space="preserve">No party guarantees to the Lot Owners the physical availability or the adequacy of water quality from any well to be drilled under the Augmentation Plan.  The Denver Basin aquifers which are the subject of the Augmentation Plan are considered a nonrenewable water resource and due to anticipated water level declines the useful or economic life of the aquifers’ water supply may be less than the 100 years allocated by state statutes or the 300 years of El Paso County water </w:t>
      </w:r>
      <w:r w:rsidRPr="00AE44F1">
        <w:rPr>
          <w:rFonts w:ascii="Arial" w:hAnsi="Arial" w:cs="Arial"/>
          <w:sz w:val="24"/>
          <w:szCs w:val="24"/>
        </w:rPr>
        <w:t>supply requirements, despite current groundwater modelling to the contrary.</w:t>
      </w:r>
    </w:p>
    <w:p w14:paraId="6AADC63D" w14:textId="77777777" w:rsidR="008D2258" w:rsidRPr="00AE44F1" w:rsidRDefault="008D2258" w:rsidP="008D2258">
      <w:pPr>
        <w:spacing w:after="0" w:line="240" w:lineRule="auto"/>
        <w:jc w:val="both"/>
        <w:rPr>
          <w:rFonts w:ascii="Arial" w:hAnsi="Arial" w:cs="Arial"/>
          <w:sz w:val="24"/>
          <w:szCs w:val="24"/>
        </w:rPr>
      </w:pPr>
    </w:p>
    <w:p w14:paraId="279B0733" w14:textId="7277AF22" w:rsidR="008D2258" w:rsidRPr="00AE44F1" w:rsidRDefault="00B920BD" w:rsidP="008D2258">
      <w:pPr>
        <w:pStyle w:val="ListParagraph"/>
        <w:numPr>
          <w:ilvl w:val="0"/>
          <w:numId w:val="1"/>
        </w:numPr>
        <w:spacing w:after="0" w:line="240" w:lineRule="auto"/>
        <w:ind w:left="0" w:firstLine="720"/>
        <w:jc w:val="both"/>
        <w:rPr>
          <w:rFonts w:ascii="Arial" w:hAnsi="Arial" w:cs="Arial"/>
          <w:sz w:val="24"/>
          <w:szCs w:val="24"/>
        </w:rPr>
      </w:pPr>
      <w:r w:rsidRPr="00AE44F1">
        <w:rPr>
          <w:rFonts w:ascii="Arial" w:hAnsi="Arial" w:cs="Arial"/>
          <w:sz w:val="24"/>
          <w:szCs w:val="24"/>
          <w:u w:val="single"/>
        </w:rPr>
        <w:t xml:space="preserve">Private </w:t>
      </w:r>
      <w:r w:rsidR="005353EF" w:rsidRPr="005353EF">
        <w:rPr>
          <w:rFonts w:ascii="Arial" w:hAnsi="Arial" w:cs="Arial"/>
          <w:sz w:val="24"/>
          <w:szCs w:val="24"/>
          <w:u w:val="single"/>
        </w:rPr>
        <w:t xml:space="preserve">Access </w:t>
      </w:r>
      <w:r w:rsidRPr="00AE44F1">
        <w:rPr>
          <w:rFonts w:ascii="Arial" w:hAnsi="Arial" w:cs="Arial"/>
          <w:sz w:val="24"/>
          <w:szCs w:val="24"/>
          <w:u w:val="single"/>
        </w:rPr>
        <w:t>Easement</w:t>
      </w:r>
      <w:r w:rsidR="008D2258" w:rsidRPr="00AE44F1">
        <w:rPr>
          <w:rFonts w:ascii="Arial" w:hAnsi="Arial" w:cs="Arial"/>
          <w:sz w:val="24"/>
          <w:szCs w:val="24"/>
        </w:rPr>
        <w:t xml:space="preserve">.  Lots </w:t>
      </w:r>
      <w:r w:rsidRPr="00AE44F1">
        <w:rPr>
          <w:rFonts w:ascii="Arial" w:hAnsi="Arial" w:cs="Arial"/>
          <w:sz w:val="24"/>
          <w:szCs w:val="24"/>
        </w:rPr>
        <w:t xml:space="preserve">1, </w:t>
      </w:r>
      <w:r w:rsidR="008D2258" w:rsidRPr="00AE44F1">
        <w:rPr>
          <w:rFonts w:ascii="Arial" w:hAnsi="Arial" w:cs="Arial"/>
          <w:sz w:val="24"/>
          <w:szCs w:val="24"/>
        </w:rPr>
        <w:t>2</w:t>
      </w:r>
      <w:r w:rsidRPr="00AE44F1">
        <w:rPr>
          <w:rFonts w:ascii="Arial" w:hAnsi="Arial" w:cs="Arial"/>
          <w:sz w:val="24"/>
          <w:szCs w:val="24"/>
        </w:rPr>
        <w:t>,</w:t>
      </w:r>
      <w:r w:rsidR="008D2258" w:rsidRPr="00AE44F1">
        <w:rPr>
          <w:rFonts w:ascii="Arial" w:hAnsi="Arial" w:cs="Arial"/>
          <w:sz w:val="24"/>
          <w:szCs w:val="24"/>
        </w:rPr>
        <w:t xml:space="preserve"> 3</w:t>
      </w:r>
      <w:r w:rsidRPr="00AE44F1">
        <w:rPr>
          <w:rFonts w:ascii="Arial" w:hAnsi="Arial" w:cs="Arial"/>
          <w:sz w:val="24"/>
          <w:szCs w:val="24"/>
        </w:rPr>
        <w:t xml:space="preserve"> and 4</w:t>
      </w:r>
      <w:r w:rsidR="008D2258" w:rsidRPr="00AE44F1">
        <w:rPr>
          <w:rFonts w:ascii="Arial" w:hAnsi="Arial" w:cs="Arial"/>
          <w:sz w:val="24"/>
          <w:szCs w:val="24"/>
        </w:rPr>
        <w:t xml:space="preserve"> shall be accessed through a perpetual nonexclusive </w:t>
      </w:r>
      <w:r w:rsidR="005353EF">
        <w:rPr>
          <w:rFonts w:ascii="Arial" w:hAnsi="Arial" w:cs="Arial"/>
          <w:sz w:val="24"/>
          <w:szCs w:val="24"/>
        </w:rPr>
        <w:t>fifty</w:t>
      </w:r>
      <w:r w:rsidR="008D2258" w:rsidRPr="00AE44F1">
        <w:rPr>
          <w:rFonts w:ascii="Arial" w:hAnsi="Arial" w:cs="Arial"/>
          <w:sz w:val="24"/>
          <w:szCs w:val="24"/>
        </w:rPr>
        <w:t xml:space="preserve"> foot (</w:t>
      </w:r>
      <w:r w:rsidR="005353EF">
        <w:rPr>
          <w:rFonts w:ascii="Arial" w:hAnsi="Arial" w:cs="Arial"/>
          <w:sz w:val="24"/>
          <w:szCs w:val="24"/>
        </w:rPr>
        <w:t>5</w:t>
      </w:r>
      <w:r w:rsidR="008D2258" w:rsidRPr="00AE44F1">
        <w:rPr>
          <w:rFonts w:ascii="Arial" w:hAnsi="Arial" w:cs="Arial"/>
          <w:sz w:val="24"/>
          <w:szCs w:val="24"/>
        </w:rPr>
        <w:t xml:space="preserve">0’) wide </w:t>
      </w:r>
      <w:r w:rsidRPr="00AE44F1">
        <w:rPr>
          <w:rFonts w:ascii="Arial" w:hAnsi="Arial" w:cs="Arial"/>
          <w:sz w:val="24"/>
          <w:szCs w:val="24"/>
        </w:rPr>
        <w:t xml:space="preserve">private </w:t>
      </w:r>
      <w:r w:rsidR="005353EF">
        <w:rPr>
          <w:rFonts w:ascii="Arial" w:hAnsi="Arial" w:cs="Arial"/>
          <w:sz w:val="24"/>
          <w:szCs w:val="24"/>
        </w:rPr>
        <w:t>access</w:t>
      </w:r>
      <w:r w:rsidR="008D2258" w:rsidRPr="00AE44F1">
        <w:rPr>
          <w:rFonts w:ascii="Arial" w:hAnsi="Arial" w:cs="Arial"/>
          <w:sz w:val="24"/>
          <w:szCs w:val="24"/>
        </w:rPr>
        <w:t xml:space="preserve"> easement (“</w:t>
      </w:r>
      <w:r w:rsidRPr="00AE44F1">
        <w:rPr>
          <w:rFonts w:ascii="Arial" w:hAnsi="Arial" w:cs="Arial"/>
          <w:sz w:val="24"/>
          <w:szCs w:val="24"/>
        </w:rPr>
        <w:t xml:space="preserve">Private </w:t>
      </w:r>
      <w:r w:rsidR="005353EF">
        <w:rPr>
          <w:rFonts w:ascii="Arial" w:hAnsi="Arial" w:cs="Arial"/>
          <w:sz w:val="24"/>
          <w:szCs w:val="24"/>
        </w:rPr>
        <w:t>Access</w:t>
      </w:r>
      <w:r w:rsidRPr="00AE44F1">
        <w:rPr>
          <w:rFonts w:ascii="Arial" w:hAnsi="Arial" w:cs="Arial"/>
          <w:sz w:val="24"/>
          <w:szCs w:val="24"/>
        </w:rPr>
        <w:t xml:space="preserve"> Easement”</w:t>
      </w:r>
      <w:r w:rsidR="008D2258" w:rsidRPr="00AE44F1">
        <w:rPr>
          <w:rFonts w:ascii="Arial" w:hAnsi="Arial" w:cs="Arial"/>
          <w:sz w:val="24"/>
          <w:szCs w:val="24"/>
        </w:rPr>
        <w:t>) over and across Lots 1</w:t>
      </w:r>
      <w:r w:rsidRPr="00AE44F1">
        <w:rPr>
          <w:rFonts w:ascii="Arial" w:hAnsi="Arial" w:cs="Arial"/>
          <w:sz w:val="24"/>
          <w:szCs w:val="24"/>
        </w:rPr>
        <w:t xml:space="preserve">, </w:t>
      </w:r>
      <w:r w:rsidR="005353EF">
        <w:rPr>
          <w:rFonts w:ascii="Arial" w:hAnsi="Arial" w:cs="Arial"/>
          <w:sz w:val="24"/>
          <w:szCs w:val="24"/>
        </w:rPr>
        <w:t xml:space="preserve">3 </w:t>
      </w:r>
      <w:r w:rsidR="008D2258" w:rsidRPr="00AE44F1">
        <w:rPr>
          <w:rFonts w:ascii="Arial" w:hAnsi="Arial" w:cs="Arial"/>
          <w:sz w:val="24"/>
          <w:szCs w:val="24"/>
        </w:rPr>
        <w:t>and</w:t>
      </w:r>
      <w:r w:rsidR="005353EF">
        <w:rPr>
          <w:rFonts w:ascii="Arial" w:hAnsi="Arial" w:cs="Arial"/>
          <w:sz w:val="24"/>
          <w:szCs w:val="24"/>
        </w:rPr>
        <w:t xml:space="preserve"> 4</w:t>
      </w:r>
      <w:r w:rsidR="008D2258" w:rsidRPr="00AE44F1">
        <w:rPr>
          <w:rFonts w:ascii="Arial" w:hAnsi="Arial" w:cs="Arial"/>
          <w:sz w:val="24"/>
          <w:szCs w:val="24"/>
        </w:rPr>
        <w:t xml:space="preserve">, as depicted on the attached </w:t>
      </w:r>
      <w:r w:rsidR="008D2258" w:rsidRPr="00AE44F1">
        <w:rPr>
          <w:rFonts w:ascii="Arial" w:hAnsi="Arial" w:cs="Arial"/>
          <w:b/>
          <w:bCs/>
          <w:sz w:val="24"/>
          <w:szCs w:val="24"/>
        </w:rPr>
        <w:t>Exhibit A</w:t>
      </w:r>
      <w:r w:rsidR="008D2258" w:rsidRPr="00AE44F1">
        <w:rPr>
          <w:rFonts w:ascii="Arial" w:hAnsi="Arial" w:cs="Arial"/>
          <w:sz w:val="24"/>
          <w:szCs w:val="24"/>
        </w:rPr>
        <w:t xml:space="preserve">.  The </w:t>
      </w:r>
      <w:r w:rsidRPr="00AE44F1">
        <w:rPr>
          <w:rFonts w:ascii="Arial" w:hAnsi="Arial" w:cs="Arial"/>
          <w:sz w:val="24"/>
          <w:szCs w:val="24"/>
        </w:rPr>
        <w:t xml:space="preserve">Private </w:t>
      </w:r>
      <w:r w:rsidR="005353EF">
        <w:rPr>
          <w:rFonts w:ascii="Arial" w:hAnsi="Arial" w:cs="Arial"/>
          <w:sz w:val="24"/>
          <w:szCs w:val="24"/>
        </w:rPr>
        <w:t>Access</w:t>
      </w:r>
      <w:r w:rsidRPr="00AE44F1">
        <w:rPr>
          <w:rFonts w:ascii="Arial" w:hAnsi="Arial" w:cs="Arial"/>
          <w:sz w:val="24"/>
          <w:szCs w:val="24"/>
        </w:rPr>
        <w:t xml:space="preserve"> Easement</w:t>
      </w:r>
      <w:r w:rsidR="008D2258" w:rsidRPr="00AE44F1">
        <w:rPr>
          <w:rFonts w:ascii="Arial" w:hAnsi="Arial" w:cs="Arial"/>
          <w:sz w:val="24"/>
          <w:szCs w:val="24"/>
        </w:rPr>
        <w:t xml:space="preserve"> shall be for the purpose of vehicular, equestrian, and pedestrian ingress, egress, and easement maintenance upon, over, and through Lots 1</w:t>
      </w:r>
      <w:r w:rsidRPr="00AE44F1">
        <w:rPr>
          <w:rFonts w:ascii="Arial" w:hAnsi="Arial" w:cs="Arial"/>
          <w:sz w:val="24"/>
          <w:szCs w:val="24"/>
        </w:rPr>
        <w:t xml:space="preserve">, </w:t>
      </w:r>
      <w:r w:rsidR="005353EF">
        <w:rPr>
          <w:rFonts w:ascii="Arial" w:hAnsi="Arial" w:cs="Arial"/>
          <w:sz w:val="24"/>
          <w:szCs w:val="24"/>
        </w:rPr>
        <w:t>3</w:t>
      </w:r>
      <w:r w:rsidRPr="00AE44F1">
        <w:rPr>
          <w:rFonts w:ascii="Arial" w:hAnsi="Arial" w:cs="Arial"/>
          <w:sz w:val="24"/>
          <w:szCs w:val="24"/>
        </w:rPr>
        <w:t xml:space="preserve"> and </w:t>
      </w:r>
      <w:r w:rsidR="005353EF">
        <w:rPr>
          <w:rFonts w:ascii="Arial" w:hAnsi="Arial" w:cs="Arial"/>
          <w:sz w:val="24"/>
          <w:szCs w:val="24"/>
        </w:rPr>
        <w:t>4</w:t>
      </w:r>
      <w:r w:rsidR="008D2258" w:rsidRPr="00AE44F1">
        <w:rPr>
          <w:rFonts w:ascii="Arial" w:hAnsi="Arial" w:cs="Arial"/>
          <w:sz w:val="24"/>
          <w:szCs w:val="24"/>
        </w:rPr>
        <w:t xml:space="preserve"> for the benefit of all Lots.  This easement may be used for all public utility work and maintenance as necessary on all Lots.</w:t>
      </w:r>
    </w:p>
    <w:p w14:paraId="016FFEBB" w14:textId="77777777" w:rsidR="008D2258" w:rsidRPr="00AE44F1" w:rsidRDefault="008D2258" w:rsidP="008D2258">
      <w:pPr>
        <w:pStyle w:val="ListParagraph"/>
        <w:spacing w:after="0" w:line="240" w:lineRule="auto"/>
        <w:jc w:val="both"/>
        <w:rPr>
          <w:rFonts w:ascii="Arial" w:hAnsi="Arial" w:cs="Arial"/>
          <w:sz w:val="24"/>
          <w:szCs w:val="24"/>
        </w:rPr>
      </w:pPr>
    </w:p>
    <w:p w14:paraId="408BFF2F" w14:textId="20F3A479" w:rsidR="008D2258" w:rsidRPr="00AE44F1" w:rsidRDefault="008D2258" w:rsidP="008D2258">
      <w:pPr>
        <w:pStyle w:val="ListParagraph"/>
        <w:numPr>
          <w:ilvl w:val="1"/>
          <w:numId w:val="1"/>
        </w:numPr>
        <w:spacing w:after="0" w:line="240" w:lineRule="auto"/>
        <w:ind w:left="0" w:firstLine="1440"/>
        <w:jc w:val="both"/>
        <w:rPr>
          <w:rFonts w:ascii="Arial" w:hAnsi="Arial" w:cs="Arial"/>
          <w:sz w:val="24"/>
          <w:szCs w:val="24"/>
        </w:rPr>
      </w:pPr>
      <w:r w:rsidRPr="00AE44F1">
        <w:rPr>
          <w:rFonts w:ascii="Arial" w:hAnsi="Arial" w:cs="Arial"/>
          <w:sz w:val="24"/>
          <w:szCs w:val="24"/>
          <w:u w:val="single"/>
        </w:rPr>
        <w:t>Right of Enjoyment</w:t>
      </w:r>
      <w:r w:rsidRPr="00AE44F1">
        <w:rPr>
          <w:rFonts w:ascii="Arial" w:hAnsi="Arial" w:cs="Arial"/>
          <w:sz w:val="24"/>
          <w:szCs w:val="24"/>
        </w:rPr>
        <w:t xml:space="preserve">.  The Lot Owners shall have the right to use and fully enjoy the </w:t>
      </w:r>
      <w:r w:rsidR="00B920BD" w:rsidRPr="00AE44F1">
        <w:rPr>
          <w:rFonts w:ascii="Arial" w:hAnsi="Arial" w:cs="Arial"/>
          <w:sz w:val="24"/>
          <w:szCs w:val="24"/>
        </w:rPr>
        <w:t xml:space="preserve">Private </w:t>
      </w:r>
      <w:r w:rsidR="005353EF">
        <w:rPr>
          <w:rFonts w:ascii="Arial" w:hAnsi="Arial" w:cs="Arial"/>
          <w:sz w:val="24"/>
          <w:szCs w:val="24"/>
        </w:rPr>
        <w:t>Access</w:t>
      </w:r>
      <w:r w:rsidR="00B920BD" w:rsidRPr="00AE44F1">
        <w:rPr>
          <w:rFonts w:ascii="Arial" w:hAnsi="Arial" w:cs="Arial"/>
          <w:sz w:val="24"/>
          <w:szCs w:val="24"/>
        </w:rPr>
        <w:t xml:space="preserve"> Easement</w:t>
      </w:r>
      <w:r w:rsidRPr="00AE44F1">
        <w:rPr>
          <w:rFonts w:ascii="Arial" w:hAnsi="Arial" w:cs="Arial"/>
          <w:sz w:val="24"/>
          <w:szCs w:val="24"/>
        </w:rPr>
        <w:t xml:space="preserve">; provided, however, that no Lot Owner shall cause to be constructed, built, or placed a building, structure, object, tree, shrub, fence, landscaping, or other improvement on or within the </w:t>
      </w:r>
      <w:r w:rsidR="00B920BD" w:rsidRPr="00AE44F1">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AE44F1">
        <w:rPr>
          <w:rFonts w:ascii="Arial" w:hAnsi="Arial" w:cs="Arial"/>
          <w:sz w:val="24"/>
          <w:szCs w:val="24"/>
        </w:rPr>
        <w:t>Easement</w:t>
      </w:r>
      <w:r w:rsidRPr="00AE44F1">
        <w:rPr>
          <w:rFonts w:ascii="Arial" w:hAnsi="Arial" w:cs="Arial"/>
          <w:sz w:val="24"/>
          <w:szCs w:val="24"/>
        </w:rPr>
        <w:t xml:space="preserve"> which restricts any Lot Owner’s access or use and enjoyment of the </w:t>
      </w:r>
      <w:r w:rsidR="00B920BD" w:rsidRPr="00AE44F1">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AE44F1">
        <w:rPr>
          <w:rFonts w:ascii="Arial" w:hAnsi="Arial" w:cs="Arial"/>
          <w:sz w:val="24"/>
          <w:szCs w:val="24"/>
        </w:rPr>
        <w:t>Easement</w:t>
      </w:r>
      <w:r w:rsidRPr="00AE44F1">
        <w:rPr>
          <w:rFonts w:ascii="Arial" w:hAnsi="Arial" w:cs="Arial"/>
          <w:sz w:val="24"/>
          <w:szCs w:val="24"/>
        </w:rPr>
        <w:t xml:space="preserve">.  The </w:t>
      </w:r>
      <w:bookmarkStart w:id="16" w:name="_Hlk106785605"/>
      <w:r w:rsidRPr="00AE44F1">
        <w:rPr>
          <w:rFonts w:ascii="Arial" w:hAnsi="Arial" w:cs="Arial"/>
          <w:sz w:val="24"/>
          <w:szCs w:val="24"/>
        </w:rPr>
        <w:t xml:space="preserve">Lot Owners </w:t>
      </w:r>
      <w:bookmarkEnd w:id="16"/>
      <w:r w:rsidRPr="00AE44F1">
        <w:rPr>
          <w:rFonts w:ascii="Arial" w:hAnsi="Arial" w:cs="Arial"/>
          <w:sz w:val="24"/>
          <w:szCs w:val="24"/>
        </w:rPr>
        <w:t xml:space="preserve">shall have the right to remove all improvements from the </w:t>
      </w:r>
      <w:r w:rsidR="00B920BD" w:rsidRPr="00AE44F1">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AE44F1">
        <w:rPr>
          <w:rFonts w:ascii="Arial" w:hAnsi="Arial" w:cs="Arial"/>
          <w:sz w:val="24"/>
          <w:szCs w:val="24"/>
        </w:rPr>
        <w:t>Easement</w:t>
      </w:r>
      <w:r w:rsidRPr="00AE44F1">
        <w:rPr>
          <w:rFonts w:ascii="Arial" w:hAnsi="Arial" w:cs="Arial"/>
          <w:sz w:val="24"/>
          <w:szCs w:val="24"/>
        </w:rPr>
        <w:t xml:space="preserve"> which would act to endanger any of the other Lot Owner’s improvements and appurtenances thereto or otherwise interfere with the use and enjoyment of the </w:t>
      </w:r>
      <w:r w:rsidR="00B920BD" w:rsidRPr="00AE44F1">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AE44F1">
        <w:rPr>
          <w:rFonts w:ascii="Arial" w:hAnsi="Arial" w:cs="Arial"/>
          <w:sz w:val="24"/>
          <w:szCs w:val="24"/>
        </w:rPr>
        <w:t>Easement</w:t>
      </w:r>
      <w:r w:rsidRPr="00AE44F1">
        <w:rPr>
          <w:rFonts w:ascii="Arial" w:hAnsi="Arial" w:cs="Arial"/>
          <w:sz w:val="24"/>
          <w:szCs w:val="24"/>
        </w:rPr>
        <w:t xml:space="preserve">.  If the Lot Owners are required to disturb the surface of the </w:t>
      </w:r>
      <w:r w:rsidR="00B920BD" w:rsidRPr="00AE44F1">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AE44F1">
        <w:rPr>
          <w:rFonts w:ascii="Arial" w:hAnsi="Arial" w:cs="Arial"/>
          <w:sz w:val="24"/>
          <w:szCs w:val="24"/>
        </w:rPr>
        <w:t>Easement</w:t>
      </w:r>
      <w:r w:rsidRPr="00AE44F1">
        <w:rPr>
          <w:rFonts w:ascii="Arial" w:hAnsi="Arial" w:cs="Arial"/>
          <w:sz w:val="24"/>
          <w:szCs w:val="24"/>
        </w:rPr>
        <w:t xml:space="preserve"> for construction, maintenance, or operations, then they shall restore the surface to a reasonable pre-disturbance condition.</w:t>
      </w:r>
    </w:p>
    <w:p w14:paraId="55C99134" w14:textId="77777777" w:rsidR="008D2258" w:rsidRPr="00AE44F1" w:rsidRDefault="008D2258" w:rsidP="008D2258">
      <w:pPr>
        <w:pStyle w:val="ListParagraph"/>
        <w:spacing w:after="0" w:line="240" w:lineRule="auto"/>
        <w:jc w:val="both"/>
        <w:rPr>
          <w:rFonts w:ascii="Arial" w:hAnsi="Arial" w:cs="Arial"/>
          <w:sz w:val="24"/>
          <w:szCs w:val="24"/>
        </w:rPr>
      </w:pPr>
      <w:r w:rsidRPr="00AE44F1">
        <w:rPr>
          <w:rFonts w:ascii="Arial" w:hAnsi="Arial" w:cs="Arial"/>
          <w:sz w:val="24"/>
          <w:szCs w:val="24"/>
        </w:rPr>
        <w:t xml:space="preserve">  </w:t>
      </w:r>
    </w:p>
    <w:p w14:paraId="30D4691C" w14:textId="35E9C04E" w:rsidR="008D2258" w:rsidRPr="00017BE2" w:rsidRDefault="008D2258" w:rsidP="008D2258">
      <w:pPr>
        <w:pStyle w:val="ListParagraph"/>
        <w:numPr>
          <w:ilvl w:val="1"/>
          <w:numId w:val="1"/>
        </w:numPr>
        <w:spacing w:after="0" w:line="240" w:lineRule="auto"/>
        <w:ind w:left="0" w:firstLine="1440"/>
        <w:jc w:val="both"/>
        <w:rPr>
          <w:rFonts w:ascii="Arial" w:hAnsi="Arial" w:cs="Arial"/>
          <w:sz w:val="24"/>
          <w:szCs w:val="24"/>
        </w:rPr>
      </w:pPr>
      <w:r w:rsidRPr="00AE44F1">
        <w:rPr>
          <w:rFonts w:ascii="Arial" w:hAnsi="Arial" w:cs="Arial"/>
          <w:sz w:val="24"/>
          <w:szCs w:val="24"/>
          <w:u w:val="single"/>
        </w:rPr>
        <w:t xml:space="preserve">Responsibility of </w:t>
      </w:r>
      <w:r w:rsidR="00B920BD" w:rsidRPr="00AE44F1">
        <w:rPr>
          <w:rFonts w:ascii="Arial" w:hAnsi="Arial" w:cs="Arial"/>
          <w:sz w:val="24"/>
          <w:szCs w:val="24"/>
          <w:u w:val="single"/>
        </w:rPr>
        <w:t xml:space="preserve">Private </w:t>
      </w:r>
      <w:r w:rsidR="005353EF" w:rsidRPr="005353EF">
        <w:rPr>
          <w:rFonts w:ascii="Arial" w:hAnsi="Arial" w:cs="Arial"/>
          <w:sz w:val="24"/>
          <w:szCs w:val="24"/>
          <w:u w:val="single"/>
        </w:rPr>
        <w:t xml:space="preserve">Access </w:t>
      </w:r>
      <w:r w:rsidR="00B920BD" w:rsidRPr="00AE44F1">
        <w:rPr>
          <w:rFonts w:ascii="Arial" w:hAnsi="Arial" w:cs="Arial"/>
          <w:sz w:val="24"/>
          <w:szCs w:val="24"/>
          <w:u w:val="single"/>
        </w:rPr>
        <w:t>Easement</w:t>
      </w:r>
      <w:r w:rsidRPr="00AE44F1">
        <w:rPr>
          <w:rFonts w:ascii="Arial" w:hAnsi="Arial" w:cs="Arial"/>
          <w:sz w:val="24"/>
          <w:szCs w:val="24"/>
        </w:rPr>
        <w:t xml:space="preserve">.  </w:t>
      </w:r>
      <w:r w:rsidR="00AE44F1" w:rsidRPr="00AE44F1">
        <w:rPr>
          <w:rFonts w:ascii="Arial" w:hAnsi="Arial" w:cs="Arial"/>
          <w:sz w:val="24"/>
          <w:szCs w:val="24"/>
        </w:rPr>
        <w:t xml:space="preserve">All </w:t>
      </w:r>
      <w:r w:rsidRPr="00AE44F1">
        <w:rPr>
          <w:rFonts w:ascii="Arial" w:hAnsi="Arial" w:cs="Arial"/>
          <w:sz w:val="24"/>
          <w:szCs w:val="24"/>
        </w:rPr>
        <w:t xml:space="preserve">Lot Owners shall </w:t>
      </w:r>
      <w:r w:rsidRPr="00AE44F1">
        <w:rPr>
          <w:rFonts w:ascii="Arial" w:hAnsi="Arial" w:cs="Arial"/>
          <w:sz w:val="24"/>
          <w:szCs w:val="24"/>
        </w:rPr>
        <w:lastRenderedPageBreak/>
        <w:t xml:space="preserve">participate in </w:t>
      </w:r>
      <w:r w:rsidRPr="00017BE2">
        <w:rPr>
          <w:rFonts w:ascii="Arial" w:hAnsi="Arial" w:cs="Arial"/>
          <w:sz w:val="24"/>
          <w:szCs w:val="24"/>
        </w:rPr>
        <w:t xml:space="preserve">maintenance and repair of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only to the extent they each utilize all or a portion of such Driveway for the use and enjoyment of their respective property.</w:t>
      </w:r>
      <w:bookmarkStart w:id="17" w:name="_Hlk76457466"/>
      <w:r w:rsidRPr="00017BE2">
        <w:rPr>
          <w:rFonts w:ascii="Arial" w:hAnsi="Arial" w:cs="Arial"/>
          <w:sz w:val="24"/>
          <w:szCs w:val="24"/>
        </w:rPr>
        <w:t xml:space="preserve">  </w:t>
      </w:r>
      <w:r w:rsidR="00AE44F1" w:rsidRPr="00017BE2">
        <w:rPr>
          <w:rFonts w:ascii="Arial" w:hAnsi="Arial" w:cs="Arial"/>
          <w:sz w:val="24"/>
          <w:szCs w:val="24"/>
        </w:rPr>
        <w:t xml:space="preserve">All </w:t>
      </w:r>
      <w:r w:rsidRPr="00017BE2">
        <w:rPr>
          <w:rFonts w:ascii="Arial" w:hAnsi="Arial" w:cs="Arial"/>
          <w:sz w:val="24"/>
          <w:szCs w:val="24"/>
        </w:rPr>
        <w:t xml:space="preserve">Lot shall cooperate in determining equitable allocation of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maintenance costs, and shall resolve any disputes concerning the same in the manner as provided herein.</w:t>
      </w:r>
      <w:bookmarkEnd w:id="17"/>
      <w:r w:rsidRPr="00017BE2">
        <w:rPr>
          <w:rFonts w:ascii="Arial" w:hAnsi="Arial" w:cs="Arial"/>
          <w:sz w:val="24"/>
          <w:szCs w:val="24"/>
        </w:rPr>
        <w:t xml:space="preserve">  </w:t>
      </w:r>
    </w:p>
    <w:p w14:paraId="5FD11C41" w14:textId="77777777" w:rsidR="008D2258" w:rsidRPr="00017BE2" w:rsidRDefault="008D2258" w:rsidP="008D2258">
      <w:pPr>
        <w:pStyle w:val="ListParagraph"/>
        <w:rPr>
          <w:rFonts w:ascii="Arial" w:hAnsi="Arial" w:cs="Arial"/>
          <w:sz w:val="24"/>
          <w:szCs w:val="24"/>
        </w:rPr>
      </w:pPr>
    </w:p>
    <w:p w14:paraId="7435D595" w14:textId="0FEEFD7A" w:rsidR="008D2258" w:rsidRPr="00F53133" w:rsidRDefault="008D2258" w:rsidP="008D2258">
      <w:pPr>
        <w:pStyle w:val="ListParagraph"/>
        <w:numPr>
          <w:ilvl w:val="1"/>
          <w:numId w:val="1"/>
        </w:numPr>
        <w:spacing w:after="0" w:line="240" w:lineRule="auto"/>
        <w:ind w:left="0" w:firstLine="1440"/>
        <w:jc w:val="both"/>
        <w:rPr>
          <w:rFonts w:ascii="Arial" w:hAnsi="Arial" w:cs="Arial"/>
          <w:sz w:val="24"/>
          <w:szCs w:val="24"/>
        </w:rPr>
      </w:pPr>
      <w:r w:rsidRPr="00017BE2">
        <w:rPr>
          <w:rFonts w:ascii="Arial" w:hAnsi="Arial" w:cs="Arial"/>
          <w:sz w:val="24"/>
          <w:szCs w:val="24"/>
          <w:u w:val="single"/>
        </w:rPr>
        <w:t xml:space="preserve">Maintenance of </w:t>
      </w:r>
      <w:r w:rsidR="00B920BD" w:rsidRPr="00017BE2">
        <w:rPr>
          <w:rFonts w:ascii="Arial" w:hAnsi="Arial" w:cs="Arial"/>
          <w:sz w:val="24"/>
          <w:szCs w:val="24"/>
          <w:u w:val="single"/>
        </w:rPr>
        <w:t xml:space="preserve">Private </w:t>
      </w:r>
      <w:r w:rsidR="005353EF" w:rsidRPr="005353EF">
        <w:rPr>
          <w:rFonts w:ascii="Arial" w:hAnsi="Arial" w:cs="Arial"/>
          <w:sz w:val="24"/>
          <w:szCs w:val="24"/>
          <w:u w:val="single"/>
        </w:rPr>
        <w:t xml:space="preserve">Access </w:t>
      </w:r>
      <w:r w:rsidR="00B920BD" w:rsidRPr="00017BE2">
        <w:rPr>
          <w:rFonts w:ascii="Arial" w:hAnsi="Arial" w:cs="Arial"/>
          <w:sz w:val="24"/>
          <w:szCs w:val="24"/>
          <w:u w:val="single"/>
        </w:rPr>
        <w:t>Easement</w:t>
      </w:r>
      <w:r w:rsidRPr="00017BE2">
        <w:rPr>
          <w:rFonts w:ascii="Arial" w:hAnsi="Arial" w:cs="Arial"/>
          <w:sz w:val="24"/>
          <w:szCs w:val="24"/>
        </w:rPr>
        <w:t xml:space="preserve">.  It shall be the duty and obligation of </w:t>
      </w:r>
      <w:r w:rsidR="00AE44F1" w:rsidRPr="00017BE2">
        <w:rPr>
          <w:rFonts w:ascii="Arial" w:hAnsi="Arial" w:cs="Arial"/>
          <w:sz w:val="24"/>
          <w:szCs w:val="24"/>
        </w:rPr>
        <w:t xml:space="preserve">All </w:t>
      </w:r>
      <w:r w:rsidRPr="00017BE2">
        <w:rPr>
          <w:rFonts w:ascii="Arial" w:hAnsi="Arial" w:cs="Arial"/>
          <w:sz w:val="24"/>
          <w:szCs w:val="24"/>
        </w:rPr>
        <w:t xml:space="preserve">Lot Owners to maintain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is jointly owned in fee by Lot Owners</w:t>
      </w:r>
      <w:r w:rsidR="00AE44F1" w:rsidRPr="00017BE2">
        <w:rPr>
          <w:rFonts w:ascii="Arial" w:hAnsi="Arial" w:cs="Arial"/>
          <w:sz w:val="24"/>
          <w:szCs w:val="24"/>
        </w:rPr>
        <w:t xml:space="preserve"> 1,</w:t>
      </w:r>
      <w:r w:rsidRPr="00017BE2">
        <w:rPr>
          <w:rFonts w:ascii="Arial" w:hAnsi="Arial" w:cs="Arial"/>
          <w:sz w:val="24"/>
          <w:szCs w:val="24"/>
        </w:rPr>
        <w:t xml:space="preserve"> 2</w:t>
      </w:r>
      <w:r w:rsidR="00AE44F1" w:rsidRPr="00017BE2">
        <w:rPr>
          <w:rFonts w:ascii="Arial" w:hAnsi="Arial" w:cs="Arial"/>
          <w:sz w:val="24"/>
          <w:szCs w:val="24"/>
        </w:rPr>
        <w:t>, 3</w:t>
      </w:r>
      <w:r w:rsidRPr="00017BE2">
        <w:rPr>
          <w:rFonts w:ascii="Arial" w:hAnsi="Arial" w:cs="Arial"/>
          <w:sz w:val="24"/>
          <w:szCs w:val="24"/>
        </w:rPr>
        <w:t xml:space="preserve"> and </w:t>
      </w:r>
      <w:r w:rsidR="00AE44F1" w:rsidRPr="00017BE2">
        <w:rPr>
          <w:rFonts w:ascii="Arial" w:hAnsi="Arial" w:cs="Arial"/>
          <w:sz w:val="24"/>
          <w:szCs w:val="24"/>
        </w:rPr>
        <w:t>4</w:t>
      </w:r>
      <w:r w:rsidRPr="00017BE2">
        <w:rPr>
          <w:rFonts w:ascii="Arial" w:hAnsi="Arial" w:cs="Arial"/>
          <w:sz w:val="24"/>
          <w:szCs w:val="24"/>
        </w:rPr>
        <w:t xml:space="preserve">, and shall be equally maintained by </w:t>
      </w:r>
      <w:r w:rsidR="00017BE2" w:rsidRPr="00017BE2">
        <w:rPr>
          <w:rFonts w:ascii="Arial" w:hAnsi="Arial" w:cs="Arial"/>
          <w:sz w:val="24"/>
          <w:szCs w:val="24"/>
        </w:rPr>
        <w:t xml:space="preserve">all </w:t>
      </w:r>
      <w:r w:rsidRPr="00017BE2">
        <w:rPr>
          <w:rFonts w:ascii="Arial" w:hAnsi="Arial" w:cs="Arial"/>
          <w:sz w:val="24"/>
          <w:szCs w:val="24"/>
        </w:rPr>
        <w:t xml:space="preserve">Lot Owners, and each </w:t>
      </w:r>
      <w:r w:rsidR="00017BE2" w:rsidRPr="00017BE2">
        <w:rPr>
          <w:rFonts w:ascii="Arial" w:hAnsi="Arial" w:cs="Arial"/>
          <w:sz w:val="24"/>
          <w:szCs w:val="24"/>
        </w:rPr>
        <w:t xml:space="preserve">Lot </w:t>
      </w:r>
      <w:r w:rsidRPr="00017BE2">
        <w:rPr>
          <w:rFonts w:ascii="Arial" w:hAnsi="Arial" w:cs="Arial"/>
          <w:sz w:val="24"/>
          <w:szCs w:val="24"/>
        </w:rPr>
        <w:t xml:space="preserve">Owner shall pay an equal portion of maintenance and repair costs, unless the expense to repair is attributable to a specific Lot Owner.  Should any of the Lots be lawfully subdivided, such maintenance cost allocation may change based upon the number of users/Owners of said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“Maintenance” or “repair” includes, but is not limited to, graveling, paving, draining, removing snow, clearing, or providing any other maintenance or repair-type service however defined, on, or within,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shall, at a minimum, meet current county standards for gravel or paved roads, as appliable, though no Lot Owner shall have the ability or authority to require the other Lot Owner(s) to participate in an upgrade of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from its </w:t>
      </w:r>
      <w:r w:rsidR="00017BE2" w:rsidRPr="00017BE2">
        <w:rPr>
          <w:rFonts w:ascii="Arial" w:hAnsi="Arial" w:cs="Arial"/>
          <w:sz w:val="24"/>
          <w:szCs w:val="24"/>
        </w:rPr>
        <w:t xml:space="preserve">initial </w:t>
      </w:r>
      <w:r w:rsidRPr="00017BE2">
        <w:rPr>
          <w:rFonts w:ascii="Arial" w:hAnsi="Arial" w:cs="Arial"/>
          <w:sz w:val="24"/>
          <w:szCs w:val="24"/>
        </w:rPr>
        <w:t xml:space="preserve">condition, or to repair or replace with other more costly materials.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will, at all times, be kept in passable condition without potholes, sinkholes, obstructions, or other unstable or unpassable conditions.  The </w:t>
      </w:r>
      <w:r w:rsidR="00B920BD" w:rsidRPr="00017BE2">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017BE2">
        <w:rPr>
          <w:rFonts w:ascii="Arial" w:hAnsi="Arial" w:cs="Arial"/>
          <w:sz w:val="24"/>
          <w:szCs w:val="24"/>
        </w:rPr>
        <w:t>Easement</w:t>
      </w:r>
      <w:r w:rsidRPr="00017BE2">
        <w:rPr>
          <w:rFonts w:ascii="Arial" w:hAnsi="Arial" w:cs="Arial"/>
          <w:sz w:val="24"/>
          <w:szCs w:val="24"/>
        </w:rPr>
        <w:t xml:space="preserve"> </w:t>
      </w:r>
      <w:r w:rsidRPr="00F53133">
        <w:rPr>
          <w:rFonts w:ascii="Arial" w:hAnsi="Arial" w:cs="Arial"/>
          <w:sz w:val="24"/>
          <w:szCs w:val="24"/>
        </w:rPr>
        <w:t xml:space="preserve">may be paved if the sharing parties agree to share the cost of paving, or if one party agrees to bear the total cost for the pavement.  In no case shall the </w:t>
      </w:r>
      <w:r w:rsidR="00B920BD" w:rsidRPr="00F53133">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F53133">
        <w:rPr>
          <w:rFonts w:ascii="Arial" w:hAnsi="Arial" w:cs="Arial"/>
          <w:sz w:val="24"/>
          <w:szCs w:val="24"/>
        </w:rPr>
        <w:t>Easement</w:t>
      </w:r>
      <w:r w:rsidRPr="00F53133">
        <w:rPr>
          <w:rFonts w:ascii="Arial" w:hAnsi="Arial" w:cs="Arial"/>
          <w:sz w:val="24"/>
          <w:szCs w:val="24"/>
        </w:rPr>
        <w:t xml:space="preserve"> fall below the county standard for access drives. </w:t>
      </w:r>
    </w:p>
    <w:p w14:paraId="504FAB84" w14:textId="77777777" w:rsidR="008D2258" w:rsidRPr="00F53133" w:rsidRDefault="008D2258" w:rsidP="008D2258">
      <w:pPr>
        <w:pStyle w:val="ListParagraph"/>
        <w:spacing w:after="0" w:line="240" w:lineRule="auto"/>
        <w:jc w:val="both"/>
        <w:rPr>
          <w:rFonts w:ascii="Arial" w:hAnsi="Arial" w:cs="Arial"/>
          <w:sz w:val="24"/>
          <w:szCs w:val="24"/>
        </w:rPr>
      </w:pPr>
    </w:p>
    <w:p w14:paraId="1B73C07F" w14:textId="0EFEE124" w:rsidR="008D2258" w:rsidRPr="00F53133" w:rsidRDefault="008D2258" w:rsidP="008D2258">
      <w:pPr>
        <w:pStyle w:val="ListParagraph"/>
        <w:numPr>
          <w:ilvl w:val="1"/>
          <w:numId w:val="1"/>
        </w:numPr>
        <w:spacing w:after="0" w:line="240" w:lineRule="auto"/>
        <w:ind w:left="0" w:firstLine="1440"/>
        <w:jc w:val="both"/>
        <w:rPr>
          <w:rFonts w:ascii="Arial" w:hAnsi="Arial" w:cs="Arial"/>
          <w:sz w:val="24"/>
          <w:szCs w:val="24"/>
        </w:rPr>
      </w:pPr>
      <w:r w:rsidRPr="00F53133">
        <w:rPr>
          <w:rFonts w:ascii="Arial" w:hAnsi="Arial" w:cs="Arial"/>
          <w:sz w:val="24"/>
          <w:szCs w:val="24"/>
          <w:u w:val="single"/>
        </w:rPr>
        <w:t>Determination of Necessary Maintenance</w:t>
      </w:r>
      <w:r w:rsidRPr="00F53133">
        <w:rPr>
          <w:rFonts w:ascii="Arial" w:hAnsi="Arial" w:cs="Arial"/>
          <w:sz w:val="24"/>
          <w:szCs w:val="24"/>
        </w:rPr>
        <w:t xml:space="preserve">.  </w:t>
      </w:r>
      <w:r w:rsidR="00B920BD" w:rsidRPr="00F53133">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F53133">
        <w:rPr>
          <w:rFonts w:ascii="Arial" w:hAnsi="Arial" w:cs="Arial"/>
          <w:sz w:val="24"/>
          <w:szCs w:val="24"/>
        </w:rPr>
        <w:t>Easement</w:t>
      </w:r>
      <w:r w:rsidRPr="00F53133">
        <w:rPr>
          <w:rFonts w:ascii="Arial" w:hAnsi="Arial" w:cs="Arial"/>
          <w:sz w:val="24"/>
          <w:szCs w:val="24"/>
        </w:rPr>
        <w:t xml:space="preserve"> maintenance and improvements will be made whenever necessary to maintain the </w:t>
      </w:r>
      <w:r w:rsidR="00B920BD" w:rsidRPr="00F53133">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F53133">
        <w:rPr>
          <w:rFonts w:ascii="Arial" w:hAnsi="Arial" w:cs="Arial"/>
          <w:sz w:val="24"/>
          <w:szCs w:val="24"/>
        </w:rPr>
        <w:t>Easement</w:t>
      </w:r>
      <w:r w:rsidRPr="00F53133">
        <w:rPr>
          <w:rFonts w:ascii="Arial" w:hAnsi="Arial" w:cs="Arial"/>
          <w:sz w:val="24"/>
          <w:szCs w:val="24"/>
        </w:rPr>
        <w:t xml:space="preserve"> in good operating condition and to insure the provision of safe access by the undersigned, their guests, governmental agencies, utility providers, and emergency service providers and vehicles.  The </w:t>
      </w:r>
      <w:r w:rsidR="00B920BD" w:rsidRPr="00F53133">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F53133">
        <w:rPr>
          <w:rFonts w:ascii="Arial" w:hAnsi="Arial" w:cs="Arial"/>
          <w:sz w:val="24"/>
          <w:szCs w:val="24"/>
        </w:rPr>
        <w:t>Easement</w:t>
      </w:r>
      <w:r w:rsidRPr="00F53133">
        <w:rPr>
          <w:rFonts w:ascii="Arial" w:hAnsi="Arial" w:cs="Arial"/>
          <w:sz w:val="24"/>
          <w:szCs w:val="24"/>
        </w:rPr>
        <w:t xml:space="preserve"> must comply with the requirements of all local government ordinances and laws.  The Lot Owners will designate a single representative (“Owner Representative”) to seek out bids for the maintenance and improvements, and all Lot Owners must agree before accepting a bid for any maintenance or improvement.  The Lot Owners shall cooperate in determining equitable allocation of </w:t>
      </w:r>
      <w:r w:rsidR="00B920BD" w:rsidRPr="00F53133">
        <w:rPr>
          <w:rFonts w:ascii="Arial" w:hAnsi="Arial" w:cs="Arial"/>
          <w:sz w:val="24"/>
          <w:szCs w:val="24"/>
        </w:rPr>
        <w:t xml:space="preserve">Private </w:t>
      </w:r>
      <w:r w:rsidR="005353EF">
        <w:rPr>
          <w:rFonts w:ascii="Arial" w:hAnsi="Arial" w:cs="Arial"/>
          <w:sz w:val="24"/>
          <w:szCs w:val="24"/>
        </w:rPr>
        <w:t>Access</w:t>
      </w:r>
      <w:r w:rsidR="005353EF" w:rsidRPr="00AE44F1">
        <w:rPr>
          <w:rFonts w:ascii="Arial" w:hAnsi="Arial" w:cs="Arial"/>
          <w:sz w:val="24"/>
          <w:szCs w:val="24"/>
        </w:rPr>
        <w:t xml:space="preserve"> </w:t>
      </w:r>
      <w:r w:rsidR="00B920BD" w:rsidRPr="00F53133">
        <w:rPr>
          <w:rFonts w:ascii="Arial" w:hAnsi="Arial" w:cs="Arial"/>
          <w:sz w:val="24"/>
          <w:szCs w:val="24"/>
        </w:rPr>
        <w:t>Easement</w:t>
      </w:r>
      <w:r w:rsidRPr="00F53133">
        <w:rPr>
          <w:rFonts w:ascii="Arial" w:hAnsi="Arial" w:cs="Arial"/>
          <w:sz w:val="24"/>
          <w:szCs w:val="24"/>
        </w:rPr>
        <w:t xml:space="preserve"> maintenance costs.</w:t>
      </w:r>
    </w:p>
    <w:p w14:paraId="42AC7DEF" w14:textId="77777777" w:rsidR="008D2258" w:rsidRPr="00F53133" w:rsidRDefault="008D2258" w:rsidP="008D2258">
      <w:pPr>
        <w:pStyle w:val="ListParagraph"/>
        <w:spacing w:after="0" w:line="240" w:lineRule="auto"/>
        <w:ind w:left="1440"/>
        <w:jc w:val="both"/>
        <w:rPr>
          <w:rFonts w:ascii="Arial" w:hAnsi="Arial" w:cs="Arial"/>
          <w:sz w:val="24"/>
          <w:szCs w:val="24"/>
        </w:rPr>
      </w:pPr>
    </w:p>
    <w:p w14:paraId="6E6823B2" w14:textId="77777777" w:rsidR="008D2258" w:rsidRPr="00F53133" w:rsidRDefault="008D2258" w:rsidP="008D2258">
      <w:pPr>
        <w:pStyle w:val="ListParagraph"/>
        <w:numPr>
          <w:ilvl w:val="1"/>
          <w:numId w:val="1"/>
        </w:numPr>
        <w:spacing w:after="0" w:line="240" w:lineRule="auto"/>
        <w:ind w:left="0" w:firstLine="1440"/>
        <w:jc w:val="both"/>
        <w:rPr>
          <w:rFonts w:ascii="Arial" w:hAnsi="Arial" w:cs="Arial"/>
          <w:sz w:val="24"/>
          <w:szCs w:val="24"/>
        </w:rPr>
      </w:pPr>
      <w:r w:rsidRPr="00F53133">
        <w:rPr>
          <w:rFonts w:ascii="Arial" w:hAnsi="Arial" w:cs="Arial"/>
          <w:sz w:val="24"/>
          <w:szCs w:val="24"/>
          <w:u w:val="single"/>
        </w:rPr>
        <w:t>Prepayment</w:t>
      </w:r>
      <w:r w:rsidRPr="00F53133">
        <w:rPr>
          <w:rFonts w:ascii="Arial" w:hAnsi="Arial" w:cs="Arial"/>
          <w:sz w:val="24"/>
          <w:szCs w:val="24"/>
        </w:rPr>
        <w:t>.  Prepayment of maintenance and improvement costs will be made to the Owner Representative prior to initiation of such maintenance and improvement work.  The Owner Representative shall provide a written acceptance of payment for the maintenance and improvement costs to the pre-paying party upon receipt of the prepayment funds.  Should one Lot Owner elect to undertake maintenance or repairs for which the other Lot Owners have not agreed or prepaid, such funding Lot Owner may seek reimbursement of the Lot Owners’ equal allocation in any manner prescribed by law for dispute resolution, though such funding Lot Owner advances such funds at their own risk pending such resolution.</w:t>
      </w:r>
    </w:p>
    <w:p w14:paraId="2C2E56C1" w14:textId="77777777" w:rsidR="008D2258" w:rsidRPr="00F53133" w:rsidRDefault="008D2258" w:rsidP="008D2258">
      <w:pPr>
        <w:pStyle w:val="ListParagraph"/>
        <w:rPr>
          <w:rFonts w:ascii="Arial" w:hAnsi="Arial" w:cs="Arial"/>
          <w:sz w:val="24"/>
          <w:szCs w:val="24"/>
        </w:rPr>
      </w:pPr>
    </w:p>
    <w:p w14:paraId="67E9CB73" w14:textId="77777777" w:rsidR="008D2258" w:rsidRPr="00F53133" w:rsidRDefault="008D2258" w:rsidP="008D2258">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F53133">
        <w:rPr>
          <w:rFonts w:ascii="Arial" w:hAnsi="Arial" w:cs="Arial"/>
          <w:sz w:val="24"/>
          <w:szCs w:val="24"/>
          <w:u w:val="single"/>
        </w:rPr>
        <w:t>Compliance</w:t>
      </w:r>
      <w:r w:rsidRPr="00F53133">
        <w:rPr>
          <w:rFonts w:ascii="Arial" w:hAnsi="Arial" w:cs="Arial"/>
          <w:sz w:val="24"/>
          <w:szCs w:val="24"/>
        </w:rPr>
        <w:t xml:space="preserve">. </w:t>
      </w:r>
      <w:r w:rsidRPr="00F53133">
        <w:rPr>
          <w:rFonts w:ascii="Arial" w:hAnsi="Arial" w:cs="Arial"/>
          <w:sz w:val="24"/>
          <w:szCs w:val="24"/>
        </w:rPr>
        <w:tab/>
        <w:t>The Lot Owners shall perform and comply with all terms, conditions, and obligations of the Augmentation Plan, and shall further comply with the terms and conditions of any well permits issued by the Division of Water Resources pursuant to the Augmentation Plan, as well as all applicable statutory and regulatory authority.</w:t>
      </w:r>
    </w:p>
    <w:p w14:paraId="0F2EEF5E" w14:textId="77777777" w:rsidR="008D2258" w:rsidRPr="00F53133" w:rsidRDefault="008D2258" w:rsidP="008D2258">
      <w:pPr>
        <w:widowControl/>
        <w:autoSpaceDE/>
        <w:autoSpaceDN/>
        <w:adjustRightInd/>
        <w:spacing w:after="0" w:line="240" w:lineRule="auto"/>
        <w:jc w:val="both"/>
        <w:rPr>
          <w:rFonts w:ascii="Arial" w:hAnsi="Arial" w:cs="Arial"/>
          <w:sz w:val="24"/>
          <w:szCs w:val="24"/>
        </w:rPr>
      </w:pPr>
    </w:p>
    <w:p w14:paraId="16A1B4E7" w14:textId="77777777" w:rsidR="008D2258" w:rsidRPr="00F53133" w:rsidRDefault="008D2258" w:rsidP="008D2258">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F53133">
        <w:rPr>
          <w:rFonts w:ascii="Arial" w:hAnsi="Arial" w:cs="Arial"/>
          <w:sz w:val="24"/>
          <w:szCs w:val="24"/>
          <w:u w:val="single"/>
        </w:rPr>
        <w:t>Cooperation Clause</w:t>
      </w:r>
      <w:r w:rsidRPr="00F53133">
        <w:rPr>
          <w:rFonts w:ascii="Arial" w:hAnsi="Arial" w:cs="Arial"/>
          <w:sz w:val="24"/>
          <w:szCs w:val="24"/>
        </w:rPr>
        <w:t>.  The Parties shall cooperate with one another in good faith to accomplish and fulfill the terms of this Agreement, and each party shall timely execute any and all documents necessary to accomplish the same.</w:t>
      </w:r>
    </w:p>
    <w:p w14:paraId="54A5CDE5" w14:textId="77777777" w:rsidR="008D2258" w:rsidRPr="00F53133" w:rsidRDefault="008D2258" w:rsidP="008D2258">
      <w:pPr>
        <w:widowControl/>
        <w:autoSpaceDE/>
        <w:autoSpaceDN/>
        <w:adjustRightInd/>
        <w:spacing w:after="0" w:line="240" w:lineRule="auto"/>
        <w:jc w:val="both"/>
        <w:rPr>
          <w:rFonts w:ascii="Arial" w:hAnsi="Arial" w:cs="Arial"/>
          <w:sz w:val="24"/>
          <w:szCs w:val="24"/>
        </w:rPr>
      </w:pPr>
    </w:p>
    <w:p w14:paraId="77D8AB12" w14:textId="7526873B" w:rsidR="008D2258" w:rsidRPr="00F53133" w:rsidRDefault="008D2258" w:rsidP="008D2258">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F53133">
        <w:rPr>
          <w:rFonts w:ascii="Arial" w:hAnsi="Arial" w:cs="Arial"/>
          <w:sz w:val="24"/>
          <w:szCs w:val="24"/>
          <w:u w:val="single"/>
        </w:rPr>
        <w:t>Notice of Action</w:t>
      </w:r>
      <w:r w:rsidRPr="00F53133">
        <w:rPr>
          <w:rFonts w:ascii="Arial" w:hAnsi="Arial" w:cs="Arial"/>
          <w:sz w:val="24"/>
          <w:szCs w:val="24"/>
        </w:rPr>
        <w:t xml:space="preserve">.  Any notice required hereunder shall be in writing and shall be sufficient if delivered personally, by courier, by registered or certified U.S. Mail, postage prepaid, or by overnight delivery service providing document tracking services, and shall be sent to the addresses in the introductory paragraph of this </w:t>
      </w:r>
      <w:r w:rsidR="00F53133">
        <w:rPr>
          <w:rFonts w:ascii="Arial" w:hAnsi="Arial" w:cs="Arial"/>
          <w:sz w:val="24"/>
          <w:szCs w:val="24"/>
        </w:rPr>
        <w:t>Declaration, or as the property will be split up through El Paso County’s subdivision process,</w:t>
      </w:r>
      <w:r w:rsidRPr="00F53133">
        <w:rPr>
          <w:rFonts w:ascii="Arial" w:hAnsi="Arial" w:cs="Arial"/>
          <w:sz w:val="24"/>
          <w:szCs w:val="24"/>
        </w:rPr>
        <w:t xml:space="preserve"> and effective upon receipt.</w:t>
      </w:r>
    </w:p>
    <w:p w14:paraId="4E27CC6C" w14:textId="77777777" w:rsidR="008D2258" w:rsidRPr="00F53133" w:rsidRDefault="008D2258" w:rsidP="008D2258">
      <w:pPr>
        <w:pStyle w:val="ListParagraph"/>
        <w:rPr>
          <w:rFonts w:ascii="Arial" w:hAnsi="Arial" w:cs="Arial"/>
          <w:sz w:val="24"/>
          <w:szCs w:val="24"/>
        </w:rPr>
      </w:pPr>
    </w:p>
    <w:p w14:paraId="67DA20E0" w14:textId="77777777" w:rsidR="008D2258" w:rsidRPr="00F53133" w:rsidRDefault="008D2258" w:rsidP="008D2258">
      <w:pPr>
        <w:pStyle w:val="ListParagraph"/>
        <w:numPr>
          <w:ilvl w:val="0"/>
          <w:numId w:val="1"/>
        </w:numPr>
        <w:spacing w:after="0" w:line="240" w:lineRule="auto"/>
        <w:ind w:left="0" w:firstLine="720"/>
        <w:jc w:val="both"/>
        <w:rPr>
          <w:rFonts w:ascii="Arial" w:hAnsi="Arial" w:cs="Arial"/>
          <w:sz w:val="24"/>
          <w:szCs w:val="24"/>
        </w:rPr>
      </w:pPr>
      <w:r w:rsidRPr="00F53133">
        <w:rPr>
          <w:rFonts w:ascii="Arial" w:hAnsi="Arial" w:cs="Arial"/>
          <w:sz w:val="24"/>
          <w:szCs w:val="24"/>
          <w:u w:val="single"/>
        </w:rPr>
        <w:t>Dispute Resolution Process</w:t>
      </w:r>
      <w:r w:rsidRPr="00F53133">
        <w:rPr>
          <w:rFonts w:ascii="Arial" w:hAnsi="Arial" w:cs="Arial"/>
          <w:sz w:val="24"/>
          <w:szCs w:val="24"/>
        </w:rPr>
        <w:t>.  Lot Owners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 (30) days following the notice of claim through discussions and negotiations among or between the parties.  Any and all parties involved in a claim, dispute, or other matter, shall endeavor to resolve all claims and disputes in good faith by mediation prior to any arbitration, litigation, or other dispute resolution proceeding.  The parties shall share the mediator’s fee and any associated fees equally, and the mediation shall be held in a mutually agreed upon place.  All mediations shall be confidential based on terms acceptable to the mediator and/or mediation service provider, and shall be conducted in compliance with the Colorado Dispute Resolution Act and all applicable Colorado Statutes, including C.R.S. §§ 13-22-302 to 13-22-308.</w:t>
      </w:r>
      <w:r w:rsidRPr="00F53133">
        <w:t xml:space="preserve"> </w:t>
      </w:r>
    </w:p>
    <w:p w14:paraId="362C22D1" w14:textId="77777777" w:rsidR="008D2258" w:rsidRPr="00F53133" w:rsidRDefault="008D2258" w:rsidP="008D2258">
      <w:pPr>
        <w:pStyle w:val="ListParagraph"/>
        <w:widowControl/>
        <w:autoSpaceDE/>
        <w:autoSpaceDN/>
        <w:adjustRightInd/>
        <w:spacing w:after="0" w:line="240" w:lineRule="auto"/>
        <w:jc w:val="both"/>
        <w:rPr>
          <w:rFonts w:ascii="Arial" w:hAnsi="Arial" w:cs="Arial"/>
          <w:sz w:val="24"/>
          <w:szCs w:val="24"/>
        </w:rPr>
      </w:pPr>
    </w:p>
    <w:p w14:paraId="564085EA" w14:textId="3EFD2AB1" w:rsidR="008D2258" w:rsidRPr="00F53133" w:rsidRDefault="008D2258" w:rsidP="008D2258">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F53133">
        <w:rPr>
          <w:rFonts w:ascii="Arial" w:hAnsi="Arial" w:cs="Arial"/>
          <w:sz w:val="24"/>
          <w:szCs w:val="24"/>
          <w:u w:val="single"/>
        </w:rPr>
        <w:t>Governing Law</w:t>
      </w:r>
      <w:r w:rsidRPr="00F53133">
        <w:rPr>
          <w:rFonts w:ascii="Arial" w:hAnsi="Arial" w:cs="Arial"/>
          <w:sz w:val="24"/>
          <w:szCs w:val="24"/>
        </w:rPr>
        <w:t>.  This Agreement shall be governed by and construed in accordance with the laws of the State of Colorado, and venue shall be proper in the District Court for El Paso County, Colorado.</w:t>
      </w:r>
    </w:p>
    <w:p w14:paraId="045E419F" w14:textId="77777777" w:rsidR="008D2258" w:rsidRPr="00F53133" w:rsidRDefault="008D2258" w:rsidP="008D2258">
      <w:pPr>
        <w:widowControl/>
        <w:autoSpaceDE/>
        <w:autoSpaceDN/>
        <w:adjustRightInd/>
        <w:spacing w:after="0" w:line="240" w:lineRule="auto"/>
        <w:jc w:val="both"/>
        <w:rPr>
          <w:rFonts w:ascii="Arial" w:hAnsi="Arial" w:cs="Arial"/>
          <w:sz w:val="24"/>
          <w:szCs w:val="24"/>
        </w:rPr>
      </w:pPr>
    </w:p>
    <w:p w14:paraId="2F081B8C" w14:textId="77777777" w:rsidR="008D2258" w:rsidRPr="00F53133" w:rsidRDefault="008D2258" w:rsidP="008D2258">
      <w:pPr>
        <w:pStyle w:val="ListParagraph"/>
        <w:numPr>
          <w:ilvl w:val="0"/>
          <w:numId w:val="1"/>
        </w:numPr>
        <w:spacing w:after="0" w:line="240" w:lineRule="auto"/>
        <w:ind w:left="0" w:firstLine="720"/>
        <w:jc w:val="both"/>
        <w:rPr>
          <w:rFonts w:ascii="Arial" w:hAnsi="Arial" w:cs="Arial"/>
          <w:sz w:val="24"/>
          <w:szCs w:val="24"/>
        </w:rPr>
      </w:pPr>
      <w:r w:rsidRPr="00F53133">
        <w:rPr>
          <w:rFonts w:ascii="Arial" w:eastAsia="Times New Roman" w:hAnsi="Arial" w:cs="Arial"/>
          <w:sz w:val="24"/>
          <w:szCs w:val="24"/>
          <w:u w:val="single"/>
        </w:rPr>
        <w:t>Violations of Law</w:t>
      </w:r>
      <w:r w:rsidRPr="00F53133">
        <w:rPr>
          <w:rFonts w:ascii="Arial" w:eastAsia="Times New Roman" w:hAnsi="Arial" w:cs="Arial"/>
          <w:sz w:val="24"/>
          <w:szCs w:val="24"/>
        </w:rPr>
        <w:t>.  Any violation of any law, ordinance, rule or regulation, pertaining to the ownership, occupation or use of any property within the Subdivision is declared to be a violation of this Declaration and shall be subject to any and all of the enforcement procedures set forth in this Declaration.</w:t>
      </w:r>
    </w:p>
    <w:p w14:paraId="651598D5" w14:textId="77777777" w:rsidR="008D2258" w:rsidRPr="00F53133" w:rsidRDefault="008D2258" w:rsidP="008D2258">
      <w:pPr>
        <w:pStyle w:val="ListParagraph"/>
        <w:rPr>
          <w:rFonts w:ascii="Arial" w:hAnsi="Arial" w:cs="Arial"/>
          <w:sz w:val="24"/>
          <w:szCs w:val="24"/>
        </w:rPr>
      </w:pPr>
    </w:p>
    <w:p w14:paraId="08950E75" w14:textId="77777777" w:rsidR="008D2258" w:rsidRPr="00F53133" w:rsidRDefault="008D2258" w:rsidP="008D2258">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F53133">
        <w:rPr>
          <w:rFonts w:ascii="Arial" w:hAnsi="Arial" w:cs="Arial"/>
          <w:sz w:val="24"/>
          <w:szCs w:val="24"/>
          <w:u w:val="single"/>
        </w:rPr>
        <w:t>El Paso County Enforcement</w:t>
      </w:r>
      <w:r w:rsidRPr="00F53133">
        <w:rPr>
          <w:rFonts w:ascii="Arial" w:hAnsi="Arial" w:cs="Arial"/>
          <w:sz w:val="24"/>
          <w:szCs w:val="24"/>
        </w:rPr>
        <w:t xml:space="preserve">.  El Paso County may enforce the provisions regarding the Augmentation Plan as set forth in this Declaration, should the Lot Owners fail </w:t>
      </w:r>
      <w:proofErr w:type="gramStart"/>
      <w:r w:rsidRPr="00F53133">
        <w:rPr>
          <w:rFonts w:ascii="Arial" w:hAnsi="Arial" w:cs="Arial"/>
          <w:sz w:val="24"/>
          <w:szCs w:val="24"/>
        </w:rPr>
        <w:t>to</w:t>
      </w:r>
      <w:proofErr w:type="gramEnd"/>
      <w:r w:rsidRPr="00F53133">
        <w:rPr>
          <w:rFonts w:ascii="Arial" w:hAnsi="Arial" w:cs="Arial"/>
          <w:sz w:val="24"/>
          <w:szCs w:val="24"/>
        </w:rPr>
        <w:t xml:space="preserve"> adequately do so.</w:t>
      </w:r>
    </w:p>
    <w:p w14:paraId="59584145" w14:textId="77777777" w:rsidR="008D2258" w:rsidRPr="00F53133" w:rsidRDefault="008D2258" w:rsidP="008D2258">
      <w:pPr>
        <w:pStyle w:val="ListParagraph"/>
        <w:spacing w:after="0" w:line="240" w:lineRule="auto"/>
        <w:ind w:left="360"/>
        <w:jc w:val="both"/>
        <w:rPr>
          <w:rFonts w:ascii="Arial" w:hAnsi="Arial" w:cs="Arial"/>
          <w:sz w:val="24"/>
          <w:szCs w:val="24"/>
        </w:rPr>
      </w:pPr>
    </w:p>
    <w:p w14:paraId="6CEB2EB9" w14:textId="3174FBFF" w:rsidR="00FF3DEF" w:rsidRPr="00FF3DEF" w:rsidRDefault="008D2258" w:rsidP="00FF3DEF">
      <w:pPr>
        <w:pStyle w:val="ListParagraph"/>
        <w:numPr>
          <w:ilvl w:val="0"/>
          <w:numId w:val="1"/>
        </w:numPr>
        <w:spacing w:after="0" w:line="240" w:lineRule="auto"/>
        <w:ind w:left="0" w:firstLine="720"/>
        <w:jc w:val="both"/>
        <w:rPr>
          <w:rFonts w:ascii="Arial" w:hAnsi="Arial" w:cs="Arial"/>
          <w:sz w:val="24"/>
          <w:szCs w:val="24"/>
        </w:rPr>
      </w:pPr>
      <w:r w:rsidRPr="00F53133">
        <w:rPr>
          <w:rFonts w:ascii="Arial" w:hAnsi="Arial" w:cs="Arial"/>
          <w:sz w:val="24"/>
          <w:szCs w:val="24"/>
          <w:u w:val="single"/>
        </w:rPr>
        <w:t>Amendment of Declaration of Covenants</w:t>
      </w:r>
      <w:r w:rsidRPr="00F53133">
        <w:rPr>
          <w:rFonts w:ascii="Arial" w:hAnsi="Arial" w:cs="Arial"/>
          <w:sz w:val="24"/>
          <w:szCs w:val="24"/>
        </w:rPr>
        <w:t>.</w:t>
      </w:r>
      <w:r w:rsidRPr="00F53133">
        <w:rPr>
          <w:sz w:val="24"/>
          <w:szCs w:val="24"/>
        </w:rPr>
        <w:t xml:space="preserve">  </w:t>
      </w:r>
      <w:r w:rsidR="00FF3DEF">
        <w:rPr>
          <w:rFonts w:ascii="Arial" w:hAnsi="Arial" w:cs="Arial"/>
          <w:sz w:val="24"/>
          <w:szCs w:val="24"/>
        </w:rPr>
        <w:t xml:space="preserve">Notwithstanding any provisions </w:t>
      </w:r>
      <w:r w:rsidR="00FF3DEF">
        <w:rPr>
          <w:rFonts w:ascii="Arial" w:hAnsi="Arial" w:cs="Arial"/>
          <w:sz w:val="24"/>
          <w:szCs w:val="24"/>
        </w:rPr>
        <w:lastRenderedPageBreak/>
        <w:t xml:space="preserve">to the contrary, no changes, amendments, alterations, or deletions to these Covenants may be made which would alter, </w:t>
      </w:r>
      <w:r w:rsidR="00FF3DEF" w:rsidRPr="00FF3DEF">
        <w:rPr>
          <w:rFonts w:ascii="Arial" w:hAnsi="Arial" w:cs="Arial"/>
          <w:sz w:val="24"/>
          <w:szCs w:val="24"/>
        </w:rPr>
        <w:t>impair, or in any manner compromise the water supply for the Nabulsi-Abushaban Subdivision pursuant to Findings of Fact, Conclusions of Law, Ruling of Referee and Decree: Adjudicating Denver Basin Groundwater and Approving Plan for Augmentation in Division 2 Case No. 22CW3020.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Colorado Ground Water Commission approving such amendment, with prior notice to the El Paso County Planning and Community Development Department for an opportunity for the County to participate in any such determination.</w:t>
      </w:r>
    </w:p>
    <w:p w14:paraId="32A1FC55" w14:textId="77777777" w:rsidR="008D2258" w:rsidRPr="00F53133" w:rsidRDefault="008D2258" w:rsidP="008D2258">
      <w:pPr>
        <w:pStyle w:val="ListParagraph"/>
        <w:rPr>
          <w:rFonts w:ascii="Arial" w:hAnsi="Arial" w:cs="Arial"/>
          <w:sz w:val="24"/>
          <w:szCs w:val="24"/>
        </w:rPr>
      </w:pPr>
    </w:p>
    <w:p w14:paraId="0B5A104A" w14:textId="77777777" w:rsidR="008D2258" w:rsidRDefault="008D2258" w:rsidP="008D2258">
      <w:pPr>
        <w:pStyle w:val="ListParagraph"/>
        <w:numPr>
          <w:ilvl w:val="0"/>
          <w:numId w:val="1"/>
        </w:numPr>
        <w:spacing w:after="0" w:line="240" w:lineRule="auto"/>
        <w:ind w:left="0" w:firstLine="720"/>
        <w:jc w:val="both"/>
        <w:rPr>
          <w:rFonts w:ascii="Arial" w:hAnsi="Arial" w:cs="Arial"/>
          <w:sz w:val="24"/>
          <w:szCs w:val="24"/>
        </w:rPr>
      </w:pPr>
      <w:r w:rsidRPr="00F53133">
        <w:rPr>
          <w:rFonts w:ascii="Arial" w:hAnsi="Arial" w:cs="Arial"/>
          <w:sz w:val="24"/>
          <w:szCs w:val="24"/>
          <w:u w:val="single"/>
        </w:rPr>
        <w:t>Recordation of Amendments</w:t>
      </w:r>
      <w:r w:rsidRPr="00F53133">
        <w:rPr>
          <w:rFonts w:ascii="Arial" w:hAnsi="Arial" w:cs="Arial"/>
          <w:sz w:val="24"/>
          <w:szCs w:val="24"/>
        </w:rPr>
        <w:t>.</w:t>
      </w:r>
      <w:r w:rsidRPr="00F53133">
        <w:rPr>
          <w:sz w:val="24"/>
          <w:szCs w:val="24"/>
        </w:rPr>
        <w:t xml:space="preserve">  </w:t>
      </w:r>
      <w:r w:rsidRPr="00F53133">
        <w:rPr>
          <w:rFonts w:ascii="Arial" w:hAnsi="Arial" w:cs="Arial"/>
          <w:sz w:val="24"/>
          <w:szCs w:val="24"/>
        </w:rPr>
        <w:t>Each amendment to this Declaration must be recorded in the records of the Clerk and Recorder for El Paso County, Colorado, and the amendment is effective only upon recording.</w:t>
      </w:r>
    </w:p>
    <w:p w14:paraId="0D44B26D" w14:textId="77777777" w:rsidR="00FF3DEF" w:rsidRPr="00FF3DEF" w:rsidRDefault="00FF3DEF" w:rsidP="00FF3DEF">
      <w:pPr>
        <w:pStyle w:val="ListParagraph"/>
        <w:rPr>
          <w:rFonts w:ascii="Arial" w:hAnsi="Arial" w:cs="Arial"/>
          <w:sz w:val="24"/>
          <w:szCs w:val="24"/>
        </w:rPr>
      </w:pPr>
    </w:p>
    <w:p w14:paraId="039F31C3" w14:textId="44CAFBD0" w:rsidR="00FF3DEF" w:rsidRPr="00F53133" w:rsidRDefault="00FF3DEF" w:rsidP="008D2258">
      <w:pPr>
        <w:pStyle w:val="ListParagraph"/>
        <w:numPr>
          <w:ilvl w:val="0"/>
          <w:numId w:val="1"/>
        </w:numPr>
        <w:spacing w:after="0" w:line="240" w:lineRule="auto"/>
        <w:ind w:left="0" w:firstLine="720"/>
        <w:jc w:val="both"/>
        <w:rPr>
          <w:rFonts w:ascii="Arial" w:hAnsi="Arial" w:cs="Arial"/>
          <w:sz w:val="24"/>
          <w:szCs w:val="24"/>
        </w:rPr>
      </w:pPr>
      <w:r w:rsidRPr="00FF3DEF">
        <w:rPr>
          <w:rFonts w:ascii="Arial" w:hAnsi="Arial" w:cs="Arial"/>
          <w:sz w:val="24"/>
          <w:szCs w:val="24"/>
          <w:u w:val="single"/>
        </w:rPr>
        <w:t>Termination of Covenants</w:t>
      </w:r>
      <w:r>
        <w:rPr>
          <w:rFonts w:ascii="Arial" w:hAnsi="Arial" w:cs="Arial"/>
          <w:sz w:val="24"/>
          <w:szCs w:val="24"/>
        </w:rPr>
        <w:t xml:space="preserve">.  </w:t>
      </w:r>
      <w:r w:rsidRPr="00FF3DEF">
        <w:rPr>
          <w:rFonts w:ascii="Arial" w:hAnsi="Arial" w:cs="Arial"/>
          <w:sz w:val="24"/>
          <w:szCs w:val="24"/>
        </w:rPr>
        <w:t>These Covenants shall not terminate unless the requirements of Findings of Fact, Conclusions of Law, Ruling of Referee and Decree: Adjudicating Denver Basin Groundwater and Approving Plan for Augmentation in Division 2 Case No. 22CW3020 are also terminated by the Division 2 Water Court and a change of water supply is approved in advance of termination by the Board of County Commissioners of El Paso County.</w:t>
      </w:r>
    </w:p>
    <w:p w14:paraId="192F9E55" w14:textId="77777777" w:rsidR="008D2258" w:rsidRPr="00F53133" w:rsidRDefault="008D2258" w:rsidP="008D2258">
      <w:pPr>
        <w:spacing w:after="0" w:line="240" w:lineRule="auto"/>
        <w:jc w:val="both"/>
        <w:rPr>
          <w:rFonts w:ascii="Arial" w:hAnsi="Arial" w:cs="Arial"/>
          <w:sz w:val="24"/>
          <w:szCs w:val="24"/>
        </w:rPr>
      </w:pPr>
    </w:p>
    <w:p w14:paraId="52D9E63D" w14:textId="77777777" w:rsidR="008D2258" w:rsidRPr="00F53133" w:rsidRDefault="008D2258" w:rsidP="008D2258">
      <w:pPr>
        <w:pStyle w:val="ListParagraph"/>
        <w:numPr>
          <w:ilvl w:val="0"/>
          <w:numId w:val="1"/>
        </w:numPr>
        <w:spacing w:after="0" w:line="240" w:lineRule="auto"/>
        <w:ind w:left="0" w:firstLine="720"/>
        <w:jc w:val="both"/>
        <w:rPr>
          <w:rFonts w:ascii="Arial" w:hAnsi="Arial" w:cs="Arial"/>
          <w:sz w:val="24"/>
          <w:szCs w:val="24"/>
        </w:rPr>
      </w:pPr>
      <w:r w:rsidRPr="00F53133">
        <w:rPr>
          <w:rFonts w:ascii="Arial" w:hAnsi="Arial" w:cs="Arial"/>
          <w:sz w:val="24"/>
          <w:szCs w:val="24"/>
          <w:u w:val="single"/>
        </w:rPr>
        <w:t>Amendment Limitations</w:t>
      </w:r>
      <w:r w:rsidRPr="00F53133">
        <w:rPr>
          <w:rFonts w:ascii="Arial" w:hAnsi="Arial" w:cs="Arial"/>
          <w:sz w:val="24"/>
          <w:szCs w:val="24"/>
        </w:rPr>
        <w:t xml:space="preserve">.  No changes, amendments, alterations, or deletions to this Declaration may be made which would alter, impair, or in any manner compromise the Augmentation Plan, or the water rights of the Lot Owners without the written approval of said parties, El Paso County, and Court with proper jurisdiction. </w:t>
      </w:r>
    </w:p>
    <w:p w14:paraId="0C629751" w14:textId="77777777" w:rsidR="008D2258" w:rsidRPr="008D2258" w:rsidRDefault="008D2258" w:rsidP="008D2258">
      <w:pPr>
        <w:pStyle w:val="ListParagraph"/>
        <w:rPr>
          <w:rFonts w:ascii="Arial" w:hAnsi="Arial" w:cs="Arial"/>
          <w:sz w:val="24"/>
          <w:szCs w:val="24"/>
          <w:highlight w:val="yellow"/>
        </w:rPr>
      </w:pPr>
    </w:p>
    <w:p w14:paraId="3D53BA25" w14:textId="77777777" w:rsidR="008D2258" w:rsidRPr="00F53133" w:rsidRDefault="008D2258" w:rsidP="008D2258">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F53133">
        <w:rPr>
          <w:rFonts w:ascii="Arial" w:hAnsi="Arial" w:cs="Arial"/>
          <w:sz w:val="24"/>
          <w:szCs w:val="24"/>
          <w:u w:val="single"/>
        </w:rPr>
        <w:t>Terms of Covenants and Severability</w:t>
      </w:r>
      <w:r w:rsidRPr="00F53133">
        <w:rPr>
          <w:rFonts w:ascii="Arial" w:hAnsi="Arial" w:cs="Arial"/>
          <w:sz w:val="24"/>
          <w:szCs w:val="24"/>
        </w:rPr>
        <w:t>.</w:t>
      </w:r>
      <w:r w:rsidRPr="00F53133">
        <w:rPr>
          <w:sz w:val="24"/>
          <w:szCs w:val="24"/>
        </w:rPr>
        <w:t xml:space="preserve">  </w:t>
      </w:r>
      <w:r w:rsidRPr="00F53133">
        <w:rPr>
          <w:rFonts w:ascii="Arial" w:hAnsi="Arial" w:cs="Arial"/>
          <w:sz w:val="24"/>
          <w:szCs w:val="24"/>
        </w:rPr>
        <w:t>These Covenants shall run with the land and shall remain in full force and effect until amended or terminated, in whole or part, by the owners of the entirety of the Subdivision (i.e. all Lot Owners), and filed for record with the Clerk and Records of El Paso County.  If any portion of this Declaration is held invalid or becomes unenforceable, the other Covenants shall not be affected or impaired but shall remain in full force and effect.</w:t>
      </w:r>
    </w:p>
    <w:p w14:paraId="5018EE5D" w14:textId="77777777" w:rsidR="008D2258" w:rsidRPr="00F53133" w:rsidRDefault="008D2258" w:rsidP="008D2258">
      <w:pPr>
        <w:pStyle w:val="ListParagraph"/>
        <w:rPr>
          <w:rFonts w:ascii="Arial" w:hAnsi="Arial" w:cs="Arial"/>
          <w:sz w:val="24"/>
          <w:szCs w:val="24"/>
        </w:rPr>
      </w:pPr>
    </w:p>
    <w:p w14:paraId="677D4637" w14:textId="77777777" w:rsidR="008D2258" w:rsidRPr="00F53133" w:rsidRDefault="008D2258" w:rsidP="008D2258">
      <w:pPr>
        <w:pStyle w:val="ListParagraph"/>
        <w:numPr>
          <w:ilvl w:val="0"/>
          <w:numId w:val="1"/>
        </w:numPr>
        <w:spacing w:after="0" w:line="240" w:lineRule="auto"/>
        <w:ind w:left="0" w:firstLine="720"/>
        <w:jc w:val="both"/>
        <w:rPr>
          <w:rFonts w:ascii="Arial" w:hAnsi="Arial" w:cs="Arial"/>
          <w:sz w:val="24"/>
          <w:szCs w:val="24"/>
        </w:rPr>
      </w:pPr>
      <w:r w:rsidRPr="00F53133">
        <w:rPr>
          <w:rFonts w:ascii="Arial" w:hAnsi="Arial" w:cs="Arial"/>
          <w:sz w:val="24"/>
          <w:szCs w:val="24"/>
          <w:u w:val="single"/>
        </w:rPr>
        <w:t>Compliance with Documents</w:t>
      </w:r>
      <w:r w:rsidRPr="00F53133">
        <w:rPr>
          <w:rFonts w:ascii="Arial" w:hAnsi="Arial" w:cs="Arial"/>
          <w:sz w:val="24"/>
          <w:szCs w:val="24"/>
        </w:rPr>
        <w:t>.</w:t>
      </w:r>
      <w:r w:rsidRPr="00F53133">
        <w:t xml:space="preserve">  </w:t>
      </w:r>
      <w:r w:rsidRPr="00F53133">
        <w:rPr>
          <w:rFonts w:ascii="Arial" w:hAnsi="Arial" w:cs="Arial"/>
          <w:sz w:val="24"/>
          <w:szCs w:val="24"/>
        </w:rPr>
        <w:t>All Lot Owners, tenants, occupants of dwellings on Lots, and, to the extent they own Lots, mortgagees and the Declarant, shall comply with this Declaration, and shall be subject to all rights and duties under the Declaration.  The acceptance of a deed or the exercise of any incident of ownership or the entering into of a lease or the occupancy of a Lot constitutes agreement that the provisions of this Declaration are accepted and ratified by that Lot Owner, tenant, mortgagee, or occupant.  All provisions recorded in this Declaration are covenants running with the land and shall bind any Persons having at any time any interest or estate in any Lot.</w:t>
      </w:r>
    </w:p>
    <w:p w14:paraId="4BFBA36A" w14:textId="77777777" w:rsidR="008D2258" w:rsidRPr="00F53133" w:rsidRDefault="008D2258" w:rsidP="008D2258">
      <w:pPr>
        <w:spacing w:after="0" w:line="240" w:lineRule="auto"/>
        <w:jc w:val="both"/>
        <w:rPr>
          <w:rFonts w:ascii="Arial" w:hAnsi="Arial" w:cs="Arial"/>
          <w:sz w:val="24"/>
          <w:szCs w:val="24"/>
        </w:rPr>
      </w:pPr>
    </w:p>
    <w:p w14:paraId="0FB907E1" w14:textId="77777777" w:rsidR="008D2258" w:rsidRPr="00F53133" w:rsidRDefault="008D2258" w:rsidP="008D2258">
      <w:pPr>
        <w:pStyle w:val="ListParagraph"/>
        <w:numPr>
          <w:ilvl w:val="0"/>
          <w:numId w:val="1"/>
        </w:numPr>
        <w:spacing w:after="0" w:line="240" w:lineRule="auto"/>
        <w:ind w:left="0" w:firstLine="720"/>
        <w:jc w:val="both"/>
        <w:rPr>
          <w:rFonts w:ascii="Arial" w:hAnsi="Arial" w:cs="Arial"/>
          <w:sz w:val="24"/>
          <w:szCs w:val="24"/>
        </w:rPr>
      </w:pPr>
      <w:r w:rsidRPr="00F53133">
        <w:rPr>
          <w:rFonts w:ascii="Arial" w:hAnsi="Arial" w:cs="Arial"/>
          <w:sz w:val="24"/>
          <w:szCs w:val="24"/>
          <w:u w:val="single"/>
        </w:rPr>
        <w:lastRenderedPageBreak/>
        <w:t>Waiver</w:t>
      </w:r>
      <w:r w:rsidRPr="00F53133">
        <w:rPr>
          <w:rFonts w:ascii="Arial" w:hAnsi="Arial" w:cs="Arial"/>
          <w:sz w:val="24"/>
          <w:szCs w:val="24"/>
        </w:rPr>
        <w:t xml:space="preserve">. </w:t>
      </w:r>
      <w:r w:rsidRPr="00F53133">
        <w:t xml:space="preserve"> </w:t>
      </w:r>
      <w:r w:rsidRPr="00F53133">
        <w:rPr>
          <w:rFonts w:ascii="Arial" w:hAnsi="Arial" w:cs="Arial"/>
          <w:sz w:val="24"/>
          <w:szCs w:val="24"/>
        </w:rPr>
        <w:t>No provision contained in this Declaration is abrogated or waived by reason of any failure to enforce the same irrespective of the number of violations or breaches which may occur.</w:t>
      </w:r>
    </w:p>
    <w:p w14:paraId="48700B92" w14:textId="77777777" w:rsidR="008D2258" w:rsidRPr="00F53133" w:rsidRDefault="008D2258" w:rsidP="008D2258">
      <w:pPr>
        <w:spacing w:after="0" w:line="240" w:lineRule="auto"/>
        <w:jc w:val="both"/>
        <w:rPr>
          <w:rFonts w:ascii="Arial" w:hAnsi="Arial" w:cs="Arial"/>
          <w:sz w:val="24"/>
          <w:szCs w:val="24"/>
        </w:rPr>
      </w:pPr>
    </w:p>
    <w:p w14:paraId="0D78A8CC" w14:textId="77777777" w:rsidR="008D2258" w:rsidRPr="00803BF6" w:rsidRDefault="008D2258" w:rsidP="008D2258">
      <w:pPr>
        <w:pStyle w:val="ListParagraph"/>
        <w:numPr>
          <w:ilvl w:val="0"/>
          <w:numId w:val="1"/>
        </w:numPr>
        <w:spacing w:after="0" w:line="240" w:lineRule="auto"/>
        <w:ind w:left="0" w:firstLine="720"/>
        <w:jc w:val="both"/>
        <w:rPr>
          <w:rFonts w:ascii="Arial" w:hAnsi="Arial" w:cs="Arial"/>
          <w:sz w:val="24"/>
          <w:szCs w:val="24"/>
        </w:rPr>
      </w:pPr>
      <w:r w:rsidRPr="00F53133">
        <w:rPr>
          <w:rFonts w:ascii="Arial" w:hAnsi="Arial" w:cs="Arial"/>
          <w:sz w:val="24"/>
          <w:u w:val="single"/>
        </w:rPr>
        <w:t>Conflict</w:t>
      </w:r>
      <w:r w:rsidRPr="00F53133">
        <w:rPr>
          <w:rFonts w:ascii="Arial" w:hAnsi="Arial" w:cs="Arial"/>
          <w:sz w:val="24"/>
        </w:rPr>
        <w:t>.</w:t>
      </w:r>
      <w:r w:rsidRPr="00F53133">
        <w:t xml:space="preserve">  </w:t>
      </w:r>
      <w:r w:rsidRPr="00F53133">
        <w:rPr>
          <w:rFonts w:ascii="Arial" w:hAnsi="Arial" w:cs="Arial"/>
          <w:sz w:val="24"/>
        </w:rPr>
        <w:t xml:space="preserve">This Declaration is not intended to comply with the requirements </w:t>
      </w:r>
      <w:r w:rsidRPr="00803BF6">
        <w:rPr>
          <w:rFonts w:ascii="Arial" w:hAnsi="Arial" w:cs="Arial"/>
          <w:sz w:val="24"/>
        </w:rPr>
        <w:t>of the Colorado Common Interest Ownership Act, other than C.R.S. §§ 38-33.3-105 to 38-33.3-107, as the Subdivision is exempt from all other provisions of the Act.</w:t>
      </w:r>
    </w:p>
    <w:p w14:paraId="68F05BE5" w14:textId="77777777" w:rsidR="008D2258" w:rsidRPr="00803BF6" w:rsidRDefault="008D2258" w:rsidP="008D2258">
      <w:pPr>
        <w:widowControl/>
        <w:spacing w:after="0" w:line="240" w:lineRule="auto"/>
        <w:jc w:val="both"/>
        <w:rPr>
          <w:rFonts w:ascii="Arial" w:hAnsi="Arial" w:cs="Arial"/>
          <w:sz w:val="24"/>
          <w:szCs w:val="24"/>
        </w:rPr>
      </w:pPr>
    </w:p>
    <w:p w14:paraId="68024C76" w14:textId="77777777" w:rsidR="008D2258" w:rsidRPr="00803BF6" w:rsidRDefault="008D2258" w:rsidP="008D2258">
      <w:pPr>
        <w:widowControl/>
        <w:spacing w:after="0" w:line="240" w:lineRule="auto"/>
        <w:jc w:val="both"/>
        <w:rPr>
          <w:rFonts w:ascii="Arial" w:hAnsi="Arial" w:cs="Arial"/>
          <w:sz w:val="24"/>
          <w:szCs w:val="24"/>
        </w:rPr>
      </w:pPr>
    </w:p>
    <w:p w14:paraId="3B3C36C4" w14:textId="77777777" w:rsidR="008D2258" w:rsidRPr="00803BF6" w:rsidRDefault="008D2258" w:rsidP="008D2258">
      <w:pPr>
        <w:widowControl/>
        <w:spacing w:after="0" w:line="240" w:lineRule="auto"/>
        <w:jc w:val="both"/>
        <w:rPr>
          <w:rFonts w:ascii="Arial" w:hAnsi="Arial" w:cs="Arial"/>
          <w:sz w:val="24"/>
          <w:szCs w:val="24"/>
        </w:rPr>
      </w:pPr>
    </w:p>
    <w:p w14:paraId="100DC643" w14:textId="1FF0BEFB" w:rsidR="008D2258" w:rsidRPr="00803BF6" w:rsidRDefault="008D2258" w:rsidP="008D2258">
      <w:pPr>
        <w:widowControl/>
        <w:spacing w:after="0" w:line="240" w:lineRule="auto"/>
        <w:jc w:val="both"/>
        <w:rPr>
          <w:rFonts w:ascii="Arial" w:hAnsi="Arial" w:cs="Arial"/>
          <w:sz w:val="24"/>
          <w:szCs w:val="24"/>
        </w:rPr>
      </w:pPr>
      <w:r w:rsidRPr="00803BF6">
        <w:rPr>
          <w:rFonts w:ascii="Arial" w:hAnsi="Arial" w:cs="Arial"/>
          <w:sz w:val="24"/>
          <w:szCs w:val="24"/>
        </w:rPr>
        <w:t>Executed on this the ____ day of ________, 202</w:t>
      </w:r>
      <w:r w:rsidR="0008747D">
        <w:rPr>
          <w:rFonts w:ascii="Arial" w:hAnsi="Arial" w:cs="Arial"/>
          <w:sz w:val="24"/>
          <w:szCs w:val="24"/>
        </w:rPr>
        <w:t>5</w:t>
      </w:r>
      <w:r w:rsidRPr="00803BF6">
        <w:rPr>
          <w:rFonts w:ascii="Arial" w:hAnsi="Arial" w:cs="Arial"/>
          <w:sz w:val="24"/>
          <w:szCs w:val="24"/>
        </w:rPr>
        <w:t xml:space="preserve">. </w:t>
      </w:r>
    </w:p>
    <w:p w14:paraId="7B7BAFA2" w14:textId="77777777" w:rsidR="008D2258" w:rsidRPr="00803BF6" w:rsidRDefault="008D2258" w:rsidP="008D2258">
      <w:pPr>
        <w:widowControl/>
        <w:spacing w:after="0" w:line="240" w:lineRule="auto"/>
        <w:jc w:val="both"/>
        <w:rPr>
          <w:rFonts w:ascii="Arial" w:hAnsi="Arial" w:cs="Arial"/>
          <w:b/>
          <w:bCs/>
          <w:sz w:val="24"/>
          <w:szCs w:val="24"/>
        </w:rPr>
      </w:pPr>
    </w:p>
    <w:p w14:paraId="530DDC00" w14:textId="77777777" w:rsidR="008D2258" w:rsidRPr="00803BF6" w:rsidRDefault="008D2258" w:rsidP="008D2258">
      <w:pPr>
        <w:widowControl/>
        <w:spacing w:after="0" w:line="240" w:lineRule="auto"/>
        <w:jc w:val="both"/>
        <w:rPr>
          <w:rFonts w:ascii="Arial" w:hAnsi="Arial" w:cs="Arial"/>
          <w:b/>
          <w:bCs/>
          <w:sz w:val="24"/>
          <w:szCs w:val="24"/>
        </w:rPr>
      </w:pPr>
    </w:p>
    <w:p w14:paraId="55BDD978" w14:textId="268029CB" w:rsidR="008D2258" w:rsidRPr="00803BF6" w:rsidRDefault="008D2258" w:rsidP="008D2258">
      <w:pPr>
        <w:widowControl/>
        <w:spacing w:after="0" w:line="240" w:lineRule="auto"/>
        <w:jc w:val="both"/>
        <w:rPr>
          <w:rFonts w:ascii="Arial" w:hAnsi="Arial" w:cs="Arial"/>
          <w:b/>
          <w:bCs/>
          <w:sz w:val="24"/>
          <w:szCs w:val="24"/>
        </w:rPr>
      </w:pPr>
      <w:r w:rsidRPr="00803BF6">
        <w:rPr>
          <w:rFonts w:ascii="Arial" w:hAnsi="Arial" w:cs="Arial"/>
          <w:b/>
          <w:bCs/>
          <w:sz w:val="24"/>
          <w:szCs w:val="24"/>
        </w:rPr>
        <w:t xml:space="preserve">BY: </w:t>
      </w:r>
      <w:r w:rsidR="00E713AD" w:rsidRPr="00803BF6">
        <w:rPr>
          <w:rFonts w:ascii="Arial" w:hAnsi="Arial" w:cs="Arial"/>
          <w:b/>
          <w:bCs/>
          <w:sz w:val="24"/>
          <w:szCs w:val="24"/>
        </w:rPr>
        <w:t>DECLARANT</w:t>
      </w:r>
      <w:r w:rsidRPr="00803BF6">
        <w:rPr>
          <w:rFonts w:ascii="Arial" w:hAnsi="Arial" w:cs="Arial"/>
          <w:b/>
          <w:bCs/>
          <w:sz w:val="24"/>
          <w:szCs w:val="24"/>
        </w:rPr>
        <w:t xml:space="preserve"> </w:t>
      </w:r>
    </w:p>
    <w:p w14:paraId="6F4CB8E4" w14:textId="77777777" w:rsidR="008D2258" w:rsidRDefault="008D2258" w:rsidP="008D2258">
      <w:pPr>
        <w:widowControl/>
        <w:spacing w:after="0" w:line="240" w:lineRule="auto"/>
        <w:jc w:val="both"/>
        <w:rPr>
          <w:rFonts w:ascii="Arial" w:hAnsi="Arial" w:cs="Arial"/>
          <w:sz w:val="24"/>
          <w:szCs w:val="24"/>
        </w:rPr>
      </w:pPr>
    </w:p>
    <w:p w14:paraId="0DF24298" w14:textId="77777777" w:rsidR="009B0916" w:rsidRPr="00803BF6" w:rsidRDefault="009B0916" w:rsidP="008D2258">
      <w:pPr>
        <w:widowControl/>
        <w:spacing w:after="0" w:line="240" w:lineRule="auto"/>
        <w:jc w:val="both"/>
        <w:rPr>
          <w:rFonts w:ascii="Arial" w:hAnsi="Arial" w:cs="Arial"/>
          <w:sz w:val="24"/>
          <w:szCs w:val="24"/>
        </w:rPr>
      </w:pPr>
    </w:p>
    <w:p w14:paraId="6D5DFD09" w14:textId="2409CF15" w:rsidR="008D2258" w:rsidRPr="00803BF6" w:rsidRDefault="008D2258" w:rsidP="008D2258">
      <w:pPr>
        <w:widowControl/>
        <w:spacing w:after="0" w:line="360" w:lineRule="auto"/>
        <w:jc w:val="both"/>
        <w:rPr>
          <w:rFonts w:ascii="Arial" w:hAnsi="Arial" w:cs="Arial"/>
          <w:sz w:val="24"/>
          <w:szCs w:val="24"/>
        </w:rPr>
      </w:pPr>
      <w:r w:rsidRPr="00803BF6">
        <w:rPr>
          <w:rFonts w:ascii="Arial" w:hAnsi="Arial" w:cs="Arial"/>
          <w:sz w:val="24"/>
          <w:szCs w:val="24"/>
        </w:rPr>
        <w:t xml:space="preserve">_________________________  </w:t>
      </w:r>
      <w:r w:rsidRPr="00803BF6">
        <w:rPr>
          <w:rFonts w:ascii="Arial" w:hAnsi="Arial" w:cs="Arial"/>
          <w:sz w:val="24"/>
          <w:szCs w:val="24"/>
        </w:rPr>
        <w:tab/>
      </w:r>
      <w:r w:rsidRPr="00803BF6">
        <w:rPr>
          <w:rFonts w:ascii="Arial" w:hAnsi="Arial" w:cs="Arial"/>
          <w:sz w:val="24"/>
          <w:szCs w:val="24"/>
        </w:rPr>
        <w:tab/>
      </w:r>
    </w:p>
    <w:p w14:paraId="49C12600" w14:textId="46B803B8" w:rsidR="008D2258" w:rsidRPr="00803BF6" w:rsidRDefault="00F53133" w:rsidP="008D2258">
      <w:pPr>
        <w:widowControl/>
        <w:spacing w:after="0" w:line="360" w:lineRule="auto"/>
        <w:jc w:val="both"/>
        <w:rPr>
          <w:rFonts w:ascii="Arial" w:hAnsi="Arial" w:cs="Arial"/>
          <w:sz w:val="24"/>
          <w:szCs w:val="24"/>
        </w:rPr>
      </w:pPr>
      <w:r w:rsidRPr="00803BF6">
        <w:rPr>
          <w:rFonts w:ascii="Arial" w:hAnsi="Arial" w:cs="Arial"/>
          <w:sz w:val="24"/>
          <w:szCs w:val="24"/>
        </w:rPr>
        <w:t>Taher Nabulsi, Trustee of Nabulsi-Abushaban Family Trust</w:t>
      </w:r>
      <w:r w:rsidR="008D2258" w:rsidRPr="00803BF6">
        <w:rPr>
          <w:rFonts w:ascii="Arial" w:hAnsi="Arial" w:cs="Arial"/>
          <w:sz w:val="24"/>
          <w:szCs w:val="24"/>
        </w:rPr>
        <w:tab/>
      </w:r>
      <w:r w:rsidR="008D2258" w:rsidRPr="00803BF6">
        <w:rPr>
          <w:rFonts w:ascii="Arial" w:hAnsi="Arial" w:cs="Arial"/>
          <w:sz w:val="24"/>
          <w:szCs w:val="24"/>
        </w:rPr>
        <w:tab/>
      </w:r>
      <w:r w:rsidR="008D2258" w:rsidRPr="00803BF6">
        <w:rPr>
          <w:rFonts w:ascii="Arial" w:hAnsi="Arial" w:cs="Arial"/>
          <w:sz w:val="24"/>
          <w:szCs w:val="24"/>
        </w:rPr>
        <w:tab/>
      </w:r>
      <w:r w:rsidR="008D2258" w:rsidRPr="00803BF6">
        <w:rPr>
          <w:rFonts w:ascii="Arial" w:hAnsi="Arial" w:cs="Arial"/>
          <w:sz w:val="24"/>
          <w:szCs w:val="24"/>
        </w:rPr>
        <w:tab/>
      </w:r>
      <w:r w:rsidR="008D2258" w:rsidRPr="00803BF6">
        <w:rPr>
          <w:rFonts w:ascii="Arial" w:hAnsi="Arial" w:cs="Arial"/>
          <w:sz w:val="24"/>
          <w:szCs w:val="24"/>
        </w:rPr>
        <w:tab/>
      </w:r>
    </w:p>
    <w:p w14:paraId="11DB9EDA" w14:textId="77777777" w:rsidR="008D2258" w:rsidRPr="00803BF6" w:rsidRDefault="008D2258" w:rsidP="008D2258">
      <w:pPr>
        <w:widowControl/>
        <w:spacing w:after="0" w:line="240" w:lineRule="auto"/>
        <w:jc w:val="both"/>
        <w:rPr>
          <w:rFonts w:ascii="Arial" w:hAnsi="Arial" w:cs="Arial"/>
          <w:sz w:val="24"/>
          <w:szCs w:val="24"/>
        </w:rPr>
      </w:pPr>
    </w:p>
    <w:p w14:paraId="3169C44C" w14:textId="77777777" w:rsidR="008D2258" w:rsidRPr="00803BF6" w:rsidRDefault="008D2258" w:rsidP="008D2258">
      <w:pPr>
        <w:widowControl/>
        <w:spacing w:after="0" w:line="240" w:lineRule="auto"/>
        <w:jc w:val="both"/>
        <w:rPr>
          <w:rFonts w:ascii="Arial" w:hAnsi="Arial" w:cs="Arial"/>
          <w:sz w:val="24"/>
          <w:szCs w:val="24"/>
        </w:rPr>
      </w:pPr>
    </w:p>
    <w:p w14:paraId="082AE1F3" w14:textId="48269B48" w:rsidR="008D2258" w:rsidRPr="00803BF6" w:rsidRDefault="00F53133" w:rsidP="00F53133">
      <w:pPr>
        <w:widowControl/>
        <w:autoSpaceDE/>
        <w:autoSpaceDN/>
        <w:adjustRightInd/>
        <w:spacing w:after="160" w:line="259" w:lineRule="auto"/>
        <w:rPr>
          <w:rFonts w:ascii="Arial" w:hAnsi="Arial" w:cs="Arial"/>
          <w:sz w:val="24"/>
          <w:szCs w:val="24"/>
        </w:rPr>
      </w:pPr>
      <w:r w:rsidRPr="00803BF6">
        <w:rPr>
          <w:rFonts w:ascii="Arial" w:hAnsi="Arial" w:cs="Arial"/>
          <w:sz w:val="24"/>
          <w:szCs w:val="24"/>
        </w:rPr>
        <w:br w:type="page"/>
      </w:r>
    </w:p>
    <w:p w14:paraId="702ADE46" w14:textId="77777777" w:rsidR="008D2258" w:rsidRPr="00F53133" w:rsidRDefault="008D2258" w:rsidP="008D2258">
      <w:pPr>
        <w:widowControl/>
        <w:spacing w:after="0" w:line="240" w:lineRule="auto"/>
        <w:jc w:val="both"/>
        <w:rPr>
          <w:rFonts w:ascii="Arial" w:hAnsi="Arial" w:cs="Arial"/>
          <w:sz w:val="24"/>
          <w:szCs w:val="24"/>
        </w:rPr>
      </w:pPr>
      <w:bookmarkStart w:id="18" w:name="_DV_M72"/>
      <w:bookmarkEnd w:id="18"/>
      <w:r w:rsidRPr="00F53133">
        <w:rPr>
          <w:rFonts w:ascii="Arial" w:hAnsi="Arial" w:cs="Arial"/>
          <w:sz w:val="24"/>
          <w:szCs w:val="24"/>
        </w:rPr>
        <w:lastRenderedPageBreak/>
        <w:t xml:space="preserve">STATE OF __________  </w:t>
      </w:r>
      <w:proofErr w:type="gramStart"/>
      <w:r w:rsidRPr="00F53133">
        <w:rPr>
          <w:rFonts w:ascii="Arial" w:hAnsi="Arial" w:cs="Arial"/>
          <w:sz w:val="24"/>
          <w:szCs w:val="24"/>
        </w:rPr>
        <w:t xml:space="preserve">  )</w:t>
      </w:r>
      <w:proofErr w:type="gramEnd"/>
    </w:p>
    <w:p w14:paraId="379E09B5" w14:textId="77777777" w:rsidR="008D2258" w:rsidRPr="00F53133" w:rsidRDefault="008D2258" w:rsidP="008D2258">
      <w:pPr>
        <w:widowControl/>
        <w:spacing w:after="0" w:line="240" w:lineRule="auto"/>
        <w:jc w:val="both"/>
        <w:rPr>
          <w:rFonts w:ascii="Arial" w:hAnsi="Arial" w:cs="Arial"/>
          <w:sz w:val="24"/>
          <w:szCs w:val="24"/>
        </w:rPr>
      </w:pPr>
      <w:bookmarkStart w:id="19" w:name="_DV_M74"/>
      <w:bookmarkEnd w:id="19"/>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t xml:space="preserve">) </w:t>
      </w:r>
      <w:proofErr w:type="gramStart"/>
      <w:r w:rsidRPr="00F53133">
        <w:rPr>
          <w:rFonts w:ascii="Arial" w:hAnsi="Arial" w:cs="Arial"/>
          <w:sz w:val="24"/>
          <w:szCs w:val="24"/>
        </w:rPr>
        <w:t>ss</w:t>
      </w:r>
      <w:proofErr w:type="gramEnd"/>
    </w:p>
    <w:p w14:paraId="44E73C58" w14:textId="77777777" w:rsidR="008D2258" w:rsidRPr="00F53133" w:rsidRDefault="008D2258" w:rsidP="008D2258">
      <w:pPr>
        <w:widowControl/>
        <w:spacing w:after="0" w:line="240" w:lineRule="auto"/>
        <w:jc w:val="both"/>
        <w:rPr>
          <w:rFonts w:ascii="Arial" w:hAnsi="Arial" w:cs="Arial"/>
          <w:sz w:val="24"/>
          <w:szCs w:val="24"/>
        </w:rPr>
      </w:pPr>
      <w:bookmarkStart w:id="20" w:name="_DV_M75"/>
      <w:bookmarkStart w:id="21" w:name="_DV_C63"/>
      <w:bookmarkEnd w:id="20"/>
      <w:r w:rsidRPr="00F53133">
        <w:rPr>
          <w:rFonts w:ascii="Arial" w:hAnsi="Arial" w:cs="Arial"/>
          <w:sz w:val="24"/>
          <w:szCs w:val="24"/>
        </w:rPr>
        <w:t xml:space="preserve">COUNTY </w:t>
      </w:r>
      <w:bookmarkStart w:id="22" w:name="_DV_M76"/>
      <w:bookmarkEnd w:id="21"/>
      <w:bookmarkEnd w:id="22"/>
      <w:r w:rsidRPr="00F53133">
        <w:rPr>
          <w:rFonts w:ascii="Arial" w:hAnsi="Arial" w:cs="Arial"/>
          <w:sz w:val="24"/>
          <w:szCs w:val="24"/>
        </w:rPr>
        <w:t>OF ________</w:t>
      </w:r>
      <w:r w:rsidRPr="00F53133">
        <w:rPr>
          <w:rFonts w:ascii="Arial" w:hAnsi="Arial" w:cs="Arial"/>
          <w:sz w:val="24"/>
          <w:szCs w:val="24"/>
        </w:rPr>
        <w:tab/>
        <w:t>)</w:t>
      </w:r>
    </w:p>
    <w:p w14:paraId="7602E2C4" w14:textId="77777777" w:rsidR="008D2258" w:rsidRPr="00F53133" w:rsidRDefault="008D2258" w:rsidP="008D2258">
      <w:pPr>
        <w:widowControl/>
        <w:spacing w:after="0" w:line="240" w:lineRule="auto"/>
        <w:jc w:val="right"/>
        <w:rPr>
          <w:rFonts w:ascii="Arial" w:hAnsi="Arial" w:cs="Arial"/>
          <w:sz w:val="24"/>
          <w:szCs w:val="24"/>
        </w:rPr>
      </w:pPr>
    </w:p>
    <w:p w14:paraId="67C2817F" w14:textId="1DC7695D" w:rsidR="008D2258" w:rsidRPr="00F53133" w:rsidRDefault="008D2258" w:rsidP="008D2258">
      <w:pPr>
        <w:widowControl/>
        <w:spacing w:after="0" w:line="240" w:lineRule="auto"/>
        <w:jc w:val="both"/>
        <w:rPr>
          <w:rFonts w:ascii="Arial" w:hAnsi="Arial" w:cs="Arial"/>
          <w:sz w:val="24"/>
          <w:szCs w:val="24"/>
        </w:rPr>
      </w:pPr>
      <w:bookmarkStart w:id="23" w:name="_DV_M77"/>
      <w:bookmarkEnd w:id="23"/>
      <w:r w:rsidRPr="00F53133">
        <w:rPr>
          <w:rFonts w:ascii="Arial" w:hAnsi="Arial" w:cs="Arial"/>
          <w:sz w:val="24"/>
          <w:szCs w:val="24"/>
        </w:rPr>
        <w:tab/>
        <w:t>Subscribed and sworn to before me this ____ day of __________, 202</w:t>
      </w:r>
      <w:r w:rsidR="00FB1F22">
        <w:rPr>
          <w:rFonts w:ascii="Arial" w:hAnsi="Arial" w:cs="Arial"/>
          <w:sz w:val="24"/>
          <w:szCs w:val="24"/>
        </w:rPr>
        <w:t>5</w:t>
      </w:r>
      <w:r w:rsidRPr="00F53133">
        <w:rPr>
          <w:rFonts w:ascii="Arial" w:hAnsi="Arial" w:cs="Arial"/>
          <w:sz w:val="24"/>
          <w:szCs w:val="24"/>
        </w:rPr>
        <w:t xml:space="preserve"> by </w:t>
      </w:r>
      <w:r w:rsidR="00F53133">
        <w:rPr>
          <w:rFonts w:ascii="Arial" w:hAnsi="Arial" w:cs="Arial"/>
          <w:sz w:val="24"/>
          <w:szCs w:val="24"/>
        </w:rPr>
        <w:t xml:space="preserve">Taher </w:t>
      </w:r>
      <w:proofErr w:type="gramStart"/>
      <w:r w:rsidR="00F53133">
        <w:rPr>
          <w:rFonts w:ascii="Arial" w:hAnsi="Arial" w:cs="Arial"/>
          <w:sz w:val="24"/>
          <w:szCs w:val="24"/>
        </w:rPr>
        <w:t xml:space="preserve">Nabulsi, </w:t>
      </w:r>
      <w:r w:rsidRPr="00F53133">
        <w:rPr>
          <w:rFonts w:ascii="Arial" w:hAnsi="Arial" w:cs="Arial"/>
          <w:sz w:val="24"/>
          <w:szCs w:val="24"/>
        </w:rPr>
        <w:t xml:space="preserve"> </w:t>
      </w:r>
      <w:r w:rsidR="00F53133" w:rsidRPr="00F53133">
        <w:rPr>
          <w:rFonts w:ascii="Arial" w:hAnsi="Arial" w:cs="Arial"/>
          <w:sz w:val="24"/>
          <w:szCs w:val="24"/>
        </w:rPr>
        <w:t>Trustee</w:t>
      </w:r>
      <w:proofErr w:type="gramEnd"/>
      <w:r w:rsidRPr="00F53133">
        <w:rPr>
          <w:rFonts w:ascii="Arial" w:hAnsi="Arial" w:cs="Arial"/>
          <w:sz w:val="24"/>
          <w:szCs w:val="24"/>
        </w:rPr>
        <w:t xml:space="preserve"> of the </w:t>
      </w:r>
      <w:r w:rsidR="00F53133" w:rsidRPr="00F53133">
        <w:rPr>
          <w:rFonts w:ascii="Arial" w:hAnsi="Arial" w:cs="Arial"/>
          <w:sz w:val="24"/>
          <w:szCs w:val="24"/>
        </w:rPr>
        <w:t>Nabulsi-Abushaban Family Trust</w:t>
      </w:r>
      <w:r w:rsidRPr="00F53133">
        <w:rPr>
          <w:rFonts w:ascii="Arial" w:hAnsi="Arial" w:cs="Arial"/>
          <w:sz w:val="24"/>
          <w:szCs w:val="24"/>
        </w:rPr>
        <w:t xml:space="preserve">. </w:t>
      </w:r>
    </w:p>
    <w:p w14:paraId="2BEECE90" w14:textId="77777777" w:rsidR="008D2258" w:rsidRPr="00F53133" w:rsidRDefault="008D2258" w:rsidP="008D2258">
      <w:pPr>
        <w:widowControl/>
        <w:spacing w:after="0" w:line="240" w:lineRule="auto"/>
        <w:jc w:val="both"/>
        <w:rPr>
          <w:rFonts w:ascii="Arial" w:hAnsi="Arial" w:cs="Arial"/>
          <w:sz w:val="24"/>
          <w:szCs w:val="24"/>
        </w:rPr>
      </w:pPr>
    </w:p>
    <w:p w14:paraId="03773399" w14:textId="77777777" w:rsidR="008D2258" w:rsidRPr="00F53133" w:rsidRDefault="008D2258" w:rsidP="008D2258">
      <w:pPr>
        <w:widowControl/>
        <w:spacing w:after="0" w:line="240" w:lineRule="auto"/>
        <w:jc w:val="both"/>
        <w:rPr>
          <w:rFonts w:ascii="Arial" w:hAnsi="Arial" w:cs="Arial"/>
          <w:sz w:val="24"/>
          <w:szCs w:val="24"/>
        </w:rPr>
      </w:pPr>
      <w:r w:rsidRPr="00F53133">
        <w:rPr>
          <w:rFonts w:ascii="Arial" w:hAnsi="Arial" w:cs="Arial"/>
          <w:sz w:val="24"/>
          <w:szCs w:val="24"/>
        </w:rPr>
        <w:tab/>
      </w:r>
    </w:p>
    <w:p w14:paraId="0F031A6D" w14:textId="77777777" w:rsidR="008D2258" w:rsidRPr="00F53133" w:rsidRDefault="008D2258" w:rsidP="008D2258">
      <w:pPr>
        <w:widowControl/>
        <w:spacing w:after="0" w:line="240" w:lineRule="auto"/>
        <w:jc w:val="both"/>
        <w:rPr>
          <w:rFonts w:ascii="Arial" w:hAnsi="Arial" w:cs="Arial"/>
          <w:sz w:val="24"/>
          <w:szCs w:val="24"/>
        </w:rPr>
      </w:pPr>
    </w:p>
    <w:p w14:paraId="051970AA" w14:textId="77777777" w:rsidR="008D2258" w:rsidRPr="00F53133" w:rsidRDefault="008D2258" w:rsidP="008D2258">
      <w:pPr>
        <w:widowControl/>
        <w:spacing w:after="0" w:line="240" w:lineRule="auto"/>
        <w:jc w:val="both"/>
        <w:rPr>
          <w:rFonts w:ascii="Arial" w:hAnsi="Arial" w:cs="Arial"/>
          <w:sz w:val="24"/>
          <w:szCs w:val="24"/>
        </w:rPr>
      </w:pPr>
      <w:bookmarkStart w:id="24" w:name="_DV_M78"/>
      <w:bookmarkEnd w:id="24"/>
      <w:r w:rsidRPr="00F53133">
        <w:rPr>
          <w:rFonts w:ascii="Arial" w:hAnsi="Arial" w:cs="Arial"/>
          <w:sz w:val="24"/>
          <w:szCs w:val="24"/>
        </w:rPr>
        <w:t>My commission expires: ___________</w:t>
      </w:r>
    </w:p>
    <w:p w14:paraId="3C03CB8D" w14:textId="77777777" w:rsidR="008D2258" w:rsidRPr="00F53133" w:rsidRDefault="008D2258" w:rsidP="008D2258">
      <w:pPr>
        <w:widowControl/>
        <w:spacing w:after="0" w:line="240" w:lineRule="auto"/>
        <w:jc w:val="both"/>
        <w:rPr>
          <w:rFonts w:ascii="Arial" w:hAnsi="Arial" w:cs="Arial"/>
          <w:sz w:val="24"/>
          <w:szCs w:val="24"/>
        </w:rPr>
      </w:pPr>
      <w:bookmarkStart w:id="25" w:name="_DV_M79"/>
      <w:bookmarkEnd w:id="25"/>
      <w:r w:rsidRPr="00F53133">
        <w:rPr>
          <w:rFonts w:ascii="Arial" w:hAnsi="Arial" w:cs="Arial"/>
          <w:sz w:val="24"/>
          <w:szCs w:val="24"/>
        </w:rPr>
        <w:tab/>
      </w:r>
    </w:p>
    <w:p w14:paraId="78A4B6FD" w14:textId="77777777" w:rsidR="008D2258" w:rsidRPr="00F53133" w:rsidRDefault="008D2258" w:rsidP="008D2258">
      <w:pPr>
        <w:widowControl/>
        <w:spacing w:after="0" w:line="240" w:lineRule="auto"/>
        <w:jc w:val="both"/>
        <w:rPr>
          <w:rFonts w:ascii="Arial" w:hAnsi="Arial" w:cs="Arial"/>
          <w:sz w:val="24"/>
          <w:szCs w:val="24"/>
        </w:rPr>
      </w:pPr>
    </w:p>
    <w:p w14:paraId="620CEEC9" w14:textId="77777777" w:rsidR="008D2258" w:rsidRPr="00F53133" w:rsidRDefault="008D2258" w:rsidP="008D2258">
      <w:pPr>
        <w:widowControl/>
        <w:spacing w:after="0" w:line="240" w:lineRule="auto"/>
        <w:jc w:val="both"/>
        <w:rPr>
          <w:rFonts w:ascii="Arial" w:hAnsi="Arial" w:cs="Arial"/>
          <w:sz w:val="24"/>
          <w:szCs w:val="24"/>
        </w:rPr>
      </w:pPr>
    </w:p>
    <w:p w14:paraId="25317DFF" w14:textId="77777777" w:rsidR="008D2258" w:rsidRPr="00F53133" w:rsidRDefault="008D2258" w:rsidP="008D2258">
      <w:pPr>
        <w:widowControl/>
        <w:spacing w:after="0" w:line="240" w:lineRule="auto"/>
        <w:jc w:val="both"/>
        <w:rPr>
          <w:rFonts w:ascii="Arial" w:hAnsi="Arial" w:cs="Arial"/>
          <w:sz w:val="24"/>
          <w:szCs w:val="24"/>
        </w:rPr>
      </w:pPr>
      <w:bookmarkStart w:id="26" w:name="_DV_M80"/>
      <w:bookmarkEnd w:id="26"/>
      <w:r w:rsidRPr="00F53133">
        <w:rPr>
          <w:rFonts w:ascii="Arial" w:hAnsi="Arial" w:cs="Arial"/>
          <w:sz w:val="24"/>
          <w:szCs w:val="24"/>
        </w:rPr>
        <w:t>Witness my hand and seal.</w:t>
      </w:r>
    </w:p>
    <w:p w14:paraId="76BB6578" w14:textId="77777777" w:rsidR="008D2258" w:rsidRPr="00F53133" w:rsidRDefault="008D2258" w:rsidP="008D2258">
      <w:pPr>
        <w:widowControl/>
        <w:spacing w:after="0" w:line="240" w:lineRule="auto"/>
        <w:jc w:val="both"/>
        <w:rPr>
          <w:rFonts w:ascii="Arial" w:hAnsi="Arial" w:cs="Arial"/>
          <w:sz w:val="24"/>
          <w:szCs w:val="24"/>
        </w:rPr>
      </w:pPr>
      <w:bookmarkStart w:id="27" w:name="_DV_M81"/>
      <w:bookmarkEnd w:id="27"/>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p>
    <w:p w14:paraId="0E309187" w14:textId="77777777" w:rsidR="008D2258" w:rsidRPr="00F53133" w:rsidRDefault="008D2258" w:rsidP="008D2258">
      <w:pPr>
        <w:widowControl/>
        <w:spacing w:after="0" w:line="240" w:lineRule="auto"/>
        <w:jc w:val="both"/>
        <w:rPr>
          <w:rFonts w:ascii="Arial" w:hAnsi="Arial" w:cs="Arial"/>
          <w:sz w:val="24"/>
          <w:szCs w:val="24"/>
        </w:rPr>
      </w:pPr>
    </w:p>
    <w:p w14:paraId="784B8EED" w14:textId="77777777" w:rsidR="008D2258" w:rsidRPr="00F53133" w:rsidRDefault="008D2258" w:rsidP="008D2258">
      <w:pPr>
        <w:widowControl/>
        <w:spacing w:after="0" w:line="240" w:lineRule="auto"/>
        <w:ind w:left="4320"/>
        <w:jc w:val="both"/>
        <w:rPr>
          <w:rFonts w:ascii="Arial" w:hAnsi="Arial" w:cs="Arial"/>
          <w:sz w:val="24"/>
          <w:szCs w:val="24"/>
        </w:rPr>
      </w:pPr>
      <w:bookmarkStart w:id="28" w:name="_DV_M82"/>
      <w:bookmarkEnd w:id="28"/>
      <w:r w:rsidRPr="00F53133">
        <w:rPr>
          <w:rFonts w:ascii="Arial" w:hAnsi="Arial" w:cs="Arial"/>
          <w:sz w:val="24"/>
          <w:szCs w:val="24"/>
        </w:rPr>
        <w:t>________________________________</w:t>
      </w:r>
    </w:p>
    <w:p w14:paraId="05B724B8" w14:textId="77777777" w:rsidR="008D2258" w:rsidRPr="00F53133" w:rsidRDefault="008D2258" w:rsidP="008D2258">
      <w:pPr>
        <w:widowControl/>
        <w:spacing w:after="0" w:line="240" w:lineRule="auto"/>
        <w:jc w:val="both"/>
        <w:rPr>
          <w:rFonts w:ascii="Arial" w:hAnsi="Arial" w:cs="Arial"/>
          <w:sz w:val="24"/>
          <w:szCs w:val="24"/>
        </w:rPr>
      </w:pPr>
      <w:bookmarkStart w:id="29" w:name="_DV_M83"/>
      <w:bookmarkEnd w:id="29"/>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r>
      <w:r w:rsidRPr="00F53133">
        <w:rPr>
          <w:rFonts w:ascii="Arial" w:hAnsi="Arial" w:cs="Arial"/>
          <w:sz w:val="24"/>
          <w:szCs w:val="24"/>
        </w:rPr>
        <w:tab/>
        <w:t>Notary Public</w:t>
      </w:r>
    </w:p>
    <w:p w14:paraId="5E085BD1" w14:textId="77777777" w:rsidR="008D2258" w:rsidRPr="00F53133" w:rsidRDefault="008D2258" w:rsidP="008D2258">
      <w:pPr>
        <w:widowControl/>
        <w:spacing w:after="0" w:line="240" w:lineRule="auto"/>
        <w:jc w:val="both"/>
        <w:rPr>
          <w:rStyle w:val="DeltaViewInsertion"/>
          <w:rFonts w:ascii="Arial" w:hAnsi="Arial" w:cs="Arial"/>
          <w:sz w:val="24"/>
          <w:szCs w:val="24"/>
        </w:rPr>
      </w:pPr>
      <w:bookmarkStart w:id="30" w:name="_DV_C64"/>
    </w:p>
    <w:p w14:paraId="01B74AE1" w14:textId="77777777" w:rsidR="008D2258" w:rsidRPr="00F53133" w:rsidRDefault="008D2258" w:rsidP="008D2258">
      <w:pPr>
        <w:widowControl/>
        <w:spacing w:after="0" w:line="240" w:lineRule="auto"/>
        <w:jc w:val="both"/>
        <w:rPr>
          <w:rFonts w:ascii="Arial" w:hAnsi="Arial" w:cs="Arial"/>
          <w:sz w:val="24"/>
          <w:szCs w:val="24"/>
        </w:rPr>
      </w:pPr>
      <w:r w:rsidRPr="00F53133">
        <w:t>EXHIBITS:</w:t>
      </w:r>
      <w:bookmarkEnd w:id="30"/>
    </w:p>
    <w:p w14:paraId="6FC04711" w14:textId="77777777" w:rsidR="008D2258" w:rsidRPr="00F53133" w:rsidRDefault="008D2258" w:rsidP="008D2258">
      <w:pPr>
        <w:widowControl/>
        <w:spacing w:after="0" w:line="240" w:lineRule="auto"/>
        <w:jc w:val="both"/>
        <w:rPr>
          <w:rFonts w:ascii="Arial" w:hAnsi="Arial" w:cs="Arial"/>
          <w:sz w:val="24"/>
          <w:szCs w:val="24"/>
        </w:rPr>
      </w:pPr>
      <w:bookmarkStart w:id="31" w:name="_DV_C65"/>
      <w:r w:rsidRPr="00F53133">
        <w:t xml:space="preserve">A – Plat Map of the Property </w:t>
      </w:r>
      <w:bookmarkEnd w:id="31"/>
    </w:p>
    <w:p w14:paraId="3E735343" w14:textId="6C5397CD" w:rsidR="008D2258" w:rsidRPr="00D918DB" w:rsidRDefault="008D2258" w:rsidP="008D2258">
      <w:pPr>
        <w:widowControl/>
        <w:spacing w:after="0" w:line="240" w:lineRule="auto"/>
        <w:jc w:val="both"/>
        <w:rPr>
          <w:rFonts w:ascii="Arial" w:hAnsi="Arial" w:cs="Arial"/>
          <w:sz w:val="24"/>
          <w:szCs w:val="24"/>
        </w:rPr>
      </w:pPr>
      <w:bookmarkStart w:id="32" w:name="_DV_C66"/>
      <w:r w:rsidRPr="00F53133">
        <w:t xml:space="preserve">B – </w:t>
      </w:r>
      <w:bookmarkEnd w:id="32"/>
      <w:r w:rsidRPr="00F53133">
        <w:t>Decree 2</w:t>
      </w:r>
      <w:r w:rsidR="00F53133">
        <w:t>2</w:t>
      </w:r>
      <w:r w:rsidRPr="00F53133">
        <w:t>CW3</w:t>
      </w:r>
      <w:r w:rsidR="00F53133">
        <w:t>020</w:t>
      </w:r>
    </w:p>
    <w:p w14:paraId="694DF419" w14:textId="77777777" w:rsidR="008D2258" w:rsidRDefault="008D2258" w:rsidP="008D2258"/>
    <w:p w14:paraId="44AE163F" w14:textId="77777777" w:rsidR="00EA24E0" w:rsidRDefault="00EA24E0"/>
    <w:sectPr w:rsidR="00EA24E0" w:rsidSect="008D2258">
      <w:headerReference w:type="default" r:id="rId7"/>
      <w:footerReference w:type="default" r:id="rId8"/>
      <w:pgSz w:w="12240" w:h="15840"/>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E7C00" w14:textId="77777777" w:rsidR="009B0916" w:rsidRDefault="009B0916">
      <w:pPr>
        <w:spacing w:after="0" w:line="240" w:lineRule="auto"/>
      </w:pPr>
      <w:r>
        <w:separator/>
      </w:r>
    </w:p>
  </w:endnote>
  <w:endnote w:type="continuationSeparator" w:id="0">
    <w:p w14:paraId="3136E0A3" w14:textId="77777777" w:rsidR="009B0916" w:rsidRDefault="009B09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6803140"/>
      <w:docPartObj>
        <w:docPartGallery w:val="Page Numbers (Bottom of Page)"/>
        <w:docPartUnique/>
      </w:docPartObj>
    </w:sdtPr>
    <w:sdtEndPr>
      <w:rPr>
        <w:noProof/>
      </w:rPr>
    </w:sdtEndPr>
    <w:sdtContent>
      <w:p w14:paraId="4488E51F" w14:textId="77777777" w:rsidR="003B5424" w:rsidRDefault="003B54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2CAB379" w14:textId="77777777" w:rsidR="003B5424" w:rsidRDefault="003B5424">
    <w:pPr>
      <w:widowControl/>
      <w:spacing w:after="0" w:line="240" w:lineRule="auto"/>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B0BB2" w14:textId="77777777" w:rsidR="009B0916" w:rsidRDefault="009B0916">
      <w:pPr>
        <w:spacing w:after="0" w:line="240" w:lineRule="auto"/>
      </w:pPr>
      <w:r>
        <w:separator/>
      </w:r>
    </w:p>
  </w:footnote>
  <w:footnote w:type="continuationSeparator" w:id="0">
    <w:p w14:paraId="5B6C3FF8" w14:textId="77777777" w:rsidR="009B0916" w:rsidRDefault="009B09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A5D36" w14:textId="77777777" w:rsidR="003B5424" w:rsidRDefault="003B5424">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862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258"/>
    <w:rsid w:val="00001B36"/>
    <w:rsid w:val="00017BE2"/>
    <w:rsid w:val="00061E78"/>
    <w:rsid w:val="000673C2"/>
    <w:rsid w:val="0008747D"/>
    <w:rsid w:val="0015735F"/>
    <w:rsid w:val="003B5424"/>
    <w:rsid w:val="005353EF"/>
    <w:rsid w:val="00543EA4"/>
    <w:rsid w:val="00585D69"/>
    <w:rsid w:val="005F510F"/>
    <w:rsid w:val="00803BF6"/>
    <w:rsid w:val="008D2258"/>
    <w:rsid w:val="00940BB3"/>
    <w:rsid w:val="009B0916"/>
    <w:rsid w:val="00A25F06"/>
    <w:rsid w:val="00AE44F1"/>
    <w:rsid w:val="00B005F8"/>
    <w:rsid w:val="00B920BD"/>
    <w:rsid w:val="00D94524"/>
    <w:rsid w:val="00D96B75"/>
    <w:rsid w:val="00E33231"/>
    <w:rsid w:val="00E713AD"/>
    <w:rsid w:val="00EA24E0"/>
    <w:rsid w:val="00F50464"/>
    <w:rsid w:val="00F53133"/>
    <w:rsid w:val="00FB1F22"/>
    <w:rsid w:val="00FF3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C5BD6"/>
  <w15:chartTrackingRefBased/>
  <w15:docId w15:val="{55FF8790-22D2-4251-AE15-D154ECA35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258"/>
    <w:pPr>
      <w:widowControl w:val="0"/>
      <w:autoSpaceDE w:val="0"/>
      <w:autoSpaceDN w:val="0"/>
      <w:adjustRightInd w:val="0"/>
      <w:spacing w:after="200" w:line="276" w:lineRule="auto"/>
    </w:pPr>
    <w:rPr>
      <w:rFonts w:ascii="Calibri" w:eastAsiaTheme="minorEastAsia"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8D2258"/>
    <w:pPr>
      <w:ind w:left="720"/>
      <w:contextualSpacing/>
    </w:pPr>
  </w:style>
  <w:style w:type="character" w:customStyle="1" w:styleId="DeltaViewInsertion">
    <w:name w:val="DeltaView Insertion"/>
    <w:uiPriority w:val="99"/>
    <w:rsid w:val="008D2258"/>
    <w:rPr>
      <w:color w:val="0000FF"/>
      <w:u w:val="double"/>
    </w:rPr>
  </w:style>
  <w:style w:type="paragraph" w:styleId="Footer">
    <w:name w:val="footer"/>
    <w:basedOn w:val="Normal"/>
    <w:link w:val="FooterChar"/>
    <w:uiPriority w:val="99"/>
    <w:unhideWhenUsed/>
    <w:rsid w:val="008D22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258"/>
    <w:rPr>
      <w:rFonts w:ascii="Calibri" w:eastAsiaTheme="minorEastAsia"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10</Pages>
  <Words>3929</Words>
  <Characters>22398</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12</cp:revision>
  <dcterms:created xsi:type="dcterms:W3CDTF">2024-11-22T15:49:00Z</dcterms:created>
  <dcterms:modified xsi:type="dcterms:W3CDTF">2025-04-03T15:33:00Z</dcterms:modified>
</cp:coreProperties>
</file>