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DBC2" w14:textId="21FEB566" w:rsidR="00BF6EDC" w:rsidRDefault="00114AE3" w:rsidP="00BF6EDC">
      <w:pPr>
        <w:jc w:val="center"/>
        <w:rPr>
          <w:b/>
          <w:bCs/>
          <w:u w:val="single"/>
        </w:rPr>
      </w:pPr>
      <w:r>
        <w:rPr>
          <w:b/>
          <w:bCs/>
          <w:u w:val="single"/>
        </w:rPr>
        <w:t xml:space="preserve">El Paso County </w:t>
      </w:r>
      <w:r w:rsidR="00BF6EDC" w:rsidRPr="00BF6EDC">
        <w:rPr>
          <w:b/>
          <w:bCs/>
          <w:u w:val="single"/>
        </w:rPr>
        <w:t>Letter of Intent</w:t>
      </w:r>
    </w:p>
    <w:p w14:paraId="13D17009" w14:textId="77777777" w:rsidR="00BF6EDC" w:rsidRDefault="00BF6EDC" w:rsidP="00BF6EDC">
      <w:pPr>
        <w:jc w:val="center"/>
        <w:rPr>
          <w:b/>
          <w:bCs/>
          <w:u w:val="single"/>
        </w:rPr>
      </w:pPr>
    </w:p>
    <w:p w14:paraId="21B1EDCF" w14:textId="77777777" w:rsidR="00BF6EDC" w:rsidRPr="00BF6EDC" w:rsidRDefault="00BF6EDC" w:rsidP="00BF6EDC">
      <w:pPr>
        <w:rPr>
          <w:sz w:val="20"/>
          <w:szCs w:val="20"/>
        </w:rPr>
      </w:pPr>
      <w:r w:rsidRPr="00BF6EDC">
        <w:rPr>
          <w:b/>
          <w:bCs/>
          <w:sz w:val="20"/>
          <w:szCs w:val="20"/>
        </w:rPr>
        <w:t>Project:</w:t>
      </w:r>
      <w:r w:rsidRPr="00BF6EDC">
        <w:rPr>
          <w:sz w:val="20"/>
          <w:szCs w:val="20"/>
        </w:rPr>
        <w:t xml:space="preserve"> Proposed Warehouse and Office Building</w:t>
      </w:r>
      <w:r w:rsidRPr="00BF6EDC">
        <w:rPr>
          <w:sz w:val="20"/>
          <w:szCs w:val="20"/>
        </w:rPr>
        <w:br/>
      </w:r>
      <w:r w:rsidRPr="00BF6EDC">
        <w:rPr>
          <w:b/>
          <w:bCs/>
          <w:sz w:val="20"/>
          <w:szCs w:val="20"/>
        </w:rPr>
        <w:t>Property Address:</w:t>
      </w:r>
      <w:r w:rsidRPr="00BF6EDC">
        <w:rPr>
          <w:sz w:val="20"/>
          <w:szCs w:val="20"/>
        </w:rPr>
        <w:t xml:space="preserve"> 6140 Southmoor Dr., Fountain, CO 80917</w:t>
      </w:r>
      <w:r w:rsidRPr="00BF6EDC">
        <w:rPr>
          <w:sz w:val="20"/>
          <w:szCs w:val="20"/>
        </w:rPr>
        <w:br/>
      </w:r>
      <w:r w:rsidRPr="00BF6EDC">
        <w:rPr>
          <w:b/>
          <w:bCs/>
          <w:sz w:val="20"/>
          <w:szCs w:val="20"/>
        </w:rPr>
        <w:t>Tax Schedule Number:</w:t>
      </w:r>
      <w:r w:rsidRPr="00BF6EDC">
        <w:rPr>
          <w:sz w:val="20"/>
          <w:szCs w:val="20"/>
        </w:rPr>
        <w:t xml:space="preserve"> 6514401005</w:t>
      </w:r>
      <w:r w:rsidRPr="00BF6EDC">
        <w:rPr>
          <w:sz w:val="20"/>
          <w:szCs w:val="20"/>
        </w:rPr>
        <w:br/>
      </w:r>
      <w:r w:rsidRPr="00BF6EDC">
        <w:rPr>
          <w:b/>
          <w:bCs/>
          <w:sz w:val="20"/>
          <w:szCs w:val="20"/>
        </w:rPr>
        <w:t>Zoning:</w:t>
      </w:r>
      <w:r w:rsidRPr="00BF6EDC">
        <w:rPr>
          <w:sz w:val="20"/>
          <w:szCs w:val="20"/>
        </w:rPr>
        <w:t xml:space="preserve"> CS CAD-O</w:t>
      </w:r>
    </w:p>
    <w:p w14:paraId="41FCEF6C" w14:textId="1AB6EAA5" w:rsidR="00BF6EDC" w:rsidRPr="00BF6EDC" w:rsidRDefault="00BF6EDC" w:rsidP="00BF6EDC">
      <w:pPr>
        <w:rPr>
          <w:sz w:val="20"/>
          <w:szCs w:val="20"/>
        </w:rPr>
      </w:pPr>
      <w:r w:rsidRPr="00BF6EDC">
        <w:rPr>
          <w:sz w:val="20"/>
          <w:szCs w:val="20"/>
        </w:rPr>
        <w:t>Date: 09/02/2026</w:t>
      </w:r>
    </w:p>
    <w:p w14:paraId="228F0478" w14:textId="77777777" w:rsidR="00BF6EDC" w:rsidRPr="00BF6EDC" w:rsidRDefault="00BF6EDC" w:rsidP="00BF6EDC">
      <w:pPr>
        <w:rPr>
          <w:b/>
          <w:bCs/>
        </w:rPr>
      </w:pPr>
      <w:r w:rsidRPr="00BF6EDC">
        <w:rPr>
          <w:b/>
          <w:bCs/>
        </w:rPr>
        <w:t>Property Owner Information</w:t>
      </w:r>
    </w:p>
    <w:p w14:paraId="63AB477C" w14:textId="77777777" w:rsidR="00BF6EDC" w:rsidRPr="00BF6EDC" w:rsidRDefault="00BF6EDC" w:rsidP="00BF6EDC">
      <w:pPr>
        <w:rPr>
          <w:sz w:val="20"/>
          <w:szCs w:val="20"/>
        </w:rPr>
      </w:pPr>
      <w:r w:rsidRPr="00BF6EDC">
        <w:rPr>
          <w:sz w:val="20"/>
          <w:szCs w:val="20"/>
        </w:rPr>
        <w:t>Hopi Enterprises, LLC</w:t>
      </w:r>
      <w:r w:rsidRPr="00BF6EDC">
        <w:rPr>
          <w:sz w:val="20"/>
          <w:szCs w:val="20"/>
        </w:rPr>
        <w:br/>
        <w:t>Attn: Mag Missiha, President</w:t>
      </w:r>
      <w:r w:rsidRPr="00BF6EDC">
        <w:rPr>
          <w:sz w:val="20"/>
          <w:szCs w:val="20"/>
        </w:rPr>
        <w:br/>
        <w:t>6140 Southmoor Dr.</w:t>
      </w:r>
      <w:r w:rsidRPr="00BF6EDC">
        <w:rPr>
          <w:sz w:val="20"/>
          <w:szCs w:val="20"/>
        </w:rPr>
        <w:br/>
        <w:t>Fountain, CO 80917</w:t>
      </w:r>
    </w:p>
    <w:p w14:paraId="3CE23C5C" w14:textId="77777777" w:rsidR="00BF6EDC" w:rsidRPr="00BF6EDC" w:rsidRDefault="00BF6EDC" w:rsidP="00BF6EDC">
      <w:pPr>
        <w:rPr>
          <w:b/>
          <w:bCs/>
        </w:rPr>
      </w:pPr>
      <w:r w:rsidRPr="00BF6EDC">
        <w:rPr>
          <w:b/>
          <w:bCs/>
        </w:rPr>
        <w:t>Project Description</w:t>
      </w:r>
    </w:p>
    <w:p w14:paraId="4E3266DE" w14:textId="77777777" w:rsidR="00BF6EDC" w:rsidRPr="00BF6EDC" w:rsidRDefault="00BF6EDC" w:rsidP="00BF6EDC">
      <w:pPr>
        <w:rPr>
          <w:sz w:val="20"/>
          <w:szCs w:val="20"/>
        </w:rPr>
      </w:pPr>
      <w:r w:rsidRPr="00BF6EDC">
        <w:rPr>
          <w:sz w:val="20"/>
          <w:szCs w:val="20"/>
        </w:rPr>
        <w:t>Hopi Enterprises, LLC is requesting approval to construct a new steel warehouse building on the property located at 6140 Southmoor Dr., Fountain, Colorado 80917 (Tax Schedule No. 6514401005). The proposed development consists of a 40-foot by 70-foot (2,800 square foot) steel building to be utilized by a traffic control business.</w:t>
      </w:r>
    </w:p>
    <w:p w14:paraId="7EA13D7E" w14:textId="77777777" w:rsidR="00BF6EDC" w:rsidRPr="00BF6EDC" w:rsidRDefault="00BF6EDC" w:rsidP="00BF6EDC">
      <w:pPr>
        <w:rPr>
          <w:sz w:val="20"/>
          <w:szCs w:val="20"/>
        </w:rPr>
      </w:pPr>
      <w:r w:rsidRPr="00BF6EDC">
        <w:rPr>
          <w:sz w:val="20"/>
          <w:szCs w:val="20"/>
        </w:rPr>
        <w:t>The building will primarily function as a warehouse for the storage of traffic control equipment, materials, and operational supplies. Additionally, the building will include a 40-foot by 20-foot (800 square foot) mezzanine located on the east side of the structure to provide office and administrative space supporting the tenant's operations.</w:t>
      </w:r>
    </w:p>
    <w:p w14:paraId="0AC10BBB" w14:textId="77777777" w:rsidR="00BF6EDC" w:rsidRPr="00BF6EDC" w:rsidRDefault="00BF6EDC" w:rsidP="00BF6EDC">
      <w:pPr>
        <w:rPr>
          <w:b/>
          <w:bCs/>
        </w:rPr>
      </w:pPr>
      <w:r w:rsidRPr="00BF6EDC">
        <w:rPr>
          <w:b/>
          <w:bCs/>
        </w:rPr>
        <w:t>Existing and Proposed Use</w:t>
      </w:r>
    </w:p>
    <w:p w14:paraId="2AEBA947" w14:textId="77777777" w:rsidR="00BF6EDC" w:rsidRPr="00BF6EDC" w:rsidRDefault="00BF6EDC" w:rsidP="00BF6EDC">
      <w:pPr>
        <w:rPr>
          <w:sz w:val="20"/>
          <w:szCs w:val="20"/>
        </w:rPr>
      </w:pPr>
      <w:r w:rsidRPr="00BF6EDC">
        <w:rPr>
          <w:sz w:val="20"/>
          <w:szCs w:val="20"/>
        </w:rPr>
        <w:t>The property is currently zoned CS CAD-O. The proposed use as a warehouse and office facility for a traffic control company is intended to support equipment storage, business operations, and administrative functions. No manufacturing or industrial processing activities are proposed as part of this development.</w:t>
      </w:r>
    </w:p>
    <w:p w14:paraId="2DC9BFF1" w14:textId="77777777" w:rsidR="00BF6EDC" w:rsidRPr="00BF6EDC" w:rsidRDefault="00BF6EDC" w:rsidP="00BF6EDC">
      <w:pPr>
        <w:rPr>
          <w:b/>
          <w:bCs/>
        </w:rPr>
      </w:pPr>
      <w:r w:rsidRPr="00BF6EDC">
        <w:rPr>
          <w:b/>
          <w:bCs/>
        </w:rPr>
        <w:t>Land Development Code Compliance</w:t>
      </w:r>
    </w:p>
    <w:p w14:paraId="2FD54E67" w14:textId="4B5DC4EF" w:rsidR="00BF6EDC" w:rsidRPr="00BF6EDC" w:rsidRDefault="00BF6EDC" w:rsidP="00BF6EDC">
      <w:pPr>
        <w:rPr>
          <w:sz w:val="20"/>
          <w:szCs w:val="20"/>
        </w:rPr>
      </w:pPr>
      <w:r w:rsidRPr="00BF6EDC">
        <w:rPr>
          <w:sz w:val="20"/>
          <w:szCs w:val="20"/>
        </w:rPr>
        <w:t xml:space="preserve">The proposed development has been designed to comply with the applicable provisions of the El Paso County Land Development Code and all relevant zoning requirements associated with the CS CAD-O zoning district. The proposed building and site improvements will be developed in accordance with applicable setback requirements, building regulations, parking standards, access requirements, landscaping requirements, and other development standards required by El Paso County. Final site design details will be reflected </w:t>
      </w:r>
      <w:proofErr w:type="gramStart"/>
      <w:r w:rsidRPr="00BF6EDC">
        <w:rPr>
          <w:sz w:val="20"/>
          <w:szCs w:val="20"/>
        </w:rPr>
        <w:t>on</w:t>
      </w:r>
      <w:proofErr w:type="gramEnd"/>
      <w:r w:rsidRPr="00BF6EDC">
        <w:rPr>
          <w:sz w:val="20"/>
          <w:szCs w:val="20"/>
        </w:rPr>
        <w:t xml:space="preserve"> the accompanying Site Development Plan and supporting documents. </w:t>
      </w:r>
    </w:p>
    <w:p w14:paraId="252D94B2" w14:textId="77777777" w:rsidR="00BF6EDC" w:rsidRPr="00BF6EDC" w:rsidRDefault="00BF6EDC" w:rsidP="00BF6EDC">
      <w:pPr>
        <w:rPr>
          <w:b/>
          <w:bCs/>
        </w:rPr>
      </w:pPr>
      <w:r w:rsidRPr="00BF6EDC">
        <w:rPr>
          <w:b/>
          <w:bCs/>
        </w:rPr>
        <w:t>Use Compliance</w:t>
      </w:r>
    </w:p>
    <w:p w14:paraId="60AE2AE2" w14:textId="319D2BA4" w:rsidR="00BF6EDC" w:rsidRPr="00BF6EDC" w:rsidRDefault="00BF6EDC" w:rsidP="00BF6EDC">
      <w:pPr>
        <w:rPr>
          <w:sz w:val="20"/>
          <w:szCs w:val="20"/>
        </w:rPr>
      </w:pPr>
      <w:r w:rsidRPr="00BF6EDC">
        <w:rPr>
          <w:sz w:val="20"/>
          <w:szCs w:val="20"/>
        </w:rPr>
        <w:t xml:space="preserve">The proposed warehouse and office use is consistent with the intended operation of a traffic control business and is appropriate for the subject property and zoning designation. The facility will provide storage for equipment and materials utilized in traffic control services while also accommodating office functions </w:t>
      </w:r>
      <w:r w:rsidRPr="00BF6EDC">
        <w:rPr>
          <w:sz w:val="20"/>
          <w:szCs w:val="20"/>
        </w:rPr>
        <w:lastRenderedPageBreak/>
        <w:t xml:space="preserve">necessary for day-to-day business operations. The proposed use is expected to be compatible with surrounding commercial and industrial activities within the area. </w:t>
      </w:r>
    </w:p>
    <w:p w14:paraId="14AFFF1D" w14:textId="77777777" w:rsidR="00BF6EDC" w:rsidRPr="00BF6EDC" w:rsidRDefault="00BF6EDC" w:rsidP="00BF6EDC">
      <w:pPr>
        <w:rPr>
          <w:b/>
          <w:bCs/>
        </w:rPr>
      </w:pPr>
      <w:r w:rsidRPr="00BF6EDC">
        <w:rPr>
          <w:b/>
          <w:bCs/>
        </w:rPr>
        <w:t>Utilities</w:t>
      </w:r>
    </w:p>
    <w:p w14:paraId="3EDABB4D" w14:textId="7A01C987" w:rsidR="00BF6EDC" w:rsidRPr="00BF6EDC" w:rsidRDefault="00BF6EDC" w:rsidP="00BF6EDC">
      <w:pPr>
        <w:rPr>
          <w:sz w:val="20"/>
          <w:szCs w:val="20"/>
        </w:rPr>
      </w:pPr>
      <w:r w:rsidRPr="00BF6EDC">
        <w:rPr>
          <w:sz w:val="20"/>
          <w:szCs w:val="20"/>
        </w:rPr>
        <w:t xml:space="preserve">The proposed development will utilize available utility services necessary to support the operation of the building, including electrical, water, and sanitary sewer services. Utility connections will be coordinated with the appropriate service providers and constructed in accordance with all applicable regulations and permitting requirements. </w:t>
      </w:r>
    </w:p>
    <w:p w14:paraId="6850428D" w14:textId="77777777" w:rsidR="00BF6EDC" w:rsidRPr="00BF6EDC" w:rsidRDefault="00BF6EDC" w:rsidP="00BF6EDC">
      <w:pPr>
        <w:rPr>
          <w:b/>
          <w:bCs/>
        </w:rPr>
      </w:pPr>
      <w:r w:rsidRPr="00BF6EDC">
        <w:rPr>
          <w:b/>
          <w:bCs/>
        </w:rPr>
        <w:t>Access and Traffic</w:t>
      </w:r>
    </w:p>
    <w:p w14:paraId="6A16034C" w14:textId="7C884B0C" w:rsidR="00BF6EDC" w:rsidRPr="00BF6EDC" w:rsidRDefault="00BF6EDC" w:rsidP="00BF6EDC">
      <w:pPr>
        <w:rPr>
          <w:sz w:val="20"/>
          <w:szCs w:val="20"/>
        </w:rPr>
      </w:pPr>
      <w:r w:rsidRPr="00BF6EDC">
        <w:rPr>
          <w:sz w:val="20"/>
          <w:szCs w:val="20"/>
        </w:rPr>
        <w:t xml:space="preserve">Access to the site will continue to be provided from existing public roadways serving the property. The proposed use is anticipated to generate a limited number of daily vehicle trips primarily associated with employee vehicles, company vehicles, equipment mobilization, and occasional customer or vendor visits. Traffic generated by the facility is expected to be consistent with typical warehouse and office operations and should not create significant impacts to the surrounding transportation network.  </w:t>
      </w:r>
    </w:p>
    <w:p w14:paraId="69895FE9" w14:textId="77777777" w:rsidR="00BF6EDC" w:rsidRPr="00BF6EDC" w:rsidRDefault="00BF6EDC" w:rsidP="00BF6EDC">
      <w:pPr>
        <w:rPr>
          <w:b/>
          <w:bCs/>
        </w:rPr>
      </w:pPr>
      <w:r w:rsidRPr="00BF6EDC">
        <w:rPr>
          <w:b/>
          <w:bCs/>
        </w:rPr>
        <w:t>Alternatives or Waivers Requested</w:t>
      </w:r>
    </w:p>
    <w:p w14:paraId="56315DA9" w14:textId="626F75A4" w:rsidR="00BF6EDC" w:rsidRPr="00BF6EDC" w:rsidRDefault="00BF6EDC" w:rsidP="00BF6EDC">
      <w:pPr>
        <w:rPr>
          <w:sz w:val="20"/>
          <w:szCs w:val="20"/>
        </w:rPr>
      </w:pPr>
      <w:proofErr w:type="gramStart"/>
      <w:r w:rsidRPr="00BF6EDC">
        <w:rPr>
          <w:sz w:val="20"/>
          <w:szCs w:val="20"/>
        </w:rPr>
        <w:t>At this time</w:t>
      </w:r>
      <w:proofErr w:type="gramEnd"/>
      <w:r w:rsidRPr="00BF6EDC">
        <w:rPr>
          <w:sz w:val="20"/>
          <w:szCs w:val="20"/>
        </w:rPr>
        <w:t xml:space="preserve">, no alternatives, deviations, or waivers from applicable County development standards are being requested. Should any such requests become necessary during the review process, they will be submitted separately with supporting justification.  </w:t>
      </w:r>
    </w:p>
    <w:p w14:paraId="3EE30B70" w14:textId="77777777" w:rsidR="00BF6EDC" w:rsidRPr="00BF6EDC" w:rsidRDefault="00BF6EDC" w:rsidP="00BF6EDC">
      <w:pPr>
        <w:rPr>
          <w:b/>
          <w:bCs/>
        </w:rPr>
      </w:pPr>
      <w:r w:rsidRPr="00BF6EDC">
        <w:rPr>
          <w:b/>
          <w:bCs/>
        </w:rPr>
        <w:t>Conclusion</w:t>
      </w:r>
    </w:p>
    <w:p w14:paraId="273AA8DF" w14:textId="77777777" w:rsidR="00BF6EDC" w:rsidRPr="00BF6EDC" w:rsidRDefault="00BF6EDC" w:rsidP="00BF6EDC">
      <w:pPr>
        <w:rPr>
          <w:sz w:val="20"/>
          <w:szCs w:val="20"/>
        </w:rPr>
      </w:pPr>
      <w:r w:rsidRPr="00BF6EDC">
        <w:rPr>
          <w:sz w:val="20"/>
          <w:szCs w:val="20"/>
        </w:rPr>
        <w:t>Hopi Enterprises, LLC respectfully requests approval of the proposed Site Development Plan to allow construction of the warehouse and office facility described herein. The project will provide a functional and well-maintained facility for a traffic control business while remaining consistent with applicable development standards and the character of the surrounding area.</w:t>
      </w:r>
    </w:p>
    <w:p w14:paraId="106D3D0B" w14:textId="77777777" w:rsidR="00BF6EDC" w:rsidRPr="00BF6EDC" w:rsidRDefault="00BF6EDC" w:rsidP="00BF6EDC">
      <w:pPr>
        <w:rPr>
          <w:sz w:val="20"/>
          <w:szCs w:val="20"/>
        </w:rPr>
      </w:pPr>
      <w:r w:rsidRPr="00BF6EDC">
        <w:rPr>
          <w:sz w:val="20"/>
          <w:szCs w:val="20"/>
        </w:rPr>
        <w:t>Should you require any additional information, please do not hesitate to contact us.</w:t>
      </w:r>
    </w:p>
    <w:p w14:paraId="49CB9428" w14:textId="77777777" w:rsidR="00BF6EDC" w:rsidRPr="00113534" w:rsidRDefault="00BF6EDC" w:rsidP="00BF6EDC">
      <w:pPr>
        <w:rPr>
          <w:sz w:val="20"/>
          <w:szCs w:val="20"/>
        </w:rPr>
      </w:pPr>
      <w:r w:rsidRPr="00113534">
        <w:rPr>
          <w:sz w:val="20"/>
          <w:szCs w:val="20"/>
        </w:rPr>
        <w:t>Sincerely,</w:t>
      </w:r>
    </w:p>
    <w:p w14:paraId="21FF8F1C" w14:textId="77777777" w:rsidR="00BF6EDC" w:rsidRPr="00113534" w:rsidRDefault="00BF6EDC" w:rsidP="00BF6EDC">
      <w:pPr>
        <w:rPr>
          <w:sz w:val="20"/>
          <w:szCs w:val="20"/>
        </w:rPr>
      </w:pPr>
      <w:r w:rsidRPr="00113534">
        <w:rPr>
          <w:sz w:val="20"/>
          <w:szCs w:val="20"/>
        </w:rPr>
        <w:t>Mag Missiha</w:t>
      </w:r>
      <w:r w:rsidRPr="00113534">
        <w:rPr>
          <w:sz w:val="20"/>
          <w:szCs w:val="20"/>
        </w:rPr>
        <w:br/>
        <w:t>President</w:t>
      </w:r>
      <w:r w:rsidRPr="00113534">
        <w:rPr>
          <w:sz w:val="20"/>
          <w:szCs w:val="20"/>
        </w:rPr>
        <w:br/>
        <w:t>Hopi Enterprises, LLC</w:t>
      </w:r>
    </w:p>
    <w:p w14:paraId="70275455" w14:textId="77777777" w:rsidR="00BF6EDC" w:rsidRPr="00BF6EDC" w:rsidRDefault="00BF6EDC" w:rsidP="00BF6EDC"/>
    <w:sectPr w:rsidR="00BF6EDC" w:rsidRPr="00BF6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DC"/>
    <w:rsid w:val="00113534"/>
    <w:rsid w:val="00114AE3"/>
    <w:rsid w:val="00215F81"/>
    <w:rsid w:val="00820029"/>
    <w:rsid w:val="008C0762"/>
    <w:rsid w:val="00BF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83ECD"/>
  <w15:chartTrackingRefBased/>
  <w15:docId w15:val="{A6B10045-9588-4BD5-A914-07D07534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DC"/>
    <w:rPr>
      <w:rFonts w:eastAsiaTheme="majorEastAsia" w:cstheme="majorBidi"/>
      <w:color w:val="272727" w:themeColor="text1" w:themeTint="D8"/>
    </w:rPr>
  </w:style>
  <w:style w:type="paragraph" w:styleId="Title">
    <w:name w:val="Title"/>
    <w:basedOn w:val="Normal"/>
    <w:next w:val="Normal"/>
    <w:link w:val="TitleChar"/>
    <w:uiPriority w:val="10"/>
    <w:qFormat/>
    <w:rsid w:val="00BF6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DC"/>
    <w:pPr>
      <w:spacing w:before="160"/>
      <w:jc w:val="center"/>
    </w:pPr>
    <w:rPr>
      <w:i/>
      <w:iCs/>
      <w:color w:val="404040" w:themeColor="text1" w:themeTint="BF"/>
    </w:rPr>
  </w:style>
  <w:style w:type="character" w:customStyle="1" w:styleId="QuoteChar">
    <w:name w:val="Quote Char"/>
    <w:basedOn w:val="DefaultParagraphFont"/>
    <w:link w:val="Quote"/>
    <w:uiPriority w:val="29"/>
    <w:rsid w:val="00BF6EDC"/>
    <w:rPr>
      <w:i/>
      <w:iCs/>
      <w:color w:val="404040" w:themeColor="text1" w:themeTint="BF"/>
    </w:rPr>
  </w:style>
  <w:style w:type="paragraph" w:styleId="ListParagraph">
    <w:name w:val="List Paragraph"/>
    <w:basedOn w:val="Normal"/>
    <w:uiPriority w:val="34"/>
    <w:qFormat/>
    <w:rsid w:val="00BF6EDC"/>
    <w:pPr>
      <w:ind w:left="720"/>
      <w:contextualSpacing/>
    </w:pPr>
  </w:style>
  <w:style w:type="character" w:styleId="IntenseEmphasis">
    <w:name w:val="Intense Emphasis"/>
    <w:basedOn w:val="DefaultParagraphFont"/>
    <w:uiPriority w:val="21"/>
    <w:qFormat/>
    <w:rsid w:val="00BF6EDC"/>
    <w:rPr>
      <w:i/>
      <w:iCs/>
      <w:color w:val="0F4761" w:themeColor="accent1" w:themeShade="BF"/>
    </w:rPr>
  </w:style>
  <w:style w:type="paragraph" w:styleId="IntenseQuote">
    <w:name w:val="Intense Quote"/>
    <w:basedOn w:val="Normal"/>
    <w:next w:val="Normal"/>
    <w:link w:val="IntenseQuoteChar"/>
    <w:uiPriority w:val="30"/>
    <w:qFormat/>
    <w:rsid w:val="00BF6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DC"/>
    <w:rPr>
      <w:i/>
      <w:iCs/>
      <w:color w:val="0F4761" w:themeColor="accent1" w:themeShade="BF"/>
    </w:rPr>
  </w:style>
  <w:style w:type="character" w:styleId="IntenseReference">
    <w:name w:val="Intense Reference"/>
    <w:basedOn w:val="DefaultParagraphFont"/>
    <w:uiPriority w:val="32"/>
    <w:qFormat/>
    <w:rsid w:val="00BF6EDC"/>
    <w:rPr>
      <w:b/>
      <w:bCs/>
      <w:smallCaps/>
      <w:color w:val="0F4761" w:themeColor="accent1" w:themeShade="BF"/>
      <w:spacing w:val="5"/>
    </w:rPr>
  </w:style>
  <w:style w:type="character" w:styleId="Hyperlink">
    <w:name w:val="Hyperlink"/>
    <w:basedOn w:val="DefaultParagraphFont"/>
    <w:uiPriority w:val="99"/>
    <w:unhideWhenUsed/>
    <w:rsid w:val="00BF6EDC"/>
    <w:rPr>
      <w:color w:val="467886" w:themeColor="hyperlink"/>
      <w:u w:val="single"/>
    </w:rPr>
  </w:style>
  <w:style w:type="character" w:styleId="UnresolvedMention">
    <w:name w:val="Unresolved Mention"/>
    <w:basedOn w:val="DefaultParagraphFont"/>
    <w:uiPriority w:val="99"/>
    <w:semiHidden/>
    <w:unhideWhenUsed/>
    <w:rsid w:val="00BF6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7E512A9B9634984C1C9A5BC87058C" ma:contentTypeVersion="12" ma:contentTypeDescription="Create a new document." ma:contentTypeScope="" ma:versionID="c9e49b8a612823cb4b48234260277d29">
  <xsd:schema xmlns:xsd="http://www.w3.org/2001/XMLSchema" xmlns:xs="http://www.w3.org/2001/XMLSchema" xmlns:p="http://schemas.microsoft.com/office/2006/metadata/properties" xmlns:ns3="1ec52327-0207-4113-83b1-b54a968c73ea" targetNamespace="http://schemas.microsoft.com/office/2006/metadata/properties" ma:root="true" ma:fieldsID="0d1619f8c8ce336527837a05c569ce06" ns3:_="">
    <xsd:import namespace="1ec52327-0207-4113-83b1-b54a968c73e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52327-0207-4113-83b1-b54a968c73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ec52327-0207-4113-83b1-b54a968c73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66C12-A125-45C0-BD7B-EE54CFC72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52327-0207-4113-83b1-b54a968c7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DC70B-C992-4C76-BC9A-E972C1E47CF0}">
  <ds:schemaRefs>
    <ds:schemaRef ds:uri="http://schemas.microsoft.com/office/2006/metadata/properties"/>
    <ds:schemaRef ds:uri="http://schemas.microsoft.com/office/infopath/2007/PartnerControls"/>
    <ds:schemaRef ds:uri="1ec52327-0207-4113-83b1-b54a968c73ea"/>
  </ds:schemaRefs>
</ds:datastoreItem>
</file>

<file path=customXml/itemProps3.xml><?xml version="1.0" encoding="utf-8"?>
<ds:datastoreItem xmlns:ds="http://schemas.openxmlformats.org/officeDocument/2006/customXml" ds:itemID="{3746E70F-B79C-4C53-912A-2DCA30D616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Anthony</dc:creator>
  <cp:keywords/>
  <dc:description/>
  <cp:lastModifiedBy>Mauged Missiha</cp:lastModifiedBy>
  <cp:revision>2</cp:revision>
  <dcterms:created xsi:type="dcterms:W3CDTF">2026-09-08T19:17:00Z</dcterms:created>
  <dcterms:modified xsi:type="dcterms:W3CDTF">2026-09-08T19:17:00Z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0x0101006AE7E512A9B9634984C1C9A5BC87058C</vt:lpwstr>
  </property>
  <property fmtid="{D5CDD505-2E9C-101B-9397-08002B2CF9AE}" pid="3" name="MSIP_Label_41b9c7f5-9513-40c6-a842-9e2708161061_Enabled">
    <vt:lpwstr>true</vt:lpwstr>
  </property>
  <property fmtid="{D5CDD505-2E9C-101B-9397-08002B2CF9AE}" pid="4" name="MSIP_Label_41b9c7f5-9513-40c6-a842-9e2708161061_SetDate">
    <vt:lpwstr>2026-09-02T12:46:19Z</vt:lpwstr>
  </property>
  <property fmtid="{D5CDD505-2E9C-101B-9397-08002B2CF9AE}" pid="5" name="MSIP_Label_41b9c7f5-9513-40c6-a842-9e2708161061_Method">
    <vt:lpwstr>Standard</vt:lpwstr>
  </property>
  <property fmtid="{D5CDD505-2E9C-101B-9397-08002B2CF9AE}" pid="6" name="MSIP_Label_41b9c7f5-9513-40c6-a842-9e2708161061_Name">
    <vt:lpwstr>41b9c7f5-9513-40c6-a842-9e2708161061</vt:lpwstr>
  </property>
  <property fmtid="{D5CDD505-2E9C-101B-9397-08002B2CF9AE}" pid="7" name="MSIP_Label_41b9c7f5-9513-40c6-a842-9e2708161061_SiteId">
    <vt:lpwstr>e05675ba-c568-489a-a43d-4cf3830c6af0</vt:lpwstr>
  </property>
  <property fmtid="{D5CDD505-2E9C-101B-9397-08002B2CF9AE}" pid="8" name="MSIP_Label_41b9c7f5-9513-40c6-a842-9e2708161061_ActionId">
    <vt:lpwstr>cd5937a9-13a6-42a0-b16b-38469300513b</vt:lpwstr>
  </property>
  <property fmtid="{D5CDD505-2E9C-101B-9397-08002B2CF9AE}" pid="9" name="MSIP_Label_41b9c7f5-9513-40c6-a842-9e2708161061_ContentBits">
    <vt:lpwstr>0</vt:lpwstr>
  </property>
  <property fmtid="{D5CDD505-2E9C-101B-9397-08002B2CF9AE}" pid="10" name="MSIP_Label_41b9c7f5-9513-40c6-a842-9e2708161061_Tag">
    <vt:lpwstr>10, 3, 0, 1</vt:lpwstr>
  </property>
</Properties>
</file>