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7DF9" w14:textId="0DC08BFE" w:rsidR="00D14642" w:rsidRDefault="007E1365">
      <w:r>
        <w:t xml:space="preserve">Per the FDR and PBMP Applicability form, no detention pond or water quality feature is required due to the large lot sizes being proposed. Not applicable.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D110F"/>
    <w:rsid w:val="007614C9"/>
    <w:rsid w:val="007E1365"/>
    <w:rsid w:val="009C5332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2025-01-28T00:09:00Z</dcterms:created>
  <dcterms:modified xsi:type="dcterms:W3CDTF">2025-01-28T00:09:00Z</dcterms:modified>
</cp:coreProperties>
</file>