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157DF9" w14:textId="1550B62E" w:rsidR="00D14642" w:rsidRDefault="009C5332">
      <w:r>
        <w:t xml:space="preserve">The associated water covenants will be drafted by Monson, Cummins, Shohet, &amp; Farr, LLC, after initial review by the State Water Attorney. </w:t>
      </w:r>
      <w:r w:rsidR="00D14642">
        <w:t xml:space="preserve"> </w:t>
      </w:r>
    </w:p>
    <w:sectPr w:rsidR="00D146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110F"/>
    <w:rsid w:val="00153B75"/>
    <w:rsid w:val="001D110F"/>
    <w:rsid w:val="007614C9"/>
    <w:rsid w:val="009C5332"/>
    <w:rsid w:val="00D14642"/>
    <w:rsid w:val="00EF0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729AAD"/>
  <w15:chartTrackingRefBased/>
  <w15:docId w15:val="{B2E010D3-902E-4BB6-A037-2D17D564F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D110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11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110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110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110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110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110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110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110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11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11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110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110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110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110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110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110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110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D11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D11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110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D11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D110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D110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D110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D110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11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110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D110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</Words>
  <Characters>120</Characters>
  <Application>Microsoft Office Word</Application>
  <DocSecurity>0</DocSecurity>
  <Lines>1</Lines>
  <Paragraphs>1</Paragraphs>
  <ScaleCrop>false</ScaleCrop>
  <Company/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Ruiz, Nina</dc:creator>
  <cp:keywords/>
  <dc:description/>
  <cp:lastModifiedBy>Ruiz, Nina</cp:lastModifiedBy>
  <cp:revision>2</cp:revision>
  <dcterms:created xsi:type="dcterms:W3CDTF">2025-01-28T00:07:00Z</dcterms:created>
  <dcterms:modified xsi:type="dcterms:W3CDTF">2025-01-28T00:07:00Z</dcterms:modified>
</cp:coreProperties>
</file>