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7CAF2B35"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Early Assistance Meeting Number:</w:t>
      </w:r>
      <w:r w:rsidR="00277456">
        <w:rPr>
          <w:rFonts w:ascii="Open Sans" w:hAnsi="Open Sans" w:cs="Open Sans"/>
          <w:sz w:val="24"/>
          <w:szCs w:val="24"/>
        </w:rPr>
        <w:t xml:space="preserve"> </w:t>
      </w:r>
      <w:r w:rsidR="00277456" w:rsidRPr="00277456">
        <w:rPr>
          <w:rFonts w:ascii="Open Sans" w:hAnsi="Open Sans" w:cs="Open Sans"/>
          <w:b/>
          <w:bCs/>
          <w:sz w:val="24"/>
          <w:szCs w:val="24"/>
        </w:rPr>
        <w:t>EA25129</w:t>
      </w:r>
    </w:p>
    <w:p w14:paraId="60C646D1" w14:textId="4D392FB6" w:rsidR="004C1A40" w:rsidRPr="00277456" w:rsidRDefault="004C1A40" w:rsidP="0094623F">
      <w:pPr>
        <w:ind w:right="432"/>
        <w:rPr>
          <w:rFonts w:ascii="Open Sans" w:hAnsi="Open Sans" w:cs="Open Sans"/>
          <w:b/>
          <w:bC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277456">
        <w:rPr>
          <w:rFonts w:ascii="Open Sans" w:hAnsi="Open Sans" w:cs="Open Sans"/>
          <w:b/>
          <w:bCs/>
          <w:sz w:val="24"/>
          <w:szCs w:val="24"/>
        </w:rPr>
        <w:t>12057 E. Highway 24 Map Amendment (Rezoning)</w:t>
      </w:r>
    </w:p>
    <w:p w14:paraId="762150AF" w14:textId="20959C3C" w:rsidR="001D7CDF" w:rsidRPr="00277456" w:rsidRDefault="001D7CDF" w:rsidP="001D7CDF">
      <w:pPr>
        <w:ind w:right="432"/>
        <w:rPr>
          <w:rFonts w:ascii="Open Sans" w:hAnsi="Open Sans" w:cs="Open Sans"/>
          <w:b/>
          <w:bCs/>
          <w:sz w:val="24"/>
          <w:szCs w:val="24"/>
        </w:rPr>
      </w:pPr>
      <w:r w:rsidRPr="008C3910">
        <w:rPr>
          <w:rFonts w:ascii="Open Sans" w:hAnsi="Open Sans" w:cs="Open Sans"/>
          <w:sz w:val="24"/>
          <w:szCs w:val="24"/>
        </w:rPr>
        <w:t xml:space="preserve">Project Location: </w:t>
      </w:r>
      <w:r w:rsidR="00277456">
        <w:rPr>
          <w:rFonts w:ascii="Open Sans" w:hAnsi="Open Sans" w:cs="Open Sans"/>
          <w:b/>
          <w:bCs/>
          <w:sz w:val="24"/>
          <w:szCs w:val="24"/>
        </w:rPr>
        <w:t>12057 E. Highway 24</w:t>
      </w:r>
    </w:p>
    <w:p w14:paraId="01A6C6B2" w14:textId="47B4E4B4"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w:t>
      </w:r>
      <w:r w:rsidR="00277456">
        <w:rPr>
          <w:rFonts w:ascii="Open Sans" w:hAnsi="Open Sans" w:cs="Open Sans"/>
          <w:sz w:val="24"/>
          <w:szCs w:val="24"/>
        </w:rPr>
        <w:t xml:space="preserve">: </w:t>
      </w:r>
      <w:r w:rsidR="00277456">
        <w:rPr>
          <w:rFonts w:ascii="Open Sans" w:hAnsi="Open Sans" w:cs="Open Sans"/>
          <w:b/>
          <w:bCs/>
          <w:sz w:val="24"/>
          <w:szCs w:val="24"/>
        </w:rPr>
        <w:t>430700007</w:t>
      </w:r>
      <w:r w:rsidR="007C0F54" w:rsidRPr="008C3910">
        <w:rPr>
          <w:rFonts w:ascii="Open Sans" w:hAnsi="Open Sans" w:cs="Open Sans"/>
          <w:sz w:val="24"/>
          <w:szCs w:val="24"/>
        </w:rPr>
        <w:t xml:space="preserve"> </w:t>
      </w:r>
    </w:p>
    <w:p w14:paraId="489448F2" w14:textId="5B8399E8" w:rsidR="000D7335" w:rsidRPr="00316751" w:rsidRDefault="000D7335" w:rsidP="000064E7">
      <w:pPr>
        <w:ind w:right="432"/>
        <w:rPr>
          <w:rFonts w:ascii="Open Sans" w:hAnsi="Open Sans" w:cs="Open Sans"/>
          <w:b/>
          <w:bCs/>
          <w:sz w:val="24"/>
          <w:szCs w:val="24"/>
        </w:rPr>
      </w:pPr>
      <w:r w:rsidRPr="00771C21">
        <w:rPr>
          <w:rFonts w:ascii="Open Sans" w:hAnsi="Open Sans" w:cs="Open Sans"/>
          <w:sz w:val="24"/>
          <w:szCs w:val="24"/>
        </w:rPr>
        <w:t>Project Description</w:t>
      </w:r>
      <w:r w:rsidRPr="006339F8">
        <w:rPr>
          <w:rFonts w:ascii="Open Sans" w:hAnsi="Open Sans" w:cs="Open Sans"/>
          <w:sz w:val="24"/>
          <w:szCs w:val="24"/>
        </w:rPr>
        <w:t>:</w:t>
      </w:r>
      <w:r w:rsidR="001267FD" w:rsidRPr="006339F8">
        <w:rPr>
          <w:rFonts w:ascii="Open Sans" w:hAnsi="Open Sans" w:cs="Open Sans"/>
          <w:color w:val="333333"/>
          <w:sz w:val="24"/>
          <w:szCs w:val="24"/>
          <w:shd w:val="clear" w:color="auto" w:fill="FFFFFF"/>
        </w:rPr>
        <w:t xml:space="preserve"> </w:t>
      </w:r>
      <w:r w:rsidR="008B0696" w:rsidRPr="008B0696">
        <w:rPr>
          <w:rFonts w:ascii="Open Sans" w:hAnsi="Open Sans" w:cs="Open Sans"/>
          <w:b/>
          <w:bCs/>
          <w:sz w:val="24"/>
          <w:szCs w:val="24"/>
          <w:shd w:val="clear" w:color="auto" w:fill="FFFFFF"/>
        </w:rPr>
        <w:t>The property owner, James Kyle, is proposing a map amendment (rezoning) of parcel no. 4307200007 from RR-5 (Residential Rural) to RM-30 (Residential Multi-Dwelling) to allow for development of multi-family residential dwellings. The property takes direct access from the south side of Highway 24 between Old Meridian Road and Woodmen Road. Your El Paso County Master Plan identifies the property as being within the Transition Area of Change and the Regional Center Placetype, which specifically identifies "Multifamily Residential" as a Primary land use. More specifically, the Character description of the Regional Center Placetype states that this area "can include multifamily housing elements in their design as standalone apartments or part of mixed-use developments" and that "Multifamily apartments provide commercial businesses direct access to potential customers."</w:t>
      </w:r>
    </w:p>
    <w:p w14:paraId="319799C4" w14:textId="640EE5F6" w:rsidR="004C1A40" w:rsidRPr="00277456" w:rsidRDefault="004C1A40" w:rsidP="000064E7">
      <w:pPr>
        <w:ind w:right="432"/>
        <w:rPr>
          <w:rFonts w:ascii="Open Sans" w:hAnsi="Open Sans" w:cs="Open Sans"/>
          <w:b/>
          <w:bC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r w:rsidR="00277456">
        <w:rPr>
          <w:rFonts w:ascii="Open Sans" w:hAnsi="Open Sans" w:cs="Open Sans"/>
          <w:b/>
          <w:bCs/>
          <w:sz w:val="24"/>
          <w:szCs w:val="24"/>
        </w:rPr>
        <w:t xml:space="preserve">December 2, </w:t>
      </w:r>
      <w:r w:rsidR="00316751">
        <w:rPr>
          <w:rFonts w:ascii="Open Sans" w:hAnsi="Open Sans" w:cs="Open Sans"/>
          <w:b/>
          <w:bCs/>
          <w:sz w:val="24"/>
          <w:szCs w:val="24"/>
        </w:rPr>
        <w:t>2025,</w:t>
      </w:r>
      <w:r w:rsidR="00277456">
        <w:rPr>
          <w:rFonts w:ascii="Open Sans" w:hAnsi="Open Sans" w:cs="Open Sans"/>
          <w:b/>
          <w:bCs/>
          <w:sz w:val="24"/>
          <w:szCs w:val="24"/>
        </w:rPr>
        <w:t xml:space="preserve"> at 10:30 AM</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trPr>
          <w:trHeight w:val="3148"/>
        </w:trPr>
        <w:tc>
          <w:tcPr>
            <w:tcW w:w="9500" w:type="dxa"/>
          </w:tcPr>
          <w:p w14:paraId="20B2F74E" w14:textId="00B92812" w:rsidR="00B32A02" w:rsidRPr="008C3910" w:rsidRDefault="00277456">
            <w:pPr>
              <w:pStyle w:val="BodyText"/>
              <w:spacing w:before="0"/>
              <w:rPr>
                <w:rFonts w:ascii="Open Sans" w:hAnsi="Open Sans" w:cs="Open Sans"/>
              </w:rPr>
            </w:pPr>
            <w:r w:rsidRPr="00277456">
              <w:rPr>
                <w:rFonts w:ascii="Open Sans" w:hAnsi="Open Sans" w:cs="Open Sans"/>
                <w:noProof/>
              </w:rPr>
              <w:drawing>
                <wp:inline distT="0" distB="0" distL="0" distR="0" wp14:anchorId="5A42E70C" wp14:editId="53A68D27">
                  <wp:extent cx="5201376" cy="4420217"/>
                  <wp:effectExtent l="0" t="0" r="0" b="0"/>
                  <wp:docPr id="405809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809081" name=""/>
                          <pic:cNvPicPr/>
                        </pic:nvPicPr>
                        <pic:blipFill>
                          <a:blip r:embed="rId8"/>
                          <a:stretch>
                            <a:fillRect/>
                          </a:stretch>
                        </pic:blipFill>
                        <pic:spPr>
                          <a:xfrm>
                            <a:off x="0" y="0"/>
                            <a:ext cx="5201376" cy="4420217"/>
                          </a:xfrm>
                          <a:prstGeom prst="rect">
                            <a:avLst/>
                          </a:prstGeom>
                        </pic:spPr>
                      </pic:pic>
                    </a:graphicData>
                  </a:graphic>
                </wp:inline>
              </w:drawing>
            </w:r>
          </w:p>
        </w:tc>
      </w:tr>
    </w:tbl>
    <w:p w14:paraId="06274998" w14:textId="77777777" w:rsidR="00B32A02" w:rsidRDefault="00B32A02" w:rsidP="0094623F">
      <w:pPr>
        <w:pStyle w:val="Heading1"/>
        <w:spacing w:before="0"/>
        <w:rPr>
          <w:rFonts w:ascii="Open Sans" w:hAnsi="Open Sans" w:cs="Open Sans"/>
        </w:rPr>
      </w:pPr>
    </w:p>
    <w:p w14:paraId="53754D88" w14:textId="77777777" w:rsidR="000064E7" w:rsidRPr="008C3910" w:rsidRDefault="000064E7"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lastRenderedPageBreak/>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1AEE74D7" w:rsidR="00C2776B" w:rsidRPr="008C3910" w:rsidRDefault="00316751" w:rsidP="0094623F">
            <w:pPr>
              <w:pStyle w:val="BodyText"/>
              <w:spacing w:before="0"/>
              <w:rPr>
                <w:rFonts w:ascii="Open Sans" w:hAnsi="Open Sans" w:cs="Open Sans"/>
                <w:bCs/>
              </w:rPr>
            </w:pPr>
            <w:r>
              <w:rPr>
                <w:rFonts w:ascii="Open Sans" w:hAnsi="Open Sans" w:cs="Open Sans"/>
                <w:bCs/>
              </w:rPr>
              <w:t>RR-5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662A4D40" w:rsidR="00C2776B" w:rsidRPr="008C3910" w:rsidRDefault="00316751" w:rsidP="00FA245A">
            <w:pPr>
              <w:pStyle w:val="BodyText"/>
              <w:spacing w:before="0"/>
              <w:ind w:right="-1725"/>
              <w:rPr>
                <w:rFonts w:ascii="Open Sans" w:hAnsi="Open Sans" w:cs="Open Sans"/>
                <w:bCs/>
              </w:rPr>
            </w:pPr>
            <w:r>
              <w:rPr>
                <w:rFonts w:ascii="Open Sans" w:hAnsi="Open Sans" w:cs="Open Sans"/>
                <w:bCs/>
              </w:rPr>
              <w:t>Residential Rural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7F528A65" w:rsidR="00F31EA3" w:rsidRPr="008C3910" w:rsidRDefault="00316751" w:rsidP="0094623F">
            <w:pPr>
              <w:pStyle w:val="BodyText"/>
              <w:spacing w:before="0"/>
              <w:rPr>
                <w:rFonts w:ascii="Open Sans" w:hAnsi="Open Sans" w:cs="Open Sans"/>
                <w:bCs/>
              </w:rPr>
            </w:pPr>
            <w:r>
              <w:rPr>
                <w:rFonts w:ascii="Open Sans" w:hAnsi="Open Sans" w:cs="Open Sans"/>
                <w:bCs/>
              </w:rPr>
              <w:t>RM-30</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3B33EEAF" w:rsidR="00F31EA3" w:rsidRPr="008C3910" w:rsidRDefault="00316751" w:rsidP="0094623F">
            <w:pPr>
              <w:pStyle w:val="BodyText"/>
              <w:spacing w:before="0"/>
              <w:rPr>
                <w:rFonts w:ascii="Open Sans" w:hAnsi="Open Sans" w:cs="Open Sans"/>
                <w:bCs/>
              </w:rPr>
            </w:pPr>
            <w:r>
              <w:rPr>
                <w:rFonts w:ascii="Open Sans" w:hAnsi="Open Sans" w:cs="Open Sans"/>
                <w:bCs/>
              </w:rPr>
              <w:t xml:space="preserve">Residential </w:t>
            </w:r>
            <w:r w:rsidR="0065118E">
              <w:rPr>
                <w:rFonts w:ascii="Open Sans" w:hAnsi="Open Sans" w:cs="Open Sans"/>
                <w:bCs/>
              </w:rPr>
              <w:t>Multi</w:t>
            </w:r>
            <w:r>
              <w:rPr>
                <w:rFonts w:ascii="Open Sans" w:hAnsi="Open Sans" w:cs="Open Sans"/>
                <w:bCs/>
              </w:rPr>
              <w:t>-Dwelling</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1"/>
      </w:tblGrid>
      <w:tr w:rsidR="00B32A02" w:rsidRPr="008C3910" w14:paraId="0692170A" w14:textId="77777777">
        <w:trPr>
          <w:trHeight w:val="3148"/>
        </w:trPr>
        <w:tc>
          <w:tcPr>
            <w:tcW w:w="9500" w:type="dxa"/>
          </w:tcPr>
          <w:p w14:paraId="2BBCD708" w14:textId="5215C3DF" w:rsidR="00CB2D70" w:rsidRPr="008C3910" w:rsidRDefault="00316751">
            <w:pPr>
              <w:pStyle w:val="BodyText"/>
              <w:spacing w:before="0"/>
              <w:rPr>
                <w:rFonts w:ascii="Open Sans" w:hAnsi="Open Sans" w:cs="Open Sans"/>
              </w:rPr>
            </w:pPr>
            <w:r w:rsidRPr="00316751">
              <w:rPr>
                <w:rFonts w:ascii="Open Sans" w:hAnsi="Open Sans" w:cs="Open Sans"/>
                <w:noProof/>
              </w:rPr>
              <w:drawing>
                <wp:inline distT="0" distB="0" distL="0" distR="0" wp14:anchorId="280828F7" wp14:editId="38CA3423">
                  <wp:extent cx="5895975" cy="4129583"/>
                  <wp:effectExtent l="0" t="0" r="0" b="4445"/>
                  <wp:docPr id="398113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113508" name=""/>
                          <pic:cNvPicPr/>
                        </pic:nvPicPr>
                        <pic:blipFill>
                          <a:blip r:embed="rId9"/>
                          <a:stretch>
                            <a:fillRect/>
                          </a:stretch>
                        </pic:blipFill>
                        <pic:spPr>
                          <a:xfrm>
                            <a:off x="0" y="0"/>
                            <a:ext cx="5915059" cy="4142950"/>
                          </a:xfrm>
                          <a:prstGeom prst="rect">
                            <a:avLst/>
                          </a:prstGeom>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3C1D9340" w14:textId="77777777" w:rsidR="00922BB9" w:rsidRDefault="008F4DEA" w:rsidP="00481A3E">
            <w:pPr>
              <w:pStyle w:val="BodyText"/>
              <w:spacing w:before="0"/>
              <w:rPr>
                <w:rFonts w:ascii="Open Sans" w:hAnsi="Open Sans" w:cs="Open Sans"/>
              </w:rPr>
            </w:pPr>
            <w:r>
              <w:rPr>
                <w:rFonts w:ascii="Open Sans" w:hAnsi="Open Sans" w:cs="Open Sans"/>
              </w:rPr>
              <w:t xml:space="preserve">The Land Development Code (LDC) Sec. 3.2.4(B) describes the </w:t>
            </w:r>
            <w:r w:rsidRPr="008F4DEA">
              <w:rPr>
                <w:rFonts w:ascii="Open Sans" w:hAnsi="Open Sans" w:cs="Open Sans"/>
                <w:b/>
                <w:bCs/>
              </w:rPr>
              <w:t>RM-30, Residential Multi-Dwelling District</w:t>
            </w:r>
            <w:r>
              <w:rPr>
                <w:rFonts w:ascii="Open Sans" w:hAnsi="Open Sans" w:cs="Open Sans"/>
                <w:b/>
                <w:bCs/>
              </w:rPr>
              <w:t xml:space="preserve"> </w:t>
            </w:r>
            <w:r>
              <w:rPr>
                <w:rFonts w:ascii="Open Sans" w:hAnsi="Open Sans" w:cs="Open Sans"/>
              </w:rPr>
              <w:t xml:space="preserve">as </w:t>
            </w:r>
            <w:r w:rsidRPr="008F4DEA">
              <w:rPr>
                <w:rFonts w:ascii="Open Sans" w:hAnsi="Open Sans" w:cs="Open Sans"/>
              </w:rPr>
              <w:t>a 30-dwelling unit per acre district primarily intended to accommodate moderate-density multi-dwelling development.</w:t>
            </w:r>
          </w:p>
          <w:p w14:paraId="7D1B97C2" w14:textId="77777777" w:rsidR="008F4DEA" w:rsidRDefault="008F4DEA" w:rsidP="00481A3E">
            <w:pPr>
              <w:pStyle w:val="BodyText"/>
              <w:spacing w:before="0"/>
              <w:rPr>
                <w:rFonts w:ascii="Open Sans" w:hAnsi="Open Sans" w:cs="Open Sans"/>
              </w:rPr>
            </w:pPr>
          </w:p>
          <w:p w14:paraId="0CE0987B" w14:textId="77777777" w:rsidR="008F4DEA" w:rsidRDefault="008F4DEA" w:rsidP="00481A3E">
            <w:pPr>
              <w:pStyle w:val="BodyText"/>
              <w:spacing w:before="0"/>
              <w:rPr>
                <w:rFonts w:ascii="Open Sans" w:hAnsi="Open Sans" w:cs="Open Sans"/>
              </w:rPr>
            </w:pPr>
            <w:r>
              <w:rPr>
                <w:rFonts w:ascii="Open Sans" w:hAnsi="Open Sans" w:cs="Open Sans"/>
              </w:rPr>
              <w:t>The maximum density in the RR-5 zoning district would be one dwelling on a 5 acres lot. The request would significantly increase the allowable density. While there is no RM-30 zoning in the immediate vicinity, the area is characterized by a variety of housing types and densities Including RR-5, RR</w:t>
            </w:r>
            <w:r w:rsidR="0071429F">
              <w:rPr>
                <w:rFonts w:ascii="Open Sans" w:hAnsi="Open Sans" w:cs="Open Sans"/>
              </w:rPr>
              <w:t>-</w:t>
            </w:r>
            <w:r>
              <w:rPr>
                <w:rFonts w:ascii="Open Sans" w:hAnsi="Open Sans" w:cs="Open Sans"/>
              </w:rPr>
              <w:t xml:space="preserve">0.5, RS-5000, </w:t>
            </w:r>
            <w:r w:rsidR="0071429F">
              <w:rPr>
                <w:rFonts w:ascii="Open Sans" w:hAnsi="Open Sans" w:cs="Open Sans"/>
              </w:rPr>
              <w:t xml:space="preserve">RM-12 </w:t>
            </w:r>
            <w:r>
              <w:rPr>
                <w:rFonts w:ascii="Open Sans" w:hAnsi="Open Sans" w:cs="Open Sans"/>
              </w:rPr>
              <w:t>and PUD zoning.</w:t>
            </w:r>
            <w:r w:rsidR="0071429F">
              <w:rPr>
                <w:rFonts w:ascii="Open Sans" w:hAnsi="Open Sans" w:cs="Open Sans"/>
              </w:rPr>
              <w:t xml:space="preserve"> </w:t>
            </w:r>
          </w:p>
          <w:p w14:paraId="691D4724" w14:textId="77777777" w:rsidR="0071429F" w:rsidRDefault="0071429F" w:rsidP="00481A3E">
            <w:pPr>
              <w:pStyle w:val="BodyText"/>
              <w:spacing w:before="0"/>
              <w:rPr>
                <w:rFonts w:ascii="Open Sans" w:hAnsi="Open Sans" w:cs="Open Sans"/>
              </w:rPr>
            </w:pPr>
          </w:p>
          <w:p w14:paraId="5F508B96" w14:textId="308F03D4" w:rsidR="0071429F" w:rsidRPr="008F4DEA" w:rsidRDefault="0071429F" w:rsidP="00481A3E">
            <w:pPr>
              <w:pStyle w:val="BodyText"/>
              <w:spacing w:before="0"/>
              <w:rPr>
                <w:rFonts w:ascii="Open Sans" w:hAnsi="Open Sans" w:cs="Open Sans"/>
              </w:rPr>
            </w:pPr>
            <w:r>
              <w:rPr>
                <w:rFonts w:ascii="Open Sans" w:hAnsi="Open Sans" w:cs="Open Sans"/>
              </w:rPr>
              <w:lastRenderedPageBreak/>
              <w:t xml:space="preserve">Depending on the proposed density, RM-12 may be a more appropriate request due to nearby RM-12 zoning. This would impact how the proposal is reviewed based on reviewing for ‘highest and best’ use based on proposed </w:t>
            </w:r>
            <w:r w:rsidR="0073035C">
              <w:rPr>
                <w:rFonts w:ascii="Open Sans" w:hAnsi="Open Sans" w:cs="Open Sans"/>
              </w:rPr>
              <w:t>zone district</w:t>
            </w:r>
            <w:r>
              <w:rPr>
                <w:rFonts w:ascii="Open Sans" w:hAnsi="Open Sans" w:cs="Open Sans"/>
              </w:rPr>
              <w:t>.</w:t>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0064E7">
      <w:pPr>
        <w:ind w:left="300" w:right="99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0064E7">
        <w:trPr>
          <w:trHeight w:val="9943"/>
        </w:trPr>
        <w:tc>
          <w:tcPr>
            <w:tcW w:w="9500" w:type="dxa"/>
          </w:tcPr>
          <w:tbl>
            <w:tblPr>
              <w:tblStyle w:val="TableGrid"/>
              <w:tblW w:w="0" w:type="auto"/>
              <w:tblLook w:val="04A0" w:firstRow="1" w:lastRow="0" w:firstColumn="1" w:lastColumn="0" w:noHBand="0" w:noVBand="1"/>
            </w:tblPr>
            <w:tblGrid>
              <w:gridCol w:w="1021"/>
              <w:gridCol w:w="1079"/>
              <w:gridCol w:w="1527"/>
              <w:gridCol w:w="1001"/>
              <w:gridCol w:w="1133"/>
              <w:gridCol w:w="1125"/>
              <w:gridCol w:w="1230"/>
              <w:gridCol w:w="1158"/>
            </w:tblGrid>
            <w:tr w:rsidR="00C344AF" w14:paraId="5FB45A5F" w14:textId="77777777" w:rsidTr="006275B9">
              <w:trPr>
                <w:trHeight w:val="206"/>
              </w:trPr>
              <w:tc>
                <w:tcPr>
                  <w:tcW w:w="1021" w:type="dxa"/>
                  <w:vMerge w:val="restart"/>
                </w:tcPr>
                <w:p w14:paraId="4D259B79" w14:textId="77777777" w:rsidR="00C344AF" w:rsidRPr="00CD10DD" w:rsidRDefault="00C344AF" w:rsidP="00C344AF">
                  <w:pPr>
                    <w:pStyle w:val="BodyText"/>
                    <w:spacing w:before="0"/>
                    <w:rPr>
                      <w:rFonts w:ascii="Open Sans" w:hAnsi="Open Sans" w:cs="Open Sans"/>
                      <w:b/>
                      <w:bCs/>
                      <w:sz w:val="18"/>
                      <w:szCs w:val="18"/>
                    </w:rPr>
                  </w:pPr>
                  <w:bookmarkStart w:id="0" w:name="_Hlk178340471"/>
                  <w:r w:rsidRPr="00CD10DD">
                    <w:rPr>
                      <w:rFonts w:ascii="Open Sans" w:hAnsi="Open Sans" w:cs="Open Sans"/>
                      <w:b/>
                      <w:bCs/>
                      <w:sz w:val="18"/>
                      <w:szCs w:val="18"/>
                    </w:rPr>
                    <w:t>Zone District</w:t>
                  </w:r>
                </w:p>
              </w:tc>
              <w:tc>
                <w:tcPr>
                  <w:tcW w:w="1079" w:type="dxa"/>
                  <w:vMerge w:val="restart"/>
                </w:tcPr>
                <w:p w14:paraId="36CA5CB4" w14:textId="3B134AB7" w:rsidR="00C344AF" w:rsidRPr="00CD10DD" w:rsidRDefault="0089524C" w:rsidP="00C344AF">
                  <w:pPr>
                    <w:pStyle w:val="BodyText"/>
                    <w:spacing w:before="0"/>
                    <w:rPr>
                      <w:rFonts w:ascii="Open Sans" w:hAnsi="Open Sans" w:cs="Open Sans"/>
                      <w:b/>
                      <w:bCs/>
                      <w:sz w:val="18"/>
                      <w:szCs w:val="18"/>
                    </w:rPr>
                  </w:pPr>
                  <w:r>
                    <w:rPr>
                      <w:rFonts w:ascii="Open Sans" w:hAnsi="Open Sans" w:cs="Open Sans"/>
                      <w:b/>
                      <w:bCs/>
                      <w:sz w:val="18"/>
                      <w:szCs w:val="18"/>
                    </w:rPr>
                    <w:t>Max Density (DU/ac)</w:t>
                  </w:r>
                </w:p>
              </w:tc>
              <w:tc>
                <w:tcPr>
                  <w:tcW w:w="1527" w:type="dxa"/>
                  <w:vMerge w:val="restart"/>
                </w:tcPr>
                <w:p w14:paraId="0C5346E0" w14:textId="30AD98C2" w:rsidR="00C344AF" w:rsidRPr="00CD10DD" w:rsidRDefault="00C344AF" w:rsidP="00C344AF">
                  <w:pPr>
                    <w:pStyle w:val="BodyText"/>
                    <w:spacing w:before="0"/>
                    <w:rPr>
                      <w:rFonts w:ascii="Open Sans" w:hAnsi="Open Sans" w:cs="Open Sans"/>
                      <w:b/>
                      <w:bCs/>
                      <w:sz w:val="18"/>
                      <w:szCs w:val="18"/>
                    </w:rPr>
                  </w:pPr>
                  <w:r w:rsidRPr="00CD10DD">
                    <w:rPr>
                      <w:rFonts w:ascii="Open Sans" w:hAnsi="Open Sans" w:cs="Open Sans"/>
                      <w:b/>
                      <w:bCs/>
                      <w:sz w:val="18"/>
                      <w:szCs w:val="18"/>
                    </w:rPr>
                    <w:t>Min. Lot Size</w:t>
                  </w:r>
                </w:p>
              </w:tc>
              <w:tc>
                <w:tcPr>
                  <w:tcW w:w="3259" w:type="dxa"/>
                  <w:gridSpan w:val="3"/>
                </w:tcPr>
                <w:p w14:paraId="71D2BEE9" w14:textId="77777777" w:rsidR="00C344AF" w:rsidRPr="00CD10DD" w:rsidRDefault="00C344AF" w:rsidP="00C344AF">
                  <w:pPr>
                    <w:pStyle w:val="BodyText"/>
                    <w:spacing w:before="0"/>
                    <w:jc w:val="center"/>
                    <w:rPr>
                      <w:rFonts w:ascii="Open Sans" w:hAnsi="Open Sans" w:cs="Open Sans"/>
                      <w:b/>
                      <w:bCs/>
                      <w:sz w:val="18"/>
                      <w:szCs w:val="18"/>
                    </w:rPr>
                  </w:pPr>
                  <w:r w:rsidRPr="00CD10DD">
                    <w:rPr>
                      <w:rFonts w:ascii="Open Sans" w:hAnsi="Open Sans" w:cs="Open Sans"/>
                      <w:b/>
                      <w:bCs/>
                      <w:sz w:val="18"/>
                      <w:szCs w:val="18"/>
                    </w:rPr>
                    <w:t>Min. Setbacks</w:t>
                  </w:r>
                </w:p>
              </w:tc>
              <w:tc>
                <w:tcPr>
                  <w:tcW w:w="1230" w:type="dxa"/>
                  <w:vMerge w:val="restart"/>
                </w:tcPr>
                <w:p w14:paraId="3CF2F20C" w14:textId="77777777" w:rsidR="00C344AF" w:rsidRPr="00CD10DD" w:rsidRDefault="00C344AF" w:rsidP="00C344AF">
                  <w:pPr>
                    <w:pStyle w:val="BodyText"/>
                    <w:spacing w:before="0"/>
                    <w:rPr>
                      <w:rFonts w:ascii="Open Sans" w:hAnsi="Open Sans" w:cs="Open Sans"/>
                      <w:b/>
                      <w:bCs/>
                      <w:sz w:val="18"/>
                      <w:szCs w:val="18"/>
                    </w:rPr>
                  </w:pPr>
                  <w:r w:rsidRPr="00CD10DD">
                    <w:rPr>
                      <w:rFonts w:ascii="Open Sans" w:hAnsi="Open Sans" w:cs="Open Sans"/>
                      <w:b/>
                      <w:bCs/>
                      <w:sz w:val="18"/>
                      <w:szCs w:val="18"/>
                    </w:rPr>
                    <w:t>Max. Lot Coverage</w:t>
                  </w:r>
                </w:p>
              </w:tc>
              <w:tc>
                <w:tcPr>
                  <w:tcW w:w="1158" w:type="dxa"/>
                  <w:vMerge w:val="restart"/>
                </w:tcPr>
                <w:p w14:paraId="4F3C8482" w14:textId="77777777" w:rsidR="00C344AF" w:rsidRPr="00CD10DD" w:rsidRDefault="00C344AF" w:rsidP="00C344AF">
                  <w:pPr>
                    <w:pStyle w:val="BodyText"/>
                    <w:spacing w:before="0"/>
                    <w:rPr>
                      <w:rFonts w:ascii="Open Sans" w:hAnsi="Open Sans" w:cs="Open Sans"/>
                      <w:b/>
                      <w:bCs/>
                      <w:sz w:val="18"/>
                      <w:szCs w:val="18"/>
                    </w:rPr>
                  </w:pPr>
                  <w:r w:rsidRPr="00CD10DD">
                    <w:rPr>
                      <w:rFonts w:ascii="Open Sans" w:hAnsi="Open Sans" w:cs="Open Sans"/>
                      <w:b/>
                      <w:bCs/>
                      <w:sz w:val="18"/>
                      <w:szCs w:val="18"/>
                    </w:rPr>
                    <w:t>Max. Height</w:t>
                  </w:r>
                </w:p>
              </w:tc>
            </w:tr>
            <w:tr w:rsidR="00C344AF" w14:paraId="51BEDEB4" w14:textId="77777777" w:rsidTr="006275B9">
              <w:trPr>
                <w:trHeight w:val="205"/>
              </w:trPr>
              <w:tc>
                <w:tcPr>
                  <w:tcW w:w="1021" w:type="dxa"/>
                  <w:vMerge/>
                </w:tcPr>
                <w:p w14:paraId="24FBE4FA" w14:textId="77777777" w:rsidR="00C344AF" w:rsidRDefault="00C344AF" w:rsidP="00C344AF">
                  <w:pPr>
                    <w:pStyle w:val="BodyText"/>
                    <w:spacing w:before="0"/>
                    <w:rPr>
                      <w:rFonts w:ascii="Open Sans" w:hAnsi="Open Sans" w:cs="Open Sans"/>
                    </w:rPr>
                  </w:pPr>
                </w:p>
              </w:tc>
              <w:tc>
                <w:tcPr>
                  <w:tcW w:w="1079" w:type="dxa"/>
                  <w:vMerge/>
                </w:tcPr>
                <w:p w14:paraId="6E8C04F6" w14:textId="77777777" w:rsidR="00C344AF" w:rsidRDefault="00C344AF" w:rsidP="00C344AF">
                  <w:pPr>
                    <w:pStyle w:val="BodyText"/>
                    <w:spacing w:before="0"/>
                    <w:rPr>
                      <w:rFonts w:ascii="Open Sans" w:hAnsi="Open Sans" w:cs="Open Sans"/>
                    </w:rPr>
                  </w:pPr>
                </w:p>
              </w:tc>
              <w:tc>
                <w:tcPr>
                  <w:tcW w:w="1527" w:type="dxa"/>
                  <w:vMerge/>
                </w:tcPr>
                <w:p w14:paraId="0CA74FC6" w14:textId="77777777" w:rsidR="00C344AF" w:rsidRDefault="00C344AF" w:rsidP="00C344AF">
                  <w:pPr>
                    <w:pStyle w:val="BodyText"/>
                    <w:spacing w:before="0"/>
                    <w:rPr>
                      <w:rFonts w:ascii="Open Sans" w:hAnsi="Open Sans" w:cs="Open Sans"/>
                    </w:rPr>
                  </w:pPr>
                </w:p>
              </w:tc>
              <w:tc>
                <w:tcPr>
                  <w:tcW w:w="1001" w:type="dxa"/>
                </w:tcPr>
                <w:p w14:paraId="09AC22E5" w14:textId="77777777" w:rsidR="00C344AF" w:rsidRPr="00CD10DD" w:rsidRDefault="00C344AF" w:rsidP="00C344AF">
                  <w:pPr>
                    <w:pStyle w:val="BodyText"/>
                    <w:spacing w:before="0"/>
                    <w:jc w:val="center"/>
                    <w:rPr>
                      <w:rFonts w:ascii="Open Sans" w:hAnsi="Open Sans" w:cs="Open Sans"/>
                      <w:b/>
                      <w:bCs/>
                      <w:sz w:val="20"/>
                      <w:szCs w:val="20"/>
                    </w:rPr>
                  </w:pPr>
                  <w:r w:rsidRPr="00CD10DD">
                    <w:rPr>
                      <w:rFonts w:ascii="Open Sans" w:hAnsi="Open Sans" w:cs="Open Sans"/>
                      <w:b/>
                      <w:bCs/>
                      <w:sz w:val="20"/>
                      <w:szCs w:val="20"/>
                    </w:rPr>
                    <w:t>Front</w:t>
                  </w:r>
                </w:p>
              </w:tc>
              <w:tc>
                <w:tcPr>
                  <w:tcW w:w="1133" w:type="dxa"/>
                </w:tcPr>
                <w:p w14:paraId="2BC35501" w14:textId="77777777" w:rsidR="00C344AF" w:rsidRPr="00CD10DD" w:rsidRDefault="00C344AF" w:rsidP="00C344AF">
                  <w:pPr>
                    <w:pStyle w:val="BodyText"/>
                    <w:spacing w:before="0"/>
                    <w:jc w:val="center"/>
                    <w:rPr>
                      <w:rFonts w:ascii="Open Sans" w:hAnsi="Open Sans" w:cs="Open Sans"/>
                      <w:b/>
                      <w:bCs/>
                      <w:sz w:val="20"/>
                      <w:szCs w:val="20"/>
                    </w:rPr>
                  </w:pPr>
                  <w:r w:rsidRPr="00CD10DD">
                    <w:rPr>
                      <w:rFonts w:ascii="Open Sans" w:hAnsi="Open Sans" w:cs="Open Sans"/>
                      <w:b/>
                      <w:bCs/>
                      <w:sz w:val="20"/>
                      <w:szCs w:val="20"/>
                    </w:rPr>
                    <w:t>Rear</w:t>
                  </w:r>
                </w:p>
              </w:tc>
              <w:tc>
                <w:tcPr>
                  <w:tcW w:w="1125" w:type="dxa"/>
                </w:tcPr>
                <w:p w14:paraId="7FA0C879" w14:textId="77777777" w:rsidR="00C344AF" w:rsidRPr="00CD10DD" w:rsidRDefault="00C344AF" w:rsidP="00C344AF">
                  <w:pPr>
                    <w:pStyle w:val="BodyText"/>
                    <w:spacing w:before="0"/>
                    <w:jc w:val="center"/>
                    <w:rPr>
                      <w:rFonts w:ascii="Open Sans" w:hAnsi="Open Sans" w:cs="Open Sans"/>
                      <w:b/>
                      <w:bCs/>
                      <w:sz w:val="20"/>
                      <w:szCs w:val="20"/>
                    </w:rPr>
                  </w:pPr>
                  <w:r w:rsidRPr="00CD10DD">
                    <w:rPr>
                      <w:rFonts w:ascii="Open Sans" w:hAnsi="Open Sans" w:cs="Open Sans"/>
                      <w:b/>
                      <w:bCs/>
                      <w:sz w:val="20"/>
                      <w:szCs w:val="20"/>
                    </w:rPr>
                    <w:t>Side</w:t>
                  </w:r>
                </w:p>
              </w:tc>
              <w:tc>
                <w:tcPr>
                  <w:tcW w:w="1230" w:type="dxa"/>
                  <w:vMerge/>
                </w:tcPr>
                <w:p w14:paraId="5637C43D" w14:textId="77777777" w:rsidR="00C344AF" w:rsidRDefault="00C344AF" w:rsidP="00C344AF">
                  <w:pPr>
                    <w:pStyle w:val="BodyText"/>
                    <w:spacing w:before="0"/>
                    <w:rPr>
                      <w:rFonts w:ascii="Open Sans" w:hAnsi="Open Sans" w:cs="Open Sans"/>
                    </w:rPr>
                  </w:pPr>
                </w:p>
              </w:tc>
              <w:tc>
                <w:tcPr>
                  <w:tcW w:w="1158" w:type="dxa"/>
                  <w:vMerge/>
                </w:tcPr>
                <w:p w14:paraId="347042C9" w14:textId="77777777" w:rsidR="00C344AF" w:rsidRDefault="00C344AF" w:rsidP="00C344AF">
                  <w:pPr>
                    <w:pStyle w:val="BodyText"/>
                    <w:spacing w:before="0"/>
                    <w:rPr>
                      <w:rFonts w:ascii="Open Sans" w:hAnsi="Open Sans" w:cs="Open Sans"/>
                    </w:rPr>
                  </w:pPr>
                </w:p>
              </w:tc>
            </w:tr>
            <w:tr w:rsidR="00C344AF" w14:paraId="5B0E8E15" w14:textId="77777777" w:rsidTr="006275B9">
              <w:tc>
                <w:tcPr>
                  <w:tcW w:w="1021" w:type="dxa"/>
                </w:tcPr>
                <w:p w14:paraId="22727662" w14:textId="77777777" w:rsidR="00C344AF" w:rsidRPr="00CD10DD" w:rsidRDefault="00C344AF" w:rsidP="00C344AF">
                  <w:pPr>
                    <w:pStyle w:val="BodyText"/>
                    <w:spacing w:before="0"/>
                    <w:rPr>
                      <w:rFonts w:ascii="Open Sans" w:hAnsi="Open Sans" w:cs="Open Sans"/>
                      <w:b/>
                      <w:bCs/>
                    </w:rPr>
                  </w:pPr>
                  <w:r>
                    <w:rPr>
                      <w:rFonts w:ascii="Open Sans" w:hAnsi="Open Sans" w:cs="Open Sans"/>
                      <w:b/>
                      <w:bCs/>
                    </w:rPr>
                    <w:t>RR-5</w:t>
                  </w:r>
                </w:p>
              </w:tc>
              <w:tc>
                <w:tcPr>
                  <w:tcW w:w="1079" w:type="dxa"/>
                </w:tcPr>
                <w:p w14:paraId="1C346306" w14:textId="46FA1993" w:rsidR="00C344AF" w:rsidRDefault="0089524C" w:rsidP="00C344AF">
                  <w:pPr>
                    <w:pStyle w:val="BodyText"/>
                    <w:spacing w:before="0"/>
                    <w:jc w:val="center"/>
                    <w:rPr>
                      <w:rFonts w:ascii="Open Sans" w:hAnsi="Open Sans" w:cs="Open Sans"/>
                    </w:rPr>
                  </w:pPr>
                  <w:r>
                    <w:rPr>
                      <w:rFonts w:ascii="Open Sans" w:hAnsi="Open Sans" w:cs="Open Sans"/>
                    </w:rPr>
                    <w:t>-</w:t>
                  </w:r>
                </w:p>
              </w:tc>
              <w:tc>
                <w:tcPr>
                  <w:tcW w:w="1527" w:type="dxa"/>
                </w:tcPr>
                <w:p w14:paraId="20C7935B" w14:textId="28198F93" w:rsidR="00C344AF" w:rsidRDefault="00C344AF" w:rsidP="00C344AF">
                  <w:pPr>
                    <w:pStyle w:val="BodyText"/>
                    <w:spacing w:before="0"/>
                    <w:rPr>
                      <w:rFonts w:ascii="Open Sans" w:hAnsi="Open Sans" w:cs="Open Sans"/>
                    </w:rPr>
                  </w:pPr>
                  <w:r>
                    <w:rPr>
                      <w:rFonts w:ascii="Open Sans" w:hAnsi="Open Sans" w:cs="Open Sans"/>
                    </w:rPr>
                    <w:t>5 acres</w:t>
                  </w:r>
                </w:p>
              </w:tc>
              <w:tc>
                <w:tcPr>
                  <w:tcW w:w="1001" w:type="dxa"/>
                </w:tcPr>
                <w:p w14:paraId="236CCA0D" w14:textId="77777777" w:rsidR="00C344AF" w:rsidRDefault="00C344AF" w:rsidP="00C344AF">
                  <w:pPr>
                    <w:pStyle w:val="BodyText"/>
                    <w:spacing w:before="0"/>
                    <w:jc w:val="center"/>
                    <w:rPr>
                      <w:rFonts w:ascii="Open Sans" w:hAnsi="Open Sans" w:cs="Open Sans"/>
                    </w:rPr>
                  </w:pPr>
                  <w:r>
                    <w:rPr>
                      <w:rFonts w:ascii="Open Sans" w:hAnsi="Open Sans" w:cs="Open Sans"/>
                    </w:rPr>
                    <w:t>25’</w:t>
                  </w:r>
                </w:p>
              </w:tc>
              <w:tc>
                <w:tcPr>
                  <w:tcW w:w="1133" w:type="dxa"/>
                </w:tcPr>
                <w:p w14:paraId="1F900CD9" w14:textId="77777777" w:rsidR="00C344AF" w:rsidRDefault="00C344AF" w:rsidP="00C344AF">
                  <w:pPr>
                    <w:pStyle w:val="BodyText"/>
                    <w:spacing w:before="0"/>
                    <w:jc w:val="center"/>
                    <w:rPr>
                      <w:rFonts w:ascii="Open Sans" w:hAnsi="Open Sans" w:cs="Open Sans"/>
                    </w:rPr>
                  </w:pPr>
                  <w:r>
                    <w:rPr>
                      <w:rFonts w:ascii="Open Sans" w:hAnsi="Open Sans" w:cs="Open Sans"/>
                    </w:rPr>
                    <w:t>25’</w:t>
                  </w:r>
                </w:p>
              </w:tc>
              <w:tc>
                <w:tcPr>
                  <w:tcW w:w="1125" w:type="dxa"/>
                </w:tcPr>
                <w:p w14:paraId="7449962E" w14:textId="77777777" w:rsidR="00C344AF" w:rsidRDefault="00C344AF" w:rsidP="00C344AF">
                  <w:pPr>
                    <w:pStyle w:val="BodyText"/>
                    <w:spacing w:before="0"/>
                    <w:jc w:val="center"/>
                    <w:rPr>
                      <w:rFonts w:ascii="Open Sans" w:hAnsi="Open Sans" w:cs="Open Sans"/>
                    </w:rPr>
                  </w:pPr>
                  <w:r>
                    <w:rPr>
                      <w:rFonts w:ascii="Open Sans" w:hAnsi="Open Sans" w:cs="Open Sans"/>
                    </w:rPr>
                    <w:t>25’</w:t>
                  </w:r>
                </w:p>
              </w:tc>
              <w:tc>
                <w:tcPr>
                  <w:tcW w:w="1230" w:type="dxa"/>
                </w:tcPr>
                <w:p w14:paraId="46134923" w14:textId="77777777" w:rsidR="00C344AF" w:rsidRDefault="00C344AF" w:rsidP="00C344AF">
                  <w:pPr>
                    <w:pStyle w:val="BodyText"/>
                    <w:spacing w:before="0"/>
                    <w:rPr>
                      <w:rFonts w:ascii="Open Sans" w:hAnsi="Open Sans" w:cs="Open Sans"/>
                    </w:rPr>
                  </w:pPr>
                  <w:r>
                    <w:rPr>
                      <w:rFonts w:ascii="Open Sans" w:hAnsi="Open Sans" w:cs="Open Sans"/>
                    </w:rPr>
                    <w:t>25%</w:t>
                  </w:r>
                </w:p>
              </w:tc>
              <w:tc>
                <w:tcPr>
                  <w:tcW w:w="1158" w:type="dxa"/>
                </w:tcPr>
                <w:p w14:paraId="6CE9A93E" w14:textId="77777777" w:rsidR="00C344AF" w:rsidRDefault="00C344AF" w:rsidP="00C344AF">
                  <w:pPr>
                    <w:pStyle w:val="BodyText"/>
                    <w:spacing w:before="0"/>
                    <w:rPr>
                      <w:rFonts w:ascii="Open Sans" w:hAnsi="Open Sans" w:cs="Open Sans"/>
                    </w:rPr>
                  </w:pPr>
                  <w:r>
                    <w:rPr>
                      <w:rFonts w:ascii="Open Sans" w:hAnsi="Open Sans" w:cs="Open Sans"/>
                    </w:rPr>
                    <w:t>30’</w:t>
                  </w:r>
                </w:p>
              </w:tc>
            </w:tr>
            <w:tr w:rsidR="00C344AF" w14:paraId="09D98134" w14:textId="77777777" w:rsidTr="006275B9">
              <w:tc>
                <w:tcPr>
                  <w:tcW w:w="1021" w:type="dxa"/>
                </w:tcPr>
                <w:p w14:paraId="720F5A74" w14:textId="04D0FA32" w:rsidR="00C344AF" w:rsidRDefault="00C344AF" w:rsidP="00C344AF">
                  <w:pPr>
                    <w:pStyle w:val="BodyText"/>
                    <w:spacing w:before="0"/>
                    <w:rPr>
                      <w:rFonts w:ascii="Open Sans" w:hAnsi="Open Sans" w:cs="Open Sans"/>
                      <w:b/>
                      <w:bCs/>
                    </w:rPr>
                  </w:pPr>
                  <w:r>
                    <w:rPr>
                      <w:rFonts w:ascii="Open Sans" w:hAnsi="Open Sans" w:cs="Open Sans"/>
                      <w:b/>
                      <w:bCs/>
                    </w:rPr>
                    <w:t>RM-30</w:t>
                  </w:r>
                </w:p>
              </w:tc>
              <w:tc>
                <w:tcPr>
                  <w:tcW w:w="1079" w:type="dxa"/>
                </w:tcPr>
                <w:p w14:paraId="520DFC24" w14:textId="6F7FDA29" w:rsidR="00C344AF" w:rsidRDefault="00C344AF" w:rsidP="00C344AF">
                  <w:pPr>
                    <w:pStyle w:val="BodyText"/>
                    <w:spacing w:before="0"/>
                    <w:jc w:val="center"/>
                    <w:rPr>
                      <w:rFonts w:ascii="Open Sans" w:hAnsi="Open Sans" w:cs="Open Sans"/>
                    </w:rPr>
                  </w:pPr>
                  <w:r>
                    <w:rPr>
                      <w:rFonts w:ascii="Open Sans" w:hAnsi="Open Sans" w:cs="Open Sans"/>
                    </w:rPr>
                    <w:t>30</w:t>
                  </w:r>
                </w:p>
              </w:tc>
              <w:tc>
                <w:tcPr>
                  <w:tcW w:w="1527" w:type="dxa"/>
                </w:tcPr>
                <w:p w14:paraId="7D8ECF69" w14:textId="274B5BFA" w:rsidR="00C344AF" w:rsidRPr="0073035C" w:rsidRDefault="007F0346" w:rsidP="00C344AF">
                  <w:pPr>
                    <w:pStyle w:val="BodyText"/>
                    <w:spacing w:before="0"/>
                    <w:rPr>
                      <w:rFonts w:ascii="Open Sans" w:hAnsi="Open Sans" w:cs="Open Sans"/>
                      <w:vertAlign w:val="superscript"/>
                    </w:rPr>
                  </w:pPr>
                  <w:r>
                    <w:rPr>
                      <w:rFonts w:ascii="Open Sans" w:hAnsi="Open Sans" w:cs="Open Sans"/>
                    </w:rPr>
                    <w:t>5,000 sf</w:t>
                  </w:r>
                  <w:r w:rsidR="0073035C">
                    <w:rPr>
                      <w:rFonts w:ascii="Open Sans" w:hAnsi="Open Sans" w:cs="Open Sans"/>
                    </w:rPr>
                    <w:t xml:space="preserve"> </w:t>
                  </w:r>
                  <w:r w:rsidR="0073035C">
                    <w:rPr>
                      <w:rFonts w:ascii="Open Sans" w:hAnsi="Open Sans" w:cs="Open Sans"/>
                      <w:vertAlign w:val="superscript"/>
                    </w:rPr>
                    <w:t>9,13</w:t>
                  </w:r>
                </w:p>
              </w:tc>
              <w:tc>
                <w:tcPr>
                  <w:tcW w:w="1001" w:type="dxa"/>
                </w:tcPr>
                <w:p w14:paraId="6AB7E348" w14:textId="70172875" w:rsidR="00C344AF" w:rsidRPr="0073035C" w:rsidRDefault="007F0346" w:rsidP="00C344AF">
                  <w:pPr>
                    <w:pStyle w:val="BodyText"/>
                    <w:spacing w:before="0"/>
                    <w:jc w:val="center"/>
                    <w:rPr>
                      <w:rFonts w:ascii="Open Sans" w:hAnsi="Open Sans" w:cs="Open Sans"/>
                      <w:vertAlign w:val="superscript"/>
                    </w:rPr>
                  </w:pPr>
                  <w:r>
                    <w:rPr>
                      <w:rFonts w:ascii="Open Sans" w:hAnsi="Open Sans" w:cs="Open Sans"/>
                    </w:rPr>
                    <w:t>25’</w:t>
                  </w:r>
                  <w:r w:rsidR="0073035C">
                    <w:rPr>
                      <w:rFonts w:ascii="Open Sans" w:hAnsi="Open Sans" w:cs="Open Sans"/>
                      <w:vertAlign w:val="superscript"/>
                    </w:rPr>
                    <w:t xml:space="preserve"> 10,13</w:t>
                  </w:r>
                </w:p>
              </w:tc>
              <w:tc>
                <w:tcPr>
                  <w:tcW w:w="1133" w:type="dxa"/>
                </w:tcPr>
                <w:p w14:paraId="2B972FFA" w14:textId="4082B393" w:rsidR="00C344AF" w:rsidRDefault="007F0346" w:rsidP="00C344AF">
                  <w:pPr>
                    <w:pStyle w:val="BodyText"/>
                    <w:spacing w:before="0"/>
                    <w:jc w:val="center"/>
                    <w:rPr>
                      <w:rFonts w:ascii="Open Sans" w:hAnsi="Open Sans" w:cs="Open Sans"/>
                    </w:rPr>
                  </w:pPr>
                  <w:r>
                    <w:rPr>
                      <w:rFonts w:ascii="Open Sans" w:hAnsi="Open Sans" w:cs="Open Sans"/>
                    </w:rPr>
                    <w:t>15’</w:t>
                  </w:r>
                  <w:r w:rsidR="0073035C">
                    <w:rPr>
                      <w:rFonts w:ascii="Open Sans" w:hAnsi="Open Sans" w:cs="Open Sans"/>
                    </w:rPr>
                    <w:t xml:space="preserve"> </w:t>
                  </w:r>
                  <w:r w:rsidR="0073035C">
                    <w:rPr>
                      <w:rFonts w:ascii="Open Sans" w:hAnsi="Open Sans" w:cs="Open Sans"/>
                      <w:vertAlign w:val="superscript"/>
                    </w:rPr>
                    <w:t>10,13</w:t>
                  </w:r>
                </w:p>
              </w:tc>
              <w:tc>
                <w:tcPr>
                  <w:tcW w:w="1125" w:type="dxa"/>
                </w:tcPr>
                <w:p w14:paraId="62185618" w14:textId="1675CE94" w:rsidR="00C344AF" w:rsidRDefault="007F0346" w:rsidP="00C344AF">
                  <w:pPr>
                    <w:pStyle w:val="BodyText"/>
                    <w:spacing w:before="0"/>
                    <w:jc w:val="center"/>
                    <w:rPr>
                      <w:rFonts w:ascii="Open Sans" w:hAnsi="Open Sans" w:cs="Open Sans"/>
                    </w:rPr>
                  </w:pPr>
                  <w:r>
                    <w:rPr>
                      <w:rFonts w:ascii="Open Sans" w:hAnsi="Open Sans" w:cs="Open Sans"/>
                    </w:rPr>
                    <w:t>15’</w:t>
                  </w:r>
                  <w:r w:rsidR="0073035C">
                    <w:rPr>
                      <w:rFonts w:ascii="Open Sans" w:hAnsi="Open Sans" w:cs="Open Sans"/>
                    </w:rPr>
                    <w:t xml:space="preserve"> </w:t>
                  </w:r>
                  <w:r w:rsidR="0073035C">
                    <w:rPr>
                      <w:rFonts w:ascii="Open Sans" w:hAnsi="Open Sans" w:cs="Open Sans"/>
                      <w:vertAlign w:val="superscript"/>
                    </w:rPr>
                    <w:t>10,13</w:t>
                  </w:r>
                </w:p>
              </w:tc>
              <w:tc>
                <w:tcPr>
                  <w:tcW w:w="1230" w:type="dxa"/>
                </w:tcPr>
                <w:p w14:paraId="5AABD379" w14:textId="436DB67F" w:rsidR="00C344AF" w:rsidRDefault="007F0346" w:rsidP="00C344AF">
                  <w:pPr>
                    <w:pStyle w:val="BodyText"/>
                    <w:spacing w:before="0"/>
                    <w:rPr>
                      <w:rFonts w:ascii="Open Sans" w:hAnsi="Open Sans" w:cs="Open Sans"/>
                    </w:rPr>
                  </w:pPr>
                  <w:r>
                    <w:rPr>
                      <w:rFonts w:ascii="Open Sans" w:hAnsi="Open Sans" w:cs="Open Sans"/>
                    </w:rPr>
                    <w:t>60%</w:t>
                  </w:r>
                </w:p>
              </w:tc>
              <w:tc>
                <w:tcPr>
                  <w:tcW w:w="1158" w:type="dxa"/>
                </w:tcPr>
                <w:p w14:paraId="0CDCB35C" w14:textId="2B2E21E8" w:rsidR="00C344AF" w:rsidRDefault="007F0346" w:rsidP="00C344AF">
                  <w:pPr>
                    <w:pStyle w:val="BodyText"/>
                    <w:spacing w:before="0"/>
                    <w:rPr>
                      <w:rFonts w:ascii="Open Sans" w:hAnsi="Open Sans" w:cs="Open Sans"/>
                    </w:rPr>
                  </w:pPr>
                  <w:r>
                    <w:rPr>
                      <w:rFonts w:ascii="Open Sans" w:hAnsi="Open Sans" w:cs="Open Sans"/>
                    </w:rPr>
                    <w:t>40’</w:t>
                  </w:r>
                </w:p>
              </w:tc>
            </w:tr>
            <w:tr w:rsidR="0071429F" w14:paraId="02AA4DF0" w14:textId="77777777" w:rsidTr="006275B9">
              <w:trPr>
                <w:trHeight w:val="107"/>
              </w:trPr>
              <w:tc>
                <w:tcPr>
                  <w:tcW w:w="1021" w:type="dxa"/>
                </w:tcPr>
                <w:p w14:paraId="35A62323" w14:textId="63EE238E" w:rsidR="006275B9" w:rsidRPr="006275B9" w:rsidRDefault="0071429F" w:rsidP="006275B9">
                  <w:pPr>
                    <w:pStyle w:val="BodyText"/>
                    <w:spacing w:before="0"/>
                    <w:rPr>
                      <w:rFonts w:ascii="Open Sans" w:hAnsi="Open Sans" w:cs="Open Sans"/>
                      <w:b/>
                      <w:bCs/>
                    </w:rPr>
                  </w:pPr>
                  <w:r>
                    <w:rPr>
                      <w:rFonts w:ascii="Open Sans" w:hAnsi="Open Sans" w:cs="Open Sans"/>
                      <w:b/>
                      <w:bCs/>
                    </w:rPr>
                    <w:t>RM-12</w:t>
                  </w:r>
                </w:p>
              </w:tc>
              <w:tc>
                <w:tcPr>
                  <w:tcW w:w="1079" w:type="dxa"/>
                </w:tcPr>
                <w:p w14:paraId="419EBB53" w14:textId="19B86F5E" w:rsidR="0071429F" w:rsidRDefault="0071429F" w:rsidP="00C344AF">
                  <w:pPr>
                    <w:pStyle w:val="BodyText"/>
                    <w:spacing w:before="0"/>
                    <w:jc w:val="center"/>
                    <w:rPr>
                      <w:rFonts w:ascii="Open Sans" w:hAnsi="Open Sans" w:cs="Open Sans"/>
                    </w:rPr>
                  </w:pPr>
                  <w:r>
                    <w:rPr>
                      <w:rFonts w:ascii="Open Sans" w:hAnsi="Open Sans" w:cs="Open Sans"/>
                    </w:rPr>
                    <w:t>12</w:t>
                  </w:r>
                </w:p>
              </w:tc>
              <w:tc>
                <w:tcPr>
                  <w:tcW w:w="1527" w:type="dxa"/>
                </w:tcPr>
                <w:p w14:paraId="01852F2E" w14:textId="11144CC8" w:rsidR="0071429F" w:rsidRPr="0073035C" w:rsidRDefault="0073035C" w:rsidP="00C344AF">
                  <w:pPr>
                    <w:pStyle w:val="BodyText"/>
                    <w:spacing w:before="0"/>
                    <w:rPr>
                      <w:rFonts w:ascii="Open Sans" w:hAnsi="Open Sans" w:cs="Open Sans"/>
                      <w:vertAlign w:val="superscript"/>
                    </w:rPr>
                  </w:pPr>
                  <w:r>
                    <w:rPr>
                      <w:rFonts w:ascii="Open Sans" w:hAnsi="Open Sans" w:cs="Open Sans"/>
                    </w:rPr>
                    <w:t xml:space="preserve">3,500 sf </w:t>
                  </w:r>
                  <w:r>
                    <w:rPr>
                      <w:rFonts w:ascii="Open Sans" w:hAnsi="Open Sans" w:cs="Open Sans"/>
                      <w:vertAlign w:val="superscript"/>
                    </w:rPr>
                    <w:t>8,13</w:t>
                  </w:r>
                </w:p>
              </w:tc>
              <w:tc>
                <w:tcPr>
                  <w:tcW w:w="1001" w:type="dxa"/>
                </w:tcPr>
                <w:p w14:paraId="6D6FAAE2" w14:textId="73D95C93" w:rsidR="0071429F" w:rsidRDefault="0073035C" w:rsidP="00C344AF">
                  <w:pPr>
                    <w:pStyle w:val="BodyText"/>
                    <w:spacing w:before="0"/>
                    <w:jc w:val="center"/>
                    <w:rPr>
                      <w:rFonts w:ascii="Open Sans" w:hAnsi="Open Sans" w:cs="Open Sans"/>
                    </w:rPr>
                  </w:pPr>
                  <w:r>
                    <w:rPr>
                      <w:rFonts w:ascii="Open Sans" w:hAnsi="Open Sans" w:cs="Open Sans"/>
                    </w:rPr>
                    <w:t xml:space="preserve">20’ </w:t>
                  </w:r>
                  <w:r>
                    <w:rPr>
                      <w:rFonts w:ascii="Open Sans" w:hAnsi="Open Sans" w:cs="Open Sans"/>
                      <w:vertAlign w:val="superscript"/>
                    </w:rPr>
                    <w:t>10,13</w:t>
                  </w:r>
                </w:p>
              </w:tc>
              <w:tc>
                <w:tcPr>
                  <w:tcW w:w="1133" w:type="dxa"/>
                </w:tcPr>
                <w:p w14:paraId="6FFBA2A0" w14:textId="712FD488" w:rsidR="0071429F" w:rsidRDefault="0073035C" w:rsidP="00C344AF">
                  <w:pPr>
                    <w:pStyle w:val="BodyText"/>
                    <w:spacing w:before="0"/>
                    <w:jc w:val="center"/>
                    <w:rPr>
                      <w:rFonts w:ascii="Open Sans" w:hAnsi="Open Sans" w:cs="Open Sans"/>
                    </w:rPr>
                  </w:pPr>
                  <w:r>
                    <w:rPr>
                      <w:rFonts w:ascii="Open Sans" w:hAnsi="Open Sans" w:cs="Open Sans"/>
                    </w:rPr>
                    <w:t xml:space="preserve">15’ </w:t>
                  </w:r>
                  <w:r>
                    <w:rPr>
                      <w:rFonts w:ascii="Open Sans" w:hAnsi="Open Sans" w:cs="Open Sans"/>
                      <w:vertAlign w:val="superscript"/>
                    </w:rPr>
                    <w:t>10,13</w:t>
                  </w:r>
                </w:p>
              </w:tc>
              <w:tc>
                <w:tcPr>
                  <w:tcW w:w="1125" w:type="dxa"/>
                </w:tcPr>
                <w:p w14:paraId="239AC98A" w14:textId="01C8FBF0" w:rsidR="0071429F" w:rsidRDefault="0073035C" w:rsidP="00C344AF">
                  <w:pPr>
                    <w:pStyle w:val="BodyText"/>
                    <w:spacing w:before="0"/>
                    <w:jc w:val="center"/>
                    <w:rPr>
                      <w:rFonts w:ascii="Open Sans" w:hAnsi="Open Sans" w:cs="Open Sans"/>
                    </w:rPr>
                  </w:pPr>
                  <w:r>
                    <w:rPr>
                      <w:rFonts w:ascii="Open Sans" w:hAnsi="Open Sans" w:cs="Open Sans"/>
                    </w:rPr>
                    <w:t xml:space="preserve">5’ </w:t>
                  </w:r>
                  <w:r>
                    <w:rPr>
                      <w:rFonts w:ascii="Open Sans" w:hAnsi="Open Sans" w:cs="Open Sans"/>
                      <w:vertAlign w:val="superscript"/>
                    </w:rPr>
                    <w:t>10,13</w:t>
                  </w:r>
                </w:p>
              </w:tc>
              <w:tc>
                <w:tcPr>
                  <w:tcW w:w="1230" w:type="dxa"/>
                </w:tcPr>
                <w:p w14:paraId="04327EE4" w14:textId="66749AE0" w:rsidR="0071429F" w:rsidRDefault="0073035C" w:rsidP="00C344AF">
                  <w:pPr>
                    <w:pStyle w:val="BodyText"/>
                    <w:spacing w:before="0"/>
                    <w:rPr>
                      <w:rFonts w:ascii="Open Sans" w:hAnsi="Open Sans" w:cs="Open Sans"/>
                    </w:rPr>
                  </w:pPr>
                  <w:r>
                    <w:rPr>
                      <w:rFonts w:ascii="Open Sans" w:hAnsi="Open Sans" w:cs="Open Sans"/>
                    </w:rPr>
                    <w:t>70%</w:t>
                  </w:r>
                </w:p>
              </w:tc>
              <w:tc>
                <w:tcPr>
                  <w:tcW w:w="1158" w:type="dxa"/>
                </w:tcPr>
                <w:p w14:paraId="203A9672" w14:textId="1715B982" w:rsidR="0073035C" w:rsidRDefault="0073035C" w:rsidP="00C344AF">
                  <w:pPr>
                    <w:pStyle w:val="BodyText"/>
                    <w:spacing w:before="0"/>
                    <w:rPr>
                      <w:rFonts w:ascii="Open Sans" w:hAnsi="Open Sans" w:cs="Open Sans"/>
                    </w:rPr>
                  </w:pPr>
                  <w:r>
                    <w:rPr>
                      <w:rFonts w:ascii="Open Sans" w:hAnsi="Open Sans" w:cs="Open Sans"/>
                    </w:rPr>
                    <w:t>40’</w:t>
                  </w:r>
                </w:p>
              </w:tc>
            </w:tr>
          </w:tbl>
          <w:p w14:paraId="01FF465B" w14:textId="77777777" w:rsidR="000064E7" w:rsidRDefault="000064E7" w:rsidP="006275B9">
            <w:pPr>
              <w:rPr>
                <w:rFonts w:ascii="Open Sans" w:hAnsi="Open Sans" w:cs="Open Sans"/>
                <w:bCs/>
                <w:sz w:val="24"/>
                <w:szCs w:val="24"/>
                <w:vertAlign w:val="superscript"/>
              </w:rPr>
            </w:pPr>
          </w:p>
          <w:p w14:paraId="465335FB" w14:textId="217AE065" w:rsidR="006275B9" w:rsidRDefault="006275B9" w:rsidP="006275B9">
            <w:pPr>
              <w:rPr>
                <w:rFonts w:ascii="Open Sans" w:hAnsi="Open Sans" w:cs="Open Sans"/>
                <w:bCs/>
                <w:sz w:val="24"/>
                <w:szCs w:val="24"/>
              </w:rPr>
            </w:pPr>
            <w:r w:rsidRPr="006275B9">
              <w:rPr>
                <w:rFonts w:ascii="Open Sans" w:hAnsi="Open Sans" w:cs="Open Sans"/>
                <w:bCs/>
                <w:sz w:val="24"/>
                <w:szCs w:val="24"/>
                <w:vertAlign w:val="superscript"/>
              </w:rPr>
              <w:t>8</w:t>
            </w:r>
            <w:r>
              <w:rPr>
                <w:rFonts w:ascii="Open Sans" w:hAnsi="Open Sans" w:cs="Open Sans"/>
                <w:bCs/>
                <w:sz w:val="24"/>
                <w:szCs w:val="24"/>
              </w:rPr>
              <w:t xml:space="preserve"> </w:t>
            </w:r>
            <w:r w:rsidRPr="006275B9">
              <w:rPr>
                <w:rFonts w:ascii="Open Sans" w:hAnsi="Open Sans" w:cs="Open Sans"/>
                <w:bCs/>
                <w:sz w:val="24"/>
                <w:szCs w:val="24"/>
              </w:rPr>
              <w:t>The minimum lot area of 3,500 square feet applies to single family attached dwellings. The minimum lot area for single-family detached dwelling units is 3,500 square feet. The minimum lot area for two-family dwellings and all other allowed uses is 7,000 square feet. Central water and wastewater services are required regardless of lot size or conforming status.</w:t>
            </w:r>
          </w:p>
          <w:p w14:paraId="27AFDCC5" w14:textId="77777777" w:rsidR="006275B9" w:rsidRDefault="006275B9" w:rsidP="006275B9">
            <w:pPr>
              <w:rPr>
                <w:rFonts w:ascii="Open Sans" w:hAnsi="Open Sans" w:cs="Open Sans"/>
                <w:bCs/>
                <w:sz w:val="24"/>
                <w:szCs w:val="24"/>
              </w:rPr>
            </w:pPr>
          </w:p>
          <w:p w14:paraId="014AC7C3" w14:textId="2E29736D" w:rsidR="006275B9" w:rsidRDefault="006275B9" w:rsidP="006275B9">
            <w:pPr>
              <w:rPr>
                <w:rFonts w:ascii="Open Sans" w:hAnsi="Open Sans" w:cs="Open Sans"/>
                <w:bCs/>
                <w:sz w:val="24"/>
                <w:szCs w:val="24"/>
              </w:rPr>
            </w:pPr>
            <w:r w:rsidRPr="006275B9">
              <w:rPr>
                <w:rFonts w:ascii="Open Sans" w:hAnsi="Open Sans" w:cs="Open Sans"/>
                <w:bCs/>
                <w:sz w:val="24"/>
                <w:szCs w:val="24"/>
                <w:vertAlign w:val="superscript"/>
              </w:rPr>
              <w:t>9</w:t>
            </w:r>
            <w:r>
              <w:rPr>
                <w:rFonts w:ascii="Open Sans" w:hAnsi="Open Sans" w:cs="Open Sans"/>
                <w:bCs/>
                <w:sz w:val="24"/>
                <w:szCs w:val="24"/>
              </w:rPr>
              <w:t xml:space="preserve"> </w:t>
            </w:r>
            <w:r w:rsidRPr="006275B9">
              <w:rPr>
                <w:rFonts w:ascii="Open Sans" w:hAnsi="Open Sans" w:cs="Open Sans"/>
                <w:bCs/>
                <w:sz w:val="24"/>
                <w:szCs w:val="24"/>
              </w:rPr>
              <w:t>Minimum lot area of 5,000 square feet applies to single-family detached dwellings, Two-family dwellings and the first 2 units of a multi-family development. An additional 1,000 square feet of lot area is required each additional dwelling unit within a multi-family development. The maximum multi-family density may not exceed 30 dwelling units per acre. All other uses are subject to a minimum lot area of 7,000 square feet. Central water and wastewater services are required regardless of lot size or conforming status.</w:t>
            </w:r>
          </w:p>
          <w:p w14:paraId="62A26E6A" w14:textId="77777777" w:rsidR="006275B9" w:rsidRDefault="006275B9" w:rsidP="006275B9">
            <w:pPr>
              <w:rPr>
                <w:rFonts w:ascii="Open Sans" w:hAnsi="Open Sans" w:cs="Open Sans"/>
                <w:bCs/>
                <w:sz w:val="24"/>
                <w:szCs w:val="24"/>
              </w:rPr>
            </w:pPr>
          </w:p>
          <w:p w14:paraId="2CDE34B2" w14:textId="6B4724D8" w:rsidR="006275B9" w:rsidRDefault="006275B9" w:rsidP="006275B9">
            <w:pPr>
              <w:rPr>
                <w:rFonts w:ascii="Open Sans" w:hAnsi="Open Sans" w:cs="Open Sans"/>
                <w:bCs/>
                <w:sz w:val="24"/>
                <w:szCs w:val="24"/>
              </w:rPr>
            </w:pPr>
            <w:r w:rsidRPr="006275B9">
              <w:rPr>
                <w:rFonts w:ascii="Open Sans" w:hAnsi="Open Sans" w:cs="Open Sans"/>
                <w:bCs/>
                <w:sz w:val="24"/>
                <w:szCs w:val="24"/>
                <w:vertAlign w:val="superscript"/>
              </w:rPr>
              <w:t>10</w:t>
            </w:r>
            <w:r>
              <w:rPr>
                <w:rFonts w:ascii="Open Sans" w:hAnsi="Open Sans" w:cs="Open Sans"/>
                <w:bCs/>
                <w:sz w:val="24"/>
                <w:szCs w:val="24"/>
              </w:rPr>
              <w:t xml:space="preserve"> </w:t>
            </w:r>
            <w:r w:rsidRPr="006275B9">
              <w:rPr>
                <w:rFonts w:ascii="Open Sans" w:hAnsi="Open Sans" w:cs="Open Sans"/>
                <w:bCs/>
                <w:sz w:val="24"/>
                <w:szCs w:val="24"/>
              </w:rPr>
              <w:t>The minimum distance between buildings shall be 10 feet.</w:t>
            </w:r>
          </w:p>
          <w:p w14:paraId="283C25FA" w14:textId="77777777" w:rsidR="006275B9" w:rsidRDefault="006275B9" w:rsidP="006275B9">
            <w:pPr>
              <w:rPr>
                <w:rFonts w:ascii="Open Sans" w:hAnsi="Open Sans" w:cs="Open Sans"/>
                <w:bCs/>
                <w:sz w:val="24"/>
                <w:szCs w:val="24"/>
              </w:rPr>
            </w:pPr>
          </w:p>
          <w:p w14:paraId="639854A0" w14:textId="52AEC61C" w:rsidR="006275B9" w:rsidRPr="0073035C" w:rsidRDefault="006275B9" w:rsidP="006275B9">
            <w:pPr>
              <w:rPr>
                <w:rFonts w:ascii="Open Sans" w:hAnsi="Open Sans" w:cs="Open Sans"/>
                <w:bCs/>
                <w:sz w:val="24"/>
                <w:szCs w:val="24"/>
              </w:rPr>
            </w:pPr>
            <w:r w:rsidRPr="006275B9">
              <w:rPr>
                <w:rFonts w:ascii="Open Sans" w:hAnsi="Open Sans" w:cs="Open Sans"/>
                <w:bCs/>
                <w:sz w:val="24"/>
                <w:szCs w:val="24"/>
                <w:vertAlign w:val="superscript"/>
              </w:rPr>
              <w:t>13</w:t>
            </w:r>
            <w:r>
              <w:rPr>
                <w:rFonts w:ascii="Open Sans" w:hAnsi="Open Sans" w:cs="Open Sans"/>
                <w:bCs/>
                <w:sz w:val="24"/>
                <w:szCs w:val="24"/>
              </w:rPr>
              <w:t xml:space="preserve"> </w:t>
            </w:r>
            <w:r w:rsidRPr="006275B9">
              <w:rPr>
                <w:rFonts w:ascii="Open Sans" w:hAnsi="Open Sans" w:cs="Open Sans"/>
                <w:bCs/>
                <w:sz w:val="24"/>
                <w:szCs w:val="24"/>
              </w:rPr>
              <w:t>If the building is established as or converted to condominium or townhome units in accordance with Chapter 7 of this Code, the building and lot shall meet the minimum lot area and setbacks requirements, but the individual units are not required to meet the minimum lot area, maximum lot coverage, or setback requirements. Within the zoning district, a 25 foot perimeter boundary setback shall be maintained around the entire development, but a zero foot setback is allowed along any internal lot line within the development.</w:t>
            </w:r>
          </w:p>
          <w:p w14:paraId="3F8285A9" w14:textId="060C2535" w:rsidR="006275B9" w:rsidRPr="008C3910" w:rsidRDefault="006275B9" w:rsidP="0094623F">
            <w:pPr>
              <w:pStyle w:val="BodyText"/>
              <w:spacing w:before="0"/>
              <w:rPr>
                <w:rFonts w:ascii="Open Sans" w:hAnsi="Open Sans" w:cs="Open Sans"/>
              </w:rPr>
            </w:pPr>
          </w:p>
        </w:tc>
      </w:tr>
      <w:bookmarkEnd w:id="0"/>
    </w:tbl>
    <w:p w14:paraId="5FFA0E74" w14:textId="77777777" w:rsidR="00536371" w:rsidRDefault="00536371" w:rsidP="0094623F">
      <w:pPr>
        <w:pStyle w:val="BodyText"/>
        <w:spacing w:before="0"/>
        <w:rPr>
          <w:rFonts w:ascii="Open Sans" w:hAnsi="Open Sans" w:cs="Open Sans"/>
          <w:b/>
        </w:rPr>
      </w:pPr>
    </w:p>
    <w:p w14:paraId="43952B50" w14:textId="77777777" w:rsidR="006835A9" w:rsidRDefault="006835A9" w:rsidP="0094623F">
      <w:pPr>
        <w:pStyle w:val="BodyText"/>
        <w:spacing w:before="0"/>
        <w:rPr>
          <w:rFonts w:ascii="Open Sans" w:hAnsi="Open Sans" w:cs="Open Sans"/>
          <w:b/>
        </w:rPr>
      </w:pPr>
    </w:p>
    <w:p w14:paraId="67D71C19" w14:textId="77777777" w:rsidR="006835A9" w:rsidRDefault="006835A9" w:rsidP="0094623F">
      <w:pPr>
        <w:pStyle w:val="BodyText"/>
        <w:spacing w:before="0"/>
        <w:rPr>
          <w:rFonts w:ascii="Open Sans" w:hAnsi="Open Sans" w:cs="Open Sans"/>
          <w:b/>
        </w:rPr>
      </w:pPr>
    </w:p>
    <w:p w14:paraId="055FD0C6" w14:textId="77777777" w:rsidR="000064E7" w:rsidRDefault="000064E7" w:rsidP="0094623F">
      <w:pPr>
        <w:pStyle w:val="BodyText"/>
        <w:spacing w:before="0"/>
        <w:rPr>
          <w:rFonts w:ascii="Open Sans" w:hAnsi="Open Sans" w:cs="Open Sans"/>
          <w:b/>
        </w:rPr>
      </w:pPr>
    </w:p>
    <w:p w14:paraId="6A6D830B" w14:textId="77777777" w:rsidR="000064E7" w:rsidRDefault="000064E7" w:rsidP="0094623F">
      <w:pPr>
        <w:pStyle w:val="BodyText"/>
        <w:spacing w:before="0"/>
        <w:rPr>
          <w:rFonts w:ascii="Open Sans" w:hAnsi="Open Sans" w:cs="Open Sans"/>
          <w:b/>
        </w:rPr>
      </w:pPr>
    </w:p>
    <w:p w14:paraId="401FDD55" w14:textId="77777777" w:rsidR="000064E7" w:rsidRPr="008C3910" w:rsidRDefault="000064E7" w:rsidP="0094623F">
      <w:pPr>
        <w:pStyle w:val="BodyText"/>
        <w:spacing w:before="0"/>
        <w:rPr>
          <w:rFonts w:ascii="Open Sans" w:hAnsi="Open Sans" w:cs="Open Sans"/>
          <w:b/>
        </w:rPr>
      </w:pPr>
    </w:p>
    <w:p w14:paraId="5F43F1B2" w14:textId="609F6908"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7009A" w:rsidRPr="008C3910" w14:paraId="6DA2FA73" w14:textId="77777777" w:rsidTr="006835A9">
        <w:trPr>
          <w:trHeight w:val="347"/>
        </w:trPr>
        <w:tc>
          <w:tcPr>
            <w:tcW w:w="5069" w:type="dxa"/>
            <w:tcBorders>
              <w:bottom w:val="single" w:sz="12" w:space="0" w:color="auto"/>
            </w:tcBorders>
          </w:tcPr>
          <w:p w14:paraId="645778FD" w14:textId="35583AC9" w:rsidR="00E7009A" w:rsidRDefault="00E7009A"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Final Plat</w:t>
            </w:r>
          </w:p>
        </w:tc>
        <w:tc>
          <w:tcPr>
            <w:tcW w:w="5603" w:type="dxa"/>
          </w:tcPr>
          <w:p w14:paraId="0AC9753A" w14:textId="5A598C9F" w:rsidR="00E7009A" w:rsidRPr="008C3910" w:rsidRDefault="00E7009A"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
                <w:sz w:val="24"/>
                <w:szCs w:val="24"/>
              </w:rPr>
              <w:t xml:space="preserve">   </w:t>
            </w:r>
            <w:r>
              <w:rPr>
                <w:rFonts w:ascii="Open Sans" w:hAnsi="Open Sans" w:cs="Open Sans"/>
                <w:b/>
                <w:sz w:val="24"/>
                <w:szCs w:val="24"/>
              </w:rPr>
              <w:t>Public Hearing is Required</w:t>
            </w:r>
          </w:p>
        </w:tc>
      </w:tr>
      <w:tr w:rsidR="00ED5408" w:rsidRPr="008C3910" w14:paraId="3C5B4E3B" w14:textId="77777777" w:rsidTr="006835A9">
        <w:trPr>
          <w:trHeight w:val="347"/>
        </w:trPr>
        <w:tc>
          <w:tcPr>
            <w:tcW w:w="5069" w:type="dxa"/>
            <w:tcBorders>
              <w:bottom w:val="single" w:sz="12" w:space="0" w:color="auto"/>
            </w:tcBorders>
          </w:tcPr>
          <w:p w14:paraId="13D0B5C0" w14:textId="1BE5EA4F" w:rsidR="00ED5408" w:rsidRPr="008C3910" w:rsidRDefault="007F0346"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Map Amendment (Rezoning)</w:t>
            </w:r>
          </w:p>
        </w:tc>
        <w:tc>
          <w:tcPr>
            <w:tcW w:w="5603" w:type="dxa"/>
          </w:tcPr>
          <w:p w14:paraId="48D94551" w14:textId="69D662F6"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7F0346">
              <w:rPr>
                <w:rFonts w:ascii="Open Sans" w:hAnsi="Open Sans" w:cs="Open Sans"/>
                <w:b/>
                <w:sz w:val="24"/>
                <w:szCs w:val="24"/>
              </w:rPr>
              <w:t>Public Hearing is Required</w:t>
            </w:r>
            <w:r w:rsidRPr="008C3910">
              <w:rPr>
                <w:rFonts w:ascii="Open Sans" w:hAnsi="Open Sans" w:cs="Open Sans"/>
                <w:bCs/>
                <w:w w:val="95"/>
                <w:sz w:val="24"/>
                <w:szCs w:val="24"/>
              </w:rPr>
              <w:t xml:space="preserve"> </w:t>
            </w:r>
          </w:p>
        </w:tc>
      </w:tr>
      <w:tr w:rsidR="006835A9" w:rsidRPr="008C3910" w14:paraId="677DA3E5" w14:textId="77777777" w:rsidTr="006835A9">
        <w:trPr>
          <w:trHeight w:val="347"/>
        </w:trPr>
        <w:tc>
          <w:tcPr>
            <w:tcW w:w="5069" w:type="dxa"/>
            <w:tcBorders>
              <w:top w:val="single" w:sz="12" w:space="0" w:color="auto"/>
              <w:bottom w:val="single" w:sz="12" w:space="0" w:color="auto"/>
            </w:tcBorders>
          </w:tcPr>
          <w:p w14:paraId="570958E6" w14:textId="0BAB48EC" w:rsidR="006835A9" w:rsidRDefault="006835A9" w:rsidP="006835A9">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Site Development Plan</w:t>
            </w:r>
          </w:p>
        </w:tc>
        <w:tc>
          <w:tcPr>
            <w:tcW w:w="5603" w:type="dxa"/>
          </w:tcPr>
          <w:p w14:paraId="1CA455D6" w14:textId="7D699037" w:rsidR="006835A9" w:rsidRPr="008C3910" w:rsidRDefault="006835A9" w:rsidP="006835A9">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Pr>
                <w:rFonts w:ascii="Open Sans" w:hAnsi="Open Sans" w:cs="Open Sans"/>
                <w:b/>
                <w:sz w:val="24"/>
                <w:szCs w:val="24"/>
              </w:rPr>
              <w:t>Public Hearing is NOT Required</w:t>
            </w:r>
            <w:r w:rsidRPr="008C3910">
              <w:rPr>
                <w:rFonts w:ascii="Open Sans" w:hAnsi="Open Sans" w:cs="Open Sans"/>
                <w:bCs/>
                <w:w w:val="95"/>
                <w:sz w:val="24"/>
                <w:szCs w:val="24"/>
              </w:rPr>
              <w:t xml:space="preserve"> </w:t>
            </w:r>
          </w:p>
        </w:tc>
      </w:tr>
    </w:tbl>
    <w:p w14:paraId="6F7C5AE4" w14:textId="77777777" w:rsidR="006835A9" w:rsidRDefault="006835A9" w:rsidP="0094623F">
      <w:pPr>
        <w:ind w:left="300"/>
        <w:rPr>
          <w:rFonts w:ascii="Open Sans" w:hAnsi="Open Sans" w:cs="Open Sans"/>
          <w:b/>
          <w:sz w:val="24"/>
          <w:szCs w:val="24"/>
        </w:rPr>
      </w:pPr>
    </w:p>
    <w:p w14:paraId="773FFDE4" w14:textId="77777777" w:rsidR="006835A9" w:rsidRDefault="006835A9" w:rsidP="0094623F">
      <w:pPr>
        <w:ind w:left="300"/>
        <w:rPr>
          <w:rFonts w:ascii="Open Sans" w:hAnsi="Open Sans" w:cs="Open Sans"/>
          <w:b/>
          <w:sz w:val="24"/>
          <w:szCs w:val="24"/>
        </w:rPr>
      </w:pPr>
    </w:p>
    <w:p w14:paraId="587E136F" w14:textId="55CE8976"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4B7965">
        <w:trPr>
          <w:trHeight w:val="4417"/>
        </w:trPr>
        <w:tc>
          <w:tcPr>
            <w:tcW w:w="9510" w:type="dxa"/>
          </w:tcPr>
          <w:p w14:paraId="3EBC125E" w14:textId="77777777" w:rsidR="00411DDB" w:rsidRPr="00411DDB" w:rsidRDefault="00411DDB" w:rsidP="00411DDB">
            <w:pPr>
              <w:pStyle w:val="BodyText"/>
              <w:rPr>
                <w:rFonts w:ascii="Open Sans" w:hAnsi="Open Sans" w:cs="Open Sans"/>
                <w:b/>
                <w:bCs/>
                <w:u w:val="single"/>
              </w:rPr>
            </w:pPr>
            <w:r w:rsidRPr="00411DDB">
              <w:rPr>
                <w:rFonts w:ascii="Open Sans" w:hAnsi="Open Sans" w:cs="Open Sans"/>
                <w:b/>
                <w:bCs/>
                <w:u w:val="single"/>
              </w:rPr>
              <w:t>LDC Sec. 7.2.1(3) Final Plat</w:t>
            </w:r>
            <w:r w:rsidRPr="00411DDB">
              <w:rPr>
                <w:rFonts w:ascii="Open Sans" w:hAnsi="Open Sans" w:cs="Open Sans"/>
                <w:b/>
                <w:bCs/>
                <w:u w:val="single"/>
              </w:rPr>
              <w:t xml:space="preserve"> </w:t>
            </w:r>
          </w:p>
          <w:p w14:paraId="6B05E98B" w14:textId="26023BC7" w:rsidR="00411DDB" w:rsidRPr="00411DDB" w:rsidRDefault="00411DDB" w:rsidP="00411DDB">
            <w:pPr>
              <w:pStyle w:val="BodyText"/>
              <w:rPr>
                <w:rFonts w:ascii="Open Sans" w:hAnsi="Open Sans" w:cs="Open Sans"/>
                <w:b/>
                <w:bCs/>
              </w:rPr>
            </w:pPr>
            <w:r w:rsidRPr="0061509C">
              <w:rPr>
                <w:rStyle w:val="bold"/>
                <w:rFonts w:ascii="Open Sans" w:hAnsi="Open Sans" w:cs="Open Sans"/>
                <w:spacing w:val="2"/>
              </w:rPr>
              <w:t>(f)</w:t>
            </w:r>
            <w:r>
              <w:rPr>
                <w:rStyle w:val="bold"/>
                <w:b/>
                <w:spacing w:val="2"/>
              </w:rPr>
              <w:t xml:space="preserve"> </w:t>
            </w:r>
            <w:r w:rsidRPr="0061509C">
              <w:rPr>
                <w:rStyle w:val="bold"/>
                <w:rFonts w:ascii="Open Sans" w:hAnsi="Open Sans" w:cs="Open Sans"/>
                <w:b/>
                <w:bCs/>
                <w:spacing w:val="2"/>
              </w:rPr>
              <w:t>Criteria for Approval.</w:t>
            </w:r>
            <w:r w:rsidRPr="0061509C">
              <w:rPr>
                <w:rFonts w:ascii="Open Sans" w:hAnsi="Open Sans" w:cs="Open Sans"/>
                <w:spacing w:val="2"/>
              </w:rPr>
              <w:t> In approving a final plat, the approving authority shall find that:</w:t>
            </w:r>
          </w:p>
          <w:p w14:paraId="5CDD7101"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The subdivision is in conformance with the goals, objectives, and policies of the Master Plan;</w:t>
            </w:r>
          </w:p>
          <w:p w14:paraId="364528C7"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The subdivision is in substantial conformance with the approved preliminary plan;</w:t>
            </w:r>
          </w:p>
          <w:p w14:paraId="163A25F9"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The subdivision is consistent with the subdivision design standards and regulations and meets all planning, engineering, and surveying requirements of the County for maps, data, surveys, analyses, studies, reports, plans, designs, documents, and other supporting materials;</w:t>
            </w:r>
          </w:p>
          <w:p w14:paraId="4FCF8677"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Either a sufficient water supply has been acquired in terms of quantity, quality, and dependability for the type of subdivision proposed, as determined in accordance with the standards set forth in the water supply standards [C.R.S. § 30-28-133(6)(a)] and the requirements of Chapter 8 of this Code, or, with respect to applications for administrative final plat approval, such finding was previously made by the BoCC at the time of preliminary plan approval;</w:t>
            </w:r>
          </w:p>
          <w:p w14:paraId="6766683B"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A public sewage disposal system has been established and, if other methods of sewage disposal are proposed, the system complies with State and local laws and regulations, [C.R.S. § 30-28-133(6)(b)] and the requirements of Chapter 8 of this Code;</w:t>
            </w:r>
          </w:p>
          <w:p w14:paraId="5EB999F1"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All areas of the proposed subdivision which may involve soil or topographical conditions presenting hazards or requiring special precautions have been identified and that the proposed subdivision is compatible with such conditions [C.R.S. § 30-28-133(6)(c)];</w:t>
            </w:r>
          </w:p>
          <w:p w14:paraId="11538BB8"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Adequate drainage improvements are proposed that comply with State Statute [C.R.S. § 30-28-133(3)(c)(VIII)] and the requirements of this Code and the ECM;</w:t>
            </w:r>
          </w:p>
          <w:p w14:paraId="4D23CB2A"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Legal and physical access is provided to all parcels by public rights-of-way or recorded easement, acceptable to the County in compliance with this Code and the ECM;</w:t>
            </w:r>
          </w:p>
          <w:p w14:paraId="7135E25F"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Necessary services, including police and fire protection, recreation, utilities, and transportation systems, are or will be made available to serve the proposed subdivision;</w:t>
            </w:r>
          </w:p>
          <w:p w14:paraId="3B3A47BB"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lastRenderedPageBreak/>
              <w:t>The final plans provide evidence to show that the proposed methods for fire protection comply with Chapter 6 of this Code;</w:t>
            </w:r>
          </w:p>
          <w:p w14:paraId="45DE9618"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Off-site impacts were evaluated and related off-site improvements are roughly proportional and will mitigate the impacts of the subdivision in accordance with applicable requirements of Chapter 8;</w:t>
            </w:r>
          </w:p>
          <w:p w14:paraId="0730E34D"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Adequate public facilities or infrastructure, or cash-in-lieu, for impacts reasonably related to the proposed subdivision have been constructed or are financially guaranteed through the SIA so the impacts of the subdivision will be adequately mitigated;</w:t>
            </w:r>
          </w:p>
          <w:p w14:paraId="798CA682"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The subdivision meets other applicable sections of Chapter 6 and 8; and</w:t>
            </w:r>
          </w:p>
          <w:p w14:paraId="23DCC981" w14:textId="77777777" w:rsidR="00411DDB" w:rsidRPr="0061509C" w:rsidRDefault="00411DDB" w:rsidP="00411DDB">
            <w:pPr>
              <w:pStyle w:val="content4"/>
              <w:numPr>
                <w:ilvl w:val="0"/>
                <w:numId w:val="16"/>
              </w:numPr>
              <w:shd w:val="clear" w:color="auto" w:fill="FFFFFF"/>
              <w:spacing w:before="0" w:beforeAutospacing="0" w:after="0" w:afterAutospacing="0"/>
              <w:ind w:left="390" w:hanging="270"/>
              <w:rPr>
                <w:rFonts w:ascii="Open Sans" w:hAnsi="Open Sans" w:cs="Open Sans"/>
                <w:spacing w:val="2"/>
              </w:rPr>
            </w:pPr>
            <w:r w:rsidRPr="0061509C">
              <w:rPr>
                <w:rFonts w:ascii="Open Sans" w:hAnsi="Open Sans" w:cs="Open Sans"/>
                <w:spacing w:val="2"/>
              </w:rPr>
              <w:t>The extraction of any known commercial mining deposit shall not be impeded by this subdivision [C.R.S. §§ 34-1-302(1), et seq.]</w:t>
            </w:r>
          </w:p>
          <w:p w14:paraId="5A65EA4F" w14:textId="77777777" w:rsidR="00411DDB" w:rsidRDefault="00411DDB" w:rsidP="004B7965">
            <w:pPr>
              <w:pStyle w:val="BodyText"/>
              <w:rPr>
                <w:rFonts w:ascii="Open Sans" w:hAnsi="Open Sans" w:cs="Open Sans"/>
                <w:b/>
                <w:bCs/>
                <w:u w:val="single"/>
              </w:rPr>
            </w:pPr>
          </w:p>
          <w:p w14:paraId="0364538B" w14:textId="241BD277" w:rsidR="004B7965" w:rsidRPr="004B7965" w:rsidRDefault="004B7965" w:rsidP="004B7965">
            <w:pPr>
              <w:pStyle w:val="BodyText"/>
              <w:rPr>
                <w:rFonts w:ascii="Open Sans" w:hAnsi="Open Sans" w:cs="Open Sans"/>
                <w:b/>
                <w:bCs/>
                <w:u w:val="single"/>
              </w:rPr>
            </w:pPr>
            <w:r w:rsidRPr="004B7965">
              <w:rPr>
                <w:rFonts w:ascii="Open Sans" w:hAnsi="Open Sans" w:cs="Open Sans"/>
                <w:b/>
                <w:bCs/>
                <w:u w:val="single"/>
              </w:rPr>
              <w:t>Land Development Code Section 5.3.5. Map Amendment (Rezoning)</w:t>
            </w:r>
          </w:p>
          <w:p w14:paraId="3AE5BE2F" w14:textId="77777777" w:rsidR="004B7965" w:rsidRPr="004B7965" w:rsidRDefault="004B7965" w:rsidP="004B7965">
            <w:pPr>
              <w:pStyle w:val="BodyText"/>
              <w:rPr>
                <w:rFonts w:ascii="Open Sans" w:hAnsi="Open Sans" w:cs="Open Sans"/>
              </w:rPr>
            </w:pPr>
            <w:r w:rsidRPr="004B7965">
              <w:rPr>
                <w:rFonts w:ascii="Open Sans" w:hAnsi="Open Sans" w:cs="Open Sans"/>
              </w:rPr>
              <w:t xml:space="preserve">(B) </w:t>
            </w:r>
            <w:r w:rsidRPr="004B7965">
              <w:rPr>
                <w:rFonts w:ascii="Open Sans" w:hAnsi="Open Sans" w:cs="Open Sans"/>
                <w:b/>
                <w:bCs/>
              </w:rPr>
              <w:t>Criteria for Approval.</w:t>
            </w:r>
            <w:r w:rsidRPr="004B7965">
              <w:rPr>
                <w:rFonts w:ascii="Open Sans" w:hAnsi="Open Sans" w:cs="Open Sans"/>
              </w:rPr>
              <w:t> In approving a Map Amendment, the following findings shall be made:</w:t>
            </w:r>
          </w:p>
          <w:p w14:paraId="1ABDDDE1" w14:textId="77777777" w:rsidR="004B7965" w:rsidRPr="004B7965" w:rsidRDefault="004B7965" w:rsidP="004B7965">
            <w:pPr>
              <w:pStyle w:val="BodyText"/>
              <w:numPr>
                <w:ilvl w:val="0"/>
                <w:numId w:val="15"/>
              </w:numPr>
              <w:rPr>
                <w:rFonts w:ascii="Open Sans" w:hAnsi="Open Sans" w:cs="Open Sans"/>
              </w:rPr>
            </w:pPr>
            <w:r w:rsidRPr="004B7965">
              <w:rPr>
                <w:rFonts w:ascii="Open Sans" w:hAnsi="Open Sans" w:cs="Open Sans"/>
              </w:rPr>
              <w:t>The application is in general conformance with the El Paso County Master Plan including applicable Small Area Plans or there has been a substantial change in the character of the neighborhood since the land was last zoned;</w:t>
            </w:r>
          </w:p>
          <w:p w14:paraId="00F5BB30" w14:textId="77777777" w:rsidR="004B7965" w:rsidRPr="004B7965" w:rsidRDefault="004B7965" w:rsidP="004B7965">
            <w:pPr>
              <w:pStyle w:val="BodyText"/>
              <w:numPr>
                <w:ilvl w:val="0"/>
                <w:numId w:val="15"/>
              </w:numPr>
              <w:rPr>
                <w:rFonts w:ascii="Open Sans" w:hAnsi="Open Sans" w:cs="Open Sans"/>
              </w:rPr>
            </w:pPr>
            <w:r w:rsidRPr="004B7965">
              <w:rPr>
                <w:rFonts w:ascii="Open Sans" w:hAnsi="Open Sans" w:cs="Open Sans"/>
              </w:rPr>
              <w:t>The rezoning is in compliance with all applicable statutory provisions, including but not limited to C.R.S. § 30-28-111 § 30-28-113, and § 30-28-116;</w:t>
            </w:r>
          </w:p>
          <w:p w14:paraId="6E1AC79F" w14:textId="77777777" w:rsidR="004B7965" w:rsidRPr="004B7965" w:rsidRDefault="004B7965" w:rsidP="004B7965">
            <w:pPr>
              <w:pStyle w:val="BodyText"/>
              <w:numPr>
                <w:ilvl w:val="0"/>
                <w:numId w:val="15"/>
              </w:numPr>
              <w:rPr>
                <w:rFonts w:ascii="Open Sans" w:hAnsi="Open Sans" w:cs="Open Sans"/>
              </w:rPr>
            </w:pPr>
            <w:r w:rsidRPr="004B7965">
              <w:rPr>
                <w:rFonts w:ascii="Open Sans" w:hAnsi="Open Sans" w:cs="Open Sans"/>
              </w:rPr>
              <w:t>The proposed land use or zone district is compatible with the existing and permitted land uses and zone districts in all directions; and</w:t>
            </w:r>
          </w:p>
          <w:p w14:paraId="77BC7CA3" w14:textId="44B1F999" w:rsidR="000E7AFD" w:rsidRPr="004B7965" w:rsidRDefault="004B7965" w:rsidP="000E7AFD">
            <w:pPr>
              <w:pStyle w:val="BodyText"/>
              <w:numPr>
                <w:ilvl w:val="0"/>
                <w:numId w:val="15"/>
              </w:numPr>
              <w:rPr>
                <w:rFonts w:ascii="Open Sans" w:hAnsi="Open Sans" w:cs="Open Sans"/>
              </w:rPr>
            </w:pPr>
            <w:r w:rsidRPr="004B7965">
              <w:rPr>
                <w:rFonts w:ascii="Open Sans" w:hAnsi="Open Sans" w:cs="Open Sans"/>
              </w:rPr>
              <w:t>The site is suitable for the intended use, including the ability to meet the standards as described in Chapter 5 of the Land Development Code, for the intended zone district.</w:t>
            </w: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7560E41F" w:rsidR="00EF4953" w:rsidRPr="008C3910" w:rsidRDefault="006835A9" w:rsidP="0094623F">
            <w:pPr>
              <w:pStyle w:val="BodyText"/>
              <w:spacing w:before="0"/>
              <w:rPr>
                <w:rFonts w:ascii="Open Sans" w:hAnsi="Open Sans" w:cs="Open Sans"/>
              </w:rPr>
            </w:pPr>
            <w:r>
              <w:rPr>
                <w:rFonts w:ascii="Open Sans" w:hAnsi="Open Sans" w:cs="Open Sans"/>
              </w:rPr>
              <w:t>This use will require central water and wastewater services.</w:t>
            </w:r>
          </w:p>
          <w:p w14:paraId="1CCB6FE5" w14:textId="77777777" w:rsidR="00EF4953" w:rsidRDefault="00EF4953" w:rsidP="0094623F">
            <w:pPr>
              <w:pStyle w:val="BodyText"/>
              <w:spacing w:before="0"/>
              <w:rPr>
                <w:rFonts w:ascii="Open Sans" w:hAnsi="Open Sans" w:cs="Open Sans"/>
              </w:rPr>
            </w:pPr>
          </w:p>
          <w:p w14:paraId="6C39AECF" w14:textId="2BFB1D0B" w:rsidR="000A5C68" w:rsidRDefault="000A5C68" w:rsidP="0094623F">
            <w:pPr>
              <w:pStyle w:val="BodyText"/>
              <w:spacing w:before="0"/>
              <w:rPr>
                <w:rFonts w:ascii="Open Sans" w:hAnsi="Open Sans" w:cs="Open Sans"/>
              </w:rPr>
            </w:pPr>
            <w:r>
              <w:rPr>
                <w:rFonts w:ascii="Open Sans" w:hAnsi="Open Sans" w:cs="Open Sans"/>
              </w:rPr>
              <w:t xml:space="preserve">A second access </w:t>
            </w:r>
            <w:r w:rsidR="00D35ACC">
              <w:rPr>
                <w:rFonts w:ascii="Open Sans" w:hAnsi="Open Sans" w:cs="Open Sans"/>
              </w:rPr>
              <w:t>may</w:t>
            </w:r>
            <w:r>
              <w:rPr>
                <w:rFonts w:ascii="Open Sans" w:hAnsi="Open Sans" w:cs="Open Sans"/>
              </w:rPr>
              <w:t xml:space="preserve"> be require</w:t>
            </w:r>
            <w:r w:rsidR="00FC2ED9">
              <w:rPr>
                <w:rFonts w:ascii="Open Sans" w:hAnsi="Open Sans" w:cs="Open Sans"/>
              </w:rPr>
              <w:t xml:space="preserve">d due to </w:t>
            </w:r>
            <w:r w:rsidR="00D35ACC">
              <w:rPr>
                <w:rFonts w:ascii="Open Sans" w:hAnsi="Open Sans" w:cs="Open Sans"/>
              </w:rPr>
              <w:t>unit count and design</w:t>
            </w:r>
            <w:r w:rsidR="00FC2ED9">
              <w:rPr>
                <w:rFonts w:ascii="Open Sans" w:hAnsi="Open Sans" w:cs="Open Sans"/>
              </w:rPr>
              <w:t xml:space="preserve"> which will necessitate collaboration with neighbors</w:t>
            </w:r>
            <w:r>
              <w:rPr>
                <w:rFonts w:ascii="Open Sans" w:hAnsi="Open Sans" w:cs="Open Sans"/>
              </w:rPr>
              <w:t xml:space="preserve">. The Commons at Falcon Field Filing 3 is planning for a connection that may be a viable if you can work with the two properties in between. </w:t>
            </w:r>
            <w:r w:rsidR="00E7009A">
              <w:rPr>
                <w:rFonts w:ascii="Open Sans" w:hAnsi="Open Sans" w:cs="Open Sans"/>
              </w:rPr>
              <w:t>Alternatively,</w:t>
            </w:r>
            <w:r>
              <w:rPr>
                <w:rFonts w:ascii="Open Sans" w:hAnsi="Open Sans" w:cs="Open Sans"/>
              </w:rPr>
              <w:t xml:space="preserve"> it may be an option to work with the school property to the west</w:t>
            </w:r>
            <w:r w:rsidR="00E7009A">
              <w:rPr>
                <w:rFonts w:ascii="Open Sans" w:hAnsi="Open Sans" w:cs="Open Sans"/>
              </w:rPr>
              <w:t>.</w:t>
            </w:r>
          </w:p>
          <w:p w14:paraId="62F99733" w14:textId="77777777" w:rsidR="00E7009A" w:rsidRDefault="00E7009A" w:rsidP="0094623F">
            <w:pPr>
              <w:pStyle w:val="BodyText"/>
              <w:spacing w:before="0"/>
              <w:rPr>
                <w:rFonts w:ascii="Open Sans" w:hAnsi="Open Sans" w:cs="Open Sans"/>
              </w:rPr>
            </w:pPr>
          </w:p>
          <w:p w14:paraId="0949DA7D" w14:textId="018F01E0" w:rsidR="00E7009A" w:rsidRPr="008C3910" w:rsidRDefault="00E7009A" w:rsidP="0094623F">
            <w:pPr>
              <w:pStyle w:val="BodyText"/>
              <w:spacing w:before="0"/>
              <w:rPr>
                <w:rFonts w:ascii="Open Sans" w:hAnsi="Open Sans" w:cs="Open Sans"/>
              </w:rPr>
            </w:pPr>
            <w:r>
              <w:rPr>
                <w:rFonts w:ascii="Open Sans" w:hAnsi="Open Sans" w:cs="Open Sans"/>
              </w:rPr>
              <w:t>Platting is strongly recommended due to density. Platting would benefit the developer in that the process will address potential tracts, easements, HOA, and maintenance agreements.</w:t>
            </w:r>
            <w:r w:rsidR="00F54BBB">
              <w:rPr>
                <w:rFonts w:ascii="Open Sans" w:hAnsi="Open Sans" w:cs="Open Sans"/>
              </w:rPr>
              <w:t xml:space="preserve"> </w:t>
            </w:r>
          </w:p>
        </w:tc>
      </w:tr>
    </w:tbl>
    <w:p w14:paraId="472A3B1A" w14:textId="77777777" w:rsidR="000064E7" w:rsidRDefault="000064E7" w:rsidP="000064E7">
      <w:pPr>
        <w:rPr>
          <w:rFonts w:ascii="Open Sans" w:hAnsi="Open Sans" w:cs="Open Sans"/>
          <w:b/>
          <w:sz w:val="24"/>
          <w:szCs w:val="24"/>
        </w:rPr>
      </w:pPr>
    </w:p>
    <w:p w14:paraId="29C30279" w14:textId="2DC3AF56"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E7009A">
        <w:trPr>
          <w:trHeight w:val="799"/>
        </w:trPr>
        <w:tc>
          <w:tcPr>
            <w:tcW w:w="9510" w:type="dxa"/>
          </w:tcPr>
          <w:p w14:paraId="5826EC4B" w14:textId="4E59B4B1" w:rsidR="00695541" w:rsidRPr="008C3910" w:rsidRDefault="004B7965" w:rsidP="0094623F">
            <w:pPr>
              <w:pStyle w:val="BodyText"/>
              <w:spacing w:before="0"/>
              <w:rPr>
                <w:rFonts w:ascii="Open Sans" w:hAnsi="Open Sans" w:cs="Open Sans"/>
              </w:rPr>
            </w:pPr>
            <w:r w:rsidRPr="004B7965">
              <w:rPr>
                <w:rFonts w:ascii="Open Sans" w:hAnsi="Open Sans" w:cs="Open Sans"/>
              </w:rPr>
              <w:t xml:space="preserve">This property is </w:t>
            </w:r>
            <w:r>
              <w:rPr>
                <w:rFonts w:ascii="Open Sans" w:hAnsi="Open Sans" w:cs="Open Sans"/>
              </w:rPr>
              <w:t>considered a legal</w:t>
            </w:r>
            <w:r w:rsidRPr="004B7965">
              <w:rPr>
                <w:rFonts w:ascii="Open Sans" w:hAnsi="Open Sans" w:cs="Open Sans"/>
              </w:rPr>
              <w:t xml:space="preserve"> lot as it was created in 196</w:t>
            </w:r>
            <w:r>
              <w:rPr>
                <w:rFonts w:ascii="Open Sans" w:hAnsi="Open Sans" w:cs="Open Sans"/>
              </w:rPr>
              <w:t>1</w:t>
            </w:r>
            <w:r w:rsidRPr="004B7965">
              <w:rPr>
                <w:rFonts w:ascii="Open Sans" w:hAnsi="Open Sans" w:cs="Open Sans"/>
              </w:rPr>
              <w:t xml:space="preserve"> prior to the 1972 subdivision regulations. </w:t>
            </w:r>
          </w:p>
        </w:tc>
      </w:tr>
    </w:tbl>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lastRenderedPageBreak/>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4E2ECF">
        <w:trPr>
          <w:trHeight w:val="1195"/>
        </w:trPr>
        <w:tc>
          <w:tcPr>
            <w:tcW w:w="9500" w:type="dxa"/>
          </w:tcPr>
          <w:p w14:paraId="1BBD527C" w14:textId="77777777" w:rsidR="00AA3D50" w:rsidRDefault="003B68EF" w:rsidP="003B68EF">
            <w:pPr>
              <w:pStyle w:val="BodyText"/>
              <w:spacing w:before="0"/>
              <w:rPr>
                <w:rFonts w:ascii="Open Sans" w:hAnsi="Open Sans" w:cs="Open Sans"/>
              </w:rPr>
            </w:pPr>
            <w:r>
              <w:rPr>
                <w:rFonts w:ascii="Open Sans" w:hAnsi="Open Sans" w:cs="Open Sans"/>
              </w:rPr>
              <w:t>Access – coordination with CDOT and/or adjacent property owner(s).</w:t>
            </w:r>
          </w:p>
          <w:p w14:paraId="598220A1" w14:textId="77777777" w:rsidR="003B68EF" w:rsidRDefault="003B68EF" w:rsidP="003B68EF">
            <w:pPr>
              <w:pStyle w:val="BodyText"/>
              <w:spacing w:before="0"/>
              <w:rPr>
                <w:rFonts w:ascii="Open Sans" w:hAnsi="Open Sans" w:cs="Open Sans"/>
              </w:rPr>
            </w:pPr>
          </w:p>
          <w:p w14:paraId="1508D49A" w14:textId="3278F899" w:rsidR="003B68EF" w:rsidRPr="008C3910" w:rsidRDefault="003B68EF" w:rsidP="003B68EF">
            <w:pPr>
              <w:pStyle w:val="BodyText"/>
              <w:spacing w:before="0"/>
              <w:rPr>
                <w:rFonts w:ascii="Open Sans" w:hAnsi="Open Sans" w:cs="Open Sans"/>
              </w:rPr>
            </w:pPr>
            <w:r>
              <w:rPr>
                <w:rFonts w:ascii="Open Sans" w:hAnsi="Open Sans" w:cs="Open Sans"/>
              </w:rPr>
              <w:t xml:space="preserve">Staff </w:t>
            </w:r>
            <w:r w:rsidR="004E2ECF">
              <w:rPr>
                <w:rFonts w:ascii="Open Sans" w:hAnsi="Open Sans" w:cs="Open Sans"/>
              </w:rPr>
              <w:t>recommend</w:t>
            </w:r>
            <w:r>
              <w:rPr>
                <w:rFonts w:ascii="Open Sans" w:hAnsi="Open Sans" w:cs="Open Sans"/>
              </w:rPr>
              <w:t xml:space="preserve"> looking into pedestrian connections to the adjacent school site.</w:t>
            </w: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1"/>
              <w14:checkedState w14:val="2612" w14:font="MS Gothic"/>
              <w14:uncheckedState w14:val="2610" w14:font="MS Gothic"/>
            </w14:checkbox>
          </w:sdtPr>
          <w:sdtEndPr/>
          <w:sdtContent>
            <w:tc>
              <w:tcPr>
                <w:tcW w:w="630" w:type="dxa"/>
              </w:tcPr>
              <w:p w14:paraId="040A4D11" w14:textId="0CA48177" w:rsidR="00523AA7" w:rsidRPr="008C3910" w:rsidRDefault="003B68EF"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1"/>
              <w14:checkedState w14:val="2612" w14:font="MS Gothic"/>
              <w14:uncheckedState w14:val="2610" w14:font="MS Gothic"/>
            </w14:checkbox>
          </w:sdtPr>
          <w:sdtEndPr/>
          <w:sdtContent>
            <w:tc>
              <w:tcPr>
                <w:tcW w:w="630" w:type="dxa"/>
              </w:tcPr>
              <w:p w14:paraId="458D2099" w14:textId="1ACD59D6" w:rsidR="00523AA7" w:rsidRPr="008C3910" w:rsidRDefault="003B68EF"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BD2C06">
        <w:trPr>
          <w:trHeight w:val="853"/>
        </w:trPr>
        <w:tc>
          <w:tcPr>
            <w:tcW w:w="9510" w:type="dxa"/>
          </w:tcPr>
          <w:p w14:paraId="6521AE95" w14:textId="422C5054" w:rsidR="00695541" w:rsidRPr="008C3910" w:rsidRDefault="003B68EF" w:rsidP="0094623F">
            <w:pPr>
              <w:pStyle w:val="BodyText"/>
              <w:spacing w:before="0"/>
              <w:rPr>
                <w:rFonts w:ascii="Open Sans" w:hAnsi="Open Sans" w:cs="Open Sans"/>
              </w:rPr>
            </w:pPr>
            <w:r>
              <w:rPr>
                <w:rFonts w:ascii="Open Sans" w:hAnsi="Open Sans" w:cs="Open Sans"/>
              </w:rPr>
              <w:t xml:space="preserve">Landscaping is not reviewed with the rezoning </w:t>
            </w:r>
            <w:r w:rsidR="00BD2C06">
              <w:rPr>
                <w:rFonts w:ascii="Open Sans" w:hAnsi="Open Sans" w:cs="Open Sans"/>
              </w:rPr>
              <w:t>application but</w:t>
            </w:r>
            <w:r>
              <w:rPr>
                <w:rFonts w:ascii="Open Sans" w:hAnsi="Open Sans" w:cs="Open Sans"/>
              </w:rPr>
              <w:t xml:space="preserve"> will be part of the site development plan. Please review LDC Sec. 6.2.2 for specific requirements.</w:t>
            </w: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6F5D9A">
        <w:trPr>
          <w:trHeight w:val="907"/>
        </w:trPr>
        <w:tc>
          <w:tcPr>
            <w:tcW w:w="9500" w:type="dxa"/>
          </w:tcPr>
          <w:p w14:paraId="4CAAFC82" w14:textId="0B0FDC37" w:rsidR="00A5094C" w:rsidRPr="008C3910" w:rsidRDefault="00BD2C06" w:rsidP="0094623F">
            <w:pPr>
              <w:pStyle w:val="BodyText"/>
              <w:spacing w:before="0"/>
              <w:rPr>
                <w:rFonts w:ascii="Open Sans" w:hAnsi="Open Sans" w:cs="Open Sans"/>
              </w:rPr>
            </w:pPr>
            <w:r>
              <w:rPr>
                <w:rFonts w:ascii="Open Sans" w:hAnsi="Open Sans" w:cs="Open Sans"/>
              </w:rPr>
              <w:t>Signage is not reviewed with the rezoning application but will be part of the site development plan. Please review LDC Sec. 6.2.</w:t>
            </w:r>
            <w:r w:rsidR="00FD022C">
              <w:rPr>
                <w:rFonts w:ascii="Open Sans" w:hAnsi="Open Sans" w:cs="Open Sans"/>
              </w:rPr>
              <w:t>10</w:t>
            </w:r>
            <w:r>
              <w:rPr>
                <w:rFonts w:ascii="Open Sans" w:hAnsi="Open Sans" w:cs="Open Sans"/>
              </w:rPr>
              <w:t xml:space="preserve"> for specific requirements.</w:t>
            </w: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rsidTr="000064E7">
        <w:trPr>
          <w:trHeight w:val="3535"/>
        </w:trPr>
        <w:tc>
          <w:tcPr>
            <w:tcW w:w="9500" w:type="dxa"/>
          </w:tcPr>
          <w:p w14:paraId="4F9B2DAB" w14:textId="41CBB48E" w:rsidR="00B20262" w:rsidRDefault="00B20262">
            <w:pPr>
              <w:pStyle w:val="BodyText"/>
              <w:spacing w:before="0"/>
              <w:rPr>
                <w:rFonts w:ascii="Open Sans" w:hAnsi="Open Sans" w:cs="Open Sans"/>
              </w:rPr>
            </w:pPr>
            <w:r>
              <w:rPr>
                <w:rFonts w:ascii="Open Sans" w:hAnsi="Open Sans" w:cs="Open Sans"/>
              </w:rPr>
              <w:t>Parking is not reviewed with the rezoning application but will be part of the site development plan. Please review LDC Sec. 6.2.5 for specific requirements.</w:t>
            </w:r>
            <w:r w:rsidR="000064E7">
              <w:rPr>
                <w:rFonts w:ascii="Open Sans" w:hAnsi="Open Sans" w:cs="Open Sans"/>
              </w:rPr>
              <w:t xml:space="preserve"> </w:t>
            </w:r>
            <w:r>
              <w:rPr>
                <w:rFonts w:ascii="Open Sans" w:hAnsi="Open Sans" w:cs="Open Sans"/>
              </w:rPr>
              <w:t>Multi-Family Residential parking is calculated based on bedrooms.</w:t>
            </w:r>
          </w:p>
          <w:p w14:paraId="029341D2" w14:textId="77777777" w:rsidR="000064E7" w:rsidRDefault="000064E7">
            <w:pPr>
              <w:pStyle w:val="BodyText"/>
              <w:spacing w:before="0"/>
              <w:rPr>
                <w:rFonts w:ascii="Open Sans" w:hAnsi="Open Sans" w:cs="Open Sans"/>
              </w:rPr>
            </w:pPr>
          </w:p>
          <w:tbl>
            <w:tblPr>
              <w:tblStyle w:val="TableGrid"/>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815"/>
              <w:gridCol w:w="3330"/>
            </w:tblGrid>
            <w:tr w:rsidR="00B20262" w14:paraId="3EE0960E" w14:textId="77777777" w:rsidTr="00FD022C">
              <w:trPr>
                <w:jc w:val="center"/>
              </w:trPr>
              <w:tc>
                <w:tcPr>
                  <w:tcW w:w="2815" w:type="dxa"/>
                </w:tcPr>
                <w:p w14:paraId="576F3147" w14:textId="329012EF" w:rsidR="00B20262" w:rsidRDefault="00B20262" w:rsidP="00B20262">
                  <w:pPr>
                    <w:pStyle w:val="BodyText"/>
                    <w:spacing w:before="0"/>
                    <w:rPr>
                      <w:rFonts w:ascii="Open Sans" w:hAnsi="Open Sans" w:cs="Open Sans"/>
                    </w:rPr>
                  </w:pPr>
                  <w:r>
                    <w:rPr>
                      <w:rFonts w:ascii="Open Sans" w:hAnsi="Open Sans" w:cs="Open Sans"/>
                    </w:rPr>
                    <w:t>Studio or Efficiency</w:t>
                  </w:r>
                </w:p>
              </w:tc>
              <w:tc>
                <w:tcPr>
                  <w:tcW w:w="3330" w:type="dxa"/>
                </w:tcPr>
                <w:p w14:paraId="5FC25FC3" w14:textId="1B3C91A8" w:rsidR="00B20262" w:rsidRDefault="00B20262" w:rsidP="00B20262">
                  <w:pPr>
                    <w:pStyle w:val="BodyText"/>
                    <w:spacing w:before="0"/>
                    <w:rPr>
                      <w:rFonts w:ascii="Open Sans" w:hAnsi="Open Sans" w:cs="Open Sans"/>
                    </w:rPr>
                  </w:pPr>
                  <w:r>
                    <w:rPr>
                      <w:rFonts w:ascii="Open Sans" w:hAnsi="Open Sans" w:cs="Open Sans"/>
                    </w:rPr>
                    <w:t>1.1 spaces per dwelling unit</w:t>
                  </w:r>
                </w:p>
              </w:tc>
            </w:tr>
            <w:tr w:rsidR="00B20262" w14:paraId="1C67A904" w14:textId="77777777" w:rsidTr="00FD022C">
              <w:trPr>
                <w:jc w:val="center"/>
              </w:trPr>
              <w:tc>
                <w:tcPr>
                  <w:tcW w:w="2815" w:type="dxa"/>
                </w:tcPr>
                <w:p w14:paraId="48E9653C" w14:textId="57097775" w:rsidR="00B20262" w:rsidRDefault="00B20262" w:rsidP="00B20262">
                  <w:pPr>
                    <w:pStyle w:val="BodyText"/>
                    <w:spacing w:before="0"/>
                    <w:rPr>
                      <w:rFonts w:ascii="Open Sans" w:hAnsi="Open Sans" w:cs="Open Sans"/>
                    </w:rPr>
                  </w:pPr>
                  <w:r>
                    <w:rPr>
                      <w:rFonts w:ascii="Open Sans" w:hAnsi="Open Sans" w:cs="Open Sans"/>
                    </w:rPr>
                    <w:t>1 Bedroom</w:t>
                  </w:r>
                </w:p>
              </w:tc>
              <w:tc>
                <w:tcPr>
                  <w:tcW w:w="3330" w:type="dxa"/>
                </w:tcPr>
                <w:p w14:paraId="3CDD99F2" w14:textId="290CD64B" w:rsidR="00B20262" w:rsidRDefault="00B20262" w:rsidP="00B20262">
                  <w:pPr>
                    <w:pStyle w:val="BodyText"/>
                    <w:spacing w:before="0"/>
                    <w:rPr>
                      <w:rFonts w:ascii="Open Sans" w:hAnsi="Open Sans" w:cs="Open Sans"/>
                    </w:rPr>
                  </w:pPr>
                  <w:r>
                    <w:rPr>
                      <w:rFonts w:ascii="Open Sans" w:hAnsi="Open Sans" w:cs="Open Sans"/>
                    </w:rPr>
                    <w:t>1.5 spaces per dwelling unit</w:t>
                  </w:r>
                </w:p>
              </w:tc>
            </w:tr>
            <w:tr w:rsidR="00B20262" w14:paraId="1C2CC703" w14:textId="77777777" w:rsidTr="00FD022C">
              <w:trPr>
                <w:jc w:val="center"/>
              </w:trPr>
              <w:tc>
                <w:tcPr>
                  <w:tcW w:w="2815" w:type="dxa"/>
                </w:tcPr>
                <w:p w14:paraId="4FCBB899" w14:textId="285768E6" w:rsidR="00B20262" w:rsidRDefault="00B20262" w:rsidP="00B20262">
                  <w:pPr>
                    <w:pStyle w:val="BodyText"/>
                    <w:spacing w:before="0"/>
                    <w:rPr>
                      <w:rFonts w:ascii="Open Sans" w:hAnsi="Open Sans" w:cs="Open Sans"/>
                    </w:rPr>
                  </w:pPr>
                  <w:r>
                    <w:rPr>
                      <w:rFonts w:ascii="Open Sans" w:hAnsi="Open Sans" w:cs="Open Sans"/>
                    </w:rPr>
                    <w:t>2 Bedroom</w:t>
                  </w:r>
                </w:p>
              </w:tc>
              <w:tc>
                <w:tcPr>
                  <w:tcW w:w="3330" w:type="dxa"/>
                </w:tcPr>
                <w:p w14:paraId="55759D9F" w14:textId="1B4432AD" w:rsidR="00B20262" w:rsidRDefault="00B20262" w:rsidP="00B20262">
                  <w:pPr>
                    <w:pStyle w:val="BodyText"/>
                    <w:spacing w:before="0"/>
                    <w:rPr>
                      <w:rFonts w:ascii="Open Sans" w:hAnsi="Open Sans" w:cs="Open Sans"/>
                    </w:rPr>
                  </w:pPr>
                  <w:r>
                    <w:rPr>
                      <w:rFonts w:ascii="Open Sans" w:hAnsi="Open Sans" w:cs="Open Sans"/>
                    </w:rPr>
                    <w:t>1.7 spaces per dwelling unit</w:t>
                  </w:r>
                </w:p>
              </w:tc>
            </w:tr>
            <w:tr w:rsidR="00B20262" w14:paraId="5CEBB903" w14:textId="77777777" w:rsidTr="00FD022C">
              <w:trPr>
                <w:jc w:val="center"/>
              </w:trPr>
              <w:tc>
                <w:tcPr>
                  <w:tcW w:w="2815" w:type="dxa"/>
                </w:tcPr>
                <w:p w14:paraId="7CDB874B" w14:textId="2CAB0E88" w:rsidR="00B20262" w:rsidRDefault="00B20262" w:rsidP="00B20262">
                  <w:pPr>
                    <w:pStyle w:val="BodyText"/>
                    <w:spacing w:before="0"/>
                    <w:rPr>
                      <w:rFonts w:ascii="Open Sans" w:hAnsi="Open Sans" w:cs="Open Sans"/>
                    </w:rPr>
                  </w:pPr>
                  <w:r>
                    <w:rPr>
                      <w:rFonts w:ascii="Open Sans" w:hAnsi="Open Sans" w:cs="Open Sans"/>
                    </w:rPr>
                    <w:t>3 Bedroom</w:t>
                  </w:r>
                </w:p>
              </w:tc>
              <w:tc>
                <w:tcPr>
                  <w:tcW w:w="3330" w:type="dxa"/>
                </w:tcPr>
                <w:p w14:paraId="0CE233D9" w14:textId="757A3C99" w:rsidR="00B20262" w:rsidRDefault="00B20262" w:rsidP="00B20262">
                  <w:pPr>
                    <w:pStyle w:val="BodyText"/>
                    <w:spacing w:before="0"/>
                    <w:rPr>
                      <w:rFonts w:ascii="Open Sans" w:hAnsi="Open Sans" w:cs="Open Sans"/>
                    </w:rPr>
                  </w:pPr>
                  <w:r>
                    <w:rPr>
                      <w:rFonts w:ascii="Open Sans" w:hAnsi="Open Sans" w:cs="Open Sans"/>
                    </w:rPr>
                    <w:t>2.0 spaces per dwelling unit</w:t>
                  </w:r>
                </w:p>
              </w:tc>
            </w:tr>
            <w:tr w:rsidR="00B20262" w14:paraId="21505F1D" w14:textId="77777777" w:rsidTr="00FD022C">
              <w:trPr>
                <w:jc w:val="center"/>
              </w:trPr>
              <w:tc>
                <w:tcPr>
                  <w:tcW w:w="2815" w:type="dxa"/>
                </w:tcPr>
                <w:p w14:paraId="5A25963C" w14:textId="41C4CBEC" w:rsidR="00B20262" w:rsidRDefault="00B20262" w:rsidP="00B20262">
                  <w:pPr>
                    <w:pStyle w:val="BodyText"/>
                    <w:spacing w:before="0"/>
                    <w:rPr>
                      <w:rFonts w:ascii="Open Sans" w:hAnsi="Open Sans" w:cs="Open Sans"/>
                    </w:rPr>
                  </w:pPr>
                  <w:r>
                    <w:rPr>
                      <w:rFonts w:ascii="Open Sans" w:hAnsi="Open Sans" w:cs="Open Sans"/>
                    </w:rPr>
                    <w:t>Guest</w:t>
                  </w:r>
                </w:p>
              </w:tc>
              <w:tc>
                <w:tcPr>
                  <w:tcW w:w="3330" w:type="dxa"/>
                </w:tcPr>
                <w:p w14:paraId="6F015615" w14:textId="671DC8A6" w:rsidR="00B20262" w:rsidRDefault="00B20262" w:rsidP="00B20262">
                  <w:pPr>
                    <w:pStyle w:val="BodyText"/>
                    <w:spacing w:before="0"/>
                    <w:rPr>
                      <w:rFonts w:ascii="Open Sans" w:hAnsi="Open Sans" w:cs="Open Sans"/>
                    </w:rPr>
                  </w:pPr>
                  <w:r>
                    <w:rPr>
                      <w:rFonts w:ascii="Open Sans" w:hAnsi="Open Sans" w:cs="Open Sans"/>
                    </w:rPr>
                    <w:t>1 space per 3 dwelling units</w:t>
                  </w:r>
                </w:p>
              </w:tc>
            </w:tr>
            <w:tr w:rsidR="00B20262" w14:paraId="3F84D9FD" w14:textId="77777777" w:rsidTr="00FD022C">
              <w:trPr>
                <w:jc w:val="center"/>
              </w:trPr>
              <w:tc>
                <w:tcPr>
                  <w:tcW w:w="2815" w:type="dxa"/>
                </w:tcPr>
                <w:p w14:paraId="235D9C33" w14:textId="1B66DF08" w:rsidR="00B20262" w:rsidRDefault="00B20262" w:rsidP="00B20262">
                  <w:pPr>
                    <w:pStyle w:val="BodyText"/>
                    <w:spacing w:before="0"/>
                    <w:rPr>
                      <w:rFonts w:ascii="Open Sans" w:hAnsi="Open Sans" w:cs="Open Sans"/>
                    </w:rPr>
                  </w:pPr>
                  <w:r>
                    <w:rPr>
                      <w:rFonts w:ascii="Open Sans" w:hAnsi="Open Sans" w:cs="Open Sans"/>
                    </w:rPr>
                    <w:t>Elderly (60 or over)</w:t>
                  </w:r>
                </w:p>
              </w:tc>
              <w:tc>
                <w:tcPr>
                  <w:tcW w:w="3330" w:type="dxa"/>
                </w:tcPr>
                <w:p w14:paraId="593E2100" w14:textId="7C518794" w:rsidR="00B20262" w:rsidRDefault="00B20262" w:rsidP="00B20262">
                  <w:pPr>
                    <w:pStyle w:val="BodyText"/>
                    <w:spacing w:before="0"/>
                    <w:rPr>
                      <w:rFonts w:ascii="Open Sans" w:hAnsi="Open Sans" w:cs="Open Sans"/>
                    </w:rPr>
                  </w:pPr>
                  <w:r>
                    <w:rPr>
                      <w:rFonts w:ascii="Open Sans" w:hAnsi="Open Sans" w:cs="Open Sans"/>
                    </w:rPr>
                    <w:t>0.6 spaces per dwelling unit</w:t>
                  </w:r>
                </w:p>
              </w:tc>
            </w:tr>
          </w:tbl>
          <w:p w14:paraId="5A26A203" w14:textId="3766EE83" w:rsidR="00B20262" w:rsidRPr="008C3910" w:rsidRDefault="00B20262">
            <w:pPr>
              <w:pStyle w:val="BodyText"/>
              <w:spacing w:before="0"/>
              <w:rPr>
                <w:rFonts w:ascii="Open Sans" w:hAnsi="Open Sans" w:cs="Open Sans"/>
              </w:rPr>
            </w:pPr>
          </w:p>
        </w:tc>
      </w:tr>
    </w:tbl>
    <w:p w14:paraId="17B7CD3F" w14:textId="77777777" w:rsidR="000064E7" w:rsidRDefault="000064E7" w:rsidP="0094623F">
      <w:pPr>
        <w:ind w:left="300"/>
        <w:rPr>
          <w:rFonts w:ascii="Open Sans" w:hAnsi="Open Sans" w:cs="Open Sans"/>
          <w:b/>
          <w:sz w:val="24"/>
          <w:szCs w:val="24"/>
        </w:rPr>
      </w:pPr>
    </w:p>
    <w:p w14:paraId="1463E52B" w14:textId="4B3A5410"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0064E7">
        <w:trPr>
          <w:trHeight w:val="718"/>
        </w:trPr>
        <w:tc>
          <w:tcPr>
            <w:tcW w:w="9510" w:type="dxa"/>
            <w:gridSpan w:val="2"/>
            <w:tcBorders>
              <w:top w:val="single" w:sz="8" w:space="0" w:color="auto"/>
              <w:left w:val="single" w:sz="8" w:space="0" w:color="auto"/>
              <w:bottom w:val="single" w:sz="8" w:space="0" w:color="auto"/>
              <w:right w:val="single" w:sz="8" w:space="0" w:color="auto"/>
            </w:tcBorders>
          </w:tcPr>
          <w:p w14:paraId="03D40B09" w14:textId="3DF6E674" w:rsidR="00A5094C" w:rsidRPr="008C3910" w:rsidRDefault="00B20262" w:rsidP="00B20262">
            <w:pPr>
              <w:pStyle w:val="ListParagraph"/>
              <w:spacing w:before="0"/>
              <w:ind w:left="30" w:hanging="30"/>
              <w:rPr>
                <w:rFonts w:ascii="Open Sans" w:hAnsi="Open Sans" w:cs="Open Sans"/>
                <w:sz w:val="24"/>
                <w:szCs w:val="24"/>
              </w:rPr>
            </w:pPr>
            <w:r>
              <w:rPr>
                <w:rFonts w:ascii="Open Sans" w:hAnsi="Open Sans" w:cs="Open Sans"/>
                <w:sz w:val="24"/>
                <w:szCs w:val="24"/>
              </w:rPr>
              <w:t>Lighting</w:t>
            </w:r>
            <w:r w:rsidRPr="00B20262">
              <w:rPr>
                <w:rFonts w:ascii="Open Sans" w:hAnsi="Open Sans" w:cs="Open Sans"/>
                <w:sz w:val="24"/>
                <w:szCs w:val="24"/>
              </w:rPr>
              <w:t xml:space="preserve"> is not reviewed with the rezoning application but will be part of the site development plan. Please review LDC Sec. 6.2.</w:t>
            </w:r>
            <w:r>
              <w:rPr>
                <w:rFonts w:ascii="Open Sans" w:hAnsi="Open Sans" w:cs="Open Sans"/>
                <w:sz w:val="24"/>
                <w:szCs w:val="24"/>
              </w:rPr>
              <w:t>3</w:t>
            </w:r>
            <w:r w:rsidRPr="00B20262">
              <w:rPr>
                <w:rFonts w:ascii="Open Sans" w:hAnsi="Open Sans" w:cs="Open Sans"/>
                <w:sz w:val="24"/>
                <w:szCs w:val="24"/>
              </w:rPr>
              <w:t xml:space="preserve"> for specific requirements.</w:t>
            </w:r>
          </w:p>
        </w:tc>
      </w:tr>
      <w:tr w:rsidR="00A84445" w:rsidRPr="008C3910" w14:paraId="3ADA59EE" w14:textId="77777777" w:rsidTr="000D5552">
        <w:trPr>
          <w:trHeight w:hRule="exact" w:val="288"/>
        </w:trPr>
        <w:tc>
          <w:tcPr>
            <w:tcW w:w="2940" w:type="dxa"/>
            <w:tcBorders>
              <w:top w:val="single" w:sz="8" w:space="0" w:color="auto"/>
              <w:bottom w:val="nil"/>
              <w:right w:val="nil"/>
            </w:tcBorders>
          </w:tcPr>
          <w:p w14:paraId="2AE24A7F" w14:textId="2A9BDF26" w:rsidR="00A84445" w:rsidRPr="008C3910" w:rsidRDefault="00A84445" w:rsidP="0094623F">
            <w:pPr>
              <w:pStyle w:val="ListParagraph"/>
              <w:spacing w:before="0"/>
              <w:ind w:left="360"/>
              <w:rPr>
                <w:rFonts w:ascii="Open Sans" w:hAnsi="Open Sans" w:cs="Open Sans"/>
                <w:bCs/>
                <w:sz w:val="24"/>
                <w:szCs w:val="24"/>
                <w:u w:val="thick"/>
              </w:rPr>
            </w:pPr>
          </w:p>
        </w:tc>
        <w:tc>
          <w:tcPr>
            <w:tcW w:w="6570" w:type="dxa"/>
            <w:tcBorders>
              <w:top w:val="single" w:sz="8" w:space="0" w:color="auto"/>
              <w:left w:val="nil"/>
              <w:bottom w:val="nil"/>
            </w:tcBorders>
          </w:tcPr>
          <w:p w14:paraId="37C92698" w14:textId="287EFC25" w:rsidR="00A84445" w:rsidRPr="008C3910" w:rsidRDefault="00A84445" w:rsidP="0094623F">
            <w:pPr>
              <w:pStyle w:val="ListParagraph"/>
              <w:spacing w:before="0"/>
              <w:ind w:left="360"/>
              <w:rPr>
                <w:rFonts w:ascii="Open Sans" w:hAnsi="Open Sans" w:cs="Open Sans"/>
                <w:bCs/>
                <w:sz w:val="24"/>
                <w:szCs w:val="24"/>
                <w:u w:val="thick"/>
              </w:rPr>
            </w:pPr>
          </w:p>
        </w:tc>
      </w:tr>
    </w:tbl>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lastRenderedPageBreak/>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6B6F5EEB" w14:textId="0008F656" w:rsidR="00FD022C" w:rsidRDefault="00FD022C" w:rsidP="007C0F54">
            <w:pPr>
              <w:pStyle w:val="BodyText"/>
              <w:spacing w:before="0"/>
              <w:rPr>
                <w:rFonts w:ascii="Open Sans" w:hAnsi="Open Sans" w:cs="Open Sans"/>
                <w:bCs/>
              </w:rPr>
            </w:pPr>
            <w:r>
              <w:rPr>
                <w:rFonts w:ascii="Open Sans" w:hAnsi="Open Sans" w:cs="Open Sans"/>
                <w:bCs/>
              </w:rPr>
              <w:t>Potential habitat for the Preble’s mouse</w:t>
            </w:r>
            <w:r w:rsidR="006F5D9A">
              <w:rPr>
                <w:rFonts w:ascii="Open Sans" w:hAnsi="Open Sans" w:cs="Open Sans"/>
                <w:bCs/>
              </w:rPr>
              <w:t>. Due to extreme</w:t>
            </w:r>
            <w:r w:rsidR="00D553CE">
              <w:rPr>
                <w:rFonts w:ascii="Open Sans" w:hAnsi="Open Sans" w:cs="Open Sans"/>
                <w:bCs/>
              </w:rPr>
              <w:t>ly limited impact, staff would not be looking for a clearance letter with the plat.</w:t>
            </w:r>
          </w:p>
          <w:p w14:paraId="388C80CC" w14:textId="392F4813" w:rsidR="00AA3D50" w:rsidRDefault="00FD022C" w:rsidP="007C0F54">
            <w:pPr>
              <w:pStyle w:val="BodyText"/>
              <w:spacing w:before="0"/>
              <w:rPr>
                <w:rFonts w:ascii="Open Sans" w:hAnsi="Open Sans" w:cs="Open Sans"/>
                <w:bCs/>
              </w:rPr>
            </w:pPr>
            <w:r w:rsidRPr="00FD022C">
              <w:rPr>
                <w:rFonts w:ascii="Open Sans" w:hAnsi="Open Sans" w:cs="Open Sans"/>
                <w:bCs/>
                <w:noProof/>
              </w:rPr>
              <w:drawing>
                <wp:inline distT="0" distB="0" distL="0" distR="0" wp14:anchorId="02D7A5FD" wp14:editId="541CD933">
                  <wp:extent cx="2419350" cy="2829873"/>
                  <wp:effectExtent l="0" t="0" r="0" b="8890"/>
                  <wp:docPr id="902202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20275" name=""/>
                          <pic:cNvPicPr/>
                        </pic:nvPicPr>
                        <pic:blipFill>
                          <a:blip r:embed="rId10"/>
                          <a:stretch>
                            <a:fillRect/>
                          </a:stretch>
                        </pic:blipFill>
                        <pic:spPr>
                          <a:xfrm>
                            <a:off x="0" y="0"/>
                            <a:ext cx="2422554" cy="2833620"/>
                          </a:xfrm>
                          <a:prstGeom prst="rect">
                            <a:avLst/>
                          </a:prstGeom>
                        </pic:spPr>
                      </pic:pic>
                    </a:graphicData>
                  </a:graphic>
                </wp:inline>
              </w:drawing>
            </w:r>
          </w:p>
          <w:p w14:paraId="0C36A020" w14:textId="77777777" w:rsidR="00FD022C" w:rsidRDefault="00FD022C" w:rsidP="007C0F54">
            <w:pPr>
              <w:pStyle w:val="BodyText"/>
              <w:spacing w:before="0"/>
              <w:rPr>
                <w:rFonts w:ascii="Open Sans" w:hAnsi="Open Sans" w:cs="Open Sans"/>
                <w:bCs/>
              </w:rPr>
            </w:pPr>
          </w:p>
          <w:p w14:paraId="11DA4611" w14:textId="77777777" w:rsidR="00FD022C" w:rsidRDefault="00FD022C" w:rsidP="007C0F54">
            <w:pPr>
              <w:pStyle w:val="BodyText"/>
              <w:spacing w:before="0"/>
              <w:rPr>
                <w:rFonts w:ascii="Open Sans" w:hAnsi="Open Sans" w:cs="Open Sans"/>
                <w:bCs/>
              </w:rPr>
            </w:pPr>
            <w:r>
              <w:rPr>
                <w:rFonts w:ascii="Open Sans" w:hAnsi="Open Sans" w:cs="Open Sans"/>
                <w:bCs/>
              </w:rPr>
              <w:t>Some slope in the center of the property:</w:t>
            </w:r>
          </w:p>
          <w:p w14:paraId="5DC90344" w14:textId="253C44D1" w:rsidR="00FD022C" w:rsidRPr="008C3910" w:rsidRDefault="00FD022C" w:rsidP="007C0F54">
            <w:pPr>
              <w:pStyle w:val="BodyText"/>
              <w:spacing w:before="0"/>
              <w:rPr>
                <w:rFonts w:ascii="Open Sans" w:hAnsi="Open Sans" w:cs="Open Sans"/>
                <w:bCs/>
              </w:rPr>
            </w:pPr>
            <w:r w:rsidRPr="00FD022C">
              <w:rPr>
                <w:rFonts w:ascii="Open Sans" w:hAnsi="Open Sans" w:cs="Open Sans"/>
                <w:bCs/>
                <w:noProof/>
              </w:rPr>
              <w:drawing>
                <wp:inline distT="0" distB="0" distL="0" distR="0" wp14:anchorId="1428CE9C" wp14:editId="2A694586">
                  <wp:extent cx="2419350" cy="3167938"/>
                  <wp:effectExtent l="0" t="0" r="0" b="0"/>
                  <wp:docPr id="1469996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996478" name=""/>
                          <pic:cNvPicPr/>
                        </pic:nvPicPr>
                        <pic:blipFill>
                          <a:blip r:embed="rId11"/>
                          <a:stretch>
                            <a:fillRect/>
                          </a:stretch>
                        </pic:blipFill>
                        <pic:spPr>
                          <a:xfrm>
                            <a:off x="0" y="0"/>
                            <a:ext cx="2424819" cy="3175099"/>
                          </a:xfrm>
                          <a:prstGeom prst="rect">
                            <a:avLst/>
                          </a:prstGeom>
                        </pic:spPr>
                      </pic:pic>
                    </a:graphicData>
                  </a:graphic>
                </wp:inline>
              </w:drawing>
            </w:r>
          </w:p>
        </w:tc>
      </w:tr>
    </w:tbl>
    <w:p w14:paraId="40AC2ECA" w14:textId="22ABED6D" w:rsidR="00536371" w:rsidRDefault="00536371" w:rsidP="0094623F">
      <w:pPr>
        <w:pStyle w:val="BodyText"/>
        <w:spacing w:before="0"/>
        <w:rPr>
          <w:rFonts w:ascii="Open Sans" w:hAnsi="Open Sans" w:cs="Open Sans"/>
          <w:b/>
        </w:rPr>
      </w:pPr>
    </w:p>
    <w:p w14:paraId="5CE02F78" w14:textId="77777777" w:rsidR="006D246F" w:rsidRPr="008C3910" w:rsidRDefault="006D246F" w:rsidP="0094623F">
      <w:pPr>
        <w:pStyle w:val="BodyText"/>
        <w:spacing w:before="0"/>
        <w:rPr>
          <w:rFonts w:ascii="Open Sans" w:hAnsi="Open Sans" w:cs="Open Sans"/>
          <w:b/>
        </w:rPr>
      </w:pPr>
    </w:p>
    <w:tbl>
      <w:tblPr>
        <w:tblStyle w:val="TableGrid"/>
        <w:tblW w:w="0" w:type="auto"/>
        <w:tblInd w:w="255"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7"/>
        <w:gridCol w:w="4958"/>
        <w:gridCol w:w="1530"/>
        <w:gridCol w:w="350"/>
        <w:gridCol w:w="2260"/>
      </w:tblGrid>
      <w:tr w:rsidR="00FD022C" w:rsidRPr="006942D4" w14:paraId="303D36A7" w14:textId="77777777" w:rsidTr="00D553CE">
        <w:bookmarkStart w:id="1" w:name="_Hlk215040055" w:displacedByCustomXml="next"/>
        <w:sdt>
          <w:sdtPr>
            <w:rPr>
              <w:rFonts w:ascii="Open Sans" w:hAnsi="Open Sans" w:cs="Open Sans"/>
              <w:b/>
            </w:rPr>
            <w:id w:val="-1107891848"/>
            <w14:checkbox>
              <w14:checked w14:val="1"/>
              <w14:checkedState w14:val="2612" w14:font="MS Gothic"/>
              <w14:uncheckedState w14:val="2610" w14:font="MS Gothic"/>
            </w14:checkbox>
          </w:sdtPr>
          <w:sdtEndPr/>
          <w:sdtContent>
            <w:tc>
              <w:tcPr>
                <w:tcW w:w="457" w:type="dxa"/>
              </w:tcPr>
              <w:p w14:paraId="4C2378D2" w14:textId="71CD1929" w:rsidR="00FD022C" w:rsidRPr="008C3910" w:rsidRDefault="00EA19A2" w:rsidP="00267378">
                <w:pPr>
                  <w:pStyle w:val="BodyText"/>
                  <w:spacing w:before="0"/>
                  <w:rPr>
                    <w:rFonts w:ascii="Open Sans" w:hAnsi="Open Sans" w:cs="Open Sans"/>
                    <w:b/>
                  </w:rPr>
                </w:pPr>
                <w:r>
                  <w:rPr>
                    <w:rFonts w:ascii="MS Gothic" w:eastAsia="MS Gothic" w:hAnsi="MS Gothic" w:cs="Open Sans" w:hint="eastAsia"/>
                    <w:b/>
                  </w:rPr>
                  <w:t>☒</w:t>
                </w:r>
              </w:p>
            </w:tc>
          </w:sdtContent>
        </w:sdt>
        <w:tc>
          <w:tcPr>
            <w:tcW w:w="4958" w:type="dxa"/>
          </w:tcPr>
          <w:p w14:paraId="07DEEA48" w14:textId="77777777" w:rsidR="00FD022C" w:rsidRPr="008C3910" w:rsidRDefault="00FD022C" w:rsidP="00267378">
            <w:pPr>
              <w:pStyle w:val="BodyText"/>
              <w:spacing w:before="0"/>
              <w:rPr>
                <w:rFonts w:ascii="Open Sans" w:hAnsi="Open Sans" w:cs="Open Sans"/>
                <w:b/>
              </w:rPr>
            </w:pPr>
            <w:r w:rsidRPr="00B31DDE">
              <w:rPr>
                <w:rFonts w:ascii="Open Sans" w:hAnsi="Open Sans" w:cs="Open Sans"/>
              </w:rPr>
              <w:t>30% or</w:t>
            </w:r>
            <w:r w:rsidRPr="00B31DDE">
              <w:rPr>
                <w:rFonts w:ascii="Open Sans" w:hAnsi="Open Sans" w:cs="Open Sans"/>
                <w:spacing w:val="-3"/>
              </w:rPr>
              <w:t xml:space="preserve"> </w:t>
            </w:r>
            <w:r w:rsidRPr="00B31DDE">
              <w:rPr>
                <w:rFonts w:ascii="Open Sans" w:hAnsi="Open Sans" w:cs="Open Sans"/>
              </w:rPr>
              <w:t>greater</w:t>
            </w:r>
            <w:r w:rsidRPr="00B31DDE">
              <w:rPr>
                <w:rFonts w:ascii="Open Sans" w:hAnsi="Open Sans" w:cs="Open Sans"/>
                <w:spacing w:val="-1"/>
              </w:rPr>
              <w:t xml:space="preserve"> </w:t>
            </w:r>
            <w:r w:rsidRPr="00B31DDE">
              <w:rPr>
                <w:rFonts w:ascii="Open Sans" w:hAnsi="Open Sans" w:cs="Open Sans"/>
              </w:rPr>
              <w:t>slope</w:t>
            </w:r>
          </w:p>
        </w:tc>
        <w:tc>
          <w:tcPr>
            <w:tcW w:w="1880" w:type="dxa"/>
            <w:gridSpan w:val="2"/>
          </w:tcPr>
          <w:p w14:paraId="0DCE8568" w14:textId="77777777" w:rsidR="00FD022C" w:rsidRPr="008C3910" w:rsidRDefault="00FD022C" w:rsidP="00267378">
            <w:pPr>
              <w:pStyle w:val="BodyText"/>
              <w:spacing w:before="0"/>
              <w:rPr>
                <w:rFonts w:ascii="Open Sans" w:hAnsi="Open Sans" w:cs="Open Sans"/>
                <w:b/>
              </w:rPr>
            </w:pPr>
            <w:r>
              <w:rPr>
                <w:rFonts w:ascii="Open Sans" w:hAnsi="Open Sans" w:cs="Open Sans"/>
              </w:rPr>
              <w:t>Comment</w:t>
            </w:r>
            <w:r w:rsidRPr="008C3910">
              <w:rPr>
                <w:rFonts w:ascii="Open Sans" w:hAnsi="Open Sans" w:cs="Open Sans"/>
              </w:rPr>
              <w:t>:</w:t>
            </w:r>
          </w:p>
        </w:tc>
        <w:tc>
          <w:tcPr>
            <w:tcW w:w="2260" w:type="dxa"/>
          </w:tcPr>
          <w:p w14:paraId="46E09191" w14:textId="77777777" w:rsidR="00FD022C" w:rsidRPr="006942D4" w:rsidRDefault="00FD022C" w:rsidP="00267378">
            <w:pPr>
              <w:pStyle w:val="BodyText"/>
              <w:spacing w:before="0"/>
              <w:jc w:val="right"/>
              <w:rPr>
                <w:rFonts w:ascii="Open Sans" w:hAnsi="Open Sans" w:cs="Open Sans"/>
                <w:b/>
              </w:rPr>
            </w:pPr>
            <w:r>
              <w:rPr>
                <w:rFonts w:ascii="Open Sans" w:hAnsi="Open Sans" w:cs="Open Sans"/>
                <w:b/>
              </w:rPr>
              <w:t>None</w:t>
            </w:r>
          </w:p>
        </w:tc>
      </w:tr>
      <w:tr w:rsidR="00FD022C" w:rsidRPr="008C3910" w14:paraId="0BFD86B9" w14:textId="77777777" w:rsidTr="00D553CE">
        <w:sdt>
          <w:sdtPr>
            <w:rPr>
              <w:rFonts w:ascii="Open Sans" w:hAnsi="Open Sans" w:cs="Open Sans"/>
              <w:b/>
            </w:rPr>
            <w:id w:val="-1474670204"/>
            <w14:checkbox>
              <w14:checked w14:val="0"/>
              <w14:checkedState w14:val="2612" w14:font="MS Gothic"/>
              <w14:uncheckedState w14:val="2610" w14:font="MS Gothic"/>
            </w14:checkbox>
          </w:sdtPr>
          <w:sdtEndPr/>
          <w:sdtContent>
            <w:tc>
              <w:tcPr>
                <w:tcW w:w="457" w:type="dxa"/>
              </w:tcPr>
              <w:p w14:paraId="37666961" w14:textId="1E10B017" w:rsidR="00FD022C" w:rsidRPr="008C3910" w:rsidRDefault="00FD022C" w:rsidP="00267378">
                <w:pPr>
                  <w:pStyle w:val="BodyText"/>
                  <w:spacing w:before="0"/>
                  <w:rPr>
                    <w:rFonts w:ascii="Open Sans" w:hAnsi="Open Sans" w:cs="Open Sans"/>
                    <w:b/>
                  </w:rPr>
                </w:pPr>
                <w:r>
                  <w:rPr>
                    <w:rFonts w:ascii="MS Gothic" w:eastAsia="MS Gothic" w:hAnsi="MS Gothic" w:cs="Open Sans" w:hint="eastAsia"/>
                    <w:b/>
                  </w:rPr>
                  <w:t>☐</w:t>
                </w:r>
              </w:p>
            </w:tc>
          </w:sdtContent>
        </w:sdt>
        <w:tc>
          <w:tcPr>
            <w:tcW w:w="4958" w:type="dxa"/>
          </w:tcPr>
          <w:p w14:paraId="6EE5775E" w14:textId="77777777" w:rsidR="00FD022C" w:rsidRPr="008C3910" w:rsidRDefault="00FD022C" w:rsidP="00267378">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Pr>
                <w:rFonts w:ascii="Open Sans" w:hAnsi="Open Sans" w:cs="Open Sans"/>
              </w:rPr>
              <w:t xml:space="preserve"> (separate fee to CGS)</w:t>
            </w:r>
          </w:p>
        </w:tc>
        <w:tc>
          <w:tcPr>
            <w:tcW w:w="1880" w:type="dxa"/>
            <w:gridSpan w:val="2"/>
          </w:tcPr>
          <w:p w14:paraId="742135C6" w14:textId="77777777" w:rsidR="00FD022C" w:rsidRPr="008C3910" w:rsidRDefault="00FD022C" w:rsidP="00267378">
            <w:pPr>
              <w:pStyle w:val="BodyText"/>
              <w:spacing w:before="0"/>
              <w:rPr>
                <w:rFonts w:ascii="Open Sans" w:hAnsi="Open Sans" w:cs="Open Sans"/>
                <w:b/>
              </w:rPr>
            </w:pPr>
            <w:r>
              <w:rPr>
                <w:rFonts w:ascii="Open Sans" w:hAnsi="Open Sans" w:cs="Open Sans"/>
              </w:rPr>
              <w:t>Comment</w:t>
            </w:r>
            <w:r w:rsidRPr="008C3910">
              <w:rPr>
                <w:rFonts w:ascii="Open Sans" w:hAnsi="Open Sans" w:cs="Open Sans"/>
              </w:rPr>
              <w:t>:</w:t>
            </w:r>
          </w:p>
        </w:tc>
        <w:tc>
          <w:tcPr>
            <w:tcW w:w="2260" w:type="dxa"/>
          </w:tcPr>
          <w:p w14:paraId="3918EB09" w14:textId="77777777" w:rsidR="00FD022C" w:rsidRPr="008C3910" w:rsidRDefault="00FD022C" w:rsidP="00267378">
            <w:pPr>
              <w:pStyle w:val="BodyText"/>
              <w:spacing w:before="0"/>
              <w:jc w:val="right"/>
              <w:rPr>
                <w:rFonts w:ascii="Open Sans" w:hAnsi="Open Sans" w:cs="Open Sans"/>
                <w:b/>
              </w:rPr>
            </w:pPr>
            <w:r w:rsidRPr="006942D4">
              <w:rPr>
                <w:rFonts w:ascii="Open Sans" w:hAnsi="Open Sans" w:cs="Open Sans"/>
                <w:b/>
              </w:rPr>
              <w:t>None</w:t>
            </w:r>
          </w:p>
        </w:tc>
      </w:tr>
      <w:tr w:rsidR="00FD022C" w:rsidRPr="008C3910" w14:paraId="1CB90F3A" w14:textId="77777777" w:rsidTr="00D553CE">
        <w:sdt>
          <w:sdtPr>
            <w:rPr>
              <w:rFonts w:ascii="Open Sans" w:hAnsi="Open Sans" w:cs="Open Sans"/>
              <w:b/>
            </w:rPr>
            <w:id w:val="-1613350789"/>
            <w14:checkbox>
              <w14:checked w14:val="0"/>
              <w14:checkedState w14:val="2612" w14:font="MS Gothic"/>
              <w14:uncheckedState w14:val="2610" w14:font="MS Gothic"/>
            </w14:checkbox>
          </w:sdtPr>
          <w:sdtEndPr/>
          <w:sdtContent>
            <w:tc>
              <w:tcPr>
                <w:tcW w:w="457" w:type="dxa"/>
              </w:tcPr>
              <w:p w14:paraId="18262181" w14:textId="4B5752D2" w:rsidR="00FD022C" w:rsidRPr="008C3910" w:rsidRDefault="00FD022C" w:rsidP="00267378">
                <w:pPr>
                  <w:pStyle w:val="BodyText"/>
                  <w:spacing w:before="0"/>
                  <w:rPr>
                    <w:rFonts w:ascii="Open Sans" w:hAnsi="Open Sans" w:cs="Open Sans"/>
                    <w:b/>
                  </w:rPr>
                </w:pPr>
                <w:r>
                  <w:rPr>
                    <w:rFonts w:ascii="MS Gothic" w:eastAsia="MS Gothic" w:hAnsi="MS Gothic" w:cs="Open Sans" w:hint="eastAsia"/>
                    <w:b/>
                  </w:rPr>
                  <w:t>☐</w:t>
                </w:r>
              </w:p>
            </w:tc>
          </w:sdtContent>
        </w:sdt>
        <w:tc>
          <w:tcPr>
            <w:tcW w:w="4958" w:type="dxa"/>
          </w:tcPr>
          <w:p w14:paraId="09E0117B" w14:textId="77777777" w:rsidR="00FD022C" w:rsidRPr="008C3910" w:rsidRDefault="00FD022C" w:rsidP="00267378">
            <w:pPr>
              <w:pStyle w:val="BodyText"/>
              <w:spacing w:before="0"/>
              <w:rPr>
                <w:rFonts w:ascii="Open Sans" w:hAnsi="Open Sans" w:cs="Open Sans"/>
                <w:b/>
              </w:rPr>
            </w:pPr>
            <w:r w:rsidRPr="008C3910">
              <w:rPr>
                <w:rFonts w:ascii="Open Sans" w:hAnsi="Open Sans" w:cs="Open Sans"/>
              </w:rPr>
              <w:t>Floodplain</w:t>
            </w:r>
          </w:p>
        </w:tc>
        <w:tc>
          <w:tcPr>
            <w:tcW w:w="1880" w:type="dxa"/>
            <w:gridSpan w:val="2"/>
          </w:tcPr>
          <w:p w14:paraId="740B5753" w14:textId="77777777" w:rsidR="00FD022C" w:rsidRPr="008C3910" w:rsidRDefault="00FD022C" w:rsidP="00267378">
            <w:pPr>
              <w:pStyle w:val="BodyText"/>
              <w:spacing w:before="0"/>
              <w:rPr>
                <w:rFonts w:ascii="Open Sans" w:hAnsi="Open Sans" w:cs="Open Sans"/>
                <w:b/>
              </w:rPr>
            </w:pPr>
            <w:r>
              <w:rPr>
                <w:rFonts w:ascii="Open Sans" w:hAnsi="Open Sans" w:cs="Open Sans"/>
              </w:rPr>
              <w:t>Comment:</w:t>
            </w:r>
          </w:p>
        </w:tc>
        <w:tc>
          <w:tcPr>
            <w:tcW w:w="2260" w:type="dxa"/>
          </w:tcPr>
          <w:p w14:paraId="7221FB78" w14:textId="2670509D" w:rsidR="00FD022C" w:rsidRPr="008C3910" w:rsidRDefault="00FD022C" w:rsidP="00267378">
            <w:pPr>
              <w:pStyle w:val="BodyText"/>
              <w:spacing w:before="0"/>
              <w:jc w:val="right"/>
              <w:rPr>
                <w:rFonts w:ascii="Open Sans" w:hAnsi="Open Sans" w:cs="Open Sans"/>
                <w:bCs/>
              </w:rPr>
            </w:pPr>
            <w:r w:rsidRPr="006942D4">
              <w:rPr>
                <w:rFonts w:ascii="Open Sans" w:hAnsi="Open Sans" w:cs="Open Sans"/>
                <w:b/>
              </w:rPr>
              <w:t>None</w:t>
            </w:r>
          </w:p>
        </w:tc>
      </w:tr>
      <w:tr w:rsidR="00FD022C" w:rsidRPr="008C3910" w14:paraId="49F185F6" w14:textId="77777777" w:rsidTr="00D553CE">
        <w:sdt>
          <w:sdtPr>
            <w:rPr>
              <w:rFonts w:ascii="Open Sans" w:hAnsi="Open Sans" w:cs="Open Sans"/>
              <w:b/>
            </w:rPr>
            <w:id w:val="224657633"/>
            <w14:checkbox>
              <w14:checked w14:val="0"/>
              <w14:checkedState w14:val="2612" w14:font="MS Gothic"/>
              <w14:uncheckedState w14:val="2610" w14:font="MS Gothic"/>
            </w14:checkbox>
          </w:sdtPr>
          <w:sdtEndPr/>
          <w:sdtContent>
            <w:tc>
              <w:tcPr>
                <w:tcW w:w="457" w:type="dxa"/>
              </w:tcPr>
              <w:p w14:paraId="0289D574" w14:textId="77777777" w:rsidR="00FD022C" w:rsidRPr="008C3910" w:rsidRDefault="00FD022C" w:rsidP="00267378">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4958" w:type="dxa"/>
          </w:tcPr>
          <w:p w14:paraId="7CCE6B26" w14:textId="77777777" w:rsidR="00FD022C" w:rsidRPr="008C3910" w:rsidRDefault="00FD022C" w:rsidP="00267378">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80" w:type="dxa"/>
            <w:gridSpan w:val="2"/>
          </w:tcPr>
          <w:p w14:paraId="15F190DD" w14:textId="77777777" w:rsidR="00FD022C" w:rsidRPr="008C3910" w:rsidRDefault="00FD022C" w:rsidP="00267378">
            <w:pPr>
              <w:pStyle w:val="BodyText"/>
              <w:spacing w:before="0"/>
              <w:rPr>
                <w:rFonts w:ascii="Open Sans" w:hAnsi="Open Sans" w:cs="Open Sans"/>
                <w:b/>
              </w:rPr>
            </w:pPr>
            <w:r>
              <w:rPr>
                <w:rFonts w:ascii="Open Sans" w:hAnsi="Open Sans" w:cs="Open Sans"/>
              </w:rPr>
              <w:t>C</w:t>
            </w:r>
            <w:r w:rsidRPr="008C3910">
              <w:rPr>
                <w:rFonts w:ascii="Open Sans" w:hAnsi="Open Sans" w:cs="Open Sans"/>
              </w:rPr>
              <w:t>omment:</w:t>
            </w:r>
          </w:p>
        </w:tc>
        <w:tc>
          <w:tcPr>
            <w:tcW w:w="2260" w:type="dxa"/>
          </w:tcPr>
          <w:p w14:paraId="6F4F22A8" w14:textId="77777777" w:rsidR="00FD022C" w:rsidRPr="008C3910" w:rsidRDefault="00FD022C" w:rsidP="00267378">
            <w:pPr>
              <w:pStyle w:val="BodyText"/>
              <w:spacing w:before="0"/>
              <w:jc w:val="right"/>
              <w:rPr>
                <w:rFonts w:ascii="Open Sans" w:hAnsi="Open Sans" w:cs="Open Sans"/>
                <w:b/>
              </w:rPr>
            </w:pPr>
            <w:r w:rsidRPr="006942D4">
              <w:rPr>
                <w:rFonts w:ascii="Open Sans" w:hAnsi="Open Sans" w:cs="Open Sans"/>
                <w:b/>
              </w:rPr>
              <w:t>None</w:t>
            </w:r>
          </w:p>
        </w:tc>
      </w:tr>
      <w:tr w:rsidR="00FD022C" w:rsidRPr="008C3910" w14:paraId="07282A30" w14:textId="77777777" w:rsidTr="00D553CE">
        <w:sdt>
          <w:sdtPr>
            <w:rPr>
              <w:rFonts w:ascii="Open Sans" w:hAnsi="Open Sans" w:cs="Open Sans"/>
              <w:b/>
            </w:rPr>
            <w:id w:val="1274588685"/>
            <w14:checkbox>
              <w14:checked w14:val="1"/>
              <w14:checkedState w14:val="2612" w14:font="MS Gothic"/>
              <w14:uncheckedState w14:val="2610" w14:font="MS Gothic"/>
            </w14:checkbox>
          </w:sdtPr>
          <w:sdtEndPr/>
          <w:sdtContent>
            <w:tc>
              <w:tcPr>
                <w:tcW w:w="457" w:type="dxa"/>
              </w:tcPr>
              <w:p w14:paraId="51ACFCD1" w14:textId="0BDEACD2" w:rsidR="00FD022C" w:rsidRPr="008C3910" w:rsidRDefault="00FD022C" w:rsidP="00267378">
                <w:pPr>
                  <w:pStyle w:val="BodyText"/>
                  <w:spacing w:before="0"/>
                  <w:rPr>
                    <w:rFonts w:ascii="Open Sans" w:hAnsi="Open Sans" w:cs="Open Sans"/>
                    <w:b/>
                  </w:rPr>
                </w:pPr>
                <w:r>
                  <w:rPr>
                    <w:rFonts w:ascii="MS Gothic" w:eastAsia="MS Gothic" w:hAnsi="MS Gothic" w:cs="Open Sans" w:hint="eastAsia"/>
                    <w:b/>
                  </w:rPr>
                  <w:t>☒</w:t>
                </w:r>
              </w:p>
            </w:tc>
          </w:sdtContent>
        </w:sdt>
        <w:tc>
          <w:tcPr>
            <w:tcW w:w="4958" w:type="dxa"/>
          </w:tcPr>
          <w:p w14:paraId="746BBE95" w14:textId="77777777" w:rsidR="00FD022C" w:rsidRPr="008C3910" w:rsidRDefault="00FD022C" w:rsidP="00267378">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1530" w:type="dxa"/>
          </w:tcPr>
          <w:p w14:paraId="647B401B" w14:textId="77777777" w:rsidR="00FD022C" w:rsidRDefault="00FD022C" w:rsidP="00267378">
            <w:pPr>
              <w:pStyle w:val="BodyText"/>
              <w:spacing w:before="0"/>
              <w:rPr>
                <w:rFonts w:ascii="Open Sans" w:hAnsi="Open Sans" w:cs="Open Sans"/>
                <w:b/>
              </w:rPr>
            </w:pPr>
            <w:r w:rsidRPr="00446C84">
              <w:rPr>
                <w:rFonts w:ascii="Open Sans" w:hAnsi="Open Sans" w:cs="Open Sans"/>
                <w:bCs/>
              </w:rPr>
              <w:t>Comment:</w:t>
            </w:r>
          </w:p>
          <w:p w14:paraId="67572DE3" w14:textId="77777777" w:rsidR="00FD022C" w:rsidRPr="00446C84" w:rsidRDefault="00FD022C" w:rsidP="00267378"/>
        </w:tc>
        <w:tc>
          <w:tcPr>
            <w:tcW w:w="2610" w:type="dxa"/>
            <w:gridSpan w:val="2"/>
          </w:tcPr>
          <w:p w14:paraId="168854C1" w14:textId="316F46C2" w:rsidR="00FD022C" w:rsidRPr="008C3910" w:rsidRDefault="00D553CE" w:rsidP="00267378">
            <w:pPr>
              <w:pStyle w:val="BodyText"/>
              <w:spacing w:before="0"/>
              <w:jc w:val="right"/>
              <w:rPr>
                <w:rFonts w:ascii="Open Sans" w:hAnsi="Open Sans" w:cs="Open Sans"/>
                <w:bCs/>
              </w:rPr>
            </w:pPr>
            <w:r>
              <w:rPr>
                <w:rFonts w:ascii="Open Sans" w:hAnsi="Open Sans" w:cs="Open Sans"/>
                <w:b/>
              </w:rPr>
              <w:t>Letter not required</w:t>
            </w:r>
          </w:p>
        </w:tc>
      </w:tr>
      <w:bookmarkEnd w:id="1"/>
    </w:tbl>
    <w:p w14:paraId="56221157" w14:textId="77777777" w:rsidR="00FE4D57" w:rsidRPr="008C3910" w:rsidRDefault="00FE4D57" w:rsidP="0094623F">
      <w:pPr>
        <w:pStyle w:val="BodyText"/>
        <w:spacing w:before="0"/>
        <w:rPr>
          <w:rFonts w:ascii="Open Sans" w:hAnsi="Open Sans" w:cs="Open Sans"/>
          <w:b/>
        </w:rPr>
      </w:pPr>
    </w:p>
    <w:p w14:paraId="218FC3B1" w14:textId="5878D032" w:rsidR="000D7335" w:rsidRPr="008C3910" w:rsidRDefault="000D7335" w:rsidP="0094623F">
      <w:pPr>
        <w:ind w:left="300"/>
        <w:rPr>
          <w:rFonts w:ascii="Open Sans" w:hAnsi="Open Sans" w:cs="Open Sans"/>
          <w:b/>
          <w:sz w:val="24"/>
          <w:szCs w:val="24"/>
        </w:rPr>
      </w:pPr>
    </w:p>
    <w:p w14:paraId="2298E078" w14:textId="1B0046BA"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lastRenderedPageBreak/>
        <w:t>Districts</w:t>
      </w:r>
    </w:p>
    <w:p w14:paraId="166905F0" w14:textId="74A61786" w:rsidR="00536371" w:rsidRPr="008C3910" w:rsidRDefault="00EA19A2" w:rsidP="0094623F">
      <w:pPr>
        <w:pStyle w:val="BodyText"/>
        <w:spacing w:before="0"/>
        <w:rPr>
          <w:rFonts w:ascii="Open Sans" w:hAnsi="Open Sans" w:cs="Open Sans"/>
        </w:rPr>
      </w:pPr>
      <w:r w:rsidRPr="00EA19A2">
        <w:rPr>
          <w:rFonts w:ascii="Open Sans" w:hAnsi="Open Sans" w:cs="Open Sans"/>
          <w:noProof/>
        </w:rPr>
        <w:drawing>
          <wp:anchor distT="0" distB="0" distL="114300" distR="114300" simplePos="0" relativeHeight="251658240" behindDoc="1" locked="0" layoutInCell="1" allowOverlap="1" wp14:anchorId="4977CD61" wp14:editId="2F8658A1">
            <wp:simplePos x="0" y="0"/>
            <wp:positionH relativeFrom="column">
              <wp:posOffset>180975</wp:posOffset>
            </wp:positionH>
            <wp:positionV relativeFrom="paragraph">
              <wp:posOffset>62230</wp:posOffset>
            </wp:positionV>
            <wp:extent cx="6257925" cy="2003115"/>
            <wp:effectExtent l="0" t="0" r="0" b="0"/>
            <wp:wrapTight wrapText="bothSides">
              <wp:wrapPolygon edited="0">
                <wp:start x="0" y="0"/>
                <wp:lineTo x="0" y="21367"/>
                <wp:lineTo x="21501" y="21367"/>
                <wp:lineTo x="21501" y="0"/>
                <wp:lineTo x="0" y="0"/>
              </wp:wrapPolygon>
            </wp:wrapTight>
            <wp:docPr id="1026364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364085" name=""/>
                    <pic:cNvPicPr/>
                  </pic:nvPicPr>
                  <pic:blipFill>
                    <a:blip r:embed="rId12">
                      <a:extLst>
                        <a:ext uri="{28A0092B-C50C-407E-A947-70E740481C1C}">
                          <a14:useLocalDpi xmlns:a14="http://schemas.microsoft.com/office/drawing/2010/main" val="0"/>
                        </a:ext>
                      </a:extLst>
                    </a:blip>
                    <a:stretch>
                      <a:fillRect/>
                    </a:stretch>
                  </pic:blipFill>
                  <pic:spPr>
                    <a:xfrm>
                      <a:off x="0" y="0"/>
                      <a:ext cx="6257925" cy="2003115"/>
                    </a:xfrm>
                    <a:prstGeom prst="rect">
                      <a:avLst/>
                    </a:prstGeom>
                  </pic:spPr>
                </pic:pic>
              </a:graphicData>
            </a:graphic>
          </wp:anchor>
        </w:drawing>
      </w: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tc>
          <w:tcPr>
            <w:tcW w:w="4015" w:type="dxa"/>
            <w:gridSpan w:val="3"/>
          </w:tcPr>
          <w:p w14:paraId="1BBE3633" w14:textId="77777777" w:rsidR="00EA19A2" w:rsidRDefault="00EA19A2">
            <w:pPr>
              <w:pStyle w:val="BodyText"/>
              <w:tabs>
                <w:tab w:val="left" w:pos="3900"/>
              </w:tabs>
              <w:spacing w:before="0"/>
              <w:rPr>
                <w:rFonts w:ascii="Open Sans" w:hAnsi="Open Sans" w:cs="Open Sans"/>
                <w:b/>
                <w:bCs/>
              </w:rPr>
            </w:pPr>
          </w:p>
          <w:p w14:paraId="69F37F63" w14:textId="5002F001" w:rsidR="0042281C" w:rsidRPr="00AA1897" w:rsidRDefault="0042281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788BE0F4" w14:textId="77777777" w:rsidR="00EA19A2" w:rsidRDefault="00EA19A2">
            <w:pPr>
              <w:pStyle w:val="BodyText"/>
              <w:tabs>
                <w:tab w:val="left" w:pos="3900"/>
              </w:tabs>
              <w:spacing w:before="0"/>
              <w:ind w:left="-14"/>
              <w:rPr>
                <w:rFonts w:ascii="Open Sans" w:hAnsi="Open Sans" w:cs="Open Sans"/>
                <w:b/>
                <w:bCs/>
              </w:rPr>
            </w:pPr>
          </w:p>
          <w:p w14:paraId="3D6AD9FF" w14:textId="6B320237" w:rsidR="0042281C" w:rsidRPr="00AA1897" w:rsidRDefault="0042281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tc>
          <w:tcPr>
            <w:tcW w:w="1855" w:type="dxa"/>
            <w:gridSpan w:val="2"/>
          </w:tcPr>
          <w:p w14:paraId="65A1E2EC"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777777" w:rsidR="0042281C" w:rsidRPr="008C3910" w:rsidRDefault="0042281C">
            <w:pPr>
              <w:pStyle w:val="BodyText"/>
              <w:tabs>
                <w:tab w:val="left" w:pos="3900"/>
              </w:tabs>
              <w:spacing w:before="0"/>
              <w:rPr>
                <w:rFonts w:ascii="Open Sans" w:hAnsi="Open Sans" w:cs="Open Sans"/>
              </w:rPr>
            </w:pPr>
          </w:p>
        </w:tc>
        <w:tc>
          <w:tcPr>
            <w:tcW w:w="1890" w:type="dxa"/>
            <w:gridSpan w:val="2"/>
          </w:tcPr>
          <w:p w14:paraId="123840E7" w14:textId="77777777" w:rsidR="0042281C" w:rsidRPr="008C3910" w:rsidRDefault="0042281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77777777" w:rsidR="0042281C" w:rsidRPr="008C3910" w:rsidRDefault="0042281C">
            <w:pPr>
              <w:pStyle w:val="BodyText"/>
              <w:tabs>
                <w:tab w:val="left" w:pos="3900"/>
              </w:tabs>
              <w:spacing w:before="0"/>
              <w:rPr>
                <w:rFonts w:ascii="Open Sans" w:hAnsi="Open Sans" w:cs="Open Sans"/>
              </w:rPr>
            </w:pP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5C3C7C">
        <w:trPr>
          <w:trHeight w:val="1420"/>
        </w:trPr>
        <w:tc>
          <w:tcPr>
            <w:tcW w:w="9500" w:type="dxa"/>
          </w:tcPr>
          <w:p w14:paraId="1BB35D78" w14:textId="523A64C5" w:rsidR="00186E9C" w:rsidRPr="008C3910" w:rsidRDefault="00EA19A2" w:rsidP="002D07AC">
            <w:pPr>
              <w:pStyle w:val="BodyText"/>
              <w:rPr>
                <w:rFonts w:ascii="Open Sans" w:hAnsi="Open Sans" w:cs="Open Sans"/>
              </w:rPr>
            </w:pPr>
            <w:r>
              <w:rPr>
                <w:rFonts w:ascii="Open Sans" w:hAnsi="Open Sans" w:cs="Open Sans"/>
              </w:rPr>
              <w:t>The site is currently served by well and septic. In order to develop as multi-family, central services will need to be provided.</w:t>
            </w:r>
            <w:r w:rsidR="000A5C68">
              <w:rPr>
                <w:rFonts w:ascii="Open Sans" w:hAnsi="Open Sans" w:cs="Open Sans"/>
              </w:rPr>
              <w:t xml:space="preserve"> </w:t>
            </w:r>
            <w:r w:rsidR="005C3C7C">
              <w:rPr>
                <w:rFonts w:ascii="Open Sans" w:hAnsi="Open Sans" w:cs="Open Sans"/>
              </w:rPr>
              <w:t xml:space="preserve">It appears that Woodmen Hills is the closest Metro District providing water/wastewater </w:t>
            </w:r>
            <w:r w:rsidR="002F16B2">
              <w:rPr>
                <w:rFonts w:ascii="Open Sans" w:hAnsi="Open Sans" w:cs="Open Sans"/>
              </w:rPr>
              <w:t>near</w:t>
            </w:r>
            <w:r w:rsidR="005C3C7C">
              <w:rPr>
                <w:rFonts w:ascii="Open Sans" w:hAnsi="Open Sans" w:cs="Open Sans"/>
              </w:rPr>
              <w:t xml:space="preserve"> this property.</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5C3C7C">
        <w:trPr>
          <w:trHeight w:val="1555"/>
        </w:trPr>
        <w:tc>
          <w:tcPr>
            <w:tcW w:w="9510" w:type="dxa"/>
          </w:tcPr>
          <w:p w14:paraId="6010A22D" w14:textId="34DD78B4" w:rsidR="00C82CFC" w:rsidRDefault="00CE0983" w:rsidP="006F5A37">
            <w:pPr>
              <w:pStyle w:val="BodyText"/>
              <w:spacing w:before="0"/>
              <w:rPr>
                <w:rFonts w:ascii="Open Sans" w:hAnsi="Open Sans" w:cs="Open Sans"/>
              </w:rPr>
            </w:pPr>
            <w:r>
              <w:rPr>
                <w:rFonts w:ascii="Open Sans" w:hAnsi="Open Sans" w:cs="Open Sans"/>
              </w:rPr>
              <w:t xml:space="preserve">Falcon Fire, Fire Marshal Curtis Kauffman </w:t>
            </w:r>
            <w:hyperlink r:id="rId13" w:history="1">
              <w:r w:rsidRPr="00F81C42">
                <w:rPr>
                  <w:rStyle w:val="Hyperlink"/>
                  <w:rFonts w:ascii="Open Sans" w:hAnsi="Open Sans" w:cs="Open Sans"/>
                </w:rPr>
                <w:t>ckauffman@falconfirepd.org</w:t>
              </w:r>
            </w:hyperlink>
          </w:p>
          <w:p w14:paraId="5E151E6F" w14:textId="2DC0097A" w:rsidR="00CE0983" w:rsidRDefault="00CE0983" w:rsidP="006F5A37">
            <w:pPr>
              <w:pStyle w:val="BodyText"/>
              <w:spacing w:before="0"/>
              <w:rPr>
                <w:rFonts w:ascii="Open Sans" w:hAnsi="Open Sans" w:cs="Open Sans"/>
              </w:rPr>
            </w:pPr>
            <w:r>
              <w:rPr>
                <w:rFonts w:ascii="Open Sans" w:hAnsi="Open Sans" w:cs="Open Sans"/>
              </w:rPr>
              <w:t xml:space="preserve"> </w:t>
            </w:r>
          </w:p>
          <w:p w14:paraId="7BD4F8D7" w14:textId="197324AC" w:rsidR="00CE0983" w:rsidRDefault="00CE0983" w:rsidP="006F5A37">
            <w:pPr>
              <w:pStyle w:val="BodyText"/>
              <w:spacing w:before="0"/>
              <w:rPr>
                <w:rFonts w:ascii="Open Sans" w:hAnsi="Open Sans" w:cs="Open Sans"/>
              </w:rPr>
            </w:pPr>
            <w:r>
              <w:rPr>
                <w:rFonts w:ascii="Open Sans" w:hAnsi="Open Sans" w:cs="Open Sans"/>
              </w:rPr>
              <w:t xml:space="preserve">Multi-family is required to be sprinklered by the International Building Code. </w:t>
            </w:r>
          </w:p>
          <w:p w14:paraId="6C9A329E" w14:textId="5CC3C983" w:rsidR="00FE4D57" w:rsidRPr="008C3910" w:rsidRDefault="00CE0983" w:rsidP="006F5A37">
            <w:pPr>
              <w:pStyle w:val="BodyText"/>
              <w:spacing w:before="0"/>
              <w:rPr>
                <w:rFonts w:ascii="Open Sans" w:hAnsi="Open Sans" w:cs="Open Sans"/>
              </w:rPr>
            </w:pPr>
            <w:r>
              <w:rPr>
                <w:rFonts w:ascii="Open Sans" w:hAnsi="Open Sans" w:cs="Open Sans"/>
              </w:rPr>
              <w:t xml:space="preserve">Water for fire suppression and access for fire apparatus are required. </w:t>
            </w:r>
          </w:p>
          <w:p w14:paraId="0B3C2C17" w14:textId="1F4E5EE3" w:rsidR="00C82CFC" w:rsidRPr="008C3910" w:rsidRDefault="00C82CFC" w:rsidP="006F5A37">
            <w:pPr>
              <w:pStyle w:val="BodyText"/>
              <w:spacing w:before="0"/>
              <w:rPr>
                <w:rFonts w:ascii="Open Sans" w:hAnsi="Open Sans" w:cs="Open Sans"/>
                <w:b/>
                <w:bCs/>
              </w:rPr>
            </w:pPr>
          </w:p>
        </w:tc>
      </w:tr>
    </w:tbl>
    <w:p w14:paraId="5D42F992" w14:textId="77777777" w:rsidR="00FE7EEE" w:rsidRDefault="00FE7EEE" w:rsidP="00FE7EEE">
      <w:pPr>
        <w:pStyle w:val="Heading1"/>
        <w:tabs>
          <w:tab w:val="left" w:pos="9642"/>
        </w:tabs>
        <w:spacing w:before="0"/>
        <w:rPr>
          <w:rFonts w:ascii="Open Sans" w:hAnsi="Open Sans" w:cs="Open Sans"/>
        </w:rPr>
      </w:pPr>
    </w:p>
    <w:p w14:paraId="117AEA7E" w14:textId="79C28E86" w:rsidR="00FE7EEE" w:rsidRPr="008C3910" w:rsidRDefault="00FE7EEE" w:rsidP="00FE7EEE">
      <w:pPr>
        <w:pStyle w:val="Heading1"/>
        <w:tabs>
          <w:tab w:val="left" w:pos="9642"/>
        </w:tabs>
        <w:spacing w:before="0"/>
        <w:rPr>
          <w:rFonts w:ascii="Open Sans" w:hAnsi="Open Sans" w:cs="Open Sans"/>
        </w:rPr>
      </w:pPr>
      <w:r>
        <w:rPr>
          <w:rFonts w:ascii="Open Sans" w:hAnsi="Open Sans" w:cs="Open Sans"/>
        </w:rPr>
        <w:t>Wildland Fire and Hazard Mitigation Plan</w:t>
      </w:r>
      <w:r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FE7EEE" w:rsidRPr="008C3910" w14:paraId="69C00358" w14:textId="77777777">
        <w:trPr>
          <w:trHeight w:val="2878"/>
        </w:trPr>
        <w:tc>
          <w:tcPr>
            <w:tcW w:w="9510" w:type="dxa"/>
          </w:tcPr>
          <w:p w14:paraId="327E749B" w14:textId="7487A622" w:rsidR="00FE7EEE" w:rsidRPr="008C3910" w:rsidRDefault="00CE0983">
            <w:pPr>
              <w:pStyle w:val="BodyText"/>
              <w:spacing w:before="0"/>
              <w:rPr>
                <w:rFonts w:ascii="Open Sans" w:hAnsi="Open Sans" w:cs="Open Sans"/>
              </w:rPr>
            </w:pPr>
            <w:r>
              <w:rPr>
                <w:rFonts w:ascii="Open Sans" w:hAnsi="Open Sans" w:cs="Open Sans"/>
              </w:rPr>
              <w:t xml:space="preserve">The site is not shown as vegetated on the County GIS but is in a Low Hazard area for the Colorado Wildfire Resiliency Code map. This will require hardened structure and landscaping to match the hazard upon code implementation on July 1, 2026. </w:t>
            </w:r>
          </w:p>
          <w:p w14:paraId="66221B0A" w14:textId="77777777" w:rsidR="00CE0983" w:rsidRDefault="00CE0983" w:rsidP="00CE0983">
            <w:pPr>
              <w:pStyle w:val="BodyText"/>
              <w:rPr>
                <w:rFonts w:ascii="Open Sans" w:hAnsi="Open Sans" w:cs="Open Sans"/>
              </w:rPr>
            </w:pPr>
          </w:p>
          <w:p w14:paraId="27852D08" w14:textId="406B0EC3" w:rsidR="00CE0983" w:rsidRPr="00CE0983" w:rsidRDefault="00CE0983" w:rsidP="00CE0983">
            <w:pPr>
              <w:pStyle w:val="BodyText"/>
              <w:rPr>
                <w:rFonts w:ascii="Open Sans" w:hAnsi="Open Sans" w:cs="Open Sans"/>
              </w:rPr>
            </w:pPr>
            <w:r w:rsidRPr="00CE0983">
              <w:rPr>
                <w:rFonts w:ascii="Open Sans" w:hAnsi="Open Sans" w:cs="Open Sans"/>
              </w:rPr>
              <w:t>Roland Peterson</w:t>
            </w:r>
          </w:p>
          <w:p w14:paraId="3B1D59C2" w14:textId="77777777" w:rsidR="00CE0983" w:rsidRPr="00CE0983" w:rsidRDefault="00CE0983" w:rsidP="00CE0983">
            <w:pPr>
              <w:pStyle w:val="BodyText"/>
              <w:rPr>
                <w:rFonts w:ascii="Open Sans" w:hAnsi="Open Sans" w:cs="Open Sans"/>
              </w:rPr>
            </w:pPr>
            <w:r w:rsidRPr="00CE0983">
              <w:rPr>
                <w:rFonts w:ascii="Open Sans" w:hAnsi="Open Sans" w:cs="Open Sans"/>
              </w:rPr>
              <w:t>Fire Safety and Wildfire Mitigation Program Manager</w:t>
            </w:r>
          </w:p>
          <w:p w14:paraId="700936C0" w14:textId="77777777" w:rsidR="00CE0983" w:rsidRPr="00CE0983" w:rsidRDefault="00CE0983" w:rsidP="00CE0983">
            <w:pPr>
              <w:pStyle w:val="BodyText"/>
              <w:rPr>
                <w:rFonts w:ascii="Open Sans" w:hAnsi="Open Sans" w:cs="Open Sans"/>
              </w:rPr>
            </w:pPr>
            <w:r w:rsidRPr="00CE0983">
              <w:rPr>
                <w:rFonts w:ascii="Open Sans" w:hAnsi="Open Sans" w:cs="Open Sans"/>
              </w:rPr>
              <w:t xml:space="preserve">Planning &amp; Community Development </w:t>
            </w:r>
          </w:p>
          <w:p w14:paraId="384C323B" w14:textId="2C864456" w:rsidR="00FE7EEE" w:rsidRDefault="00CE0983" w:rsidP="00CE0983">
            <w:pPr>
              <w:pStyle w:val="BodyText"/>
              <w:spacing w:before="0"/>
              <w:rPr>
                <w:rFonts w:ascii="Open Sans" w:hAnsi="Open Sans" w:cs="Open Sans"/>
              </w:rPr>
            </w:pPr>
            <w:r w:rsidRPr="00CE0983">
              <w:rPr>
                <w:rFonts w:ascii="Open Sans" w:hAnsi="Open Sans" w:cs="Open Sans"/>
              </w:rPr>
              <w:t>719.520.6075</w:t>
            </w:r>
          </w:p>
          <w:p w14:paraId="12207D77" w14:textId="7424BCC7" w:rsidR="00CE0983" w:rsidRPr="008C3910" w:rsidRDefault="00CE0983" w:rsidP="00CE0983">
            <w:pPr>
              <w:pStyle w:val="BodyText"/>
              <w:spacing w:before="0"/>
              <w:rPr>
                <w:rFonts w:ascii="Open Sans" w:hAnsi="Open Sans" w:cs="Open Sans"/>
              </w:rPr>
            </w:pPr>
            <w:r>
              <w:rPr>
                <w:rFonts w:ascii="Open Sans" w:hAnsi="Open Sans" w:cs="Open Sans"/>
              </w:rPr>
              <w:t>rolandpeteson@elpasoco.com</w:t>
            </w:r>
          </w:p>
          <w:p w14:paraId="5E2FC5B1" w14:textId="77777777" w:rsidR="00FE7EEE" w:rsidRPr="008C3910" w:rsidRDefault="00FE7EEE">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19E69517" w14:textId="3886BDDD" w:rsidR="00536371" w:rsidRDefault="00536371" w:rsidP="0094623F">
      <w:pPr>
        <w:pStyle w:val="BodyText"/>
        <w:spacing w:before="0"/>
        <w:rPr>
          <w:rFonts w:ascii="Open Sans" w:hAnsi="Open Sans" w:cs="Open Sans"/>
          <w:b/>
        </w:rPr>
      </w:pPr>
    </w:p>
    <w:p w14:paraId="1A6B9FD2" w14:textId="77777777" w:rsidR="000064E7" w:rsidRPr="008C3910" w:rsidRDefault="000064E7" w:rsidP="0094623F">
      <w:pPr>
        <w:pStyle w:val="BodyText"/>
        <w:spacing w:before="0"/>
        <w:rPr>
          <w:rFonts w:ascii="Open Sans" w:hAnsi="Open Sans" w:cs="Open Sans"/>
          <w:b/>
        </w:rPr>
      </w:pPr>
    </w:p>
    <w:p w14:paraId="16F67DA3" w14:textId="77777777" w:rsidR="000064E7" w:rsidRDefault="000064E7" w:rsidP="000064E7">
      <w:pPr>
        <w:tabs>
          <w:tab w:val="left" w:pos="3603"/>
        </w:tabs>
        <w:ind w:left="300"/>
        <w:rPr>
          <w:rFonts w:ascii="Open Sans" w:hAnsi="Open Sans" w:cs="Open Sans"/>
          <w:b/>
          <w:sz w:val="24"/>
          <w:szCs w:val="24"/>
        </w:rPr>
      </w:pPr>
    </w:p>
    <w:p w14:paraId="686AEF18" w14:textId="161AA346" w:rsidR="000D7335" w:rsidRPr="008C3910" w:rsidRDefault="00050385" w:rsidP="000064E7">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pacing w:val="2"/>
          <w:sz w:val="24"/>
          <w:szCs w:val="24"/>
        </w:rPr>
        <w:t xml:space="preserve"> </w:t>
      </w:r>
      <w:r w:rsidR="00EA19A2">
        <w:rPr>
          <w:rFonts w:ascii="Open Sans" w:hAnsi="Open Sans" w:cs="Open Sans"/>
          <w:b/>
          <w:sz w:val="24"/>
          <w:szCs w:val="24"/>
          <w:u w:val="single"/>
        </w:rPr>
        <w:t>District 2; Commissioner Geitner</w:t>
      </w:r>
    </w:p>
    <w:p w14:paraId="5D8756AA" w14:textId="77777777" w:rsidR="000064E7" w:rsidRDefault="000064E7" w:rsidP="0094623F">
      <w:pPr>
        <w:ind w:left="300"/>
        <w:rPr>
          <w:rFonts w:ascii="Open Sans" w:hAnsi="Open Sans" w:cs="Open Sans"/>
          <w:b/>
          <w:sz w:val="24"/>
          <w:szCs w:val="24"/>
        </w:rPr>
      </w:pPr>
    </w:p>
    <w:p w14:paraId="2D2240BF" w14:textId="77777777" w:rsidR="000064E7" w:rsidRDefault="000064E7" w:rsidP="0094623F">
      <w:pPr>
        <w:ind w:left="300"/>
        <w:rPr>
          <w:rFonts w:ascii="Open Sans" w:hAnsi="Open Sans" w:cs="Open Sans"/>
          <w:b/>
          <w:sz w:val="24"/>
          <w:szCs w:val="24"/>
        </w:rPr>
      </w:pPr>
    </w:p>
    <w:p w14:paraId="0F8F8437" w14:textId="2C149844"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A5094C">
        <w:trPr>
          <w:trHeight w:val="1420"/>
        </w:trPr>
        <w:tc>
          <w:tcPr>
            <w:tcW w:w="9500" w:type="dxa"/>
          </w:tcPr>
          <w:p w14:paraId="2CE47FFA" w14:textId="287C4B77" w:rsidR="00A5094C" w:rsidRPr="008C3910" w:rsidRDefault="00EA19A2" w:rsidP="0094623F">
            <w:pPr>
              <w:pStyle w:val="BodyText"/>
              <w:spacing w:before="0"/>
              <w:rPr>
                <w:rFonts w:ascii="Open Sans" w:hAnsi="Open Sans" w:cs="Open Sans"/>
              </w:rPr>
            </w:pPr>
            <w:bookmarkStart w:id="2" w:name="_Hlk102979971"/>
            <w:r w:rsidRPr="00EA19A2">
              <w:rPr>
                <w:rFonts w:ascii="Open Sans" w:hAnsi="Open Sans" w:cs="Open Sans"/>
              </w:rPr>
              <w:t>The 2022 El Paso County Parks Master Plan shows no impacts to existing or proposed parks, trails, or open space. As such no trail easement dedications will be necessary for this project. Regional park fees will be assessed upon review of the forthcoming platting actions.</w:t>
            </w:r>
            <w:r w:rsidRPr="00EA19A2">
              <w:rPr>
                <w:rFonts w:ascii="Open Sans" w:hAnsi="Open Sans" w:cs="Open Sans"/>
              </w:rPr>
              <w:br/>
            </w:r>
            <w:r w:rsidRPr="00EA19A2">
              <w:rPr>
                <w:rFonts w:ascii="Open Sans" w:hAnsi="Open Sans" w:cs="Open Sans"/>
              </w:rPr>
              <w:br/>
              <w:t>However, if this project is to be rezoned and then go into a Site Development Plan application without being platted, El Paso County Parks staff must review and assess the project for parks fees which would be required at the Site Development Plan stage.</w:t>
            </w:r>
            <w:r w:rsidRPr="00EA19A2">
              <w:rPr>
                <w:rFonts w:ascii="Open Sans" w:hAnsi="Open Sans" w:cs="Open Sans"/>
              </w:rPr>
              <w:br/>
            </w:r>
            <w:r w:rsidRPr="00EA19A2">
              <w:rPr>
                <w:rFonts w:ascii="Open Sans" w:hAnsi="Open Sans" w:cs="Open Sans"/>
              </w:rPr>
              <w:br/>
            </w:r>
            <w:r>
              <w:rPr>
                <w:rFonts w:ascii="Open Sans" w:hAnsi="Open Sans" w:cs="Open Sans"/>
              </w:rPr>
              <w:t xml:space="preserve">Contact: </w:t>
            </w:r>
            <w:r w:rsidRPr="00EA19A2">
              <w:rPr>
                <w:rFonts w:ascii="Open Sans" w:hAnsi="Open Sans" w:cs="Open Sans"/>
              </w:rPr>
              <w:br/>
              <w:t>Ashlyn Mathy</w:t>
            </w:r>
            <w:r w:rsidRPr="00EA19A2">
              <w:rPr>
                <w:rFonts w:ascii="Open Sans" w:hAnsi="Open Sans" w:cs="Open Sans"/>
              </w:rPr>
              <w:br/>
              <w:t>Parks Planner</w:t>
            </w:r>
            <w:r w:rsidRPr="00EA19A2">
              <w:rPr>
                <w:rFonts w:ascii="Open Sans" w:hAnsi="Open Sans" w:cs="Open Sans"/>
              </w:rPr>
              <w:br/>
              <w:t>Park Planning Division</w:t>
            </w:r>
            <w:r w:rsidRPr="00EA19A2">
              <w:rPr>
                <w:rFonts w:ascii="Open Sans" w:hAnsi="Open Sans" w:cs="Open Sans"/>
              </w:rPr>
              <w:br/>
              <w:t>El Paso County Parks Department</w:t>
            </w:r>
            <w:r w:rsidRPr="00EA19A2">
              <w:rPr>
                <w:rFonts w:ascii="Open Sans" w:hAnsi="Open Sans" w:cs="Open Sans"/>
              </w:rPr>
              <w:br/>
              <w:t>Office 719.520.6999</w:t>
            </w:r>
          </w:p>
        </w:tc>
      </w:tr>
      <w:bookmarkEnd w:id="2"/>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64A02BD8" w:rsidR="00A5094C" w:rsidRPr="008C3910" w:rsidRDefault="00EA19A2" w:rsidP="0094623F">
            <w:pPr>
              <w:pStyle w:val="BodyText"/>
              <w:spacing w:before="0"/>
              <w:rPr>
                <w:rFonts w:ascii="Open Sans" w:hAnsi="Open Sans" w:cs="Open Sans"/>
              </w:rPr>
            </w:pPr>
            <w:bookmarkStart w:id="3" w:name="_Hlk178340493"/>
            <w:r>
              <w:rPr>
                <w:rFonts w:ascii="Open Sans" w:hAnsi="Open Sans" w:cs="Open Sans"/>
              </w:rPr>
              <w:t xml:space="preserve">This property is identified in the master plan as an area that is likely to be annexed, however it is not directly adjacent to city limits at this time. The Colorado Springs Planning &amp; Community Development department was invited to the meeting and has not provided comment at this time. </w:t>
            </w:r>
          </w:p>
        </w:tc>
      </w:tr>
      <w:bookmarkEnd w:id="3"/>
    </w:tbl>
    <w:p w14:paraId="0BA031DC" w14:textId="548742BA" w:rsidR="000D43F5" w:rsidRPr="008C3910" w:rsidRDefault="000D43F5" w:rsidP="0094623F">
      <w:pPr>
        <w:ind w:left="300"/>
        <w:rPr>
          <w:rFonts w:ascii="Open Sans" w:hAnsi="Open Sans" w:cs="Open Sans"/>
          <w:b/>
          <w:sz w:val="24"/>
          <w:szCs w:val="24"/>
        </w:rPr>
      </w:pPr>
    </w:p>
    <w:p w14:paraId="714FD996" w14:textId="77777777" w:rsidR="006D3979" w:rsidRDefault="006D3979" w:rsidP="0094623F">
      <w:pPr>
        <w:ind w:left="300"/>
        <w:rPr>
          <w:rFonts w:ascii="Open Sans" w:hAnsi="Open Sans" w:cs="Open Sans"/>
          <w:b/>
          <w:sz w:val="24"/>
          <w:szCs w:val="24"/>
        </w:rPr>
      </w:pPr>
    </w:p>
    <w:p w14:paraId="650C273E" w14:textId="77777777" w:rsidR="00837D03" w:rsidRPr="008C3910" w:rsidRDefault="00837D03" w:rsidP="00837D03">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837D03" w:rsidRPr="008C3910" w14:paraId="24B3AA5F" w14:textId="77777777" w:rsidTr="003563FC">
        <w:trPr>
          <w:trHeight w:val="700"/>
        </w:trPr>
        <w:tc>
          <w:tcPr>
            <w:tcW w:w="9500" w:type="dxa"/>
          </w:tcPr>
          <w:p w14:paraId="1E4A5536" w14:textId="1A97AE2F" w:rsidR="00837D03" w:rsidRPr="008C3910" w:rsidRDefault="00837D03" w:rsidP="00267378">
            <w:pPr>
              <w:pStyle w:val="BodyText"/>
              <w:spacing w:before="0"/>
              <w:rPr>
                <w:rFonts w:ascii="Open Sans" w:hAnsi="Open Sans" w:cs="Open Sans"/>
              </w:rPr>
            </w:pPr>
            <w:r>
              <w:rPr>
                <w:rFonts w:ascii="Open Sans" w:hAnsi="Open Sans" w:cs="Open Sans"/>
              </w:rPr>
              <w:t>This property is considered to have a low wildlife impact potential.</w:t>
            </w:r>
          </w:p>
        </w:tc>
      </w:tr>
    </w:tbl>
    <w:p w14:paraId="363D9375" w14:textId="77777777" w:rsidR="00646060" w:rsidRDefault="00646060" w:rsidP="0094623F">
      <w:pPr>
        <w:ind w:left="300"/>
        <w:rPr>
          <w:rFonts w:ascii="Open Sans" w:hAnsi="Open Sans" w:cs="Open Sans"/>
          <w:b/>
          <w:sz w:val="24"/>
          <w:szCs w:val="24"/>
        </w:rPr>
      </w:pPr>
    </w:p>
    <w:p w14:paraId="41DE5E53" w14:textId="77777777" w:rsidR="000064E7" w:rsidRDefault="000064E7" w:rsidP="0094623F">
      <w:pPr>
        <w:ind w:left="300"/>
        <w:rPr>
          <w:rFonts w:ascii="Open Sans" w:hAnsi="Open Sans" w:cs="Open Sans"/>
          <w:b/>
          <w:sz w:val="24"/>
          <w:szCs w:val="24"/>
        </w:rPr>
      </w:pPr>
    </w:p>
    <w:p w14:paraId="3681741D" w14:textId="77777777" w:rsidR="000064E7" w:rsidRDefault="000064E7" w:rsidP="0094623F">
      <w:pPr>
        <w:ind w:left="300"/>
        <w:rPr>
          <w:rFonts w:ascii="Open Sans" w:hAnsi="Open Sans" w:cs="Open Sans"/>
          <w:b/>
          <w:sz w:val="24"/>
          <w:szCs w:val="24"/>
        </w:rPr>
      </w:pPr>
    </w:p>
    <w:p w14:paraId="67595AB1" w14:textId="77777777" w:rsidR="000064E7" w:rsidRDefault="000064E7" w:rsidP="0094623F">
      <w:pPr>
        <w:ind w:left="300"/>
        <w:rPr>
          <w:rFonts w:ascii="Open Sans" w:hAnsi="Open Sans" w:cs="Open Sans"/>
          <w:b/>
          <w:sz w:val="24"/>
          <w:szCs w:val="24"/>
        </w:rPr>
      </w:pPr>
    </w:p>
    <w:p w14:paraId="17922EB4" w14:textId="77777777" w:rsidR="000064E7" w:rsidRDefault="000064E7" w:rsidP="0094623F">
      <w:pPr>
        <w:ind w:left="300"/>
        <w:rPr>
          <w:rFonts w:ascii="Open Sans" w:hAnsi="Open Sans" w:cs="Open Sans"/>
          <w:b/>
          <w:sz w:val="24"/>
          <w:szCs w:val="24"/>
        </w:rPr>
      </w:pPr>
    </w:p>
    <w:p w14:paraId="1E3FF4C7" w14:textId="77777777" w:rsidR="000064E7" w:rsidRDefault="000064E7" w:rsidP="0094623F">
      <w:pPr>
        <w:ind w:left="300"/>
        <w:rPr>
          <w:rFonts w:ascii="Open Sans" w:hAnsi="Open Sans" w:cs="Open Sans"/>
          <w:b/>
          <w:sz w:val="24"/>
          <w:szCs w:val="24"/>
        </w:rPr>
      </w:pPr>
    </w:p>
    <w:p w14:paraId="4D535520" w14:textId="77777777" w:rsidR="000064E7" w:rsidRDefault="000064E7" w:rsidP="0094623F">
      <w:pPr>
        <w:ind w:left="300"/>
        <w:rPr>
          <w:rFonts w:ascii="Open Sans" w:hAnsi="Open Sans" w:cs="Open Sans"/>
          <w:b/>
          <w:sz w:val="24"/>
          <w:szCs w:val="24"/>
        </w:rPr>
      </w:pPr>
    </w:p>
    <w:p w14:paraId="36AA2F9A" w14:textId="77777777" w:rsidR="000064E7" w:rsidRDefault="000064E7" w:rsidP="0094623F">
      <w:pPr>
        <w:ind w:left="300"/>
        <w:rPr>
          <w:rFonts w:ascii="Open Sans" w:hAnsi="Open Sans" w:cs="Open Sans"/>
          <w:b/>
          <w:sz w:val="24"/>
          <w:szCs w:val="24"/>
        </w:rPr>
      </w:pPr>
    </w:p>
    <w:p w14:paraId="6B53AC3C" w14:textId="77777777" w:rsidR="000064E7" w:rsidRDefault="000064E7" w:rsidP="0094623F">
      <w:pPr>
        <w:ind w:left="300"/>
        <w:rPr>
          <w:rFonts w:ascii="Open Sans" w:hAnsi="Open Sans" w:cs="Open Sans"/>
          <w:b/>
          <w:sz w:val="24"/>
          <w:szCs w:val="24"/>
        </w:rPr>
      </w:pPr>
    </w:p>
    <w:p w14:paraId="13AB8C57" w14:textId="77777777" w:rsidR="000064E7" w:rsidRDefault="000064E7" w:rsidP="0094623F">
      <w:pPr>
        <w:ind w:left="300"/>
        <w:rPr>
          <w:rFonts w:ascii="Open Sans" w:hAnsi="Open Sans" w:cs="Open Sans"/>
          <w:b/>
          <w:sz w:val="24"/>
          <w:szCs w:val="24"/>
        </w:rPr>
      </w:pPr>
    </w:p>
    <w:p w14:paraId="5295A004" w14:textId="77777777" w:rsidR="000064E7" w:rsidRDefault="000064E7" w:rsidP="0094623F">
      <w:pPr>
        <w:ind w:left="300"/>
        <w:rPr>
          <w:rFonts w:ascii="Open Sans" w:hAnsi="Open Sans" w:cs="Open Sans"/>
          <w:b/>
          <w:sz w:val="24"/>
          <w:szCs w:val="24"/>
        </w:rPr>
      </w:pPr>
    </w:p>
    <w:p w14:paraId="4BCDB583" w14:textId="3733A03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lastRenderedPageBreak/>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4" w:name="_Hlk98249061"/>
    </w:p>
    <w:p w14:paraId="2DB9335D" w14:textId="77777777" w:rsidR="00536371" w:rsidRPr="008C3910" w:rsidRDefault="00536371" w:rsidP="0094623F">
      <w:pPr>
        <w:pStyle w:val="BodyText"/>
        <w:spacing w:before="0"/>
        <w:rPr>
          <w:rFonts w:ascii="Open Sans" w:hAnsi="Open Sans" w:cs="Open Sans"/>
          <w:b/>
        </w:rPr>
      </w:pPr>
    </w:p>
    <w:bookmarkEnd w:id="4"/>
    <w:p w14:paraId="753F4DE6" w14:textId="59A26B0C"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r w:rsidR="0089756A">
        <w:rPr>
          <w:rFonts w:ascii="Open Sans" w:hAnsi="Open Sans" w:cs="Open Sans"/>
          <w:color w:val="333333"/>
          <w:sz w:val="24"/>
          <w:szCs w:val="24"/>
          <w:shd w:val="clear" w:color="auto" w:fill="FFFFFF"/>
        </w:rPr>
        <w:t>Regional Center</w:t>
      </w:r>
    </w:p>
    <w:p w14:paraId="46E8350C" w14:textId="099B1F02"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5E9C7050" w14:textId="77777777" w:rsidTr="0094623F">
        <w:trPr>
          <w:trHeight w:val="4030"/>
        </w:trPr>
        <w:tc>
          <w:tcPr>
            <w:tcW w:w="9510" w:type="dxa"/>
          </w:tcPr>
          <w:p w14:paraId="3AE9DFFD" w14:textId="0AF9380B" w:rsidR="007C0F54" w:rsidRPr="0089756A" w:rsidRDefault="0089756A" w:rsidP="007C0F54">
            <w:pPr>
              <w:pStyle w:val="BodyText"/>
              <w:spacing w:before="0"/>
              <w:rPr>
                <w:rFonts w:ascii="Open Sans" w:hAnsi="Open Sans" w:cs="Open Sans"/>
                <w:b/>
                <w:bCs/>
              </w:rPr>
            </w:pPr>
            <w:r w:rsidRPr="0089756A">
              <w:rPr>
                <w:rFonts w:ascii="Open Sans" w:hAnsi="Open Sans" w:cs="Open Sans"/>
                <w:b/>
                <w:bCs/>
                <w:noProof/>
              </w:rPr>
              <w:drawing>
                <wp:inline distT="0" distB="0" distL="0" distR="0" wp14:anchorId="15E7B17A" wp14:editId="34C0D005">
                  <wp:extent cx="5867400" cy="3356913"/>
                  <wp:effectExtent l="0" t="0" r="0" b="0"/>
                  <wp:docPr id="183745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45511" name=""/>
                          <pic:cNvPicPr/>
                        </pic:nvPicPr>
                        <pic:blipFill>
                          <a:blip r:embed="rId14"/>
                          <a:stretch>
                            <a:fillRect/>
                          </a:stretch>
                        </pic:blipFill>
                        <pic:spPr>
                          <a:xfrm>
                            <a:off x="0" y="0"/>
                            <a:ext cx="5877100" cy="3362463"/>
                          </a:xfrm>
                          <a:prstGeom prst="rect">
                            <a:avLst/>
                          </a:prstGeom>
                        </pic:spPr>
                      </pic:pic>
                    </a:graphicData>
                  </a:graphic>
                </wp:inline>
              </w:drawing>
            </w:r>
          </w:p>
          <w:p w14:paraId="5BA4DC18" w14:textId="5AFC4340" w:rsidR="000D5552" w:rsidRPr="0089756A" w:rsidRDefault="000D5552" w:rsidP="000D5552">
            <w:pPr>
              <w:pStyle w:val="BodyText"/>
              <w:spacing w:before="0"/>
              <w:rPr>
                <w:rFonts w:ascii="Open Sans" w:hAnsi="Open Sans" w:cs="Open Sans"/>
                <w:b/>
                <w:bCs/>
              </w:rPr>
            </w:pP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17040480" w14:textId="77777777" w:rsidTr="003563FC">
        <w:trPr>
          <w:trHeight w:val="1537"/>
        </w:trPr>
        <w:tc>
          <w:tcPr>
            <w:tcW w:w="9500" w:type="dxa"/>
          </w:tcPr>
          <w:p w14:paraId="1F0D6784" w14:textId="32565232" w:rsidR="0089756A" w:rsidRDefault="0089756A" w:rsidP="0089756A">
            <w:pPr>
              <w:pStyle w:val="BodyText"/>
              <w:numPr>
                <w:ilvl w:val="0"/>
                <w:numId w:val="9"/>
              </w:numPr>
              <w:rPr>
                <w:rFonts w:ascii="Open Sans" w:hAnsi="Open Sans" w:cs="Open Sans"/>
              </w:rPr>
            </w:pPr>
            <w:r>
              <w:rPr>
                <w:rFonts w:ascii="Open Sans" w:hAnsi="Open Sans" w:cs="Open Sans"/>
              </w:rPr>
              <w:t xml:space="preserve">Primary: Restaurant, Commercial Retail, Commercial Service, Entertainment, </w:t>
            </w:r>
            <w:r w:rsidRPr="003563FC">
              <w:rPr>
                <w:rFonts w:ascii="Open Sans" w:hAnsi="Open Sans" w:cs="Open Sans"/>
              </w:rPr>
              <w:t>Multifamily Residential</w:t>
            </w:r>
          </w:p>
          <w:p w14:paraId="2F1D40AF" w14:textId="77777777" w:rsidR="0089756A" w:rsidRDefault="0089756A" w:rsidP="0089756A">
            <w:pPr>
              <w:pStyle w:val="BodyText"/>
              <w:rPr>
                <w:rFonts w:ascii="Open Sans" w:hAnsi="Open Sans" w:cs="Open Sans"/>
              </w:rPr>
            </w:pPr>
          </w:p>
          <w:p w14:paraId="03DED7A8" w14:textId="745625D3" w:rsidR="0089756A" w:rsidRPr="0089756A" w:rsidRDefault="0089756A" w:rsidP="0089756A">
            <w:pPr>
              <w:pStyle w:val="BodyText"/>
              <w:rPr>
                <w:rFonts w:ascii="Open Sans" w:hAnsi="Open Sans" w:cs="Open Sans"/>
              </w:rPr>
            </w:pPr>
            <w:r>
              <w:rPr>
                <w:rFonts w:ascii="Open Sans" w:hAnsi="Open Sans" w:cs="Open Sans"/>
              </w:rPr>
              <w:t>Support: Office, Institutional, Mixed Use, Single-Family Attached Residential</w:t>
            </w:r>
          </w:p>
        </w:tc>
      </w:tr>
    </w:tbl>
    <w:p w14:paraId="273E33B0" w14:textId="4801392B" w:rsidR="005946D8" w:rsidRPr="008C3910" w:rsidRDefault="005946D8" w:rsidP="0094623F">
      <w:pPr>
        <w:pStyle w:val="BodyText"/>
        <w:spacing w:before="0"/>
        <w:ind w:left="300"/>
        <w:rPr>
          <w:rFonts w:ascii="Open Sans" w:hAnsi="Open Sans" w:cs="Open Sans"/>
        </w:rPr>
      </w:pPr>
    </w:p>
    <w:p w14:paraId="63274664" w14:textId="77777777" w:rsidR="00467A65" w:rsidRPr="008C3910" w:rsidRDefault="00467A65" w:rsidP="0094623F">
      <w:pPr>
        <w:pStyle w:val="BodyText"/>
        <w:spacing w:before="0"/>
        <w:rPr>
          <w:rFonts w:ascii="Open Sans" w:hAnsi="Open Sans" w:cs="Open Sans"/>
          <w:b/>
        </w:rPr>
      </w:pPr>
    </w:p>
    <w:p w14:paraId="1E8B1AFA" w14:textId="37F6DC10"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r w:rsidR="0089756A" w:rsidRPr="0089756A">
        <w:rPr>
          <w:rFonts w:ascii="Open Sans" w:hAnsi="Open Sans" w:cs="Open Sans"/>
          <w:bCs/>
        </w:rPr>
        <w:t>Transition</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58C81CF2" w:rsidR="000D5552" w:rsidRPr="008C3910" w:rsidRDefault="0089756A" w:rsidP="0094623F">
            <w:pPr>
              <w:pStyle w:val="BodyText"/>
              <w:spacing w:before="0"/>
              <w:rPr>
                <w:rFonts w:ascii="Open Sans" w:hAnsi="Open Sans" w:cs="Open Sans"/>
              </w:rPr>
            </w:pPr>
            <w:r>
              <w:rPr>
                <w:rFonts w:ascii="Open Sans" w:hAnsi="Open Sans" w:cs="Open Sans"/>
              </w:rPr>
              <w:t>Transition areas are fully developed parts of the County that may completely or significantly change in character. In these areas, redevelopment is expected to be intense enough to transition the existing development setting to an entirely new type of development. For example, a failing strip of commercial development could be redeveloped with light industrial or office uses that result in a transition to an employment hub or business park. Another example of such a transition would be if a blighted suburban neighborhood were to experience redevelopment with significant amounts of multifamily housing or commercial development of a larger scale in line with commercial center.</w:t>
            </w:r>
          </w:p>
        </w:tc>
      </w:tr>
    </w:tbl>
    <w:p w14:paraId="788A8B4C" w14:textId="77777777" w:rsidR="005946D8" w:rsidRPr="008C3910" w:rsidRDefault="005946D8" w:rsidP="0094623F">
      <w:pPr>
        <w:pStyle w:val="BodyText"/>
        <w:spacing w:before="0"/>
        <w:rPr>
          <w:rFonts w:ascii="Open Sans" w:hAnsi="Open Sans" w:cs="Open Sans"/>
        </w:rPr>
      </w:pPr>
    </w:p>
    <w:p w14:paraId="22D2B15C" w14:textId="5578936B" w:rsidR="005946D8" w:rsidRPr="008C3910" w:rsidRDefault="005946D8" w:rsidP="0094623F">
      <w:pPr>
        <w:pStyle w:val="BodyText"/>
        <w:spacing w:before="0"/>
        <w:rPr>
          <w:rFonts w:ascii="Open Sans" w:hAnsi="Open Sans" w:cs="Open Sans"/>
        </w:rPr>
      </w:pPr>
    </w:p>
    <w:p w14:paraId="6E991ADA" w14:textId="59E892C5" w:rsidR="00536371" w:rsidRPr="008C3910" w:rsidRDefault="00836018" w:rsidP="0094623F">
      <w:pPr>
        <w:ind w:left="302"/>
        <w:rPr>
          <w:rFonts w:ascii="Open Sans" w:hAnsi="Open Sans" w:cs="Open Sans"/>
          <w:sz w:val="24"/>
          <w:szCs w:val="24"/>
        </w:rPr>
      </w:pPr>
      <w:r w:rsidRPr="008C3910">
        <w:rPr>
          <w:rFonts w:ascii="Open Sans" w:hAnsi="Open Sans" w:cs="Open Sans"/>
          <w:b/>
          <w:sz w:val="24"/>
          <w:szCs w:val="24"/>
        </w:rPr>
        <w:lastRenderedPageBreak/>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r w:rsidR="00837D03">
        <w:rPr>
          <w:rFonts w:ascii="Open Sans" w:hAnsi="Open Sans" w:cs="Open Sans"/>
          <w:sz w:val="24"/>
          <w:szCs w:val="24"/>
        </w:rPr>
        <w:t>Potential Areas for Annexation</w:t>
      </w:r>
    </w:p>
    <w:p w14:paraId="3D0A5D6F" w14:textId="77777777" w:rsidR="00853A0F" w:rsidRPr="008C3910" w:rsidRDefault="00853A0F" w:rsidP="0094623F">
      <w:pPr>
        <w:ind w:left="302"/>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75F17">
        <w:trPr>
          <w:trHeight w:val="2572"/>
        </w:trPr>
        <w:tc>
          <w:tcPr>
            <w:tcW w:w="9500" w:type="dxa"/>
          </w:tcPr>
          <w:p w14:paraId="063E614F" w14:textId="14382DA1" w:rsidR="00B75F17" w:rsidRPr="008C3910" w:rsidRDefault="00837D03" w:rsidP="0094623F">
            <w:pPr>
              <w:pStyle w:val="BodyText"/>
              <w:spacing w:before="0"/>
              <w:rPr>
                <w:rFonts w:ascii="Open Sans" w:hAnsi="Open Sans" w:cs="Open Sans"/>
                <w:b/>
              </w:rPr>
            </w:pPr>
            <w:r w:rsidRPr="00837D03">
              <w:rPr>
                <w:rFonts w:ascii="Open Sans" w:hAnsi="Open Sans" w:cs="Open Sans"/>
                <w:b/>
                <w:noProof/>
              </w:rPr>
              <w:drawing>
                <wp:anchor distT="0" distB="0" distL="114300" distR="114300" simplePos="0" relativeHeight="251659264" behindDoc="0" locked="0" layoutInCell="1" allowOverlap="1" wp14:anchorId="0FFA9F84" wp14:editId="43D1839C">
                  <wp:simplePos x="0" y="0"/>
                  <wp:positionH relativeFrom="column">
                    <wp:posOffset>-62230</wp:posOffset>
                  </wp:positionH>
                  <wp:positionV relativeFrom="paragraph">
                    <wp:posOffset>0</wp:posOffset>
                  </wp:positionV>
                  <wp:extent cx="2969895" cy="2200275"/>
                  <wp:effectExtent l="0" t="0" r="1905" b="9525"/>
                  <wp:wrapThrough wrapText="bothSides">
                    <wp:wrapPolygon edited="0">
                      <wp:start x="0" y="0"/>
                      <wp:lineTo x="0" y="21506"/>
                      <wp:lineTo x="21475" y="21506"/>
                      <wp:lineTo x="21475" y="0"/>
                      <wp:lineTo x="0" y="0"/>
                    </wp:wrapPolygon>
                  </wp:wrapThrough>
                  <wp:docPr id="671627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627140" name=""/>
                          <pic:cNvPicPr/>
                        </pic:nvPicPr>
                        <pic:blipFill>
                          <a:blip r:embed="rId15">
                            <a:extLst>
                              <a:ext uri="{28A0092B-C50C-407E-A947-70E740481C1C}">
                                <a14:useLocalDpi xmlns:a14="http://schemas.microsoft.com/office/drawing/2010/main" val="0"/>
                              </a:ext>
                            </a:extLst>
                          </a:blip>
                          <a:stretch>
                            <a:fillRect/>
                          </a:stretch>
                        </pic:blipFill>
                        <pic:spPr>
                          <a:xfrm>
                            <a:off x="0" y="0"/>
                            <a:ext cx="2969895" cy="2200275"/>
                          </a:xfrm>
                          <a:prstGeom prst="rect">
                            <a:avLst/>
                          </a:prstGeom>
                        </pic:spPr>
                      </pic:pic>
                    </a:graphicData>
                  </a:graphic>
                  <wp14:sizeRelH relativeFrom="margin">
                    <wp14:pctWidth>0</wp14:pctWidth>
                  </wp14:sizeRelH>
                  <wp14:sizeRelV relativeFrom="margin">
                    <wp14:pctHeight>0</wp14:pctHeight>
                  </wp14:sizeRelV>
                </wp:anchor>
              </w:drawing>
            </w:r>
            <w:r w:rsidRPr="00837D03">
              <w:rPr>
                <w:rFonts w:ascii="Open Sans" w:hAnsi="Open Sans" w:cs="Open Sans"/>
                <w:b/>
                <w:noProof/>
              </w:rPr>
              <w:drawing>
                <wp:anchor distT="0" distB="0" distL="114300" distR="114300" simplePos="0" relativeHeight="251660288" behindDoc="0" locked="0" layoutInCell="1" allowOverlap="1" wp14:anchorId="64ADEE0B" wp14:editId="71104E3F">
                  <wp:simplePos x="0" y="0"/>
                  <wp:positionH relativeFrom="column">
                    <wp:posOffset>3020695</wp:posOffset>
                  </wp:positionH>
                  <wp:positionV relativeFrom="paragraph">
                    <wp:posOffset>0</wp:posOffset>
                  </wp:positionV>
                  <wp:extent cx="2936875" cy="2032000"/>
                  <wp:effectExtent l="0" t="0" r="0" b="6350"/>
                  <wp:wrapThrough wrapText="bothSides">
                    <wp:wrapPolygon edited="0">
                      <wp:start x="0" y="0"/>
                      <wp:lineTo x="0" y="21465"/>
                      <wp:lineTo x="21437" y="21465"/>
                      <wp:lineTo x="21437" y="0"/>
                      <wp:lineTo x="0" y="0"/>
                    </wp:wrapPolygon>
                  </wp:wrapThrough>
                  <wp:docPr id="757171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171622" name=""/>
                          <pic:cNvPicPr/>
                        </pic:nvPicPr>
                        <pic:blipFill>
                          <a:blip r:embed="rId16">
                            <a:extLst>
                              <a:ext uri="{28A0092B-C50C-407E-A947-70E740481C1C}">
                                <a14:useLocalDpi xmlns:a14="http://schemas.microsoft.com/office/drawing/2010/main" val="0"/>
                              </a:ext>
                            </a:extLst>
                          </a:blip>
                          <a:stretch>
                            <a:fillRect/>
                          </a:stretch>
                        </pic:blipFill>
                        <pic:spPr>
                          <a:xfrm>
                            <a:off x="0" y="0"/>
                            <a:ext cx="2936875" cy="2032000"/>
                          </a:xfrm>
                          <a:prstGeom prst="rect">
                            <a:avLst/>
                          </a:prstGeom>
                        </pic:spPr>
                      </pic:pic>
                    </a:graphicData>
                  </a:graphic>
                  <wp14:sizeRelH relativeFrom="margin">
                    <wp14:pctWidth>0</wp14:pctWidth>
                  </wp14:sizeRelH>
                  <wp14:sizeRelV relativeFrom="margin">
                    <wp14:pctHeight>0</wp14:pctHeight>
                  </wp14:sizeRelV>
                </wp:anchor>
              </w:drawing>
            </w:r>
            <w:r w:rsidRPr="00837D03">
              <w:rPr>
                <w:rFonts w:ascii="Open Sans" w:hAnsi="Open Sans" w:cs="Open Sans"/>
                <w:b/>
              </w:rPr>
              <w:t xml:space="preserve"> </w:t>
            </w:r>
          </w:p>
        </w:tc>
      </w:tr>
    </w:tbl>
    <w:p w14:paraId="5312DBD9" w14:textId="77777777" w:rsidR="00467A65" w:rsidRPr="008C3910" w:rsidRDefault="00467A65" w:rsidP="0094623F">
      <w:pPr>
        <w:pStyle w:val="BodyText"/>
        <w:spacing w:before="0"/>
        <w:ind w:left="300"/>
        <w:rPr>
          <w:rFonts w:ascii="Open Sans" w:hAnsi="Open Sans" w:cs="Open Sans"/>
        </w:rPr>
      </w:pPr>
    </w:p>
    <w:p w14:paraId="609C208D" w14:textId="4A3B488A" w:rsidR="00EC3EC9" w:rsidRPr="008C3910" w:rsidRDefault="00111AAF" w:rsidP="00837D03">
      <w:pPr>
        <w:rPr>
          <w:rFonts w:ascii="Open Sans" w:hAnsi="Open Sans" w:cs="Open Sans"/>
        </w:rPr>
      </w:pPr>
      <w:r w:rsidRPr="008C3910">
        <w:rPr>
          <w:rFonts w:ascii="Open Sans" w:hAnsi="Open Sans" w:cs="Open Sans"/>
          <w:sz w:val="24"/>
          <w:szCs w:val="24"/>
        </w:rPr>
        <w:t xml:space="preserve">     </w:t>
      </w:r>
    </w:p>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17"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18"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19"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20"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21"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22"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23"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29CB720A" w14:textId="39DACACB" w:rsidR="00E0547C" w:rsidRDefault="00050385" w:rsidP="00E0547C">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sidR="00E0547C">
        <w:rPr>
          <w:rFonts w:ascii="Open Sans" w:hAnsi="Open Sans" w:cs="Open Sans"/>
        </w:rPr>
        <w:t xml:space="preserve"> may</w:t>
      </w:r>
      <w:r w:rsidRPr="008C3910">
        <w:rPr>
          <w:rFonts w:ascii="Open Sans" w:hAnsi="Open Sans" w:cs="Open Sans"/>
        </w:rPr>
        <w:t xml:space="preserve"> apply.</w:t>
      </w:r>
    </w:p>
    <w:p w14:paraId="19EB5F8B" w14:textId="77777777" w:rsidR="00F10144" w:rsidRPr="008C3910" w:rsidRDefault="00F10144" w:rsidP="00E0547C">
      <w:pPr>
        <w:pStyle w:val="BodyText"/>
        <w:spacing w:before="0"/>
        <w:ind w:left="315" w:right="399"/>
        <w:rPr>
          <w:rFonts w:ascii="Open Sans" w:hAnsi="Open Sans" w:cs="Open Sans"/>
        </w:rPr>
      </w:pP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029666" w14:textId="77777777" w:rsidR="00E0547C" w:rsidRDefault="00E0547C" w:rsidP="00E0547C">
      <w:pPr>
        <w:pStyle w:val="BodyText"/>
        <w:ind w:left="315" w:right="440"/>
        <w:rPr>
          <w:rFonts w:ascii="Open Sans" w:hAnsi="Open Sans" w:cs="Open Sans"/>
        </w:rPr>
      </w:pPr>
    </w:p>
    <w:p w14:paraId="528EC4FB" w14:textId="7617ECA9" w:rsidR="00E0547C" w:rsidRPr="00E0547C" w:rsidRDefault="00E0547C" w:rsidP="00E0547C">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179DC715"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24"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1AEB3258"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BoCC Resolution 24-377 the fee is paid for new residential and non-residential uses and structures and expansions of non-residential uses and structures. Road Impact fees are typically paid at time of building permit. If no building permit is being obtained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4BF718E8" w14:textId="77777777" w:rsidR="00E0547C" w:rsidRPr="00E0547C" w:rsidRDefault="00E0547C" w:rsidP="00E0547C">
      <w:pPr>
        <w:pStyle w:val="BodyText"/>
        <w:ind w:left="315" w:right="440"/>
        <w:rPr>
          <w:rFonts w:ascii="Open Sans" w:hAnsi="Open Sans" w:cs="Open Sans"/>
        </w:rPr>
      </w:pPr>
    </w:p>
    <w:p w14:paraId="61836C4C" w14:textId="3B9FA208" w:rsidR="00E0547C" w:rsidRPr="00E0547C" w:rsidRDefault="00E0547C" w:rsidP="00E0547C">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09DE8EA8" w14:textId="77777777" w:rsidR="00E0547C" w:rsidRDefault="00E0547C" w:rsidP="00E0547C">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w:t>
      </w:r>
      <w:r w:rsidRPr="00E0547C">
        <w:rPr>
          <w:rFonts w:ascii="Open Sans" w:hAnsi="Open Sans" w:cs="Open Sans"/>
        </w:rPr>
        <w:lastRenderedPageBreak/>
        <w:t xml:space="preserve">complete exhibits and justification excluding cost with supporting engineering criteria.  If there are questions about ECM Deviation requests, please contact DPW Development Review Services and the Engineer of the Day.    </w:t>
      </w:r>
    </w:p>
    <w:p w14:paraId="486E5C9D" w14:textId="77777777" w:rsidR="00E0547C" w:rsidRPr="00E0547C" w:rsidRDefault="00E0547C" w:rsidP="00E0547C">
      <w:pPr>
        <w:pStyle w:val="BodyText"/>
        <w:ind w:left="315" w:right="440"/>
        <w:rPr>
          <w:rFonts w:ascii="Open Sans" w:hAnsi="Open Sans" w:cs="Open Sans"/>
        </w:rPr>
      </w:pPr>
    </w:p>
    <w:p w14:paraId="46744B40" w14:textId="77777777" w:rsidR="00536371"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5D50DB5A" w14:textId="77777777" w:rsidR="00E0547C" w:rsidRPr="008C3910" w:rsidRDefault="00E0547C" w:rsidP="0094623F">
      <w:pPr>
        <w:pStyle w:val="BodyText"/>
        <w:spacing w:before="0"/>
        <w:ind w:left="315" w:right="440"/>
        <w:rPr>
          <w:rFonts w:ascii="Open Sans" w:hAnsi="Open Sans" w:cs="Open Sans"/>
        </w:rPr>
      </w:pPr>
    </w:p>
    <w:p w14:paraId="67D968EE" w14:textId="5982B0A6" w:rsidR="00536371"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3995B3F0" w14:textId="77777777" w:rsidR="00E0547C" w:rsidRPr="008C3910" w:rsidRDefault="00E0547C" w:rsidP="0094623F">
      <w:pPr>
        <w:pStyle w:val="BodyText"/>
        <w:spacing w:before="0"/>
        <w:ind w:left="315" w:right="1201"/>
        <w:rPr>
          <w:rFonts w:ascii="Open Sans" w:hAnsi="Open Sans" w:cs="Open Sans"/>
        </w:rPr>
      </w:pPr>
    </w:p>
    <w:p w14:paraId="1A9B6448" w14:textId="6C050507" w:rsidR="00536371"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05355990" w14:textId="77777777" w:rsidR="00E0547C" w:rsidRPr="008C3910" w:rsidRDefault="00E0547C" w:rsidP="0094623F">
      <w:pPr>
        <w:pStyle w:val="BodyText"/>
        <w:spacing w:before="0"/>
        <w:ind w:left="315" w:right="318"/>
        <w:rPr>
          <w:rFonts w:ascii="Open Sans" w:hAnsi="Open Sans" w:cs="Open Sans"/>
        </w:rPr>
      </w:pPr>
    </w:p>
    <w:p w14:paraId="5662CE42" w14:textId="77777777" w:rsidR="00536371"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03086FD" w14:textId="77777777" w:rsidR="00E0547C" w:rsidRPr="008C3910" w:rsidRDefault="00E0547C" w:rsidP="0094623F">
      <w:pPr>
        <w:pStyle w:val="BodyText"/>
        <w:spacing w:before="0"/>
        <w:ind w:left="315"/>
        <w:rPr>
          <w:rFonts w:ascii="Open Sans" w:hAnsi="Open Sans" w:cs="Open Sans"/>
        </w:rPr>
      </w:pP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5A2CA995" w14:textId="10B78BC1" w:rsidR="00714533" w:rsidRPr="008C3910" w:rsidRDefault="00714533" w:rsidP="00E0547C">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E5333" w14:textId="77777777" w:rsidR="00114472" w:rsidRDefault="00114472" w:rsidP="0092118F">
      <w:r>
        <w:separator/>
      </w:r>
    </w:p>
  </w:endnote>
  <w:endnote w:type="continuationSeparator" w:id="0">
    <w:p w14:paraId="55C9A3E3" w14:textId="77777777" w:rsidR="00114472" w:rsidRDefault="00114472"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C6708" w14:textId="77777777" w:rsidR="00114472" w:rsidRDefault="00114472" w:rsidP="0092118F">
      <w:r>
        <w:separator/>
      </w:r>
    </w:p>
  </w:footnote>
  <w:footnote w:type="continuationSeparator" w:id="0">
    <w:p w14:paraId="5218E505" w14:textId="77777777" w:rsidR="00114472" w:rsidRDefault="00114472"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2394AD0"/>
    <w:multiLevelType w:val="hybridMultilevel"/>
    <w:tmpl w:val="8FD666B8"/>
    <w:lvl w:ilvl="0" w:tplc="2F4E459A">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47600D"/>
    <w:multiLevelType w:val="hybridMultilevel"/>
    <w:tmpl w:val="5EAEB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082C4D"/>
    <w:multiLevelType w:val="hybridMultilevel"/>
    <w:tmpl w:val="72C08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8"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0"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1"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7"/>
  </w:num>
  <w:num w:numId="3" w16cid:durableId="779687710">
    <w:abstractNumId w:val="15"/>
  </w:num>
  <w:num w:numId="4" w16cid:durableId="1174805901">
    <w:abstractNumId w:val="13"/>
  </w:num>
  <w:num w:numId="5" w16cid:durableId="1205367536">
    <w:abstractNumId w:val="10"/>
  </w:num>
  <w:num w:numId="6" w16cid:durableId="521019138">
    <w:abstractNumId w:val="3"/>
  </w:num>
  <w:num w:numId="7" w16cid:durableId="493380290">
    <w:abstractNumId w:val="14"/>
  </w:num>
  <w:num w:numId="8" w16cid:durableId="1323122737">
    <w:abstractNumId w:val="0"/>
  </w:num>
  <w:num w:numId="9" w16cid:durableId="1284309213">
    <w:abstractNumId w:val="1"/>
  </w:num>
  <w:num w:numId="10" w16cid:durableId="917667606">
    <w:abstractNumId w:val="12"/>
  </w:num>
  <w:num w:numId="11" w16cid:durableId="1054162859">
    <w:abstractNumId w:val="11"/>
  </w:num>
  <w:num w:numId="12" w16cid:durableId="163789365">
    <w:abstractNumId w:val="8"/>
  </w:num>
  <w:num w:numId="13" w16cid:durableId="688140274">
    <w:abstractNumId w:val="9"/>
  </w:num>
  <w:num w:numId="14" w16cid:durableId="2143307744">
    <w:abstractNumId w:val="4"/>
  </w:num>
  <w:num w:numId="15" w16cid:durableId="314916319">
    <w:abstractNumId w:val="6"/>
  </w:num>
  <w:num w:numId="16" w16cid:durableId="5954080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064E7"/>
    <w:rsid w:val="00023070"/>
    <w:rsid w:val="000260DB"/>
    <w:rsid w:val="000268C9"/>
    <w:rsid w:val="00033D73"/>
    <w:rsid w:val="00040611"/>
    <w:rsid w:val="00050385"/>
    <w:rsid w:val="000563C1"/>
    <w:rsid w:val="000600D6"/>
    <w:rsid w:val="00062001"/>
    <w:rsid w:val="0006398B"/>
    <w:rsid w:val="00063CF0"/>
    <w:rsid w:val="00066D81"/>
    <w:rsid w:val="00074B38"/>
    <w:rsid w:val="00080B42"/>
    <w:rsid w:val="000A5C68"/>
    <w:rsid w:val="000B56F2"/>
    <w:rsid w:val="000D43F5"/>
    <w:rsid w:val="000D5552"/>
    <w:rsid w:val="000D7335"/>
    <w:rsid w:val="000D7ADA"/>
    <w:rsid w:val="000E5C20"/>
    <w:rsid w:val="000E7AFD"/>
    <w:rsid w:val="000F3F6B"/>
    <w:rsid w:val="000F76BF"/>
    <w:rsid w:val="0010014D"/>
    <w:rsid w:val="00111AAF"/>
    <w:rsid w:val="00114472"/>
    <w:rsid w:val="001267FD"/>
    <w:rsid w:val="001439B5"/>
    <w:rsid w:val="0015058F"/>
    <w:rsid w:val="00154937"/>
    <w:rsid w:val="00161AE1"/>
    <w:rsid w:val="00171491"/>
    <w:rsid w:val="001718D8"/>
    <w:rsid w:val="00185422"/>
    <w:rsid w:val="00186E9C"/>
    <w:rsid w:val="001A2CB4"/>
    <w:rsid w:val="001B4137"/>
    <w:rsid w:val="001B41C6"/>
    <w:rsid w:val="001B5261"/>
    <w:rsid w:val="001C7C95"/>
    <w:rsid w:val="001D1510"/>
    <w:rsid w:val="001D1C29"/>
    <w:rsid w:val="001D7CDF"/>
    <w:rsid w:val="001E562A"/>
    <w:rsid w:val="001E62EA"/>
    <w:rsid w:val="00204E09"/>
    <w:rsid w:val="00205BF6"/>
    <w:rsid w:val="0020658C"/>
    <w:rsid w:val="00212004"/>
    <w:rsid w:val="0021298F"/>
    <w:rsid w:val="00227056"/>
    <w:rsid w:val="00233CDB"/>
    <w:rsid w:val="00246597"/>
    <w:rsid w:val="00247E0B"/>
    <w:rsid w:val="0027588B"/>
    <w:rsid w:val="00277456"/>
    <w:rsid w:val="002A6BBA"/>
    <w:rsid w:val="002A7350"/>
    <w:rsid w:val="002B2782"/>
    <w:rsid w:val="002B562B"/>
    <w:rsid w:val="002C3FC6"/>
    <w:rsid w:val="002D07AC"/>
    <w:rsid w:val="002D4238"/>
    <w:rsid w:val="002E24B5"/>
    <w:rsid w:val="002F16B2"/>
    <w:rsid w:val="00300365"/>
    <w:rsid w:val="00300AE9"/>
    <w:rsid w:val="003021FF"/>
    <w:rsid w:val="00307AC0"/>
    <w:rsid w:val="00307D9F"/>
    <w:rsid w:val="003110D5"/>
    <w:rsid w:val="00316751"/>
    <w:rsid w:val="00316798"/>
    <w:rsid w:val="003217B5"/>
    <w:rsid w:val="00326D76"/>
    <w:rsid w:val="00327D51"/>
    <w:rsid w:val="003301EF"/>
    <w:rsid w:val="00330AD5"/>
    <w:rsid w:val="003563FC"/>
    <w:rsid w:val="00362F2B"/>
    <w:rsid w:val="00375F65"/>
    <w:rsid w:val="0039016D"/>
    <w:rsid w:val="003B182A"/>
    <w:rsid w:val="003B68EF"/>
    <w:rsid w:val="003C3CFA"/>
    <w:rsid w:val="003E1ADA"/>
    <w:rsid w:val="00411DDB"/>
    <w:rsid w:val="0042281C"/>
    <w:rsid w:val="00433936"/>
    <w:rsid w:val="004347B2"/>
    <w:rsid w:val="004355AD"/>
    <w:rsid w:val="00443BB0"/>
    <w:rsid w:val="004652F2"/>
    <w:rsid w:val="00465E66"/>
    <w:rsid w:val="00466E38"/>
    <w:rsid w:val="0046718B"/>
    <w:rsid w:val="00467A65"/>
    <w:rsid w:val="00471ADB"/>
    <w:rsid w:val="00481A3E"/>
    <w:rsid w:val="00484B30"/>
    <w:rsid w:val="00497C12"/>
    <w:rsid w:val="004A5F6B"/>
    <w:rsid w:val="004B7965"/>
    <w:rsid w:val="004C1A40"/>
    <w:rsid w:val="004E2ECF"/>
    <w:rsid w:val="005159FA"/>
    <w:rsid w:val="005222CB"/>
    <w:rsid w:val="00523AA7"/>
    <w:rsid w:val="00536371"/>
    <w:rsid w:val="00551A00"/>
    <w:rsid w:val="005707DD"/>
    <w:rsid w:val="00593791"/>
    <w:rsid w:val="005945CD"/>
    <w:rsid w:val="005946D8"/>
    <w:rsid w:val="005956E3"/>
    <w:rsid w:val="005C3C7C"/>
    <w:rsid w:val="005D4DD5"/>
    <w:rsid w:val="006162E1"/>
    <w:rsid w:val="006275B9"/>
    <w:rsid w:val="006339F8"/>
    <w:rsid w:val="006355AA"/>
    <w:rsid w:val="00636C18"/>
    <w:rsid w:val="00640434"/>
    <w:rsid w:val="00646060"/>
    <w:rsid w:val="0065118E"/>
    <w:rsid w:val="006835A9"/>
    <w:rsid w:val="00695541"/>
    <w:rsid w:val="00696220"/>
    <w:rsid w:val="006A7856"/>
    <w:rsid w:val="006B4F90"/>
    <w:rsid w:val="006B6E5B"/>
    <w:rsid w:val="006C2F5A"/>
    <w:rsid w:val="006C4ABA"/>
    <w:rsid w:val="006D246F"/>
    <w:rsid w:val="006D34C1"/>
    <w:rsid w:val="006D3979"/>
    <w:rsid w:val="006E2A66"/>
    <w:rsid w:val="006F5A37"/>
    <w:rsid w:val="006F5D9A"/>
    <w:rsid w:val="00707E39"/>
    <w:rsid w:val="0071429F"/>
    <w:rsid w:val="00714533"/>
    <w:rsid w:val="00723D69"/>
    <w:rsid w:val="00726D33"/>
    <w:rsid w:val="0073035C"/>
    <w:rsid w:val="0075142C"/>
    <w:rsid w:val="00752608"/>
    <w:rsid w:val="00761FDF"/>
    <w:rsid w:val="00771C21"/>
    <w:rsid w:val="00780E1F"/>
    <w:rsid w:val="00787FA0"/>
    <w:rsid w:val="00792289"/>
    <w:rsid w:val="00794846"/>
    <w:rsid w:val="007A0514"/>
    <w:rsid w:val="007B349D"/>
    <w:rsid w:val="007C0F54"/>
    <w:rsid w:val="007C1E46"/>
    <w:rsid w:val="007E5EDC"/>
    <w:rsid w:val="007F0346"/>
    <w:rsid w:val="00826DE0"/>
    <w:rsid w:val="008270B0"/>
    <w:rsid w:val="008359C0"/>
    <w:rsid w:val="00836018"/>
    <w:rsid w:val="00837D03"/>
    <w:rsid w:val="008407C8"/>
    <w:rsid w:val="00850488"/>
    <w:rsid w:val="00853A0F"/>
    <w:rsid w:val="00857360"/>
    <w:rsid w:val="00864D10"/>
    <w:rsid w:val="0088318D"/>
    <w:rsid w:val="008849C6"/>
    <w:rsid w:val="00892C32"/>
    <w:rsid w:val="008937EF"/>
    <w:rsid w:val="0089524C"/>
    <w:rsid w:val="0089756A"/>
    <w:rsid w:val="008A14E3"/>
    <w:rsid w:val="008A6EEE"/>
    <w:rsid w:val="008B0305"/>
    <w:rsid w:val="008B0696"/>
    <w:rsid w:val="008B5461"/>
    <w:rsid w:val="008C2E06"/>
    <w:rsid w:val="008C3848"/>
    <w:rsid w:val="008C3910"/>
    <w:rsid w:val="008D4EED"/>
    <w:rsid w:val="008F0BA2"/>
    <w:rsid w:val="008F17CB"/>
    <w:rsid w:val="008F4DEA"/>
    <w:rsid w:val="00902883"/>
    <w:rsid w:val="00914F3D"/>
    <w:rsid w:val="0092118F"/>
    <w:rsid w:val="00922BB9"/>
    <w:rsid w:val="0094623F"/>
    <w:rsid w:val="009618DD"/>
    <w:rsid w:val="009721AD"/>
    <w:rsid w:val="00990EAF"/>
    <w:rsid w:val="009920DA"/>
    <w:rsid w:val="00996275"/>
    <w:rsid w:val="009A0D98"/>
    <w:rsid w:val="009B4278"/>
    <w:rsid w:val="009C36BE"/>
    <w:rsid w:val="009C5C9B"/>
    <w:rsid w:val="009D1C48"/>
    <w:rsid w:val="009D695A"/>
    <w:rsid w:val="009E781D"/>
    <w:rsid w:val="009F0C2C"/>
    <w:rsid w:val="00A10FA7"/>
    <w:rsid w:val="00A131CE"/>
    <w:rsid w:val="00A325FC"/>
    <w:rsid w:val="00A3266E"/>
    <w:rsid w:val="00A339A8"/>
    <w:rsid w:val="00A36A07"/>
    <w:rsid w:val="00A42484"/>
    <w:rsid w:val="00A5094C"/>
    <w:rsid w:val="00A519D7"/>
    <w:rsid w:val="00A5462C"/>
    <w:rsid w:val="00A62F63"/>
    <w:rsid w:val="00A65D30"/>
    <w:rsid w:val="00A72B32"/>
    <w:rsid w:val="00A74B8A"/>
    <w:rsid w:val="00A750DF"/>
    <w:rsid w:val="00A771EC"/>
    <w:rsid w:val="00A83658"/>
    <w:rsid w:val="00A84445"/>
    <w:rsid w:val="00A9021B"/>
    <w:rsid w:val="00A95075"/>
    <w:rsid w:val="00A96815"/>
    <w:rsid w:val="00AA3D50"/>
    <w:rsid w:val="00AB2F1C"/>
    <w:rsid w:val="00AB6BA3"/>
    <w:rsid w:val="00AE08BE"/>
    <w:rsid w:val="00AE609F"/>
    <w:rsid w:val="00B11B9F"/>
    <w:rsid w:val="00B15D46"/>
    <w:rsid w:val="00B20262"/>
    <w:rsid w:val="00B32A02"/>
    <w:rsid w:val="00B53CD9"/>
    <w:rsid w:val="00B60D44"/>
    <w:rsid w:val="00B65555"/>
    <w:rsid w:val="00B75F17"/>
    <w:rsid w:val="00B84DB6"/>
    <w:rsid w:val="00BC19F7"/>
    <w:rsid w:val="00BD2C06"/>
    <w:rsid w:val="00BE2F25"/>
    <w:rsid w:val="00BE754B"/>
    <w:rsid w:val="00BF0622"/>
    <w:rsid w:val="00C06B96"/>
    <w:rsid w:val="00C2776B"/>
    <w:rsid w:val="00C344AF"/>
    <w:rsid w:val="00C43D06"/>
    <w:rsid w:val="00C622AA"/>
    <w:rsid w:val="00C678AC"/>
    <w:rsid w:val="00C75712"/>
    <w:rsid w:val="00C82CFC"/>
    <w:rsid w:val="00C96B32"/>
    <w:rsid w:val="00CB147B"/>
    <w:rsid w:val="00CB2D70"/>
    <w:rsid w:val="00CB6629"/>
    <w:rsid w:val="00CC34DF"/>
    <w:rsid w:val="00CE0983"/>
    <w:rsid w:val="00CF0A23"/>
    <w:rsid w:val="00D042EA"/>
    <w:rsid w:val="00D17E5B"/>
    <w:rsid w:val="00D35ACC"/>
    <w:rsid w:val="00D35F1F"/>
    <w:rsid w:val="00D50717"/>
    <w:rsid w:val="00D553CE"/>
    <w:rsid w:val="00D609A3"/>
    <w:rsid w:val="00D65983"/>
    <w:rsid w:val="00D67320"/>
    <w:rsid w:val="00D73148"/>
    <w:rsid w:val="00D760A8"/>
    <w:rsid w:val="00D812DE"/>
    <w:rsid w:val="00D85C42"/>
    <w:rsid w:val="00D86D66"/>
    <w:rsid w:val="00D923F0"/>
    <w:rsid w:val="00DA2A09"/>
    <w:rsid w:val="00DA78F1"/>
    <w:rsid w:val="00DC08E2"/>
    <w:rsid w:val="00DE7E9F"/>
    <w:rsid w:val="00DE7FF7"/>
    <w:rsid w:val="00E0547C"/>
    <w:rsid w:val="00E07877"/>
    <w:rsid w:val="00E37311"/>
    <w:rsid w:val="00E43F1D"/>
    <w:rsid w:val="00E4622B"/>
    <w:rsid w:val="00E62987"/>
    <w:rsid w:val="00E7009A"/>
    <w:rsid w:val="00E70E13"/>
    <w:rsid w:val="00E73B51"/>
    <w:rsid w:val="00E7607F"/>
    <w:rsid w:val="00E769EA"/>
    <w:rsid w:val="00E94748"/>
    <w:rsid w:val="00EA19A2"/>
    <w:rsid w:val="00EB1AB1"/>
    <w:rsid w:val="00EC3EC9"/>
    <w:rsid w:val="00ED5184"/>
    <w:rsid w:val="00ED5408"/>
    <w:rsid w:val="00EF4953"/>
    <w:rsid w:val="00F10144"/>
    <w:rsid w:val="00F210DE"/>
    <w:rsid w:val="00F248C1"/>
    <w:rsid w:val="00F24A53"/>
    <w:rsid w:val="00F31EA3"/>
    <w:rsid w:val="00F34EEC"/>
    <w:rsid w:val="00F54BBB"/>
    <w:rsid w:val="00F57AA1"/>
    <w:rsid w:val="00F625FC"/>
    <w:rsid w:val="00F65968"/>
    <w:rsid w:val="00F822AE"/>
    <w:rsid w:val="00F95895"/>
    <w:rsid w:val="00FA00CF"/>
    <w:rsid w:val="00FA245A"/>
    <w:rsid w:val="00FA7525"/>
    <w:rsid w:val="00FC2ED9"/>
    <w:rsid w:val="00FC4744"/>
    <w:rsid w:val="00FD022C"/>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95968601-1134-4140-A678-DC3379051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character" w:styleId="CommentReference">
    <w:name w:val="annotation reference"/>
    <w:basedOn w:val="DefaultParagraphFont"/>
    <w:uiPriority w:val="99"/>
    <w:semiHidden/>
    <w:unhideWhenUsed/>
    <w:rsid w:val="00F625FC"/>
    <w:rPr>
      <w:sz w:val="16"/>
      <w:szCs w:val="16"/>
    </w:rPr>
  </w:style>
  <w:style w:type="paragraph" w:styleId="CommentText">
    <w:name w:val="annotation text"/>
    <w:basedOn w:val="Normal"/>
    <w:link w:val="CommentTextChar"/>
    <w:uiPriority w:val="99"/>
    <w:unhideWhenUsed/>
    <w:rsid w:val="00F625FC"/>
    <w:rPr>
      <w:sz w:val="20"/>
      <w:szCs w:val="20"/>
    </w:rPr>
  </w:style>
  <w:style w:type="character" w:customStyle="1" w:styleId="CommentTextChar">
    <w:name w:val="Comment Text Char"/>
    <w:basedOn w:val="DefaultParagraphFont"/>
    <w:link w:val="CommentText"/>
    <w:uiPriority w:val="99"/>
    <w:rsid w:val="00F625FC"/>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F625FC"/>
    <w:rPr>
      <w:b/>
      <w:bCs/>
    </w:rPr>
  </w:style>
  <w:style w:type="character" w:customStyle="1" w:styleId="CommentSubjectChar">
    <w:name w:val="Comment Subject Char"/>
    <w:basedOn w:val="CommentTextChar"/>
    <w:link w:val="CommentSubject"/>
    <w:uiPriority w:val="99"/>
    <w:semiHidden/>
    <w:rsid w:val="00F625FC"/>
    <w:rPr>
      <w:rFonts w:ascii="Arial" w:eastAsia="Arial" w:hAnsi="Arial" w:cs="Arial"/>
      <w:b/>
      <w:bCs/>
      <w:sz w:val="20"/>
      <w:szCs w:val="20"/>
      <w:lang w:bidi="en-US"/>
    </w:rPr>
  </w:style>
  <w:style w:type="paragraph" w:customStyle="1" w:styleId="content4">
    <w:name w:val="content4"/>
    <w:basedOn w:val="Normal"/>
    <w:rsid w:val="00411DDB"/>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ckauffman@falconfirepd.org" TargetMode="External"/><Relationship Id="rId18" Type="http://schemas.openxmlformats.org/officeDocument/2006/relationships/hyperlink" Target="https://planningdevelopment.elpasoco.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library.municode.com/co/el_paso_county/codes/land_development_code"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planningdevelopment.elpasoco.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planningdevelopment.elpasoco.com/planning-development-fo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publicworks.elpasoco.com/road-impact-fees/"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elpasoco.maps.arcgis.com/apps/View/index.html?appid=5be6431018594c67b035ad0aad3e7e8a" TargetMode="External"/><Relationship Id="rId10" Type="http://schemas.openxmlformats.org/officeDocument/2006/relationships/image" Target="media/image3.png"/><Relationship Id="rId19" Type="http://schemas.openxmlformats.org/officeDocument/2006/relationships/hyperlink" Target="https://planningdevelopment.elpasoco.com/resources-and-reference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s://epcdevplanrevie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13</Pages>
  <Words>2722</Words>
  <Characters>16664</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Maria Lancto</cp:lastModifiedBy>
  <cp:revision>5</cp:revision>
  <dcterms:created xsi:type="dcterms:W3CDTF">2025-12-02T14:09:00Z</dcterms:created>
  <dcterms:modified xsi:type="dcterms:W3CDTF">2025-12-02T16:34:00Z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