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B7BD" w14:textId="77777777" w:rsidR="000279E5" w:rsidRPr="00A132E4" w:rsidRDefault="000279E5" w:rsidP="000279E5">
      <w:pPr>
        <w:tabs>
          <w:tab w:val="left" w:pos="-720"/>
        </w:tabs>
        <w:suppressAutoHyphens/>
        <w:jc w:val="center"/>
        <w:rPr>
          <w:rFonts w:ascii="Arial" w:hAnsi="Arial" w:cs="Arial"/>
          <w:b/>
          <w:sz w:val="22"/>
          <w:szCs w:val="22"/>
        </w:rPr>
      </w:pPr>
      <w:r w:rsidRPr="00A132E4">
        <w:rPr>
          <w:rFonts w:ascii="Arial" w:hAnsi="Arial" w:cs="Arial"/>
          <w:b/>
          <w:sz w:val="22"/>
          <w:szCs w:val="22"/>
        </w:rPr>
        <w:t>SPECIAL WARRANTY DEED</w:t>
      </w:r>
    </w:p>
    <w:p w14:paraId="33D7BB35" w14:textId="77777777" w:rsidR="000279E5" w:rsidRPr="00A132E4" w:rsidRDefault="000279E5" w:rsidP="000279E5">
      <w:pPr>
        <w:tabs>
          <w:tab w:val="left" w:pos="-720"/>
        </w:tabs>
        <w:suppressAutoHyphens/>
        <w:jc w:val="center"/>
        <w:rPr>
          <w:rFonts w:ascii="Arial" w:hAnsi="Arial" w:cs="Arial"/>
          <w:bCs/>
          <w:sz w:val="22"/>
          <w:szCs w:val="22"/>
        </w:rPr>
      </w:pPr>
      <w:r w:rsidRPr="00A132E4">
        <w:rPr>
          <w:rFonts w:ascii="Arial" w:hAnsi="Arial" w:cs="Arial"/>
          <w:bCs/>
          <w:sz w:val="22"/>
          <w:szCs w:val="22"/>
        </w:rPr>
        <w:t>(Water Rights)</w:t>
      </w:r>
    </w:p>
    <w:p w14:paraId="7635A928" w14:textId="77777777" w:rsidR="000279E5" w:rsidRPr="00A132E4" w:rsidRDefault="000279E5" w:rsidP="000279E5">
      <w:pPr>
        <w:tabs>
          <w:tab w:val="left" w:pos="-720"/>
        </w:tabs>
        <w:suppressAutoHyphens/>
        <w:jc w:val="both"/>
        <w:rPr>
          <w:rFonts w:ascii="Arial" w:hAnsi="Arial" w:cs="Arial"/>
          <w:b/>
          <w:sz w:val="22"/>
          <w:szCs w:val="22"/>
        </w:rPr>
      </w:pPr>
    </w:p>
    <w:p w14:paraId="03A7599F" w14:textId="4B8ABD07" w:rsidR="000279E5" w:rsidRPr="00A132E4" w:rsidRDefault="000279E5" w:rsidP="000279E5">
      <w:pPr>
        <w:tabs>
          <w:tab w:val="left" w:pos="-720"/>
        </w:tabs>
        <w:suppressAutoHyphens/>
        <w:jc w:val="both"/>
        <w:rPr>
          <w:rFonts w:ascii="Arial" w:hAnsi="Arial" w:cs="Arial"/>
          <w:sz w:val="22"/>
          <w:szCs w:val="22"/>
          <w:highlight w:val="yellow"/>
        </w:rPr>
      </w:pPr>
      <w:r w:rsidRPr="00A132E4">
        <w:rPr>
          <w:rFonts w:ascii="Arial" w:hAnsi="Arial" w:cs="Arial"/>
          <w:b/>
          <w:sz w:val="22"/>
          <w:szCs w:val="22"/>
        </w:rPr>
        <w:tab/>
        <w:t>THIS DEED</w:t>
      </w:r>
      <w:r w:rsidRPr="00A132E4">
        <w:rPr>
          <w:rFonts w:ascii="Arial" w:hAnsi="Arial" w:cs="Arial"/>
          <w:sz w:val="22"/>
          <w:szCs w:val="22"/>
        </w:rPr>
        <w:t xml:space="preserve"> is made this _____ day of </w:t>
      </w:r>
      <w:r w:rsidR="00F437A7" w:rsidRPr="00A132E4">
        <w:rPr>
          <w:rFonts w:ascii="Arial" w:hAnsi="Arial" w:cs="Arial"/>
          <w:sz w:val="22"/>
          <w:szCs w:val="22"/>
        </w:rPr>
        <w:t>__________</w:t>
      </w:r>
      <w:r w:rsidRPr="00A132E4">
        <w:rPr>
          <w:rFonts w:ascii="Arial" w:hAnsi="Arial" w:cs="Arial"/>
          <w:sz w:val="22"/>
          <w:szCs w:val="22"/>
        </w:rPr>
        <w:t>, 20</w:t>
      </w:r>
      <w:r w:rsidR="00F437A7" w:rsidRPr="00A132E4">
        <w:rPr>
          <w:rFonts w:ascii="Arial" w:hAnsi="Arial" w:cs="Arial"/>
          <w:sz w:val="22"/>
          <w:szCs w:val="22"/>
        </w:rPr>
        <w:t>___</w:t>
      </w:r>
      <w:r w:rsidRPr="00A132E4">
        <w:rPr>
          <w:rFonts w:ascii="Arial" w:hAnsi="Arial" w:cs="Arial"/>
          <w:sz w:val="22"/>
          <w:szCs w:val="22"/>
        </w:rPr>
        <w:t xml:space="preserve"> between </w:t>
      </w:r>
      <w:r w:rsidR="00F437A7" w:rsidRPr="00A132E4">
        <w:rPr>
          <w:rFonts w:ascii="Arial" w:hAnsi="Arial" w:cs="Arial"/>
          <w:caps/>
          <w:sz w:val="22"/>
          <w:szCs w:val="22"/>
        </w:rPr>
        <w:t>POWROY FAMILY LIVING TRUST</w:t>
      </w:r>
      <w:r w:rsidRPr="00A132E4">
        <w:rPr>
          <w:rFonts w:ascii="Arial" w:hAnsi="Arial" w:cs="Arial"/>
          <w:sz w:val="22"/>
          <w:szCs w:val="22"/>
        </w:rPr>
        <w:t xml:space="preserve">, whose address is </w:t>
      </w:r>
      <w:r w:rsidR="00F437A7" w:rsidRPr="00A132E4">
        <w:rPr>
          <w:rFonts w:ascii="Arial" w:hAnsi="Arial" w:cs="Arial"/>
          <w:sz w:val="22"/>
          <w:szCs w:val="22"/>
        </w:rPr>
        <w:t>2295 Old Ranch Road, Colorado Springs</w:t>
      </w:r>
      <w:r w:rsidRPr="00A132E4">
        <w:rPr>
          <w:rFonts w:ascii="Arial" w:hAnsi="Arial" w:cs="Arial"/>
          <w:sz w:val="22"/>
          <w:szCs w:val="22"/>
        </w:rPr>
        <w:t>, Colorado 80</w:t>
      </w:r>
      <w:r w:rsidR="00F437A7" w:rsidRPr="00A132E4">
        <w:rPr>
          <w:rFonts w:ascii="Arial" w:hAnsi="Arial" w:cs="Arial"/>
          <w:sz w:val="22"/>
          <w:szCs w:val="22"/>
        </w:rPr>
        <w:t>908</w:t>
      </w:r>
      <w:r w:rsidRPr="00A132E4">
        <w:rPr>
          <w:rFonts w:ascii="Arial" w:hAnsi="Arial" w:cs="Arial"/>
          <w:sz w:val="22"/>
          <w:szCs w:val="22"/>
        </w:rPr>
        <w:t xml:space="preserve"> (“</w:t>
      </w:r>
      <w:r w:rsidRPr="00A132E4">
        <w:rPr>
          <w:rFonts w:ascii="Arial" w:hAnsi="Arial" w:cs="Arial"/>
          <w:bCs/>
          <w:sz w:val="22"/>
          <w:szCs w:val="22"/>
        </w:rPr>
        <w:t>Grantor</w:t>
      </w:r>
      <w:r w:rsidRPr="00A132E4">
        <w:rPr>
          <w:rFonts w:ascii="Arial" w:hAnsi="Arial" w:cs="Arial"/>
          <w:sz w:val="22"/>
          <w:szCs w:val="22"/>
        </w:rPr>
        <w:t xml:space="preserve">”), and </w:t>
      </w:r>
      <w:r w:rsidR="00F437A7" w:rsidRPr="00A132E4">
        <w:rPr>
          <w:rFonts w:ascii="Arial" w:hAnsi="Arial" w:cs="Arial"/>
          <w:sz w:val="22"/>
          <w:szCs w:val="22"/>
        </w:rPr>
        <w:t>________________________________</w:t>
      </w:r>
      <w:r w:rsidR="00310FE5" w:rsidRPr="00A132E4">
        <w:rPr>
          <w:rFonts w:ascii="Arial" w:hAnsi="Arial" w:cs="Arial"/>
          <w:sz w:val="22"/>
          <w:szCs w:val="22"/>
        </w:rPr>
        <w:t xml:space="preserve"> </w:t>
      </w:r>
      <w:r w:rsidRPr="00A132E4">
        <w:rPr>
          <w:rFonts w:ascii="Arial" w:hAnsi="Arial" w:cs="Arial"/>
          <w:sz w:val="22"/>
          <w:szCs w:val="22"/>
        </w:rPr>
        <w:t>(“</w:t>
      </w:r>
      <w:r w:rsidRPr="00A132E4">
        <w:rPr>
          <w:rFonts w:ascii="Arial" w:hAnsi="Arial" w:cs="Arial"/>
          <w:bCs/>
          <w:sz w:val="22"/>
          <w:szCs w:val="22"/>
        </w:rPr>
        <w:t>Grantee”</w:t>
      </w:r>
      <w:r w:rsidRPr="00A132E4">
        <w:rPr>
          <w:rFonts w:ascii="Arial" w:hAnsi="Arial" w:cs="Arial"/>
          <w:sz w:val="22"/>
          <w:szCs w:val="22"/>
        </w:rPr>
        <w:t>).</w:t>
      </w:r>
    </w:p>
    <w:p w14:paraId="4625E66D" w14:textId="77777777" w:rsidR="000279E5" w:rsidRPr="00A132E4" w:rsidRDefault="000279E5" w:rsidP="000279E5">
      <w:pPr>
        <w:tabs>
          <w:tab w:val="left" w:pos="-720"/>
        </w:tabs>
        <w:suppressAutoHyphens/>
        <w:jc w:val="both"/>
        <w:rPr>
          <w:rFonts w:ascii="Arial" w:hAnsi="Arial" w:cs="Arial"/>
          <w:sz w:val="22"/>
          <w:szCs w:val="22"/>
          <w:highlight w:val="yellow"/>
        </w:rPr>
      </w:pPr>
    </w:p>
    <w:p w14:paraId="3705D03F" w14:textId="4E1793DD" w:rsidR="000279E5" w:rsidRPr="00A132E4" w:rsidRDefault="000279E5" w:rsidP="000279E5">
      <w:pPr>
        <w:tabs>
          <w:tab w:val="left" w:pos="-720"/>
        </w:tabs>
        <w:suppressAutoHyphens/>
        <w:jc w:val="both"/>
        <w:rPr>
          <w:rFonts w:ascii="Arial" w:hAnsi="Arial" w:cs="Arial"/>
          <w:sz w:val="22"/>
          <w:szCs w:val="22"/>
        </w:rPr>
      </w:pPr>
      <w:r w:rsidRPr="00A132E4">
        <w:rPr>
          <w:rFonts w:ascii="Arial" w:hAnsi="Arial" w:cs="Arial"/>
          <w:sz w:val="22"/>
          <w:szCs w:val="22"/>
        </w:rPr>
        <w:tab/>
      </w:r>
      <w:r w:rsidRPr="00A132E4">
        <w:rPr>
          <w:rFonts w:ascii="Arial" w:hAnsi="Arial" w:cs="Arial"/>
          <w:b/>
          <w:sz w:val="22"/>
          <w:szCs w:val="22"/>
        </w:rPr>
        <w:t>WITNESS</w:t>
      </w:r>
      <w:r w:rsidRPr="00A132E4">
        <w:rPr>
          <w:rFonts w:ascii="Arial" w:hAnsi="Arial" w:cs="Arial"/>
          <w:sz w:val="22"/>
          <w:szCs w:val="22"/>
        </w:rPr>
        <w:t xml:space="preserve">, that the Grantor, for and in consideration of funds paid in hand and other valuable consideration, the receipt and sufficiency of which are hereby acknowledged, have granted, bargained, sold, and conveyed, and by these presents does grant, bargain, sell, convey and confirm unto the Grantee, </w:t>
      </w:r>
      <w:r w:rsidR="00310FE5" w:rsidRPr="00A132E4">
        <w:rPr>
          <w:rFonts w:ascii="Arial" w:hAnsi="Arial" w:cs="Arial"/>
          <w:sz w:val="22"/>
          <w:szCs w:val="22"/>
        </w:rPr>
        <w:t>its</w:t>
      </w:r>
      <w:r w:rsidRPr="00A132E4">
        <w:rPr>
          <w:rFonts w:ascii="Arial" w:hAnsi="Arial" w:cs="Arial"/>
          <w:sz w:val="22"/>
          <w:szCs w:val="22"/>
        </w:rPr>
        <w:t xml:space="preserve"> heirs and assigns forever, all right, title and interest in and to the following described water and water rights located in the County of </w:t>
      </w:r>
      <w:r w:rsidR="00F437A7" w:rsidRPr="00A132E4">
        <w:rPr>
          <w:rFonts w:ascii="Arial" w:hAnsi="Arial" w:cs="Arial"/>
          <w:sz w:val="22"/>
          <w:szCs w:val="22"/>
        </w:rPr>
        <w:t>El Paso</w:t>
      </w:r>
      <w:r w:rsidRPr="00A132E4">
        <w:rPr>
          <w:rFonts w:ascii="Arial" w:hAnsi="Arial" w:cs="Arial"/>
          <w:sz w:val="22"/>
          <w:szCs w:val="22"/>
        </w:rPr>
        <w:t>, State of Colorado described as follows:</w:t>
      </w:r>
    </w:p>
    <w:p w14:paraId="7512C2E5" w14:textId="77777777" w:rsidR="000279E5" w:rsidRPr="00A132E4" w:rsidRDefault="000279E5" w:rsidP="000279E5">
      <w:pPr>
        <w:tabs>
          <w:tab w:val="left" w:pos="-720"/>
        </w:tabs>
        <w:suppressAutoHyphens/>
        <w:ind w:right="360"/>
        <w:rPr>
          <w:rFonts w:ascii="Arial" w:hAnsi="Arial" w:cs="Arial"/>
          <w:sz w:val="22"/>
          <w:szCs w:val="22"/>
        </w:rPr>
      </w:pPr>
    </w:p>
    <w:p w14:paraId="37CBD874" w14:textId="77777777" w:rsidR="006E00D7" w:rsidRPr="007E2D12" w:rsidRDefault="006E00D7" w:rsidP="006E00D7">
      <w:pPr>
        <w:widowControl/>
        <w:tabs>
          <w:tab w:val="left" w:pos="-720"/>
        </w:tabs>
        <w:suppressAutoHyphens/>
        <w:ind w:left="720" w:right="720"/>
        <w:jc w:val="both"/>
        <w:rPr>
          <w:rFonts w:ascii="Arial" w:hAnsi="Arial" w:cs="Arial"/>
          <w:sz w:val="22"/>
          <w:szCs w:val="22"/>
        </w:rPr>
      </w:pPr>
      <w:r w:rsidRPr="007E2D12">
        <w:rPr>
          <w:rFonts w:ascii="Arial" w:hAnsi="Arial" w:cs="Arial"/>
          <w:sz w:val="22"/>
          <w:szCs w:val="22"/>
        </w:rPr>
        <w:t>A portion of Grantor’s right, title and interest in and to the groundwater rights and rights to extract groundwater decreed in Case No. 24CW3039, District Court, Water Division 2, recorded in El Paso County Clerk and Recorder’s Office Reception No. 225030523 in order to serve the real property located in El Paso County, Colorado, located in the NW1/4 of Section 28, Township 12 South, Range 66 West of the 6</w:t>
      </w:r>
      <w:r w:rsidRPr="007E2D12">
        <w:rPr>
          <w:rFonts w:ascii="Arial" w:hAnsi="Arial" w:cs="Arial"/>
          <w:sz w:val="22"/>
          <w:szCs w:val="22"/>
          <w:vertAlign w:val="superscript"/>
        </w:rPr>
        <w:t>th</w:t>
      </w:r>
      <w:r w:rsidRPr="007E2D12">
        <w:rPr>
          <w:rFonts w:ascii="Arial" w:hAnsi="Arial" w:cs="Arial"/>
          <w:sz w:val="22"/>
          <w:szCs w:val="22"/>
        </w:rPr>
        <w:t xml:space="preserve"> P.M., described as Lot 2, Powers Ranch Subdivision containing a total of approximately 3.10 acres. Such portion of groundwater rights and rights to extract groundwater are as follows:</w:t>
      </w:r>
    </w:p>
    <w:p w14:paraId="046C11B0" w14:textId="77777777" w:rsidR="000279E5" w:rsidRPr="00A132E4" w:rsidRDefault="000279E5" w:rsidP="006E00D7">
      <w:pPr>
        <w:tabs>
          <w:tab w:val="left" w:pos="-720"/>
        </w:tabs>
        <w:suppressAutoHyphens/>
        <w:ind w:right="720"/>
        <w:jc w:val="both"/>
        <w:rPr>
          <w:rFonts w:ascii="Arial" w:hAnsi="Arial" w:cs="Arial"/>
          <w:sz w:val="22"/>
          <w:szCs w:val="22"/>
        </w:rPr>
      </w:pPr>
    </w:p>
    <w:p w14:paraId="40EF30D4" w14:textId="23568CD5" w:rsidR="000279E5" w:rsidRPr="00A132E4" w:rsidRDefault="007032D2" w:rsidP="000279E5">
      <w:pPr>
        <w:tabs>
          <w:tab w:val="left" w:pos="-720"/>
        </w:tabs>
        <w:suppressAutoHyphens/>
        <w:ind w:left="720" w:right="720"/>
        <w:jc w:val="both"/>
        <w:rPr>
          <w:rFonts w:ascii="Arial" w:hAnsi="Arial" w:cs="Arial"/>
          <w:sz w:val="22"/>
          <w:szCs w:val="22"/>
        </w:rPr>
      </w:pPr>
      <w:r w:rsidRPr="00A132E4">
        <w:rPr>
          <w:rFonts w:ascii="Arial" w:hAnsi="Arial" w:cs="Arial"/>
          <w:sz w:val="22"/>
          <w:szCs w:val="22"/>
        </w:rPr>
        <w:t>128 acre-feet total from the Denver aquifer</w:t>
      </w:r>
      <w:r w:rsidR="000279E5" w:rsidRPr="00A132E4">
        <w:rPr>
          <w:rFonts w:ascii="Arial" w:hAnsi="Arial" w:cs="Arial"/>
          <w:sz w:val="22"/>
          <w:szCs w:val="22"/>
        </w:rPr>
        <w:t xml:space="preserve"> </w:t>
      </w:r>
      <w:r w:rsidR="002C480F" w:rsidRPr="00A132E4">
        <w:rPr>
          <w:rFonts w:ascii="Arial" w:hAnsi="Arial" w:cs="Arial"/>
          <w:sz w:val="22"/>
          <w:szCs w:val="22"/>
        </w:rPr>
        <w:t xml:space="preserve">with </w:t>
      </w:r>
      <w:r w:rsidRPr="00A132E4">
        <w:rPr>
          <w:rFonts w:ascii="Arial" w:hAnsi="Arial" w:cs="Arial"/>
          <w:sz w:val="22"/>
          <w:szCs w:val="22"/>
        </w:rPr>
        <w:t xml:space="preserve">an </w:t>
      </w:r>
      <w:r w:rsidR="002C480F" w:rsidRPr="00A132E4">
        <w:rPr>
          <w:rFonts w:ascii="Arial" w:hAnsi="Arial" w:cs="Arial"/>
          <w:sz w:val="22"/>
          <w:szCs w:val="22"/>
        </w:rPr>
        <w:t>allowed usage of</w:t>
      </w:r>
      <w:r w:rsidR="00A132E4" w:rsidRPr="00A132E4">
        <w:rPr>
          <w:rFonts w:ascii="Arial" w:hAnsi="Arial" w:cs="Arial"/>
          <w:sz w:val="22"/>
          <w:szCs w:val="22"/>
        </w:rPr>
        <w:t xml:space="preserve"> up to</w:t>
      </w:r>
      <w:r w:rsidR="002C480F" w:rsidRPr="00A132E4">
        <w:rPr>
          <w:rFonts w:ascii="Arial" w:hAnsi="Arial" w:cs="Arial"/>
          <w:sz w:val="22"/>
          <w:szCs w:val="22"/>
        </w:rPr>
        <w:t xml:space="preserve"> 0.40 acre-feet per year for 300 years </w:t>
      </w:r>
      <w:r w:rsidR="000279E5" w:rsidRPr="00A132E4">
        <w:rPr>
          <w:rFonts w:ascii="Arial" w:hAnsi="Arial" w:cs="Arial"/>
          <w:sz w:val="22"/>
          <w:szCs w:val="22"/>
        </w:rPr>
        <w:t xml:space="preserve">pursuant to and subject of the terms and conditions </w:t>
      </w:r>
      <w:r w:rsidR="003E35C8" w:rsidRPr="00A132E4">
        <w:rPr>
          <w:rFonts w:ascii="Arial" w:hAnsi="Arial" w:cs="Arial"/>
          <w:sz w:val="22"/>
          <w:szCs w:val="22"/>
        </w:rPr>
        <w:t>and</w:t>
      </w:r>
      <w:r w:rsidR="002C480F" w:rsidRPr="00A132E4">
        <w:rPr>
          <w:rFonts w:ascii="Arial" w:hAnsi="Arial" w:cs="Arial"/>
          <w:sz w:val="22"/>
          <w:szCs w:val="22"/>
        </w:rPr>
        <w:t xml:space="preserve"> the </w:t>
      </w:r>
      <w:r w:rsidR="003E35C8" w:rsidRPr="00A132E4">
        <w:rPr>
          <w:rFonts w:ascii="Arial" w:hAnsi="Arial" w:cs="Arial"/>
          <w:sz w:val="22"/>
          <w:szCs w:val="22"/>
        </w:rPr>
        <w:t xml:space="preserve">plan for augmentation </w:t>
      </w:r>
      <w:r w:rsidR="002C480F" w:rsidRPr="00A132E4">
        <w:rPr>
          <w:rFonts w:ascii="Arial" w:hAnsi="Arial" w:cs="Arial"/>
          <w:sz w:val="22"/>
          <w:szCs w:val="22"/>
        </w:rPr>
        <w:t>decree</w:t>
      </w:r>
      <w:r w:rsidR="003E35C8" w:rsidRPr="00A132E4">
        <w:rPr>
          <w:rFonts w:ascii="Arial" w:hAnsi="Arial" w:cs="Arial"/>
          <w:sz w:val="22"/>
          <w:szCs w:val="22"/>
        </w:rPr>
        <w:t xml:space="preserve">d </w:t>
      </w:r>
      <w:r w:rsidR="002C480F" w:rsidRPr="00A132E4">
        <w:rPr>
          <w:rFonts w:ascii="Arial" w:hAnsi="Arial" w:cs="Arial"/>
          <w:sz w:val="22"/>
          <w:szCs w:val="22"/>
        </w:rPr>
        <w:t>in</w:t>
      </w:r>
      <w:r w:rsidR="000279E5" w:rsidRPr="00A132E4">
        <w:rPr>
          <w:rFonts w:ascii="Arial" w:hAnsi="Arial" w:cs="Arial"/>
          <w:sz w:val="22"/>
          <w:szCs w:val="22"/>
        </w:rPr>
        <w:t xml:space="preserve"> Case No.</w:t>
      </w:r>
      <w:r w:rsidR="009B34D3" w:rsidRPr="00A132E4">
        <w:rPr>
          <w:rFonts w:ascii="Arial" w:hAnsi="Arial" w:cs="Arial"/>
          <w:sz w:val="22"/>
          <w:szCs w:val="22"/>
        </w:rPr>
        <w:t xml:space="preserve"> 2</w:t>
      </w:r>
      <w:r w:rsidR="002C480F" w:rsidRPr="00A132E4">
        <w:rPr>
          <w:rFonts w:ascii="Arial" w:hAnsi="Arial" w:cs="Arial"/>
          <w:sz w:val="22"/>
          <w:szCs w:val="22"/>
        </w:rPr>
        <w:t>4</w:t>
      </w:r>
      <w:r w:rsidR="009B34D3" w:rsidRPr="00A132E4">
        <w:rPr>
          <w:rFonts w:ascii="Arial" w:hAnsi="Arial" w:cs="Arial"/>
          <w:sz w:val="22"/>
          <w:szCs w:val="22"/>
        </w:rPr>
        <w:t>CW3</w:t>
      </w:r>
      <w:r w:rsidR="002C480F" w:rsidRPr="00A132E4">
        <w:rPr>
          <w:rFonts w:ascii="Arial" w:hAnsi="Arial" w:cs="Arial"/>
          <w:sz w:val="22"/>
          <w:szCs w:val="22"/>
        </w:rPr>
        <w:t>039</w:t>
      </w:r>
      <w:r w:rsidR="000279E5" w:rsidRPr="00A132E4">
        <w:rPr>
          <w:rFonts w:ascii="Arial" w:hAnsi="Arial" w:cs="Arial"/>
          <w:sz w:val="22"/>
          <w:szCs w:val="22"/>
        </w:rPr>
        <w:t xml:space="preserve">, District Court, Water Division </w:t>
      </w:r>
      <w:r w:rsidR="002C480F" w:rsidRPr="00A132E4">
        <w:rPr>
          <w:rFonts w:ascii="Arial" w:hAnsi="Arial" w:cs="Arial"/>
          <w:sz w:val="22"/>
          <w:szCs w:val="22"/>
        </w:rPr>
        <w:t>2</w:t>
      </w:r>
      <w:r w:rsidR="000279E5" w:rsidRPr="00A132E4">
        <w:rPr>
          <w:rFonts w:ascii="Arial" w:hAnsi="Arial" w:cs="Arial"/>
          <w:sz w:val="22"/>
          <w:szCs w:val="22"/>
        </w:rPr>
        <w:t>;</w:t>
      </w:r>
    </w:p>
    <w:p w14:paraId="33310F15" w14:textId="77777777" w:rsidR="000279E5" w:rsidRPr="00A132E4" w:rsidRDefault="000279E5" w:rsidP="000279E5">
      <w:pPr>
        <w:tabs>
          <w:tab w:val="left" w:pos="-720"/>
        </w:tabs>
        <w:suppressAutoHyphens/>
        <w:ind w:left="720" w:right="720"/>
        <w:jc w:val="both"/>
        <w:rPr>
          <w:rFonts w:ascii="Arial" w:hAnsi="Arial" w:cs="Arial"/>
          <w:sz w:val="22"/>
          <w:szCs w:val="22"/>
        </w:rPr>
      </w:pPr>
    </w:p>
    <w:p w14:paraId="7C1C58D7" w14:textId="700D84E7" w:rsidR="000279E5" w:rsidRPr="00A132E4" w:rsidRDefault="00A62E71" w:rsidP="000279E5">
      <w:pPr>
        <w:tabs>
          <w:tab w:val="left" w:pos="-720"/>
        </w:tabs>
        <w:suppressAutoHyphens/>
        <w:ind w:left="720" w:right="720"/>
        <w:jc w:val="both"/>
        <w:rPr>
          <w:rFonts w:ascii="Arial" w:hAnsi="Arial" w:cs="Arial"/>
          <w:sz w:val="22"/>
          <w:szCs w:val="22"/>
        </w:rPr>
      </w:pPr>
      <w:r w:rsidRPr="00A132E4">
        <w:rPr>
          <w:rFonts w:ascii="Arial" w:hAnsi="Arial" w:cs="Arial"/>
          <w:sz w:val="22"/>
          <w:szCs w:val="22"/>
        </w:rPr>
        <w:t>232</w:t>
      </w:r>
      <w:r w:rsidR="003E35C8" w:rsidRPr="00A132E4">
        <w:rPr>
          <w:rFonts w:ascii="Arial" w:hAnsi="Arial" w:cs="Arial"/>
          <w:sz w:val="22"/>
          <w:szCs w:val="22"/>
        </w:rPr>
        <w:t xml:space="preserve"> acre-feet total (no more than </w:t>
      </w:r>
      <w:r w:rsidRPr="00A132E4">
        <w:rPr>
          <w:rFonts w:ascii="Arial" w:hAnsi="Arial" w:cs="Arial"/>
          <w:sz w:val="22"/>
          <w:szCs w:val="22"/>
        </w:rPr>
        <w:t>2.32</w:t>
      </w:r>
      <w:r w:rsidR="003E35C8" w:rsidRPr="00A132E4">
        <w:rPr>
          <w:rFonts w:ascii="Arial" w:hAnsi="Arial" w:cs="Arial"/>
          <w:sz w:val="22"/>
          <w:szCs w:val="22"/>
        </w:rPr>
        <w:t xml:space="preserve"> acre-feet pe</w:t>
      </w:r>
      <w:r w:rsidRPr="00A132E4">
        <w:rPr>
          <w:rFonts w:ascii="Arial" w:hAnsi="Arial" w:cs="Arial"/>
          <w:sz w:val="22"/>
          <w:szCs w:val="22"/>
        </w:rPr>
        <w:t xml:space="preserve">r </w:t>
      </w:r>
      <w:r w:rsidR="003E35C8" w:rsidRPr="00A132E4">
        <w:rPr>
          <w:rFonts w:ascii="Arial" w:hAnsi="Arial" w:cs="Arial"/>
          <w:sz w:val="22"/>
          <w:szCs w:val="22"/>
        </w:rPr>
        <w:t xml:space="preserve">year </w:t>
      </w:r>
      <w:r w:rsidRPr="00A132E4">
        <w:rPr>
          <w:rFonts w:ascii="Arial" w:hAnsi="Arial" w:cs="Arial"/>
          <w:sz w:val="22"/>
          <w:szCs w:val="22"/>
        </w:rPr>
        <w:t>based on a</w:t>
      </w:r>
      <w:r w:rsidR="003E35C8" w:rsidRPr="00A132E4">
        <w:rPr>
          <w:rFonts w:ascii="Arial" w:hAnsi="Arial" w:cs="Arial"/>
          <w:sz w:val="22"/>
          <w:szCs w:val="22"/>
        </w:rPr>
        <w:t xml:space="preserve"> 100</w:t>
      </w:r>
      <w:r w:rsidRPr="00A132E4">
        <w:rPr>
          <w:rFonts w:ascii="Arial" w:hAnsi="Arial" w:cs="Arial"/>
          <w:sz w:val="22"/>
          <w:szCs w:val="22"/>
        </w:rPr>
        <w:t>-</w:t>
      </w:r>
      <w:r w:rsidR="003E35C8" w:rsidRPr="00A132E4">
        <w:rPr>
          <w:rFonts w:ascii="Arial" w:hAnsi="Arial" w:cs="Arial"/>
          <w:sz w:val="22"/>
          <w:szCs w:val="22"/>
        </w:rPr>
        <w:t>year</w:t>
      </w:r>
      <w:r w:rsidRPr="00A132E4">
        <w:rPr>
          <w:rFonts w:ascii="Arial" w:hAnsi="Arial" w:cs="Arial"/>
          <w:sz w:val="22"/>
          <w:szCs w:val="22"/>
        </w:rPr>
        <w:t xml:space="preserve"> aquifer life</w:t>
      </w:r>
      <w:r w:rsidR="003E35C8" w:rsidRPr="00A132E4">
        <w:rPr>
          <w:rFonts w:ascii="Arial" w:hAnsi="Arial" w:cs="Arial"/>
          <w:sz w:val="22"/>
          <w:szCs w:val="22"/>
        </w:rPr>
        <w:t xml:space="preserve">) </w:t>
      </w:r>
      <w:r w:rsidR="000279E5" w:rsidRPr="00A132E4">
        <w:rPr>
          <w:rFonts w:ascii="Arial" w:hAnsi="Arial" w:cs="Arial"/>
          <w:sz w:val="22"/>
          <w:szCs w:val="22"/>
        </w:rPr>
        <w:t xml:space="preserve">from the </w:t>
      </w:r>
      <w:r w:rsidR="003E35C8" w:rsidRPr="00A132E4">
        <w:rPr>
          <w:rFonts w:ascii="Arial" w:hAnsi="Arial" w:cs="Arial"/>
          <w:sz w:val="22"/>
          <w:szCs w:val="22"/>
        </w:rPr>
        <w:t>Arapahoe aquifer pursuant to and subject of the terms and conditions decreed</w:t>
      </w:r>
      <w:r w:rsidR="000279E5" w:rsidRPr="00A132E4">
        <w:rPr>
          <w:rFonts w:ascii="Arial" w:hAnsi="Arial" w:cs="Arial"/>
          <w:sz w:val="22"/>
          <w:szCs w:val="22"/>
        </w:rPr>
        <w:t xml:space="preserve"> in Case No.</w:t>
      </w:r>
      <w:r w:rsidR="00B0634F" w:rsidRPr="00A132E4">
        <w:rPr>
          <w:rFonts w:ascii="Arial" w:hAnsi="Arial" w:cs="Arial"/>
          <w:sz w:val="22"/>
          <w:szCs w:val="22"/>
        </w:rPr>
        <w:t xml:space="preserve"> 2</w:t>
      </w:r>
      <w:r w:rsidR="00102A2D" w:rsidRPr="00A132E4">
        <w:rPr>
          <w:rFonts w:ascii="Arial" w:hAnsi="Arial" w:cs="Arial"/>
          <w:sz w:val="22"/>
          <w:szCs w:val="22"/>
        </w:rPr>
        <w:t>4CW3039</w:t>
      </w:r>
      <w:r w:rsidR="000279E5" w:rsidRPr="00A132E4">
        <w:rPr>
          <w:rFonts w:ascii="Arial" w:hAnsi="Arial" w:cs="Arial"/>
          <w:sz w:val="22"/>
          <w:szCs w:val="22"/>
        </w:rPr>
        <w:t xml:space="preserve">, District Court, Water Division </w:t>
      </w:r>
      <w:r w:rsidR="003E35C8" w:rsidRPr="00A132E4">
        <w:rPr>
          <w:rFonts w:ascii="Arial" w:hAnsi="Arial" w:cs="Arial"/>
          <w:sz w:val="22"/>
          <w:szCs w:val="22"/>
        </w:rPr>
        <w:t>2</w:t>
      </w:r>
      <w:r w:rsidRPr="00A132E4">
        <w:rPr>
          <w:rFonts w:ascii="Arial" w:hAnsi="Arial" w:cs="Arial"/>
          <w:sz w:val="22"/>
          <w:szCs w:val="22"/>
        </w:rPr>
        <w:t xml:space="preserve"> with such Arapahoe aquifer water not subject of the plan for augmentation decreed in Case No. 24CW3039, District Court, Water Division 2 as such plan for augmentation is for the Arapahoe aquifer well on Lot 2 of Powers Ranch Subdivision</w:t>
      </w:r>
      <w:r w:rsidR="000279E5" w:rsidRPr="00A132E4">
        <w:rPr>
          <w:rFonts w:ascii="Arial" w:hAnsi="Arial" w:cs="Arial"/>
          <w:sz w:val="22"/>
          <w:szCs w:val="22"/>
        </w:rPr>
        <w:t>;</w:t>
      </w:r>
    </w:p>
    <w:p w14:paraId="34B4AC19" w14:textId="77777777" w:rsidR="000279E5" w:rsidRPr="00A132E4" w:rsidRDefault="000279E5" w:rsidP="00A62E71">
      <w:pPr>
        <w:tabs>
          <w:tab w:val="left" w:pos="-720"/>
        </w:tabs>
        <w:suppressAutoHyphens/>
        <w:ind w:right="720"/>
        <w:jc w:val="both"/>
        <w:rPr>
          <w:rFonts w:ascii="Arial" w:hAnsi="Arial" w:cs="Arial"/>
          <w:sz w:val="22"/>
          <w:szCs w:val="22"/>
          <w:highlight w:val="yellow"/>
        </w:rPr>
      </w:pPr>
    </w:p>
    <w:p w14:paraId="417E4EC1" w14:textId="29ED56A4" w:rsidR="000279E5" w:rsidRPr="00A132E4" w:rsidRDefault="000D1F1D" w:rsidP="00B0634F">
      <w:pPr>
        <w:pStyle w:val="ListParagraph"/>
        <w:tabs>
          <w:tab w:val="left" w:pos="-720"/>
        </w:tabs>
        <w:suppressAutoHyphens/>
        <w:ind w:right="720"/>
        <w:jc w:val="both"/>
        <w:rPr>
          <w:rFonts w:ascii="Arial" w:hAnsi="Arial" w:cs="Arial"/>
        </w:rPr>
      </w:pPr>
      <w:r w:rsidRPr="00A132E4">
        <w:rPr>
          <w:rFonts w:ascii="Arial" w:hAnsi="Arial" w:cs="Arial"/>
        </w:rPr>
        <w:t xml:space="preserve">143 acre-feet (no more than 1.43 acre-feet per year based on a 100-year aquifer life) from the Laramie-Fox Hills aquifer pursuant to and subject of the terms and conditions decreed in Case No. 24CW3039, District Court, Water Division 2 with all such </w:t>
      </w:r>
      <w:r w:rsidR="00917314" w:rsidRPr="00A132E4">
        <w:rPr>
          <w:rFonts w:ascii="Arial" w:hAnsi="Arial" w:cs="Arial"/>
        </w:rPr>
        <w:t xml:space="preserve">Laramie-Fox Hills </w:t>
      </w:r>
      <w:r w:rsidRPr="00A132E4">
        <w:rPr>
          <w:rFonts w:ascii="Arial" w:hAnsi="Arial" w:cs="Arial"/>
        </w:rPr>
        <w:t xml:space="preserve">water reserved for post-pumping replacement obligations pursuant to the plan for augmentation decreed in Case No. 24CW3039, District Court, Water Division 2; and </w:t>
      </w:r>
    </w:p>
    <w:p w14:paraId="63CF7554" w14:textId="77777777" w:rsidR="000D1F1D" w:rsidRPr="00A132E4" w:rsidRDefault="000D1F1D" w:rsidP="00B0634F">
      <w:pPr>
        <w:pStyle w:val="ListParagraph"/>
        <w:tabs>
          <w:tab w:val="left" w:pos="-720"/>
        </w:tabs>
        <w:suppressAutoHyphens/>
        <w:ind w:right="720"/>
        <w:jc w:val="both"/>
        <w:rPr>
          <w:rFonts w:ascii="Arial" w:hAnsi="Arial" w:cs="Arial"/>
        </w:rPr>
      </w:pPr>
    </w:p>
    <w:p w14:paraId="0DBA5089" w14:textId="7F039DC4" w:rsidR="000D1F1D" w:rsidRPr="00A132E4" w:rsidRDefault="000D1F1D" w:rsidP="00B0634F">
      <w:pPr>
        <w:pStyle w:val="ListParagraph"/>
        <w:tabs>
          <w:tab w:val="left" w:pos="-720"/>
        </w:tabs>
        <w:suppressAutoHyphens/>
        <w:ind w:right="720"/>
        <w:jc w:val="both"/>
        <w:rPr>
          <w:rFonts w:ascii="Arial" w:hAnsi="Arial" w:cs="Arial"/>
        </w:rPr>
      </w:pPr>
      <w:r w:rsidRPr="00A132E4">
        <w:rPr>
          <w:rFonts w:ascii="Arial" w:hAnsi="Arial" w:cs="Arial"/>
        </w:rPr>
        <w:t>Proportional and commensurate interest in the plan for augmentation decreed in Case No. 24CW3039, District Court, Water Division 2</w:t>
      </w:r>
      <w:r w:rsidR="00917314" w:rsidRPr="00A132E4">
        <w:rPr>
          <w:rFonts w:ascii="Arial" w:hAnsi="Arial" w:cs="Arial"/>
        </w:rPr>
        <w:t>,</w:t>
      </w:r>
      <w:r w:rsidRPr="00A132E4">
        <w:rPr>
          <w:rFonts w:ascii="Arial" w:hAnsi="Arial" w:cs="Arial"/>
        </w:rPr>
        <w:t xml:space="preserve"> along with Lot </w:t>
      </w:r>
      <w:r w:rsidR="006E00D7">
        <w:rPr>
          <w:rFonts w:ascii="Arial" w:hAnsi="Arial" w:cs="Arial"/>
        </w:rPr>
        <w:t>1</w:t>
      </w:r>
      <w:r w:rsidRPr="00A132E4">
        <w:rPr>
          <w:rFonts w:ascii="Arial" w:hAnsi="Arial" w:cs="Arial"/>
        </w:rPr>
        <w:t xml:space="preserve">, Powers Ranch Subdivision. </w:t>
      </w:r>
    </w:p>
    <w:p w14:paraId="25A01DD4" w14:textId="77777777" w:rsidR="000279E5" w:rsidRPr="00A132E4" w:rsidRDefault="000279E5" w:rsidP="000279E5">
      <w:pPr>
        <w:pStyle w:val="BodyText"/>
        <w:spacing w:before="90"/>
        <w:jc w:val="both"/>
        <w:rPr>
          <w:rFonts w:ascii="Arial" w:hAnsi="Arial" w:cs="Arial"/>
          <w:snapToGrid w:val="0"/>
          <w:sz w:val="22"/>
          <w:szCs w:val="22"/>
        </w:rPr>
      </w:pPr>
      <w:r w:rsidRPr="00A132E4">
        <w:rPr>
          <w:rFonts w:ascii="Arial" w:hAnsi="Arial" w:cs="Arial"/>
          <w:snapToGrid w:val="0"/>
          <w:sz w:val="22"/>
          <w:szCs w:val="22"/>
        </w:rPr>
        <w:tab/>
        <w:t>TOGETHER WITH all easements and rights-of-way appurtenant thereto, all and singular the hereditaments and appurtenances thereunto belonging, or in anywise appertaining, the reversion and reversions, remainder and remainders, rents, issues and profits thereof; and all the estate, right, title, interest, claim and demand whatsoever, of Grantor, either in law or equity, of, in and to the above bargained premises.</w:t>
      </w:r>
    </w:p>
    <w:p w14:paraId="0AA50E15" w14:textId="77777777" w:rsidR="000279E5" w:rsidRPr="00A132E4" w:rsidRDefault="000279E5" w:rsidP="000279E5">
      <w:pPr>
        <w:tabs>
          <w:tab w:val="left" w:pos="-720"/>
        </w:tabs>
        <w:suppressAutoHyphens/>
        <w:jc w:val="both"/>
        <w:rPr>
          <w:rFonts w:ascii="Arial" w:hAnsi="Arial" w:cs="Arial"/>
          <w:sz w:val="22"/>
          <w:szCs w:val="22"/>
          <w:highlight w:val="yellow"/>
        </w:rPr>
      </w:pPr>
    </w:p>
    <w:p w14:paraId="7919FAB7" w14:textId="7AED1C1C" w:rsidR="000279E5" w:rsidRPr="00A132E4" w:rsidRDefault="000279E5" w:rsidP="000279E5">
      <w:pPr>
        <w:tabs>
          <w:tab w:val="left" w:pos="-720"/>
        </w:tabs>
        <w:suppressAutoHyphens/>
        <w:jc w:val="both"/>
        <w:rPr>
          <w:rFonts w:ascii="Arial" w:hAnsi="Arial" w:cs="Arial"/>
          <w:sz w:val="22"/>
          <w:szCs w:val="22"/>
        </w:rPr>
      </w:pPr>
      <w:r w:rsidRPr="00A132E4">
        <w:rPr>
          <w:rFonts w:ascii="Arial" w:hAnsi="Arial" w:cs="Arial"/>
          <w:sz w:val="22"/>
          <w:szCs w:val="22"/>
        </w:rPr>
        <w:lastRenderedPageBreak/>
        <w:tab/>
        <w:t xml:space="preserve">TO HAVE </w:t>
      </w:r>
      <w:smartTag w:uri="urn:schemas-microsoft-com:office:smarttags" w:element="stockticker">
        <w:r w:rsidRPr="00A132E4">
          <w:rPr>
            <w:rFonts w:ascii="Arial" w:hAnsi="Arial" w:cs="Arial"/>
            <w:sz w:val="22"/>
            <w:szCs w:val="22"/>
          </w:rPr>
          <w:t>AND</w:t>
        </w:r>
      </w:smartTag>
      <w:r w:rsidRPr="00A132E4">
        <w:rPr>
          <w:rFonts w:ascii="Arial" w:hAnsi="Arial" w:cs="Arial"/>
          <w:sz w:val="22"/>
          <w:szCs w:val="22"/>
        </w:rPr>
        <w:t xml:space="preserve"> TO HOLD the said water rights to divert, apply, extract and use the water and groundwater rights above bargained and described, with the appurtenances, unto the Grantee, </w:t>
      </w:r>
      <w:r w:rsidR="00310FE5" w:rsidRPr="00A132E4">
        <w:rPr>
          <w:rFonts w:ascii="Arial" w:hAnsi="Arial" w:cs="Arial"/>
          <w:sz w:val="22"/>
          <w:szCs w:val="22"/>
        </w:rPr>
        <w:t>its</w:t>
      </w:r>
      <w:r w:rsidRPr="00A132E4">
        <w:rPr>
          <w:rFonts w:ascii="Arial" w:hAnsi="Arial" w:cs="Arial"/>
          <w:sz w:val="22"/>
          <w:szCs w:val="22"/>
        </w:rPr>
        <w:t xml:space="preserve"> heirs and assigns forever.  The Grantor, </w:t>
      </w:r>
      <w:r w:rsidR="00B0634F" w:rsidRPr="00A132E4">
        <w:rPr>
          <w:rFonts w:ascii="Arial" w:hAnsi="Arial" w:cs="Arial"/>
          <w:sz w:val="22"/>
          <w:szCs w:val="22"/>
        </w:rPr>
        <w:t>itself</w:t>
      </w:r>
      <w:r w:rsidRPr="00A132E4">
        <w:rPr>
          <w:rFonts w:ascii="Arial" w:hAnsi="Arial" w:cs="Arial"/>
          <w:sz w:val="22"/>
          <w:szCs w:val="22"/>
        </w:rPr>
        <w:t xml:space="preserve">, </w:t>
      </w:r>
      <w:r w:rsidR="00B0634F" w:rsidRPr="00A132E4">
        <w:rPr>
          <w:rFonts w:ascii="Arial" w:hAnsi="Arial" w:cs="Arial"/>
          <w:sz w:val="22"/>
          <w:szCs w:val="22"/>
        </w:rPr>
        <w:t>its</w:t>
      </w:r>
      <w:r w:rsidRPr="00A132E4">
        <w:rPr>
          <w:rFonts w:ascii="Arial" w:hAnsi="Arial" w:cs="Arial"/>
          <w:sz w:val="22"/>
          <w:szCs w:val="22"/>
        </w:rPr>
        <w:t xml:space="preserve"> heirs and personal representatives or successors, do</w:t>
      </w:r>
      <w:r w:rsidR="00B0634F" w:rsidRPr="00A132E4">
        <w:rPr>
          <w:rFonts w:ascii="Arial" w:hAnsi="Arial" w:cs="Arial"/>
          <w:sz w:val="22"/>
          <w:szCs w:val="22"/>
        </w:rPr>
        <w:t>es</w:t>
      </w:r>
      <w:r w:rsidRPr="00A132E4">
        <w:rPr>
          <w:rFonts w:ascii="Arial" w:hAnsi="Arial" w:cs="Arial"/>
          <w:sz w:val="22"/>
          <w:szCs w:val="22"/>
        </w:rPr>
        <w:t xml:space="preserve"> covenant and agree that </w:t>
      </w:r>
      <w:r w:rsidR="00B0634F" w:rsidRPr="00A132E4">
        <w:rPr>
          <w:rFonts w:ascii="Arial" w:hAnsi="Arial" w:cs="Arial"/>
          <w:sz w:val="22"/>
          <w:szCs w:val="22"/>
        </w:rPr>
        <w:t>it</w:t>
      </w:r>
      <w:r w:rsidRPr="00A132E4">
        <w:rPr>
          <w:rFonts w:ascii="Arial" w:hAnsi="Arial" w:cs="Arial"/>
          <w:sz w:val="22"/>
          <w:szCs w:val="22"/>
        </w:rPr>
        <w:t xml:space="preserve"> shall and will warrant </w:t>
      </w:r>
      <w:smartTag w:uri="urn:schemas-microsoft-com:office:smarttags" w:element="stockticker">
        <w:r w:rsidRPr="00A132E4">
          <w:rPr>
            <w:rFonts w:ascii="Arial" w:hAnsi="Arial" w:cs="Arial"/>
            <w:sz w:val="22"/>
            <w:szCs w:val="22"/>
          </w:rPr>
          <w:t>and</w:t>
        </w:r>
      </w:smartTag>
      <w:r w:rsidRPr="00A132E4">
        <w:rPr>
          <w:rFonts w:ascii="Arial" w:hAnsi="Arial" w:cs="Arial"/>
          <w:sz w:val="22"/>
          <w:szCs w:val="22"/>
        </w:rPr>
        <w:t xml:space="preserve"> forever defend the above-bargained water rights in the quiet and peaceable possession of the Grantee, </w:t>
      </w:r>
      <w:r w:rsidR="00310FE5" w:rsidRPr="00A132E4">
        <w:rPr>
          <w:rFonts w:ascii="Arial" w:hAnsi="Arial" w:cs="Arial"/>
          <w:sz w:val="22"/>
          <w:szCs w:val="22"/>
        </w:rPr>
        <w:t>its</w:t>
      </w:r>
      <w:r w:rsidRPr="00A132E4">
        <w:rPr>
          <w:rFonts w:ascii="Arial" w:hAnsi="Arial" w:cs="Arial"/>
          <w:sz w:val="22"/>
          <w:szCs w:val="22"/>
        </w:rPr>
        <w:t xml:space="preserve"> heirs and assigns, against all and every person or persons claiming the whole or any part thereof, by, through or under the Grantor.</w:t>
      </w:r>
    </w:p>
    <w:p w14:paraId="74B43C6F" w14:textId="77777777" w:rsidR="000279E5" w:rsidRPr="00A132E4" w:rsidRDefault="000279E5" w:rsidP="000279E5">
      <w:pPr>
        <w:tabs>
          <w:tab w:val="left" w:pos="-720"/>
        </w:tabs>
        <w:suppressAutoHyphens/>
        <w:jc w:val="both"/>
        <w:rPr>
          <w:rFonts w:ascii="Arial" w:hAnsi="Arial" w:cs="Arial"/>
          <w:sz w:val="22"/>
          <w:szCs w:val="22"/>
        </w:rPr>
      </w:pPr>
    </w:p>
    <w:p w14:paraId="20FCCCF9" w14:textId="77777777" w:rsidR="00A132E4" w:rsidRPr="00A132E4" w:rsidRDefault="00A132E4" w:rsidP="00A132E4">
      <w:pPr>
        <w:tabs>
          <w:tab w:val="left" w:pos="-720"/>
        </w:tabs>
        <w:suppressAutoHyphens/>
        <w:rPr>
          <w:rFonts w:ascii="Arial" w:hAnsi="Arial" w:cs="Arial"/>
          <w:b/>
          <w:sz w:val="22"/>
          <w:szCs w:val="22"/>
        </w:rPr>
      </w:pPr>
      <w:r w:rsidRPr="00A132E4">
        <w:rPr>
          <w:rFonts w:ascii="Arial" w:hAnsi="Arial" w:cs="Arial"/>
          <w:b/>
          <w:sz w:val="22"/>
          <w:szCs w:val="22"/>
        </w:rPr>
        <w:t>GRANTOR</w:t>
      </w:r>
    </w:p>
    <w:p w14:paraId="1D503AE9" w14:textId="77777777" w:rsidR="00A132E4" w:rsidRPr="00A132E4" w:rsidRDefault="00A132E4" w:rsidP="00A132E4">
      <w:pPr>
        <w:tabs>
          <w:tab w:val="left" w:pos="-720"/>
        </w:tabs>
        <w:suppressAutoHyphens/>
        <w:rPr>
          <w:rFonts w:ascii="Arial" w:hAnsi="Arial" w:cs="Arial"/>
          <w:sz w:val="22"/>
          <w:szCs w:val="22"/>
        </w:rPr>
      </w:pPr>
    </w:p>
    <w:p w14:paraId="29F0B6F1" w14:textId="77777777"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_____________________________</w:t>
      </w:r>
      <w:r w:rsidRPr="00A132E4">
        <w:rPr>
          <w:rFonts w:ascii="Arial" w:hAnsi="Arial" w:cs="Arial"/>
          <w:sz w:val="22"/>
          <w:szCs w:val="22"/>
        </w:rPr>
        <w:tab/>
      </w:r>
    </w:p>
    <w:p w14:paraId="12A6FB2B" w14:textId="77777777"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Powroy Family Living Trust</w:t>
      </w:r>
    </w:p>
    <w:p w14:paraId="2AFE5C44" w14:textId="77777777"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By: Mark S. Powers, Trustee</w:t>
      </w:r>
      <w:r w:rsidRPr="00A132E4">
        <w:rPr>
          <w:rFonts w:ascii="Arial" w:hAnsi="Arial" w:cs="Arial"/>
          <w:sz w:val="22"/>
          <w:szCs w:val="22"/>
        </w:rPr>
        <w:tab/>
      </w:r>
    </w:p>
    <w:p w14:paraId="7B2666A7" w14:textId="77777777"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ab/>
      </w:r>
    </w:p>
    <w:p w14:paraId="0B3D1F97" w14:textId="2D519F53"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 xml:space="preserve">COUNTY OF </w:t>
      </w:r>
      <w:r>
        <w:rPr>
          <w:rFonts w:ascii="Arial" w:hAnsi="Arial" w:cs="Arial"/>
          <w:sz w:val="22"/>
          <w:szCs w:val="22"/>
        </w:rPr>
        <w:t>EL PASO</w:t>
      </w:r>
      <w:r w:rsidRPr="00A132E4">
        <w:rPr>
          <w:rFonts w:ascii="Arial" w:hAnsi="Arial" w:cs="Arial"/>
          <w:sz w:val="22"/>
          <w:szCs w:val="22"/>
        </w:rPr>
        <w:tab/>
        <w:t>)</w:t>
      </w:r>
    </w:p>
    <w:p w14:paraId="42F18E57" w14:textId="77777777"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t>)  ss.</w:t>
      </w:r>
    </w:p>
    <w:p w14:paraId="47EE7912" w14:textId="46461C18"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 xml:space="preserve">STATE OF </w:t>
      </w:r>
      <w:r>
        <w:rPr>
          <w:rFonts w:ascii="Arial" w:hAnsi="Arial" w:cs="Arial"/>
          <w:sz w:val="22"/>
          <w:szCs w:val="22"/>
        </w:rPr>
        <w:t>COLORADO</w:t>
      </w:r>
      <w:r>
        <w:rPr>
          <w:rFonts w:ascii="Arial" w:hAnsi="Arial" w:cs="Arial"/>
          <w:sz w:val="22"/>
          <w:szCs w:val="22"/>
        </w:rPr>
        <w:tab/>
      </w:r>
      <w:r w:rsidRPr="00A132E4">
        <w:rPr>
          <w:rFonts w:ascii="Arial" w:hAnsi="Arial" w:cs="Arial"/>
          <w:sz w:val="22"/>
          <w:szCs w:val="22"/>
        </w:rPr>
        <w:t>)</w:t>
      </w:r>
    </w:p>
    <w:p w14:paraId="22A77CBC" w14:textId="77777777" w:rsidR="00A132E4" w:rsidRPr="00A132E4" w:rsidRDefault="00A132E4" w:rsidP="00A132E4">
      <w:pPr>
        <w:tabs>
          <w:tab w:val="left" w:pos="-720"/>
        </w:tabs>
        <w:suppressAutoHyphens/>
        <w:rPr>
          <w:rFonts w:ascii="Arial" w:hAnsi="Arial" w:cs="Arial"/>
          <w:sz w:val="22"/>
          <w:szCs w:val="22"/>
        </w:rPr>
      </w:pPr>
    </w:p>
    <w:p w14:paraId="0E68FFEF" w14:textId="77777777"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ab/>
        <w:t>The foregoing SPECIAL WARRANTY DEED (Water Rights) was acknowledged before me this _____ day of ___________, 20___ by Mark S. Powers, as Trustee for the Powroy Family Living Trust.</w:t>
      </w:r>
    </w:p>
    <w:p w14:paraId="6D2F19CF" w14:textId="77777777" w:rsidR="00A132E4" w:rsidRPr="00A132E4" w:rsidRDefault="00A132E4" w:rsidP="00A132E4">
      <w:pPr>
        <w:tabs>
          <w:tab w:val="left" w:pos="-720"/>
        </w:tabs>
        <w:suppressAutoHyphens/>
        <w:rPr>
          <w:rFonts w:ascii="Arial" w:hAnsi="Arial" w:cs="Arial"/>
          <w:sz w:val="22"/>
          <w:szCs w:val="22"/>
        </w:rPr>
      </w:pPr>
    </w:p>
    <w:p w14:paraId="42FE1DEC" w14:textId="77777777"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ab/>
        <w:t>Witness my hand and official seal.</w:t>
      </w:r>
    </w:p>
    <w:p w14:paraId="29CECD2A" w14:textId="77777777" w:rsidR="00A132E4" w:rsidRPr="00A132E4" w:rsidRDefault="00A132E4" w:rsidP="00A132E4">
      <w:pPr>
        <w:tabs>
          <w:tab w:val="left" w:pos="-720"/>
        </w:tabs>
        <w:suppressAutoHyphens/>
        <w:rPr>
          <w:rFonts w:ascii="Arial" w:hAnsi="Arial" w:cs="Arial"/>
          <w:sz w:val="22"/>
          <w:szCs w:val="22"/>
        </w:rPr>
      </w:pPr>
    </w:p>
    <w:p w14:paraId="7DA18358" w14:textId="77777777"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ab/>
        <w:t>My commission expires___________________.</w:t>
      </w:r>
    </w:p>
    <w:p w14:paraId="74E7789C" w14:textId="3A46F01A" w:rsidR="00A132E4" w:rsidRPr="00A132E4" w:rsidRDefault="00A132E4" w:rsidP="00A132E4">
      <w:pPr>
        <w:tabs>
          <w:tab w:val="left" w:pos="-720"/>
        </w:tabs>
        <w:suppressAutoHyphens/>
        <w:ind w:firstLine="3060"/>
        <w:rPr>
          <w:rFonts w:ascii="Arial" w:hAnsi="Arial" w:cs="Arial"/>
          <w:sz w:val="22"/>
          <w:szCs w:val="22"/>
        </w:rPr>
      </w:pP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r>
    </w:p>
    <w:p w14:paraId="6F0AE192" w14:textId="77777777"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t>__________________________</w:t>
      </w:r>
    </w:p>
    <w:p w14:paraId="23628EF9" w14:textId="4E3935DA" w:rsidR="009141A8" w:rsidRDefault="00A132E4" w:rsidP="00A132E4">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141A8">
        <w:rPr>
          <w:rFonts w:ascii="Arial" w:hAnsi="Arial" w:cs="Arial"/>
          <w:sz w:val="22"/>
          <w:szCs w:val="22"/>
        </w:rPr>
        <w:tab/>
      </w:r>
      <w:r w:rsidRPr="00A132E4">
        <w:rPr>
          <w:rFonts w:ascii="Arial" w:hAnsi="Arial" w:cs="Arial"/>
          <w:sz w:val="22"/>
          <w:szCs w:val="22"/>
        </w:rPr>
        <w:t>Notary Publi</w:t>
      </w:r>
      <w:r>
        <w:rPr>
          <w:rFonts w:ascii="Arial" w:hAnsi="Arial" w:cs="Arial"/>
          <w:sz w:val="22"/>
          <w:szCs w:val="22"/>
        </w:rPr>
        <w:t>c</w:t>
      </w:r>
    </w:p>
    <w:p w14:paraId="55D457CD" w14:textId="77777777" w:rsidR="009141A8" w:rsidRDefault="009141A8" w:rsidP="00A132E4">
      <w:pPr>
        <w:tabs>
          <w:tab w:val="left" w:pos="-720"/>
        </w:tabs>
        <w:suppressAutoHyphens/>
        <w:rPr>
          <w:rFonts w:ascii="Arial" w:hAnsi="Arial" w:cs="Arial"/>
          <w:sz w:val="22"/>
          <w:szCs w:val="22"/>
        </w:rPr>
      </w:pPr>
      <w:r w:rsidRPr="00A132E4">
        <w:rPr>
          <w:rFonts w:ascii="Arial" w:hAnsi="Arial" w:cs="Arial"/>
          <w:sz w:val="22"/>
          <w:szCs w:val="22"/>
        </w:rPr>
        <w:t>[SEAL]</w:t>
      </w:r>
      <w:r w:rsidR="00A132E4" w:rsidRPr="00A132E4">
        <w:rPr>
          <w:rFonts w:ascii="Arial" w:hAnsi="Arial" w:cs="Arial"/>
          <w:sz w:val="22"/>
          <w:szCs w:val="22"/>
        </w:rPr>
        <w:tab/>
      </w:r>
      <w:r w:rsidR="00A132E4" w:rsidRPr="00A132E4">
        <w:rPr>
          <w:rFonts w:ascii="Arial" w:hAnsi="Arial" w:cs="Arial"/>
          <w:sz w:val="22"/>
          <w:szCs w:val="22"/>
        </w:rPr>
        <w:tab/>
      </w:r>
    </w:p>
    <w:p w14:paraId="1F4C63B5" w14:textId="6E3DD9AB"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r>
    </w:p>
    <w:p w14:paraId="5099E4AE" w14:textId="77777777" w:rsidR="00A132E4" w:rsidRPr="00A132E4" w:rsidRDefault="00A132E4" w:rsidP="00A132E4">
      <w:pPr>
        <w:tabs>
          <w:tab w:val="left" w:pos="-720"/>
        </w:tabs>
        <w:suppressAutoHyphens/>
        <w:rPr>
          <w:rFonts w:ascii="Arial" w:hAnsi="Arial" w:cs="Arial"/>
          <w:b/>
          <w:sz w:val="22"/>
          <w:szCs w:val="22"/>
        </w:rPr>
      </w:pPr>
      <w:r w:rsidRPr="00A132E4">
        <w:rPr>
          <w:rFonts w:ascii="Arial" w:hAnsi="Arial" w:cs="Arial"/>
          <w:b/>
          <w:sz w:val="22"/>
          <w:szCs w:val="22"/>
        </w:rPr>
        <w:t>GRANTOR</w:t>
      </w:r>
    </w:p>
    <w:p w14:paraId="3AE6BD74" w14:textId="77777777" w:rsidR="00A132E4" w:rsidRPr="00A132E4" w:rsidRDefault="00A132E4" w:rsidP="00A132E4">
      <w:pPr>
        <w:tabs>
          <w:tab w:val="left" w:pos="-720"/>
        </w:tabs>
        <w:suppressAutoHyphens/>
        <w:rPr>
          <w:rFonts w:ascii="Arial" w:hAnsi="Arial" w:cs="Arial"/>
          <w:sz w:val="22"/>
          <w:szCs w:val="22"/>
        </w:rPr>
      </w:pPr>
    </w:p>
    <w:p w14:paraId="40FEE79A" w14:textId="77777777"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_____________________________</w:t>
      </w:r>
      <w:r w:rsidRPr="00A132E4">
        <w:rPr>
          <w:rFonts w:ascii="Arial" w:hAnsi="Arial" w:cs="Arial"/>
          <w:sz w:val="22"/>
          <w:szCs w:val="22"/>
        </w:rPr>
        <w:tab/>
      </w:r>
    </w:p>
    <w:p w14:paraId="0E07DE55" w14:textId="77777777"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Powroy Family Living Trust</w:t>
      </w:r>
    </w:p>
    <w:p w14:paraId="5EE91F1F" w14:textId="77777777"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By: Lisa K. Powers, Trustee</w:t>
      </w:r>
      <w:r w:rsidRPr="00A132E4">
        <w:rPr>
          <w:rFonts w:ascii="Arial" w:hAnsi="Arial" w:cs="Arial"/>
          <w:sz w:val="22"/>
          <w:szCs w:val="22"/>
        </w:rPr>
        <w:tab/>
      </w:r>
    </w:p>
    <w:p w14:paraId="305BC39A" w14:textId="77777777"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ab/>
      </w:r>
    </w:p>
    <w:p w14:paraId="4B6BAE88" w14:textId="07A25296"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 xml:space="preserve">COUNTY OF </w:t>
      </w:r>
      <w:r>
        <w:rPr>
          <w:rFonts w:ascii="Arial" w:hAnsi="Arial" w:cs="Arial"/>
          <w:sz w:val="22"/>
          <w:szCs w:val="22"/>
        </w:rPr>
        <w:t>EL PASO</w:t>
      </w:r>
      <w:r>
        <w:rPr>
          <w:rFonts w:ascii="Arial" w:hAnsi="Arial" w:cs="Arial"/>
          <w:sz w:val="22"/>
          <w:szCs w:val="22"/>
        </w:rPr>
        <w:tab/>
      </w:r>
      <w:r w:rsidRPr="00A132E4">
        <w:rPr>
          <w:rFonts w:ascii="Arial" w:hAnsi="Arial" w:cs="Arial"/>
          <w:sz w:val="22"/>
          <w:szCs w:val="22"/>
        </w:rPr>
        <w:t>)</w:t>
      </w:r>
    </w:p>
    <w:p w14:paraId="7D136B19" w14:textId="77777777"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t>)  ss.</w:t>
      </w:r>
    </w:p>
    <w:p w14:paraId="6D009A29" w14:textId="3D15CBD3"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 xml:space="preserve">STATE OF </w:t>
      </w:r>
      <w:r>
        <w:rPr>
          <w:rFonts w:ascii="Arial" w:hAnsi="Arial" w:cs="Arial"/>
          <w:sz w:val="22"/>
          <w:szCs w:val="22"/>
        </w:rPr>
        <w:t>COLORADO</w:t>
      </w:r>
      <w:r>
        <w:rPr>
          <w:rFonts w:ascii="Arial" w:hAnsi="Arial" w:cs="Arial"/>
          <w:sz w:val="22"/>
          <w:szCs w:val="22"/>
        </w:rPr>
        <w:tab/>
      </w:r>
      <w:r w:rsidRPr="00A132E4">
        <w:rPr>
          <w:rFonts w:ascii="Arial" w:hAnsi="Arial" w:cs="Arial"/>
          <w:sz w:val="22"/>
          <w:szCs w:val="22"/>
        </w:rPr>
        <w:t>)</w:t>
      </w:r>
    </w:p>
    <w:p w14:paraId="4B270F4E" w14:textId="77777777" w:rsidR="00A132E4" w:rsidRPr="00A132E4" w:rsidRDefault="00A132E4" w:rsidP="00A132E4">
      <w:pPr>
        <w:tabs>
          <w:tab w:val="left" w:pos="-720"/>
        </w:tabs>
        <w:suppressAutoHyphens/>
        <w:rPr>
          <w:rFonts w:ascii="Arial" w:hAnsi="Arial" w:cs="Arial"/>
          <w:sz w:val="22"/>
          <w:szCs w:val="22"/>
        </w:rPr>
      </w:pPr>
    </w:p>
    <w:p w14:paraId="3482F948" w14:textId="77777777"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ab/>
        <w:t>The foregoing SPECIAL WARRANTY DEED (Water Rights) was acknowledged before me this _____ day of ___________, 20___ by Lisa K. Powers, as Trustee for the Powroy Family Living Trust.</w:t>
      </w:r>
    </w:p>
    <w:p w14:paraId="1FA1FFBF" w14:textId="77777777" w:rsidR="00A132E4" w:rsidRPr="00A132E4" w:rsidRDefault="00A132E4" w:rsidP="00A132E4">
      <w:pPr>
        <w:tabs>
          <w:tab w:val="left" w:pos="-720"/>
        </w:tabs>
        <w:suppressAutoHyphens/>
        <w:rPr>
          <w:rFonts w:ascii="Arial" w:hAnsi="Arial" w:cs="Arial"/>
          <w:sz w:val="22"/>
          <w:szCs w:val="22"/>
        </w:rPr>
      </w:pPr>
    </w:p>
    <w:p w14:paraId="24DD0BE5" w14:textId="77777777"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ab/>
        <w:t>Witness my hand and official seal.</w:t>
      </w:r>
    </w:p>
    <w:p w14:paraId="4F1E0AEF" w14:textId="77777777" w:rsidR="00A132E4" w:rsidRPr="00A132E4" w:rsidRDefault="00A132E4" w:rsidP="00A132E4">
      <w:pPr>
        <w:tabs>
          <w:tab w:val="left" w:pos="-720"/>
        </w:tabs>
        <w:suppressAutoHyphens/>
        <w:rPr>
          <w:rFonts w:ascii="Arial" w:hAnsi="Arial" w:cs="Arial"/>
          <w:sz w:val="22"/>
          <w:szCs w:val="22"/>
        </w:rPr>
      </w:pPr>
    </w:p>
    <w:p w14:paraId="4E965C3F" w14:textId="77777777"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ab/>
        <w:t>My commission expires___________________.</w:t>
      </w:r>
    </w:p>
    <w:p w14:paraId="1E7C499C" w14:textId="75A03912" w:rsidR="00A132E4" w:rsidRPr="00A132E4" w:rsidRDefault="00A132E4" w:rsidP="00A132E4">
      <w:pPr>
        <w:tabs>
          <w:tab w:val="left" w:pos="-720"/>
        </w:tabs>
        <w:suppressAutoHyphens/>
        <w:ind w:firstLine="3060"/>
        <w:rPr>
          <w:rFonts w:ascii="Arial" w:hAnsi="Arial" w:cs="Arial"/>
          <w:sz w:val="22"/>
          <w:szCs w:val="22"/>
        </w:rPr>
      </w:pP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r>
    </w:p>
    <w:p w14:paraId="2120B52C" w14:textId="77777777"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t>__________________________</w:t>
      </w:r>
    </w:p>
    <w:p w14:paraId="05B68CD2" w14:textId="7B4B2656"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r>
      <w:r w:rsidRPr="00A132E4">
        <w:rPr>
          <w:rFonts w:ascii="Arial" w:hAnsi="Arial" w:cs="Arial"/>
          <w:sz w:val="22"/>
          <w:szCs w:val="22"/>
        </w:rPr>
        <w:tab/>
        <w:t>Notary Public</w:t>
      </w:r>
    </w:p>
    <w:p w14:paraId="47451540" w14:textId="77777777" w:rsidR="00A132E4" w:rsidRPr="00A132E4" w:rsidRDefault="00A132E4" w:rsidP="00A132E4">
      <w:pPr>
        <w:tabs>
          <w:tab w:val="left" w:pos="-720"/>
        </w:tabs>
        <w:suppressAutoHyphens/>
        <w:rPr>
          <w:rFonts w:ascii="Arial" w:hAnsi="Arial" w:cs="Arial"/>
          <w:sz w:val="22"/>
          <w:szCs w:val="22"/>
        </w:rPr>
      </w:pPr>
      <w:r w:rsidRPr="00A132E4">
        <w:rPr>
          <w:rFonts w:ascii="Arial" w:hAnsi="Arial" w:cs="Arial"/>
          <w:sz w:val="22"/>
          <w:szCs w:val="22"/>
        </w:rPr>
        <w:t>[SEAL]</w:t>
      </w:r>
    </w:p>
    <w:p w14:paraId="20F0D834" w14:textId="7F34A076" w:rsidR="00EA24E0" w:rsidRPr="00CC1EE3" w:rsidRDefault="00EA24E0" w:rsidP="00A132E4">
      <w:pPr>
        <w:tabs>
          <w:tab w:val="left" w:pos="-720"/>
        </w:tabs>
        <w:suppressAutoHyphens/>
        <w:rPr>
          <w:rFonts w:ascii="Arial" w:hAnsi="Arial" w:cs="Arial"/>
          <w:sz w:val="24"/>
          <w:szCs w:val="24"/>
        </w:rPr>
      </w:pPr>
    </w:p>
    <w:sectPr w:rsidR="00EA24E0" w:rsidRPr="00CC1EE3" w:rsidSect="009141A8">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E5"/>
    <w:rsid w:val="000279E5"/>
    <w:rsid w:val="000D1F1D"/>
    <w:rsid w:val="00102A2D"/>
    <w:rsid w:val="0022701D"/>
    <w:rsid w:val="0024135C"/>
    <w:rsid w:val="002C480F"/>
    <w:rsid w:val="00310FE5"/>
    <w:rsid w:val="0034722F"/>
    <w:rsid w:val="003E35C8"/>
    <w:rsid w:val="0044284E"/>
    <w:rsid w:val="004C41D8"/>
    <w:rsid w:val="004D7128"/>
    <w:rsid w:val="004F5D44"/>
    <w:rsid w:val="005F510F"/>
    <w:rsid w:val="006D14AF"/>
    <w:rsid w:val="006E00D7"/>
    <w:rsid w:val="007032D2"/>
    <w:rsid w:val="009141A8"/>
    <w:rsid w:val="00917314"/>
    <w:rsid w:val="009B34D3"/>
    <w:rsid w:val="009C25A0"/>
    <w:rsid w:val="00A132E4"/>
    <w:rsid w:val="00A62E71"/>
    <w:rsid w:val="00A8130A"/>
    <w:rsid w:val="00B0634F"/>
    <w:rsid w:val="00B13C5E"/>
    <w:rsid w:val="00B32744"/>
    <w:rsid w:val="00CB2FE3"/>
    <w:rsid w:val="00CC1EE3"/>
    <w:rsid w:val="00CD3027"/>
    <w:rsid w:val="00D5130B"/>
    <w:rsid w:val="00D94696"/>
    <w:rsid w:val="00E11241"/>
    <w:rsid w:val="00E80C9E"/>
    <w:rsid w:val="00EA04B4"/>
    <w:rsid w:val="00EA24E0"/>
    <w:rsid w:val="00F437A7"/>
    <w:rsid w:val="00F84BAC"/>
    <w:rsid w:val="00FC7FD1"/>
    <w:rsid w:val="00FD2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085E041"/>
  <w15:chartTrackingRefBased/>
  <w15:docId w15:val="{86739649-54E4-4FBF-AB60-071E5E97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9E5"/>
    <w:pPr>
      <w:widowControl w:val="0"/>
      <w:spacing w:after="0" w:line="240" w:lineRule="auto"/>
    </w:pPr>
    <w:rPr>
      <w:rFonts w:ascii="CG Times" w:eastAsia="Times New Roman" w:hAnsi="CG Times" w:cs="Times New Roman"/>
      <w:snapToGrid w:val="0"/>
      <w:kern w:val="0"/>
      <w:sz w:val="20"/>
      <w:szCs w:val="20"/>
      <w14:ligatures w14:val="none"/>
    </w:rPr>
  </w:style>
  <w:style w:type="paragraph" w:styleId="Heading1">
    <w:name w:val="heading 1"/>
    <w:basedOn w:val="Normal"/>
    <w:next w:val="Normal"/>
    <w:link w:val="Heading1Char"/>
    <w:uiPriority w:val="9"/>
    <w:qFormat/>
    <w:rsid w:val="000279E5"/>
    <w:pPr>
      <w:keepNext/>
      <w:keepLines/>
      <w:widowControl/>
      <w:spacing w:before="360" w:after="80" w:line="259" w:lineRule="auto"/>
      <w:outlineLvl w:val="0"/>
    </w:pPr>
    <w:rPr>
      <w:rFonts w:asciiTheme="majorHAnsi" w:eastAsiaTheme="majorEastAsia" w:hAnsiTheme="majorHAnsi" w:cstheme="majorBidi"/>
      <w:snapToGrid/>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279E5"/>
    <w:pPr>
      <w:keepNext/>
      <w:keepLines/>
      <w:widowControl/>
      <w:spacing w:before="160" w:after="80" w:line="259" w:lineRule="auto"/>
      <w:outlineLvl w:val="1"/>
    </w:pPr>
    <w:rPr>
      <w:rFonts w:asciiTheme="majorHAnsi" w:eastAsiaTheme="majorEastAsia" w:hAnsiTheme="majorHAnsi" w:cstheme="majorBidi"/>
      <w:snapToGrid/>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279E5"/>
    <w:pPr>
      <w:keepNext/>
      <w:keepLines/>
      <w:widowControl/>
      <w:spacing w:before="160" w:after="80" w:line="259" w:lineRule="auto"/>
      <w:outlineLvl w:val="2"/>
    </w:pPr>
    <w:rPr>
      <w:rFonts w:asciiTheme="minorHAnsi" w:eastAsiaTheme="majorEastAsia" w:hAnsiTheme="minorHAnsi" w:cstheme="majorBidi"/>
      <w:snapToGrid/>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279E5"/>
    <w:pPr>
      <w:keepNext/>
      <w:keepLines/>
      <w:widowControl/>
      <w:spacing w:before="80" w:after="40" w:line="259" w:lineRule="auto"/>
      <w:outlineLvl w:val="3"/>
    </w:pPr>
    <w:rPr>
      <w:rFonts w:asciiTheme="minorHAnsi" w:eastAsiaTheme="majorEastAsia" w:hAnsiTheme="minorHAnsi" w:cstheme="majorBidi"/>
      <w:i/>
      <w:iCs/>
      <w:snapToGrid/>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279E5"/>
    <w:pPr>
      <w:keepNext/>
      <w:keepLines/>
      <w:widowControl/>
      <w:spacing w:before="80" w:after="40" w:line="259" w:lineRule="auto"/>
      <w:outlineLvl w:val="4"/>
    </w:pPr>
    <w:rPr>
      <w:rFonts w:asciiTheme="minorHAnsi" w:eastAsiaTheme="majorEastAsia" w:hAnsiTheme="minorHAnsi" w:cstheme="majorBidi"/>
      <w:snapToGrid/>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279E5"/>
    <w:pPr>
      <w:keepNext/>
      <w:keepLines/>
      <w:widowControl/>
      <w:spacing w:before="40" w:line="259" w:lineRule="auto"/>
      <w:outlineLvl w:val="5"/>
    </w:pPr>
    <w:rPr>
      <w:rFonts w:asciiTheme="minorHAnsi" w:eastAsiaTheme="majorEastAsia" w:hAnsiTheme="minorHAnsi" w:cstheme="majorBidi"/>
      <w:i/>
      <w:iCs/>
      <w:snapToGrid/>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279E5"/>
    <w:pPr>
      <w:keepNext/>
      <w:keepLines/>
      <w:widowControl/>
      <w:spacing w:before="40" w:line="259" w:lineRule="auto"/>
      <w:outlineLvl w:val="6"/>
    </w:pPr>
    <w:rPr>
      <w:rFonts w:asciiTheme="minorHAnsi" w:eastAsiaTheme="majorEastAsia" w:hAnsiTheme="minorHAnsi" w:cstheme="majorBidi"/>
      <w:snapToGrid/>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279E5"/>
    <w:pPr>
      <w:keepNext/>
      <w:keepLines/>
      <w:widowControl/>
      <w:spacing w:line="259" w:lineRule="auto"/>
      <w:outlineLvl w:val="7"/>
    </w:pPr>
    <w:rPr>
      <w:rFonts w:asciiTheme="minorHAnsi" w:eastAsiaTheme="majorEastAsia" w:hAnsiTheme="minorHAnsi" w:cstheme="majorBidi"/>
      <w:i/>
      <w:iCs/>
      <w:snapToGrid/>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279E5"/>
    <w:pPr>
      <w:keepNext/>
      <w:keepLines/>
      <w:widowControl/>
      <w:spacing w:line="259" w:lineRule="auto"/>
      <w:outlineLvl w:val="8"/>
    </w:pPr>
    <w:rPr>
      <w:rFonts w:asciiTheme="minorHAnsi" w:eastAsiaTheme="majorEastAsia" w:hAnsiTheme="minorHAnsi" w:cstheme="majorBidi"/>
      <w:snapToGrid/>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9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79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79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79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79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7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9E5"/>
    <w:rPr>
      <w:rFonts w:eastAsiaTheme="majorEastAsia" w:cstheme="majorBidi"/>
      <w:color w:val="272727" w:themeColor="text1" w:themeTint="D8"/>
    </w:rPr>
  </w:style>
  <w:style w:type="paragraph" w:styleId="Title">
    <w:name w:val="Title"/>
    <w:basedOn w:val="Normal"/>
    <w:next w:val="Normal"/>
    <w:link w:val="TitleChar"/>
    <w:uiPriority w:val="10"/>
    <w:qFormat/>
    <w:rsid w:val="000279E5"/>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027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9E5"/>
    <w:pPr>
      <w:widowControl/>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27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9E5"/>
    <w:pPr>
      <w:widowControl/>
      <w:spacing w:before="160" w:after="160" w:line="259" w:lineRule="auto"/>
      <w:jc w:val="center"/>
    </w:pPr>
    <w:rPr>
      <w:rFonts w:asciiTheme="minorHAnsi" w:eastAsiaTheme="minorHAnsi" w:hAnsiTheme="minorHAnsi" w:cstheme="minorBidi"/>
      <w:i/>
      <w:iCs/>
      <w:snapToGrid/>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279E5"/>
    <w:rPr>
      <w:i/>
      <w:iCs/>
      <w:color w:val="404040" w:themeColor="text1" w:themeTint="BF"/>
    </w:rPr>
  </w:style>
  <w:style w:type="paragraph" w:styleId="ListParagraph">
    <w:name w:val="List Paragraph"/>
    <w:basedOn w:val="Normal"/>
    <w:uiPriority w:val="34"/>
    <w:qFormat/>
    <w:rsid w:val="000279E5"/>
    <w:pPr>
      <w:widowControl/>
      <w:spacing w:after="160" w:line="259" w:lineRule="auto"/>
      <w:ind w:left="720"/>
      <w:contextualSpacing/>
    </w:pPr>
    <w:rPr>
      <w:rFonts w:asciiTheme="minorHAnsi" w:eastAsiaTheme="minorHAnsi" w:hAnsiTheme="minorHAnsi" w:cstheme="minorBidi"/>
      <w:snapToGrid/>
      <w:kern w:val="2"/>
      <w:sz w:val="22"/>
      <w:szCs w:val="22"/>
      <w14:ligatures w14:val="standardContextual"/>
    </w:rPr>
  </w:style>
  <w:style w:type="character" w:styleId="IntenseEmphasis">
    <w:name w:val="Intense Emphasis"/>
    <w:basedOn w:val="DefaultParagraphFont"/>
    <w:uiPriority w:val="21"/>
    <w:qFormat/>
    <w:rsid w:val="000279E5"/>
    <w:rPr>
      <w:i/>
      <w:iCs/>
      <w:color w:val="2F5496" w:themeColor="accent1" w:themeShade="BF"/>
    </w:rPr>
  </w:style>
  <w:style w:type="paragraph" w:styleId="IntenseQuote">
    <w:name w:val="Intense Quote"/>
    <w:basedOn w:val="Normal"/>
    <w:next w:val="Normal"/>
    <w:link w:val="IntenseQuoteChar"/>
    <w:uiPriority w:val="30"/>
    <w:qFormat/>
    <w:rsid w:val="000279E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snapToGrid/>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279E5"/>
    <w:rPr>
      <w:i/>
      <w:iCs/>
      <w:color w:val="2F5496" w:themeColor="accent1" w:themeShade="BF"/>
    </w:rPr>
  </w:style>
  <w:style w:type="character" w:styleId="IntenseReference">
    <w:name w:val="Intense Reference"/>
    <w:basedOn w:val="DefaultParagraphFont"/>
    <w:uiPriority w:val="32"/>
    <w:qFormat/>
    <w:rsid w:val="000279E5"/>
    <w:rPr>
      <w:b/>
      <w:bCs/>
      <w:smallCaps/>
      <w:color w:val="2F5496" w:themeColor="accent1" w:themeShade="BF"/>
      <w:spacing w:val="5"/>
    </w:rPr>
  </w:style>
  <w:style w:type="paragraph" w:styleId="BodyText">
    <w:name w:val="Body Text"/>
    <w:basedOn w:val="Normal"/>
    <w:link w:val="BodyTextChar"/>
    <w:rsid w:val="000279E5"/>
    <w:pPr>
      <w:widowControl/>
    </w:pPr>
    <w:rPr>
      <w:rFonts w:ascii="Times New Roman" w:hAnsi="Times New Roman"/>
      <w:snapToGrid/>
      <w:sz w:val="24"/>
    </w:rPr>
  </w:style>
  <w:style w:type="character" w:customStyle="1" w:styleId="BodyTextChar">
    <w:name w:val="Body Text Char"/>
    <w:basedOn w:val="DefaultParagraphFont"/>
    <w:link w:val="BodyText"/>
    <w:rsid w:val="000279E5"/>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A8130A"/>
    <w:rPr>
      <w:sz w:val="16"/>
      <w:szCs w:val="16"/>
    </w:rPr>
  </w:style>
  <w:style w:type="paragraph" w:styleId="CommentText">
    <w:name w:val="annotation text"/>
    <w:basedOn w:val="Normal"/>
    <w:link w:val="CommentTextChar"/>
    <w:uiPriority w:val="99"/>
    <w:unhideWhenUsed/>
    <w:rsid w:val="00A8130A"/>
  </w:style>
  <w:style w:type="character" w:customStyle="1" w:styleId="CommentTextChar">
    <w:name w:val="Comment Text Char"/>
    <w:basedOn w:val="DefaultParagraphFont"/>
    <w:link w:val="CommentText"/>
    <w:uiPriority w:val="99"/>
    <w:rsid w:val="00A8130A"/>
    <w:rPr>
      <w:rFonts w:ascii="CG Times" w:eastAsia="Times New Roman" w:hAnsi="CG Times" w:cs="Times New Roman"/>
      <w:snapToGrid w:val="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130A"/>
    <w:rPr>
      <w:b/>
      <w:bCs/>
    </w:rPr>
  </w:style>
  <w:style w:type="character" w:customStyle="1" w:styleId="CommentSubjectChar">
    <w:name w:val="Comment Subject Char"/>
    <w:basedOn w:val="CommentTextChar"/>
    <w:link w:val="CommentSubject"/>
    <w:uiPriority w:val="99"/>
    <w:semiHidden/>
    <w:rsid w:val="00A8130A"/>
    <w:rPr>
      <w:rFonts w:ascii="CG Times" w:eastAsia="Times New Roman" w:hAnsi="CG Times" w:cs="Times New Roman"/>
      <w:b/>
      <w:bCs/>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731</Words>
  <Characters>3941</Characters>
  <Application>Microsoft Office Word</Application>
  <DocSecurity>0</DocSecurity>
  <Lines>103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Tilton</dc:creator>
  <cp:keywords/>
  <dc:description/>
  <cp:lastModifiedBy>Ryan Farr</cp:lastModifiedBy>
  <cp:revision>9</cp:revision>
  <dcterms:created xsi:type="dcterms:W3CDTF">2026-04-27T21:55:00Z</dcterms:created>
  <dcterms:modified xsi:type="dcterms:W3CDTF">2026-04-30T22:40:00Z</dcterms:modified>
</cp:coreProperties>
</file>