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062926F3" w:rsidR="00657282" w:rsidRPr="00B95C25" w:rsidRDefault="00000000" w:rsidP="00B95C25">
      <w:pPr>
        <w:spacing w:before="240" w:after="240"/>
        <w:jc w:val="center"/>
        <w:rPr>
          <w:b/>
        </w:rPr>
      </w:pPr>
      <w:r>
        <w:rPr>
          <w:b/>
        </w:rPr>
        <w:t>Powers Ranch Subdivision</w:t>
      </w:r>
    </w:p>
    <w:p w14:paraId="00000003" w14:textId="77777777" w:rsidR="00657282" w:rsidRDefault="00000000" w:rsidP="00B95C25">
      <w:pPr>
        <w:spacing w:before="240" w:after="240"/>
        <w:jc w:val="center"/>
        <w:rPr>
          <w:b/>
          <w:u w:val="single"/>
        </w:rPr>
      </w:pPr>
      <w:r>
        <w:rPr>
          <w:b/>
          <w:u w:val="single"/>
        </w:rPr>
        <w:t>Letter of Intent</w:t>
      </w:r>
    </w:p>
    <w:p w14:paraId="1D643381" w14:textId="06EFC102" w:rsidR="00B95C25" w:rsidRDefault="00B95C25" w:rsidP="00B95C25">
      <w:pPr>
        <w:pStyle w:val="NoSpacing"/>
        <w:ind w:left="5760" w:firstLine="720"/>
      </w:pPr>
      <w:proofErr w:type="spellStart"/>
      <w:r>
        <w:t>Powroy</w:t>
      </w:r>
      <w:proofErr w:type="spellEnd"/>
      <w:r>
        <w:t xml:space="preserve"> Family Living Trust</w:t>
      </w:r>
    </w:p>
    <w:p w14:paraId="00000004" w14:textId="3468391F" w:rsidR="00657282" w:rsidRDefault="00000000" w:rsidP="00B95C25">
      <w:pPr>
        <w:pStyle w:val="NoSpacing"/>
        <w:ind w:left="5760" w:firstLine="720"/>
      </w:pPr>
      <w:r>
        <w:t>Mark Powers</w:t>
      </w:r>
    </w:p>
    <w:p w14:paraId="00000005" w14:textId="77777777" w:rsidR="00657282" w:rsidRDefault="00000000" w:rsidP="00B95C25">
      <w:pPr>
        <w:pStyle w:val="NoSpacing"/>
        <w:ind w:left="5760" w:firstLine="720"/>
      </w:pPr>
      <w:r>
        <w:t>719-271-0737</w:t>
      </w:r>
    </w:p>
    <w:p w14:paraId="00000006" w14:textId="77777777" w:rsidR="00657282" w:rsidRDefault="00000000" w:rsidP="00B95C25">
      <w:pPr>
        <w:pStyle w:val="NoSpacing"/>
        <w:ind w:left="5760" w:firstLine="720"/>
      </w:pPr>
      <w:r>
        <w:t>msp737@gmail.com</w:t>
      </w:r>
    </w:p>
    <w:p w14:paraId="00000008" w14:textId="77777777" w:rsidR="00657282" w:rsidRDefault="00000000" w:rsidP="00B95C25">
      <w:pPr>
        <w:pStyle w:val="NoSpacing"/>
        <w:ind w:left="5760" w:firstLine="720"/>
      </w:pPr>
      <w:r>
        <w:t>2295 Old Ranch Road</w:t>
      </w:r>
    </w:p>
    <w:p w14:paraId="0000000A" w14:textId="075EE027" w:rsidR="00657282" w:rsidRPr="00B95C25" w:rsidRDefault="00000000" w:rsidP="00B95C25">
      <w:pPr>
        <w:pStyle w:val="NoSpacing"/>
        <w:ind w:left="6480"/>
      </w:pPr>
      <w:r>
        <w:t>Colorado Springs, CO 80908</w:t>
      </w:r>
    </w:p>
    <w:p w14:paraId="0000000C" w14:textId="705A32C6" w:rsidR="00657282" w:rsidRDefault="00B95C25">
      <w:pPr>
        <w:spacing w:before="240" w:after="240"/>
      </w:pPr>
      <w:r>
        <w:t>December 15</w:t>
      </w:r>
      <w:r w:rsidR="00000000">
        <w:t>, 2024</w:t>
      </w:r>
    </w:p>
    <w:p w14:paraId="0000000D" w14:textId="77777777" w:rsidR="00657282" w:rsidRDefault="00000000" w:rsidP="00B95C25">
      <w:r>
        <w:t>Kylie Bagley</w:t>
      </w:r>
    </w:p>
    <w:p w14:paraId="0000000E" w14:textId="77777777" w:rsidR="00657282" w:rsidRDefault="00000000" w:rsidP="00B95C25">
      <w:r>
        <w:t>Principal Planner</w:t>
      </w:r>
    </w:p>
    <w:p w14:paraId="0000000F" w14:textId="4F5AC8A5" w:rsidR="00657282" w:rsidRDefault="00000000" w:rsidP="00B95C25">
      <w:r>
        <w:t>El Paso County, Planning and Community Development</w:t>
      </w:r>
    </w:p>
    <w:p w14:paraId="00000010" w14:textId="77777777" w:rsidR="00657282" w:rsidRDefault="00000000" w:rsidP="00B95C25">
      <w:r>
        <w:t>2880 International Circle, Suite 110</w:t>
      </w:r>
    </w:p>
    <w:p w14:paraId="00000011" w14:textId="77777777" w:rsidR="00657282" w:rsidRDefault="00000000" w:rsidP="00B95C25">
      <w:r>
        <w:t>Colorado Springs, CO 80910</w:t>
      </w:r>
    </w:p>
    <w:p w14:paraId="00000012" w14:textId="77777777" w:rsidR="00657282" w:rsidRDefault="00000000">
      <w:pPr>
        <w:spacing w:before="240" w:after="240"/>
      </w:pPr>
      <w:r>
        <w:t xml:space="preserve"> </w:t>
      </w:r>
    </w:p>
    <w:p w14:paraId="00000013" w14:textId="1B876631" w:rsidR="00657282" w:rsidRDefault="00000000">
      <w:pPr>
        <w:spacing w:before="240" w:after="240"/>
      </w:pPr>
      <w:r>
        <w:rPr>
          <w:b/>
        </w:rPr>
        <w:t>RE</w:t>
      </w:r>
      <w:r>
        <w:t xml:space="preserve">: Powers Ranch Subdivision </w:t>
      </w:r>
      <w:r w:rsidR="00B95C25">
        <w:t>– 2295</w:t>
      </w:r>
      <w:r>
        <w:t xml:space="preserve"> Old Ranch Road</w:t>
      </w:r>
      <w:r w:rsidR="00B95C25">
        <w:t xml:space="preserve"> </w:t>
      </w:r>
      <w:r w:rsidR="00B95C25">
        <w:t>EA2471</w:t>
      </w:r>
    </w:p>
    <w:p w14:paraId="00000015" w14:textId="1AB36BEA" w:rsidR="00657282" w:rsidRDefault="00000000">
      <w:pPr>
        <w:spacing w:before="240" w:after="240"/>
      </w:pPr>
      <w:r>
        <w:t xml:space="preserve">The property is located </w:t>
      </w:r>
      <w:r w:rsidR="00B95C25">
        <w:t>near</w:t>
      </w:r>
      <w:r>
        <w:t xml:space="preserve"> the southeast corner of Old Ranch Road and Otero Ave in Section 28, Township 12 South, Range 66 West of the 6</w:t>
      </w:r>
      <w:r>
        <w:rPr>
          <w:vertAlign w:val="superscript"/>
        </w:rPr>
        <w:t>th</w:t>
      </w:r>
      <w:r>
        <w:t xml:space="preserve"> P.M., in El Paso County, Colorado. The site </w:t>
      </w:r>
      <w:r w:rsidR="00B95C25">
        <w:t>is in</w:t>
      </w:r>
      <w:r>
        <w:t xml:space="preserve"> a neighborhood that has been developed as similar single family uses as the proposed subdivision plan.</w:t>
      </w:r>
    </w:p>
    <w:p w14:paraId="00000016" w14:textId="73C7FA23" w:rsidR="00657282" w:rsidRDefault="00000000">
      <w:pPr>
        <w:spacing w:before="240" w:after="240"/>
      </w:pPr>
      <w:r>
        <w:t xml:space="preserve">The parcel in its entirety consists of 10.72 acres and is currently zoned “RR2.5” for Residential Rural. The proposal is consistent with the use standards in Section 4.3 of the land use code. The proposal consists of subdividing the existing 10.72-acre site into two separate 2.5+ acre parcels and planned for one single family home on each lot. Lot 1 being 7.65 acres and Lot 2 being 3.1 acres. Proposed Lot 1 is vacant while Lot 2 has a </w:t>
      </w:r>
      <w:r w:rsidR="00B95C25">
        <w:t>single-family</w:t>
      </w:r>
      <w:r>
        <w:t xml:space="preserve"> home on it.</w:t>
      </w:r>
    </w:p>
    <w:p w14:paraId="00000017" w14:textId="08CA29C7" w:rsidR="00657282" w:rsidRDefault="00000000">
      <w:pPr>
        <w:spacing w:before="240" w:after="240"/>
      </w:pPr>
      <w:r>
        <w:t xml:space="preserve">The proposed lots will use wells for potable water and septic systems for sewer. Gas and electric lines </w:t>
      </w:r>
      <w:r w:rsidR="00B95C25">
        <w:t>are east</w:t>
      </w:r>
      <w:r>
        <w:t xml:space="preserve"> of the lots. Colorado Springs Utilities will provide gas service and Mountain View Electric will provide electrical service. Both Lots shall have direct access to Old Ranch Road through an existing common driveway.</w:t>
      </w:r>
    </w:p>
    <w:p w14:paraId="00000018" w14:textId="77777777" w:rsidR="00657282" w:rsidRDefault="00000000">
      <w:pPr>
        <w:spacing w:before="240" w:after="240"/>
      </w:pPr>
      <w:r>
        <w:t>The proposal complies with all criteria within Chapter 7 of the Land Development Code. The proposal is for a two lot Major Subdivision. The site has been reviewed by the required drainage engineers for impacts and design. Proposed building envelopes will be enforced and platted to protect the creek, flood plain and any Preble’s Meadow Jumping Mouse habitat in the area.</w:t>
      </w:r>
    </w:p>
    <w:p w14:paraId="00000019" w14:textId="77777777" w:rsidR="00657282" w:rsidRDefault="00000000">
      <w:pPr>
        <w:spacing w:before="240" w:after="240"/>
      </w:pPr>
      <w:r>
        <w:t xml:space="preserve">The site is within a neighborhood with lots of similar designs and characteristics. The soils analysis shows the site is suitable for the proposed use and structures. There are no geologic </w:t>
      </w:r>
      <w:r>
        <w:lastRenderedPageBreak/>
        <w:t xml:space="preserve">hazards that would prohibit the subdivision, and no mitigation is required per the attached reports. No mining or anticipated mining exists in the area and the proposal will not affect the extraction of any minerals. The proposal makes use of areas away from the creek and flood plain and protects the natural resources and landforms. The site is protected by the Monument Fire District and will be provided with fire and emergency services. The site topography and soils have been evaluated and the proposal has been designed based upon those evaluations </w:t>
      </w:r>
    </w:p>
    <w:p w14:paraId="0000001A" w14:textId="77777777" w:rsidR="00657282" w:rsidRDefault="00000000">
      <w:pPr>
        <w:spacing w:before="240" w:after="240"/>
      </w:pPr>
      <w:r>
        <w:t>The previous plat designated regulatory easements for drainage and utilities. These easements will be vacated and replaced with the regulatory requirements and the requests from the utility companies based upon this review.</w:t>
      </w:r>
    </w:p>
    <w:p w14:paraId="0000001B" w14:textId="77777777" w:rsidR="00657282" w:rsidRDefault="00000000">
      <w:pPr>
        <w:spacing w:before="240" w:after="240"/>
      </w:pPr>
      <w:r>
        <w:t>The proposal will not require any improvements or dedications other than regulatory easements. No proposed open space or public areas are proposed or required. The lots are designed to fit with the nature, uses and sizes of the neighborhood.  The proposed additional well will not impact the adjacent uses in a negative way. The proposed additional septic design will not impact adjacent uses, Kettle Creek or ground water in the area. All required notifications to the neighbors have been made to notify them of this proposal.</w:t>
      </w:r>
    </w:p>
    <w:p w14:paraId="0000001C" w14:textId="77777777" w:rsidR="00657282" w:rsidRDefault="00000000">
      <w:pPr>
        <w:spacing w:before="240" w:after="240"/>
      </w:pPr>
      <w:r>
        <w:t xml:space="preserve">Total traffic will increase to 19.2 trips per day for the entire subdivision. The proposed uses are residential in nature and the traffic will be as such. The proposed traffic will be of the same nature as the neighborhood. The local roadway system is planned for residential uses with the roadways and structures in place and in good repair. </w:t>
      </w:r>
    </w:p>
    <w:p w14:paraId="0000001D" w14:textId="35A88F91" w:rsidR="00657282" w:rsidRDefault="00000000">
      <w:pPr>
        <w:spacing w:before="240" w:after="240"/>
      </w:pPr>
      <w:r>
        <w:t xml:space="preserve">A new driveway permit will not be needed as the new lot will access the existing </w:t>
      </w:r>
      <w:r w:rsidR="00B95C25">
        <w:t>driveway.</w:t>
      </w:r>
      <w:r>
        <w:t xml:space="preserve"> The impact is minimal, and a Traffic Impact Study is requested to be waived due to the minor impact. Approx 50 lots exist in this area with 480 trips per day, the proposal adds one additional residential lot to the area adding approx. 0.02 percent to the area traffic.</w:t>
      </w:r>
    </w:p>
    <w:p w14:paraId="0000001E" w14:textId="77777777" w:rsidR="00657282" w:rsidRDefault="00000000">
      <w:pPr>
        <w:spacing w:before="240" w:after="240"/>
      </w:pPr>
      <w:r>
        <w:t xml:space="preserve"> </w:t>
      </w:r>
    </w:p>
    <w:p w14:paraId="0000001F" w14:textId="77777777" w:rsidR="00657282" w:rsidRDefault="00000000">
      <w:pPr>
        <w:spacing w:before="240" w:after="240"/>
      </w:pPr>
      <w:r>
        <w:rPr>
          <w:b/>
          <w:u w:val="single"/>
        </w:rPr>
        <w:t>Topography and Hazards conditions</w:t>
      </w:r>
      <w:r>
        <w:t>:</w:t>
      </w:r>
    </w:p>
    <w:p w14:paraId="00000020" w14:textId="77777777" w:rsidR="00657282" w:rsidRDefault="00000000">
      <w:pPr>
        <w:spacing w:before="240" w:after="240"/>
      </w:pPr>
      <w:r>
        <w:t xml:space="preserve"> </w:t>
      </w:r>
    </w:p>
    <w:p w14:paraId="00000021" w14:textId="77777777" w:rsidR="00657282" w:rsidRDefault="00000000">
      <w:pPr>
        <w:spacing w:before="240" w:after="240"/>
      </w:pPr>
      <w:r>
        <w:t>The site consists of areas suitable for residential construction, sloping gently from east to west down to Kettle Creek. Kettle Creek is designated as a Flood Hazard Area and is denoted on the plat as no build areas. No wetlands or endangered habitat exist on the site.</w:t>
      </w:r>
    </w:p>
    <w:p w14:paraId="00000022" w14:textId="7EA29A2A" w:rsidR="00657282" w:rsidRDefault="00000000">
      <w:pPr>
        <w:spacing w:before="240" w:after="240"/>
      </w:pPr>
      <w:r>
        <w:t>The site has no existing mining and will not interfere with the extraction of any known commercial deposits. The size and nature of the site with the location of the creek does not allow for proper and sensible extraction of minerals.</w:t>
      </w:r>
    </w:p>
    <w:p w14:paraId="00000023" w14:textId="77777777" w:rsidR="00657282" w:rsidRDefault="00000000">
      <w:pPr>
        <w:spacing w:before="240" w:after="240"/>
      </w:pPr>
      <w:r>
        <w:t>The site has been designed and is appropriate for the buildable areas based upon the soils report, geologic hazard report and all reviews and information provided.</w:t>
      </w:r>
    </w:p>
    <w:p w14:paraId="00000024" w14:textId="77777777" w:rsidR="00657282" w:rsidRDefault="00000000">
      <w:pPr>
        <w:spacing w:before="240" w:after="240"/>
      </w:pPr>
      <w:r>
        <w:t xml:space="preserve"> </w:t>
      </w:r>
    </w:p>
    <w:p w14:paraId="00000025" w14:textId="77777777" w:rsidR="00657282" w:rsidRDefault="00000000">
      <w:pPr>
        <w:spacing w:before="240" w:after="240"/>
      </w:pPr>
      <w:r>
        <w:rPr>
          <w:b/>
          <w:u w:val="single"/>
        </w:rPr>
        <w:lastRenderedPageBreak/>
        <w:t>Drainage Concerns</w:t>
      </w:r>
      <w:r>
        <w:t>:</w:t>
      </w:r>
    </w:p>
    <w:p w14:paraId="00000026" w14:textId="77777777" w:rsidR="00657282" w:rsidRDefault="00000000">
      <w:pPr>
        <w:spacing w:before="240" w:after="240"/>
        <w:rPr>
          <w:b/>
          <w:u w:val="single"/>
        </w:rPr>
      </w:pPr>
      <w:r>
        <w:t>The site consists of two large residential lots with natural drainage patterns. The impacts are minimal residential impacts. BMP’s will be utilized per requirements during all development.</w:t>
      </w:r>
    </w:p>
    <w:p w14:paraId="00000027" w14:textId="77777777" w:rsidR="00657282" w:rsidRDefault="00000000">
      <w:pPr>
        <w:spacing w:before="240" w:after="240"/>
      </w:pPr>
      <w:r>
        <w:rPr>
          <w:b/>
          <w:u w:val="single"/>
        </w:rPr>
        <w:t>Utilities:</w:t>
      </w:r>
    </w:p>
    <w:p w14:paraId="00000028" w14:textId="77777777" w:rsidR="00657282" w:rsidRDefault="00000000">
      <w:pPr>
        <w:spacing w:before="240" w:after="240"/>
      </w:pPr>
      <w:r>
        <w:t>All required utilities are existing and located adjacent to the site. A well and individual septic system will be required for both lots.</w:t>
      </w:r>
    </w:p>
    <w:p w14:paraId="00000029" w14:textId="77777777" w:rsidR="00657282" w:rsidRDefault="00000000">
      <w:pPr>
        <w:spacing w:before="240" w:after="240"/>
      </w:pPr>
      <w:r>
        <w:rPr>
          <w:b/>
          <w:u w:val="single"/>
        </w:rPr>
        <w:t>Traffic Impact:</w:t>
      </w:r>
    </w:p>
    <w:p w14:paraId="0000002A" w14:textId="77777777" w:rsidR="00657282" w:rsidRDefault="00000000">
      <w:pPr>
        <w:spacing w:before="240" w:after="240"/>
      </w:pPr>
      <w:r>
        <w:t>The traffic impact will be the common residential type of traffic. The impact is assumed to be based upon a family with three drivers, being 12 total trips, one trip is out, and one trip is in, per day.</w:t>
      </w:r>
    </w:p>
    <w:p w14:paraId="0000002B" w14:textId="77777777" w:rsidR="00657282" w:rsidRDefault="00000000">
      <w:pPr>
        <w:spacing w:before="240" w:after="240"/>
      </w:pPr>
      <w:r>
        <w:rPr>
          <w:b/>
          <w:u w:val="single"/>
        </w:rPr>
        <w:t>Public Improvements and Public Facilities</w:t>
      </w:r>
      <w:r>
        <w:t xml:space="preserve"> </w:t>
      </w:r>
    </w:p>
    <w:p w14:paraId="0000002C" w14:textId="77777777" w:rsidR="00657282" w:rsidRDefault="00000000">
      <w:pPr>
        <w:spacing w:before="240" w:after="240"/>
      </w:pPr>
      <w:r>
        <w:t>No public Improvements will be required for this proposal. All roadways are constructed, and no proposed drainage improvements will be required or constructed.</w:t>
      </w:r>
    </w:p>
    <w:p w14:paraId="0000002D" w14:textId="77777777" w:rsidR="00657282" w:rsidRDefault="00000000">
      <w:pPr>
        <w:spacing w:before="240" w:after="240"/>
      </w:pPr>
      <w:r>
        <w:rPr>
          <w:b/>
          <w:u w:val="single"/>
        </w:rPr>
        <w:t>Public Services:</w:t>
      </w:r>
    </w:p>
    <w:p w14:paraId="0000002E" w14:textId="77777777" w:rsidR="00657282" w:rsidRDefault="00000000">
      <w:pPr>
        <w:spacing w:before="240" w:after="240"/>
      </w:pPr>
      <w:r>
        <w:t>All public services including police, fire, medical and road maintenance already serve the property and surrounding area.</w:t>
      </w:r>
    </w:p>
    <w:p w14:paraId="0000002F" w14:textId="77777777" w:rsidR="00657282" w:rsidRDefault="00000000">
      <w:pPr>
        <w:spacing w:before="240" w:after="240"/>
      </w:pPr>
      <w:r>
        <w:rPr>
          <w:b/>
          <w:u w:val="single"/>
        </w:rPr>
        <w:t>El Paso County Criteria for Approval</w:t>
      </w:r>
      <w:r>
        <w:t>:</w:t>
      </w:r>
    </w:p>
    <w:p w14:paraId="00000030" w14:textId="3F0128EE" w:rsidR="00657282" w:rsidRDefault="00000000">
      <w:pPr>
        <w:spacing w:before="240" w:after="240"/>
      </w:pPr>
      <w:r>
        <w:t>The proposed subdivision is in general conformance with the goals, objectives, and policies of the Master Plan.</w:t>
      </w:r>
    </w:p>
    <w:p w14:paraId="00000031" w14:textId="77777777" w:rsidR="00657282" w:rsidRDefault="00000000">
      <w:pPr>
        <w:spacing w:before="240" w:after="240"/>
      </w:pPr>
      <w:r>
        <w:t>The proposed subdivision is in conformance with the requirements of the Code.</w:t>
      </w:r>
    </w:p>
    <w:p w14:paraId="00000032" w14:textId="77777777" w:rsidR="00657282" w:rsidRDefault="00000000">
      <w:pPr>
        <w:spacing w:before="240" w:after="240"/>
      </w:pPr>
      <w:r>
        <w:t>The proposed subdivision is compatible with existing land uses adjacent to the project.</w:t>
      </w:r>
    </w:p>
    <w:p w14:paraId="00000033" w14:textId="77777777" w:rsidR="00657282" w:rsidRDefault="00000000">
      <w:pPr>
        <w:spacing w:before="240" w:after="240"/>
      </w:pPr>
      <w:r>
        <w:t>The water supply report provides sufficient information to identify probable compliance with the water supply standards as it relates to quality and quantity.</w:t>
      </w:r>
    </w:p>
    <w:p w14:paraId="00000034" w14:textId="77777777" w:rsidR="00657282" w:rsidRDefault="00000000">
      <w:pPr>
        <w:spacing w:before="240" w:after="240"/>
      </w:pPr>
      <w:r>
        <w:t xml:space="preserve">Services are available to meet the needs of the subdivision including roads, police and fire protection, schools, recreation facilities, and utility services.  </w:t>
      </w:r>
    </w:p>
    <w:p w14:paraId="00000035" w14:textId="77777777" w:rsidR="00657282" w:rsidRDefault="00000000">
      <w:pPr>
        <w:spacing w:before="240" w:after="240"/>
      </w:pPr>
      <w:r>
        <w:t>The soil is suitable for the subdivision.</w:t>
      </w:r>
    </w:p>
    <w:p w14:paraId="00000036" w14:textId="77777777" w:rsidR="00657282" w:rsidRDefault="00000000">
      <w:pPr>
        <w:spacing w:before="240" w:after="240"/>
      </w:pPr>
      <w:r>
        <w:t>The geologic hazards do not prohibit the subdivision.</w:t>
      </w:r>
    </w:p>
    <w:p w14:paraId="00000037" w14:textId="77777777" w:rsidR="00657282" w:rsidRDefault="00000000">
      <w:pPr>
        <w:spacing w:before="240" w:after="240"/>
      </w:pPr>
      <w:r>
        <w:t>The subdivision will not interfere with the extraction of any known commercial mining deposit.</w:t>
      </w:r>
    </w:p>
    <w:p w14:paraId="00000038" w14:textId="77777777" w:rsidR="00657282" w:rsidRDefault="00000000">
      <w:pPr>
        <w:spacing w:before="240" w:after="240"/>
      </w:pPr>
      <w:r>
        <w:t xml:space="preserve">The design of the subdivision protects the natural resources and unique landforms. </w:t>
      </w:r>
    </w:p>
    <w:p w14:paraId="00000039" w14:textId="77777777" w:rsidR="00657282" w:rsidRDefault="00000000">
      <w:pPr>
        <w:spacing w:before="240" w:after="240"/>
      </w:pPr>
      <w:r>
        <w:lastRenderedPageBreak/>
        <w:t>The proposed methods for fire protection are adequate to serve the subdivision.</w:t>
      </w:r>
    </w:p>
    <w:p w14:paraId="0000003A" w14:textId="77777777" w:rsidR="00657282" w:rsidRDefault="00000000">
      <w:pPr>
        <w:spacing w:before="240" w:after="240"/>
      </w:pPr>
      <w:r>
        <w:t xml:space="preserve">The subdivision is appropriate, and the design is based on mitigating the constraints of topography, geologic hazards, environmental resources, floodplain, or other constraints. </w:t>
      </w:r>
    </w:p>
    <w:p w14:paraId="0000003B" w14:textId="77777777" w:rsidR="00657282" w:rsidRDefault="00000000">
      <w:pPr>
        <w:spacing w:before="240" w:after="240"/>
        <w:rPr>
          <w:b/>
          <w:u w:val="single"/>
        </w:rPr>
      </w:pPr>
      <w:r>
        <w:rPr>
          <w:b/>
          <w:u w:val="single"/>
        </w:rPr>
        <w:t>El Paso County Design Considerations and Standards</w:t>
      </w:r>
    </w:p>
    <w:p w14:paraId="0000003C" w14:textId="77777777" w:rsidR="00657282" w:rsidRDefault="00000000">
      <w:pPr>
        <w:spacing w:before="240" w:after="240"/>
      </w:pPr>
      <w:r>
        <w:t>The land is suitable for development and will be divided in a manner that allows it to be used safely.</w:t>
      </w:r>
    </w:p>
    <w:p w14:paraId="0000003D" w14:textId="77777777" w:rsidR="00657282" w:rsidRDefault="00000000">
      <w:pPr>
        <w:spacing w:before="240" w:after="240"/>
      </w:pPr>
      <w:r>
        <w:t xml:space="preserve">The soils reports that we have delivered to the County indicated that groundwater was not found at either the </w:t>
      </w:r>
      <w:proofErr w:type="gramStart"/>
      <w:r>
        <w:t>20 foot</w:t>
      </w:r>
      <w:proofErr w:type="gramEnd"/>
      <w:r>
        <w:t xml:space="preserve"> boring or the 35 foot boring and the soils conditions are non-expansive. The soils report also indicates that the OWTS will function appropriately.  </w:t>
      </w:r>
    </w:p>
    <w:p w14:paraId="0000003E" w14:textId="77777777" w:rsidR="00657282" w:rsidRDefault="00000000">
      <w:pPr>
        <w:spacing w:before="240" w:after="240"/>
      </w:pPr>
      <w:r>
        <w:t>The topography is appropriate for home building with slopes of less than 30% within the building envelopes.</w:t>
      </w:r>
    </w:p>
    <w:p w14:paraId="0000003F" w14:textId="77777777" w:rsidR="00657282" w:rsidRDefault="00000000">
      <w:pPr>
        <w:spacing w:before="240" w:after="240"/>
      </w:pPr>
      <w:r>
        <w:t>The lot layout is designed to provide for lots that are appropriate in size and configured in such a way to preserve the existing natural landscape.</w:t>
      </w:r>
    </w:p>
    <w:p w14:paraId="00000040" w14:textId="77777777" w:rsidR="00657282" w:rsidRDefault="00000000">
      <w:pPr>
        <w:spacing w:before="240" w:after="240"/>
      </w:pPr>
      <w:r>
        <w:t xml:space="preserve">A drainage easement will be recorded with the plat for the 100-year floodplain with the restriction of “No Build”. 100-year floodplain boundaries shall also be shown on the </w:t>
      </w:r>
      <w:proofErr w:type="gramStart"/>
      <w:r>
        <w:t>plat</w:t>
      </w:r>
      <w:proofErr w:type="gramEnd"/>
      <w:r>
        <w:t>.</w:t>
      </w:r>
    </w:p>
    <w:p w14:paraId="00000041" w14:textId="77777777" w:rsidR="00657282" w:rsidRDefault="00000000">
      <w:pPr>
        <w:spacing w:before="240" w:after="240"/>
      </w:pPr>
      <w:r>
        <w:t>The lots will use OWTS so the lots will be a minimum of 2.5 acres with a minimum buildable area of 1 acre.</w:t>
      </w:r>
    </w:p>
    <w:p w14:paraId="00000042" w14:textId="77777777" w:rsidR="00657282" w:rsidRDefault="00000000">
      <w:pPr>
        <w:spacing w:before="240" w:after="240"/>
      </w:pPr>
      <w:r>
        <w:t>The drainage will follow historical flow patterns and preserve the natural character of the subject property.</w:t>
      </w:r>
    </w:p>
    <w:p w14:paraId="00000043" w14:textId="77777777" w:rsidR="00657282" w:rsidRDefault="00000000">
      <w:pPr>
        <w:spacing w:before="240" w:after="240"/>
      </w:pPr>
      <w:r>
        <w:t xml:space="preserve">All utilities are currently installed with gas and internet below ground and electricity above ground. Domestic wells will provide water and OWTS will be used for </w:t>
      </w:r>
      <w:proofErr w:type="gramStart"/>
      <w:r>
        <w:t>sewer</w:t>
      </w:r>
      <w:proofErr w:type="gramEnd"/>
      <w:r>
        <w:t xml:space="preserve">. </w:t>
      </w:r>
    </w:p>
    <w:p w14:paraId="00000044" w14:textId="77777777" w:rsidR="00657282" w:rsidRDefault="00000000">
      <w:pPr>
        <w:spacing w:before="240" w:after="240"/>
      </w:pPr>
      <w:r>
        <w:t>The water quality reports that we have delivered to the County indicate that the two wells will provide good quality water and adequate quantity.</w:t>
      </w:r>
    </w:p>
    <w:p w14:paraId="00000045" w14:textId="77777777" w:rsidR="00657282" w:rsidRDefault="00000000">
      <w:pPr>
        <w:spacing w:before="240" w:after="240"/>
      </w:pPr>
      <w:r>
        <w:t>All building and development codes will be complied with. All required fees for road impact, storm drainage, school impact and building permits will be paid at the time of building application.</w:t>
      </w:r>
    </w:p>
    <w:p w14:paraId="00000046" w14:textId="77777777" w:rsidR="00657282" w:rsidRDefault="00000000">
      <w:pPr>
        <w:spacing w:before="240" w:after="240"/>
      </w:pPr>
      <w:r>
        <w:t xml:space="preserve"> </w:t>
      </w:r>
    </w:p>
    <w:p w14:paraId="00000047" w14:textId="77777777" w:rsidR="00657282" w:rsidRDefault="00000000">
      <w:pPr>
        <w:spacing w:before="240" w:after="240"/>
      </w:pPr>
      <w:r>
        <w:t>Turning one 10+ acre lot into two lots utilizes the El Paso County infrastructure resources more efficiently and sustainably. The two new lots fit well contextually with the surrounding existing homes that are on similarly sized lots.</w:t>
      </w:r>
    </w:p>
    <w:p w14:paraId="00000048" w14:textId="77777777" w:rsidR="00657282" w:rsidRDefault="00000000">
      <w:pPr>
        <w:spacing w:before="240" w:after="240"/>
      </w:pPr>
      <w:r>
        <w:t xml:space="preserve"> </w:t>
      </w:r>
    </w:p>
    <w:p w14:paraId="00000049" w14:textId="77777777" w:rsidR="00657282" w:rsidRDefault="00000000">
      <w:pPr>
        <w:spacing w:before="240" w:after="240"/>
      </w:pPr>
      <w:r>
        <w:lastRenderedPageBreak/>
        <w:t xml:space="preserve">Should you require any additional information, please email me at </w:t>
      </w:r>
      <w:hyperlink r:id="rId4">
        <w:r>
          <w:rPr>
            <w:color w:val="1155CC"/>
            <w:u w:val="single"/>
          </w:rPr>
          <w:t>msp737@gmail.com</w:t>
        </w:r>
      </w:hyperlink>
      <w:r>
        <w:t xml:space="preserve"> or you can call me at 719-271-0737.</w:t>
      </w:r>
    </w:p>
    <w:p w14:paraId="0000004A" w14:textId="77777777" w:rsidR="00657282" w:rsidRDefault="00000000">
      <w:pPr>
        <w:spacing w:before="240" w:after="240"/>
      </w:pPr>
      <w:r>
        <w:t xml:space="preserve"> </w:t>
      </w:r>
    </w:p>
    <w:p w14:paraId="0000004B" w14:textId="77777777" w:rsidR="00657282" w:rsidRDefault="00000000">
      <w:pPr>
        <w:spacing w:before="240" w:after="240"/>
      </w:pPr>
      <w:r>
        <w:t>Respectfully,</w:t>
      </w:r>
    </w:p>
    <w:p w14:paraId="0000004C" w14:textId="77777777" w:rsidR="00657282" w:rsidRDefault="00000000">
      <w:pPr>
        <w:spacing w:before="240" w:after="240"/>
      </w:pPr>
      <w:r>
        <w:t xml:space="preserve"> </w:t>
      </w:r>
    </w:p>
    <w:p w14:paraId="0000004D" w14:textId="77777777" w:rsidR="00657282" w:rsidRDefault="00000000">
      <w:pPr>
        <w:spacing w:before="240" w:after="240"/>
      </w:pPr>
      <w:r>
        <w:t>Mark Powers</w:t>
      </w:r>
    </w:p>
    <w:p w14:paraId="0000004E" w14:textId="77777777" w:rsidR="00657282" w:rsidRDefault="00657282"/>
    <w:sectPr w:rsidR="0065728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282"/>
    <w:rsid w:val="0004575F"/>
    <w:rsid w:val="003E6629"/>
    <w:rsid w:val="00657282"/>
    <w:rsid w:val="00B95C25"/>
    <w:rsid w:val="00FC31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4963"/>
  <w15:docId w15:val="{D9F454FE-DBBF-4EB2-A749-29941F25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B95C25"/>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sp737@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1501</TotalTime>
  <Pages>5</Pages>
  <Words>1322</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Powers</cp:lastModifiedBy>
  <cp:revision>2</cp:revision>
  <cp:lastPrinted>2024-12-15T21:42:00Z</cp:lastPrinted>
  <dcterms:created xsi:type="dcterms:W3CDTF">2024-12-16T22:45:00Z</dcterms:created>
  <dcterms:modified xsi:type="dcterms:W3CDTF">2024-12-16T22:45:00Z</dcterms:modified>
</cp:coreProperties>
</file>