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DFB587" w14:textId="77777777" w:rsidR="00200353" w:rsidRDefault="000E5448" w:rsidP="000E5448">
      <w:pPr>
        <w:jc w:val="center"/>
        <w:rPr>
          <w:b/>
          <w:sz w:val="40"/>
          <w:szCs w:val="40"/>
        </w:rPr>
      </w:pPr>
      <w:r>
        <w:rPr>
          <w:b/>
          <w:sz w:val="40"/>
          <w:szCs w:val="40"/>
        </w:rPr>
        <w:t>ASPEN WILLOW ESTATES</w:t>
      </w:r>
    </w:p>
    <w:p w14:paraId="0CDFB588" w14:textId="77777777" w:rsidR="000E5448" w:rsidRDefault="000E5448" w:rsidP="000E5448">
      <w:pPr>
        <w:jc w:val="center"/>
        <w:rPr>
          <w:b/>
          <w:sz w:val="32"/>
          <w:szCs w:val="32"/>
        </w:rPr>
      </w:pPr>
      <w:r>
        <w:rPr>
          <w:b/>
          <w:sz w:val="32"/>
          <w:szCs w:val="32"/>
        </w:rPr>
        <w:t>EL PASO COUNTY, CO</w:t>
      </w:r>
    </w:p>
    <w:p w14:paraId="0CDFB589" w14:textId="77777777" w:rsidR="000E5448" w:rsidRDefault="000E5448" w:rsidP="000E5448">
      <w:pPr>
        <w:jc w:val="center"/>
        <w:rPr>
          <w:b/>
          <w:sz w:val="32"/>
          <w:szCs w:val="32"/>
        </w:rPr>
      </w:pPr>
    </w:p>
    <w:p w14:paraId="0CDFB58A" w14:textId="77777777" w:rsidR="000E5448" w:rsidRDefault="000E5448" w:rsidP="000E5448">
      <w:pPr>
        <w:jc w:val="center"/>
        <w:rPr>
          <w:b/>
          <w:sz w:val="36"/>
          <w:szCs w:val="36"/>
        </w:rPr>
      </w:pPr>
      <w:r>
        <w:rPr>
          <w:b/>
          <w:sz w:val="36"/>
          <w:szCs w:val="36"/>
        </w:rPr>
        <w:t>WILDFIRE HAZARD REPORT</w:t>
      </w:r>
    </w:p>
    <w:p w14:paraId="0CDFB58B" w14:textId="77777777" w:rsidR="000E5448" w:rsidRDefault="000E5448" w:rsidP="000E5448">
      <w:pPr>
        <w:jc w:val="center"/>
        <w:rPr>
          <w:b/>
          <w:sz w:val="36"/>
          <w:szCs w:val="36"/>
        </w:rPr>
      </w:pPr>
      <w:r>
        <w:rPr>
          <w:b/>
          <w:sz w:val="36"/>
          <w:szCs w:val="36"/>
        </w:rPr>
        <w:t>WILDFIRE MITIGATION PLAN</w:t>
      </w:r>
    </w:p>
    <w:p w14:paraId="0CDFB58C" w14:textId="77777777" w:rsidR="000E5448" w:rsidRDefault="000E5448" w:rsidP="000E5448">
      <w:pPr>
        <w:jc w:val="center"/>
        <w:rPr>
          <w:b/>
          <w:sz w:val="36"/>
          <w:szCs w:val="36"/>
        </w:rPr>
      </w:pPr>
      <w:r>
        <w:rPr>
          <w:b/>
          <w:sz w:val="36"/>
          <w:szCs w:val="36"/>
        </w:rPr>
        <w:t>FIRE PROTECTION PLAN</w:t>
      </w:r>
    </w:p>
    <w:p w14:paraId="0CDFB58D" w14:textId="77777777" w:rsidR="000E5448" w:rsidRDefault="000E5448" w:rsidP="000E5448">
      <w:pPr>
        <w:jc w:val="center"/>
        <w:rPr>
          <w:b/>
          <w:sz w:val="36"/>
          <w:szCs w:val="36"/>
        </w:rPr>
      </w:pPr>
    </w:p>
    <w:p w14:paraId="0CDFB58E" w14:textId="77777777" w:rsidR="000E5448" w:rsidRDefault="000E5448" w:rsidP="000E5448">
      <w:pPr>
        <w:jc w:val="center"/>
        <w:rPr>
          <w:b/>
          <w:sz w:val="24"/>
          <w:szCs w:val="24"/>
        </w:rPr>
      </w:pPr>
      <w:r>
        <w:rPr>
          <w:b/>
          <w:sz w:val="24"/>
          <w:szCs w:val="24"/>
        </w:rPr>
        <w:t>PREPARED BY</w:t>
      </w:r>
    </w:p>
    <w:p w14:paraId="0CDFB58F" w14:textId="77777777" w:rsidR="000E5448" w:rsidRDefault="000E5448" w:rsidP="000E5448">
      <w:pPr>
        <w:jc w:val="center"/>
        <w:rPr>
          <w:b/>
          <w:sz w:val="32"/>
          <w:szCs w:val="32"/>
        </w:rPr>
      </w:pPr>
      <w:r>
        <w:rPr>
          <w:b/>
          <w:sz w:val="32"/>
          <w:szCs w:val="32"/>
        </w:rPr>
        <w:t>Robert Harvey, CWMS, STPS, FO III</w:t>
      </w:r>
    </w:p>
    <w:p w14:paraId="0CDFB590" w14:textId="77777777" w:rsidR="000E5448" w:rsidRDefault="000E5448" w:rsidP="000E5448">
      <w:pPr>
        <w:jc w:val="center"/>
        <w:rPr>
          <w:b/>
          <w:sz w:val="32"/>
          <w:szCs w:val="32"/>
        </w:rPr>
      </w:pPr>
      <w:r>
        <w:rPr>
          <w:b/>
          <w:sz w:val="32"/>
          <w:szCs w:val="32"/>
        </w:rPr>
        <w:t>NFPA CWMS #1190244-CWMS</w:t>
      </w:r>
    </w:p>
    <w:p w14:paraId="0CDFB591" w14:textId="77777777" w:rsidR="000E5448" w:rsidRDefault="000E5448" w:rsidP="000E5448">
      <w:pPr>
        <w:jc w:val="center"/>
        <w:rPr>
          <w:b/>
          <w:sz w:val="32"/>
          <w:szCs w:val="32"/>
        </w:rPr>
      </w:pPr>
      <w:r>
        <w:rPr>
          <w:b/>
          <w:sz w:val="32"/>
          <w:szCs w:val="32"/>
        </w:rPr>
        <w:t>May 6, 2026</w:t>
      </w:r>
    </w:p>
    <w:p w14:paraId="0CDFB592" w14:textId="77777777" w:rsidR="000E5448" w:rsidRDefault="000E5448" w:rsidP="000E5448">
      <w:pPr>
        <w:jc w:val="center"/>
        <w:rPr>
          <w:b/>
          <w:sz w:val="32"/>
          <w:szCs w:val="32"/>
        </w:rPr>
      </w:pPr>
    </w:p>
    <w:p w14:paraId="0CDFB593" w14:textId="77777777" w:rsidR="000E5448" w:rsidRDefault="000E5448" w:rsidP="000E5448">
      <w:pPr>
        <w:rPr>
          <w:sz w:val="24"/>
          <w:szCs w:val="24"/>
        </w:rPr>
      </w:pPr>
      <w:r>
        <w:rPr>
          <w:sz w:val="24"/>
          <w:szCs w:val="24"/>
        </w:rPr>
        <w:t>The attached reports are prepared to meet the requirements of the El Paso County Planning and Community Development Department. The format of wildfire hazard determination</w:t>
      </w:r>
      <w:r w:rsidR="00580F71">
        <w:rPr>
          <w:sz w:val="24"/>
          <w:szCs w:val="24"/>
        </w:rPr>
        <w:t xml:space="preserve"> and mitigation plans</w:t>
      </w:r>
      <w:r>
        <w:rPr>
          <w:sz w:val="24"/>
          <w:szCs w:val="24"/>
        </w:rPr>
        <w:t xml:space="preserve"> meet the requirements of the </w:t>
      </w:r>
      <w:r>
        <w:rPr>
          <w:b/>
          <w:sz w:val="24"/>
          <w:szCs w:val="24"/>
        </w:rPr>
        <w:t xml:space="preserve">Colorado Wildfire Resiliency Code </w:t>
      </w:r>
      <w:r>
        <w:rPr>
          <w:sz w:val="24"/>
          <w:szCs w:val="24"/>
        </w:rPr>
        <w:t>(V 1.0 2025)</w:t>
      </w:r>
      <w:r w:rsidR="00580F71">
        <w:rPr>
          <w:sz w:val="24"/>
          <w:szCs w:val="24"/>
        </w:rPr>
        <w:t xml:space="preserve">. The </w:t>
      </w:r>
      <w:r w:rsidR="00580F71">
        <w:rPr>
          <w:b/>
          <w:sz w:val="24"/>
          <w:szCs w:val="24"/>
        </w:rPr>
        <w:t>Fire Protection Plan</w:t>
      </w:r>
      <w:r w:rsidR="00580F71">
        <w:rPr>
          <w:sz w:val="24"/>
          <w:szCs w:val="24"/>
        </w:rPr>
        <w:t xml:space="preserve"> is a result of discussions with the AHJ which in this case is the Monument Fire Protection District represented by Chief Johnathan Bradley, CRR Officer.</w:t>
      </w:r>
    </w:p>
    <w:p w14:paraId="0CDFB594" w14:textId="77777777" w:rsidR="00580F71" w:rsidRDefault="00580F71" w:rsidP="000E5448">
      <w:pPr>
        <w:rPr>
          <w:sz w:val="24"/>
          <w:szCs w:val="24"/>
        </w:rPr>
      </w:pPr>
    </w:p>
    <w:p w14:paraId="0CDFB595" w14:textId="77777777" w:rsidR="00594F6F" w:rsidRDefault="00580F71" w:rsidP="000E5448">
      <w:pPr>
        <w:rPr>
          <w:sz w:val="24"/>
          <w:szCs w:val="24"/>
        </w:rPr>
      </w:pPr>
      <w:r>
        <w:rPr>
          <w:sz w:val="24"/>
          <w:szCs w:val="24"/>
        </w:rPr>
        <w:t>On April 7, 2026</w:t>
      </w:r>
      <w:r w:rsidR="00C622A2">
        <w:rPr>
          <w:sz w:val="24"/>
          <w:szCs w:val="24"/>
        </w:rPr>
        <w:t xml:space="preserve"> </w:t>
      </w:r>
      <w:r>
        <w:rPr>
          <w:sz w:val="24"/>
          <w:szCs w:val="24"/>
        </w:rPr>
        <w:t>Mr. Chuck Woodall met with Mr. Harvey to tour the property to provide a survey of the topographical features and evaluate the existing fuels dynamics in the development area as well as neighboring properties that could impact developed properties in the Aspen Willow Estates parcel.</w:t>
      </w:r>
    </w:p>
    <w:p w14:paraId="0CDFB596" w14:textId="77777777" w:rsidR="00594F6F" w:rsidRDefault="00594F6F" w:rsidP="000E5448">
      <w:pPr>
        <w:rPr>
          <w:sz w:val="24"/>
          <w:szCs w:val="24"/>
        </w:rPr>
      </w:pPr>
    </w:p>
    <w:p w14:paraId="0CDFB597" w14:textId="77777777" w:rsidR="00594F6F" w:rsidRDefault="00594F6F" w:rsidP="000E5448">
      <w:pPr>
        <w:rPr>
          <w:sz w:val="20"/>
          <w:szCs w:val="20"/>
        </w:rPr>
      </w:pPr>
      <w:r>
        <w:rPr>
          <w:sz w:val="20"/>
          <w:szCs w:val="20"/>
        </w:rPr>
        <w:t>Disclaimer: Wildfire hazard evaluation is not an exact science, variables of wind, topography changes, fuel growth can only be observed and recorded at the time of survey so that an experienced professional can make predictions of fire event outcomes and identify positive aspects in wildfire mitigation and structure hardening to develop a more fire resilient property</w:t>
      </w:r>
      <w:r w:rsidR="003D198C">
        <w:rPr>
          <w:sz w:val="20"/>
          <w:szCs w:val="20"/>
        </w:rPr>
        <w:t xml:space="preserve">. </w:t>
      </w:r>
      <w:r w:rsidR="003D198C" w:rsidRPr="00C622A2">
        <w:rPr>
          <w:b/>
          <w:sz w:val="20"/>
          <w:szCs w:val="20"/>
        </w:rPr>
        <w:t>The surveys provided for a proposed development are general in nature and cannot be confused as a total structure/property survival plan, in these instances a CWMS should be consulted by the Architect, Builder and the new homeowner in the early stages of home design</w:t>
      </w:r>
      <w:r w:rsidR="003D198C">
        <w:rPr>
          <w:sz w:val="20"/>
          <w:szCs w:val="20"/>
        </w:rPr>
        <w:t>.</w:t>
      </w:r>
    </w:p>
    <w:p w14:paraId="0CDFB598" w14:textId="77777777" w:rsidR="003D198C" w:rsidRDefault="00F175F9" w:rsidP="00F175F9">
      <w:pPr>
        <w:jc w:val="center"/>
        <w:rPr>
          <w:b/>
          <w:sz w:val="36"/>
          <w:szCs w:val="36"/>
        </w:rPr>
      </w:pPr>
      <w:r>
        <w:rPr>
          <w:b/>
          <w:sz w:val="36"/>
          <w:szCs w:val="36"/>
        </w:rPr>
        <w:lastRenderedPageBreak/>
        <w:t>WILDFIRE HAZARD EVALUATION</w:t>
      </w:r>
    </w:p>
    <w:p w14:paraId="0CDFB599" w14:textId="77777777" w:rsidR="00F175F9" w:rsidRDefault="00F175F9" w:rsidP="00F175F9">
      <w:pPr>
        <w:rPr>
          <w:sz w:val="24"/>
          <w:szCs w:val="24"/>
        </w:rPr>
      </w:pPr>
    </w:p>
    <w:p w14:paraId="0CDFB59A" w14:textId="77777777" w:rsidR="00F175F9" w:rsidRDefault="00F175F9" w:rsidP="00F175F9">
      <w:pPr>
        <w:rPr>
          <w:sz w:val="24"/>
          <w:szCs w:val="24"/>
        </w:rPr>
      </w:pPr>
      <w:r>
        <w:rPr>
          <w:sz w:val="24"/>
          <w:szCs w:val="24"/>
        </w:rPr>
        <w:t>On April 7, 2026 a survey was conducted on the proposed development property with notes developed and an examination of the adjoining property to a distance of approximately 100 yards. Property owner was helpful in identifying the development boundaries that are proposed. On the day of the evaluation the sky was clear with no snow on the primary fuel bed of seasonal grasses that would cause compaction of the grass stems.</w:t>
      </w:r>
    </w:p>
    <w:p w14:paraId="0CDFB59B" w14:textId="77777777" w:rsidR="00F175F9" w:rsidRDefault="00F175F9" w:rsidP="00F175F9">
      <w:pPr>
        <w:rPr>
          <w:sz w:val="24"/>
          <w:szCs w:val="24"/>
        </w:rPr>
      </w:pPr>
      <w:r>
        <w:rPr>
          <w:b/>
          <w:sz w:val="24"/>
          <w:szCs w:val="24"/>
        </w:rPr>
        <w:t xml:space="preserve">FUELS: </w:t>
      </w:r>
      <w:r>
        <w:rPr>
          <w:sz w:val="24"/>
          <w:szCs w:val="24"/>
        </w:rPr>
        <w:t>The entire development site is covered in grass of seasonal variety that cures in the July/August time period. The continuity can be classified as moderate with sufficient bare soil between grass stems to resist fire carry without a wind greater than 10mph. There are insufficient Ponderosa Pines within the development area to cause these to be considered a secondary fuel classification. There are no brush species such as Gamble Oak in the development area to consider these as sub-canopy or ladder fuels to the canopy of the sparse Pine canopies. Used as grazing land the prevention of shrub incursion onto this land has kept it in a grassland profile.</w:t>
      </w:r>
    </w:p>
    <w:p w14:paraId="0CDFB59C" w14:textId="77777777" w:rsidR="00F175F9" w:rsidRDefault="00F175F9" w:rsidP="00F175F9">
      <w:pPr>
        <w:rPr>
          <w:sz w:val="24"/>
          <w:szCs w:val="24"/>
        </w:rPr>
      </w:pPr>
      <w:r>
        <w:rPr>
          <w:b/>
          <w:sz w:val="24"/>
          <w:szCs w:val="24"/>
        </w:rPr>
        <w:t>T</w:t>
      </w:r>
      <w:r w:rsidR="00902210">
        <w:rPr>
          <w:b/>
          <w:sz w:val="24"/>
          <w:szCs w:val="24"/>
        </w:rPr>
        <w:t xml:space="preserve">OPOGRAPHY: </w:t>
      </w:r>
      <w:r w:rsidR="00902210">
        <w:rPr>
          <w:sz w:val="24"/>
          <w:szCs w:val="24"/>
        </w:rPr>
        <w:t>The development site is situated on a plateau area of the Palmer Divide, it is flat with less than 2% slope modification at any point in the site. The Aspect is flat so there is no significant solar input for rapid heating of the 1 Hour fuels as would be seen on a South aspect. No chimneys, saddles or deep canyons and no box canyons are located on this site that would intensify fire behavior. Access to off road fire engines such as Type III or Type VI is unimpeded making mobile attack the tactic of choice in grass fire suppression.</w:t>
      </w:r>
    </w:p>
    <w:p w14:paraId="0CDFB59D" w14:textId="3137E6B3" w:rsidR="00902210" w:rsidRDefault="00902210" w:rsidP="00F175F9">
      <w:pPr>
        <w:rPr>
          <w:sz w:val="24"/>
          <w:szCs w:val="24"/>
        </w:rPr>
      </w:pPr>
      <w:r>
        <w:rPr>
          <w:b/>
          <w:sz w:val="24"/>
          <w:szCs w:val="24"/>
        </w:rPr>
        <w:t>IGNITION SOURCES</w:t>
      </w:r>
      <w:r w:rsidRPr="00902210">
        <w:rPr>
          <w:sz w:val="24"/>
          <w:szCs w:val="24"/>
        </w:rPr>
        <w:t>: The only infrastructure potential ignition source observed was an overhead electric distribution line that ru</w:t>
      </w:r>
      <w:r>
        <w:rPr>
          <w:sz w:val="24"/>
          <w:szCs w:val="24"/>
        </w:rPr>
        <w:t xml:space="preserve">ns </w:t>
      </w:r>
      <w:r w:rsidRPr="00902210">
        <w:rPr>
          <w:sz w:val="24"/>
          <w:szCs w:val="24"/>
        </w:rPr>
        <w:t>parallel to Higb</w:t>
      </w:r>
      <w:r w:rsidR="00074B8E">
        <w:rPr>
          <w:sz w:val="24"/>
          <w:szCs w:val="24"/>
        </w:rPr>
        <w:t>y</w:t>
      </w:r>
      <w:r w:rsidRPr="00902210">
        <w:rPr>
          <w:sz w:val="24"/>
          <w:szCs w:val="24"/>
        </w:rPr>
        <w:t xml:space="preserve"> Rd. fuels under this do not create an inherent risk of ignition</w:t>
      </w:r>
      <w:r>
        <w:rPr>
          <w:sz w:val="24"/>
          <w:szCs w:val="24"/>
        </w:rPr>
        <w:t xml:space="preserve"> due to brush/tree maintenance.</w:t>
      </w:r>
    </w:p>
    <w:p w14:paraId="0CDFB59E" w14:textId="77777777" w:rsidR="00902210" w:rsidRDefault="00902210" w:rsidP="00F175F9">
      <w:pPr>
        <w:rPr>
          <w:sz w:val="24"/>
          <w:szCs w:val="24"/>
        </w:rPr>
      </w:pPr>
      <w:r>
        <w:rPr>
          <w:b/>
          <w:sz w:val="24"/>
          <w:szCs w:val="24"/>
        </w:rPr>
        <w:t xml:space="preserve">ADJACENT THREAT PROFILE: </w:t>
      </w:r>
      <w:r>
        <w:rPr>
          <w:sz w:val="24"/>
          <w:szCs w:val="24"/>
        </w:rPr>
        <w:t xml:space="preserve">The areas surrounding this property are </w:t>
      </w:r>
      <w:r w:rsidR="008F147D">
        <w:rPr>
          <w:sz w:val="24"/>
          <w:szCs w:val="24"/>
        </w:rPr>
        <w:t xml:space="preserve">in various stages of mitigation, but it appears that all have started to take appropriate steps to reduce the possibility of wildfire intrusion onto their property. The Black </w:t>
      </w:r>
      <w:r w:rsidR="00C622A2">
        <w:rPr>
          <w:sz w:val="24"/>
          <w:szCs w:val="24"/>
        </w:rPr>
        <w:t xml:space="preserve">Forest Fire (2013) </w:t>
      </w:r>
      <w:proofErr w:type="gramStart"/>
      <w:r w:rsidR="00C622A2">
        <w:rPr>
          <w:sz w:val="24"/>
          <w:szCs w:val="24"/>
        </w:rPr>
        <w:t xml:space="preserve">approached </w:t>
      </w:r>
      <w:r w:rsidR="008F147D">
        <w:rPr>
          <w:sz w:val="24"/>
          <w:szCs w:val="24"/>
        </w:rPr>
        <w:t xml:space="preserve"> within</w:t>
      </w:r>
      <w:proofErr w:type="gramEnd"/>
      <w:r w:rsidR="008F147D">
        <w:rPr>
          <w:sz w:val="24"/>
          <w:szCs w:val="24"/>
        </w:rPr>
        <w:t xml:space="preserve"> 1.5 miles of this location but was easily suppressed in the ground fuels of the High Forest Ranch which was one of the first developments that had mitigation activity in El Paso County before building commenced.</w:t>
      </w:r>
    </w:p>
    <w:p w14:paraId="0CDFB59F" w14:textId="77777777" w:rsidR="00C622A2" w:rsidRDefault="00C622A2" w:rsidP="00F175F9">
      <w:pPr>
        <w:rPr>
          <w:sz w:val="24"/>
          <w:szCs w:val="24"/>
        </w:rPr>
      </w:pPr>
    </w:p>
    <w:p w14:paraId="0CDFB5A0" w14:textId="77777777" w:rsidR="00C622A2" w:rsidRDefault="00C622A2" w:rsidP="00F175F9">
      <w:pPr>
        <w:rPr>
          <w:sz w:val="24"/>
          <w:szCs w:val="24"/>
        </w:rPr>
      </w:pPr>
    </w:p>
    <w:p w14:paraId="0CDFB5A1" w14:textId="77777777" w:rsidR="00C622A2" w:rsidRDefault="00C622A2" w:rsidP="00F175F9">
      <w:pPr>
        <w:rPr>
          <w:sz w:val="24"/>
          <w:szCs w:val="24"/>
        </w:rPr>
      </w:pPr>
    </w:p>
    <w:p w14:paraId="0CDFB5A2" w14:textId="77777777" w:rsidR="00C622A2" w:rsidRDefault="00C622A2" w:rsidP="00F175F9">
      <w:pPr>
        <w:rPr>
          <w:sz w:val="24"/>
          <w:szCs w:val="24"/>
        </w:rPr>
      </w:pPr>
    </w:p>
    <w:p w14:paraId="0CDFB5A3" w14:textId="77777777" w:rsidR="008F147D" w:rsidRDefault="008F147D" w:rsidP="00F175F9">
      <w:pPr>
        <w:rPr>
          <w:sz w:val="24"/>
          <w:szCs w:val="24"/>
        </w:rPr>
      </w:pPr>
      <w:r>
        <w:rPr>
          <w:b/>
          <w:sz w:val="24"/>
          <w:szCs w:val="24"/>
        </w:rPr>
        <w:lastRenderedPageBreak/>
        <w:t xml:space="preserve">CWRC CLASSIFICATION: </w:t>
      </w:r>
      <w:r w:rsidR="004D10BE">
        <w:rPr>
          <w:sz w:val="24"/>
          <w:szCs w:val="24"/>
        </w:rPr>
        <w:t xml:space="preserve">Due to the observations of the development site, the adjacent properties, the low topography input for wildfire and moderate grass continuity this property should be rated in the </w:t>
      </w:r>
      <w:r w:rsidR="004D10BE">
        <w:rPr>
          <w:b/>
          <w:sz w:val="24"/>
          <w:szCs w:val="24"/>
        </w:rPr>
        <w:t xml:space="preserve">Low Fire Intensity Classification </w:t>
      </w:r>
      <w:r w:rsidR="004D10BE">
        <w:rPr>
          <w:sz w:val="24"/>
          <w:szCs w:val="24"/>
        </w:rPr>
        <w:t>(CWRC 303.2.1) where light to medium surface fuels such as grasses shrubs and scattered shrubs may exist. Fire spread in this classification is often low intensity but influenced by winds. Flame lengths in this fuel are two feet or less lending to ease of suppression with hand tools or mobile attack with water application. Ember caused ignitions from adjoining property on the grass fuels is possible but have no other fuels to involve that would add complexity to fire suppression efforts.</w:t>
      </w:r>
    </w:p>
    <w:p w14:paraId="0CDFB5A4" w14:textId="77777777" w:rsidR="001F736D" w:rsidRPr="00C622A2" w:rsidRDefault="001F736D" w:rsidP="00F175F9">
      <w:pPr>
        <w:rPr>
          <w:b/>
          <w:sz w:val="24"/>
          <w:szCs w:val="24"/>
        </w:rPr>
      </w:pPr>
      <w:r>
        <w:rPr>
          <w:b/>
          <w:sz w:val="24"/>
          <w:szCs w:val="24"/>
        </w:rPr>
        <w:t>LOT DEVELOPMENT PLANNING:</w:t>
      </w:r>
      <w:r>
        <w:rPr>
          <w:sz w:val="24"/>
          <w:szCs w:val="24"/>
        </w:rPr>
        <w:t xml:space="preserve"> </w:t>
      </w:r>
      <w:r w:rsidR="00C622A2">
        <w:rPr>
          <w:sz w:val="24"/>
          <w:szCs w:val="24"/>
        </w:rPr>
        <w:t xml:space="preserve">Each homeowner </w:t>
      </w:r>
      <w:r>
        <w:rPr>
          <w:sz w:val="24"/>
          <w:szCs w:val="24"/>
        </w:rPr>
        <w:t>in this development will have independent ideas on landscaping, this can have a detrimental impact on the parcel hazard rating if recognized standards such as a Firewise are not considered</w:t>
      </w:r>
      <w:r w:rsidR="00001B65">
        <w:rPr>
          <w:sz w:val="24"/>
          <w:szCs w:val="24"/>
        </w:rPr>
        <w:t xml:space="preserve"> </w:t>
      </w:r>
      <w:r>
        <w:rPr>
          <w:sz w:val="24"/>
          <w:szCs w:val="24"/>
        </w:rPr>
        <w:t>in the plan</w:t>
      </w:r>
      <w:r w:rsidR="00001B65">
        <w:rPr>
          <w:sz w:val="24"/>
          <w:szCs w:val="24"/>
        </w:rPr>
        <w:t>.</w:t>
      </w:r>
      <w:r w:rsidR="00C622A2">
        <w:rPr>
          <w:sz w:val="24"/>
          <w:szCs w:val="24"/>
        </w:rPr>
        <w:t xml:space="preserve"> </w:t>
      </w:r>
      <w:r w:rsidR="00C622A2">
        <w:rPr>
          <w:b/>
          <w:sz w:val="24"/>
          <w:szCs w:val="24"/>
        </w:rPr>
        <w:t>Providing copies of the CWRC to guide homeowners, landscapers, landscape Architects, Architects and Builders should be considered critical as building in this fire environment with the established Code</w:t>
      </w:r>
      <w:r w:rsidR="0082222B">
        <w:rPr>
          <w:b/>
          <w:sz w:val="24"/>
          <w:szCs w:val="24"/>
        </w:rPr>
        <w:t xml:space="preserve"> is new to all that provide the development of a structure in Colorado and El Paso County.</w:t>
      </w:r>
    </w:p>
    <w:p w14:paraId="0CDFB5A5" w14:textId="77777777" w:rsidR="00001B65" w:rsidRDefault="00001B65" w:rsidP="00F175F9">
      <w:pPr>
        <w:rPr>
          <w:sz w:val="24"/>
          <w:szCs w:val="24"/>
        </w:rPr>
      </w:pPr>
    </w:p>
    <w:p w14:paraId="0CDFB5A6" w14:textId="77777777" w:rsidR="00001B65" w:rsidRDefault="00001B65" w:rsidP="00F175F9">
      <w:pPr>
        <w:rPr>
          <w:sz w:val="24"/>
          <w:szCs w:val="24"/>
        </w:rPr>
      </w:pPr>
    </w:p>
    <w:p w14:paraId="0CDFB5A7" w14:textId="77777777" w:rsidR="00001B65" w:rsidRDefault="00001B65" w:rsidP="00F175F9">
      <w:pPr>
        <w:rPr>
          <w:sz w:val="24"/>
          <w:szCs w:val="24"/>
        </w:rPr>
      </w:pPr>
    </w:p>
    <w:p w14:paraId="0CDFB5A8" w14:textId="77777777" w:rsidR="00001B65" w:rsidRDefault="00001B65" w:rsidP="00F175F9">
      <w:pPr>
        <w:rPr>
          <w:sz w:val="24"/>
          <w:szCs w:val="24"/>
        </w:rPr>
      </w:pPr>
    </w:p>
    <w:p w14:paraId="0CDFB5A9" w14:textId="77777777" w:rsidR="00001B65" w:rsidRDefault="00001B65" w:rsidP="00F175F9">
      <w:pPr>
        <w:rPr>
          <w:sz w:val="24"/>
          <w:szCs w:val="24"/>
        </w:rPr>
      </w:pPr>
    </w:p>
    <w:p w14:paraId="0CDFB5AA" w14:textId="77777777" w:rsidR="00001B65" w:rsidRDefault="00001B65" w:rsidP="00F175F9">
      <w:pPr>
        <w:rPr>
          <w:sz w:val="24"/>
          <w:szCs w:val="24"/>
        </w:rPr>
      </w:pPr>
    </w:p>
    <w:p w14:paraId="0CDFB5AB" w14:textId="77777777" w:rsidR="00001B65" w:rsidRDefault="00001B65" w:rsidP="00F175F9">
      <w:pPr>
        <w:rPr>
          <w:sz w:val="24"/>
          <w:szCs w:val="24"/>
        </w:rPr>
      </w:pPr>
    </w:p>
    <w:p w14:paraId="0CDFB5AC" w14:textId="77777777" w:rsidR="00001B65" w:rsidRDefault="00001B65" w:rsidP="00F175F9">
      <w:pPr>
        <w:rPr>
          <w:sz w:val="24"/>
          <w:szCs w:val="24"/>
        </w:rPr>
      </w:pPr>
    </w:p>
    <w:p w14:paraId="0CDFB5AD" w14:textId="77777777" w:rsidR="00001B65" w:rsidRDefault="00001B65" w:rsidP="00F175F9">
      <w:pPr>
        <w:rPr>
          <w:sz w:val="24"/>
          <w:szCs w:val="24"/>
        </w:rPr>
      </w:pPr>
    </w:p>
    <w:p w14:paraId="0CDFB5AE" w14:textId="77777777" w:rsidR="00001B65" w:rsidRDefault="00001B65" w:rsidP="00F175F9">
      <w:pPr>
        <w:rPr>
          <w:sz w:val="24"/>
          <w:szCs w:val="24"/>
        </w:rPr>
      </w:pPr>
    </w:p>
    <w:p w14:paraId="0CDFB5AF" w14:textId="77777777" w:rsidR="00001B65" w:rsidRDefault="00001B65" w:rsidP="00F175F9">
      <w:pPr>
        <w:rPr>
          <w:sz w:val="24"/>
          <w:szCs w:val="24"/>
        </w:rPr>
      </w:pPr>
    </w:p>
    <w:p w14:paraId="0CDFB5B0" w14:textId="77777777" w:rsidR="00001B65" w:rsidRDefault="00001B65" w:rsidP="00F175F9">
      <w:pPr>
        <w:rPr>
          <w:sz w:val="24"/>
          <w:szCs w:val="24"/>
        </w:rPr>
      </w:pPr>
    </w:p>
    <w:p w14:paraId="0CDFB5B1" w14:textId="77777777" w:rsidR="00001B65" w:rsidRDefault="00001B65" w:rsidP="00F175F9">
      <w:pPr>
        <w:rPr>
          <w:sz w:val="24"/>
          <w:szCs w:val="24"/>
        </w:rPr>
      </w:pPr>
    </w:p>
    <w:p w14:paraId="0CDFB5B2" w14:textId="77777777" w:rsidR="00001B65" w:rsidRDefault="00001B65" w:rsidP="00F175F9">
      <w:pPr>
        <w:rPr>
          <w:sz w:val="24"/>
          <w:szCs w:val="24"/>
        </w:rPr>
      </w:pPr>
    </w:p>
    <w:p w14:paraId="0CDFB5B3" w14:textId="77777777" w:rsidR="00001B65" w:rsidRDefault="00001B65" w:rsidP="00F175F9">
      <w:pPr>
        <w:rPr>
          <w:sz w:val="24"/>
          <w:szCs w:val="24"/>
        </w:rPr>
      </w:pPr>
    </w:p>
    <w:p w14:paraId="0CDFB5B4" w14:textId="77777777" w:rsidR="00001B65" w:rsidRDefault="00001B65" w:rsidP="00F175F9">
      <w:pPr>
        <w:rPr>
          <w:sz w:val="24"/>
          <w:szCs w:val="24"/>
        </w:rPr>
      </w:pPr>
    </w:p>
    <w:p w14:paraId="0CDFB5B5" w14:textId="77777777" w:rsidR="00001B65" w:rsidRDefault="00001B65" w:rsidP="00F175F9">
      <w:pPr>
        <w:rPr>
          <w:sz w:val="24"/>
          <w:szCs w:val="24"/>
        </w:rPr>
      </w:pPr>
    </w:p>
    <w:p w14:paraId="0CDFB5B6" w14:textId="77777777" w:rsidR="00001B65" w:rsidRDefault="00001B65" w:rsidP="00F175F9">
      <w:pPr>
        <w:rPr>
          <w:sz w:val="24"/>
          <w:szCs w:val="24"/>
        </w:rPr>
      </w:pPr>
    </w:p>
    <w:p w14:paraId="0CDFB5B7" w14:textId="77777777" w:rsidR="00001B65" w:rsidRDefault="00001B65" w:rsidP="00F175F9">
      <w:pPr>
        <w:rPr>
          <w:sz w:val="24"/>
          <w:szCs w:val="24"/>
        </w:rPr>
      </w:pPr>
    </w:p>
    <w:p w14:paraId="0CDFB5B8" w14:textId="77777777" w:rsidR="00001B65" w:rsidRDefault="00001B65" w:rsidP="00F175F9">
      <w:pPr>
        <w:rPr>
          <w:sz w:val="24"/>
          <w:szCs w:val="24"/>
        </w:rPr>
      </w:pPr>
    </w:p>
    <w:p w14:paraId="0CDFB5B9" w14:textId="77777777" w:rsidR="00001B65" w:rsidRDefault="00001B65" w:rsidP="00F175F9">
      <w:pPr>
        <w:rPr>
          <w:sz w:val="24"/>
          <w:szCs w:val="24"/>
        </w:rPr>
      </w:pPr>
    </w:p>
    <w:p w14:paraId="0CDFB5BA" w14:textId="77777777" w:rsidR="00001B65" w:rsidRDefault="00001B65" w:rsidP="00F175F9">
      <w:pPr>
        <w:rPr>
          <w:sz w:val="24"/>
          <w:szCs w:val="24"/>
        </w:rPr>
      </w:pPr>
    </w:p>
    <w:p w14:paraId="0CDFB5BB" w14:textId="77777777" w:rsidR="00001B65" w:rsidRDefault="00001B65" w:rsidP="00F175F9">
      <w:pPr>
        <w:rPr>
          <w:sz w:val="24"/>
          <w:szCs w:val="24"/>
        </w:rPr>
      </w:pPr>
    </w:p>
    <w:p w14:paraId="0CDFB5BC" w14:textId="77777777" w:rsidR="00C622A2" w:rsidRDefault="00C622A2" w:rsidP="00001B65">
      <w:pPr>
        <w:jc w:val="center"/>
        <w:rPr>
          <w:b/>
          <w:sz w:val="36"/>
          <w:szCs w:val="36"/>
        </w:rPr>
      </w:pPr>
      <w:r>
        <w:rPr>
          <w:b/>
          <w:sz w:val="36"/>
          <w:szCs w:val="36"/>
        </w:rPr>
        <w:t>WILDFIRE MITIGATION PLAN</w:t>
      </w:r>
    </w:p>
    <w:p w14:paraId="0CDFB5BD" w14:textId="77777777" w:rsidR="00001B65" w:rsidRPr="00C622A2" w:rsidRDefault="00001B65" w:rsidP="00001B65">
      <w:pPr>
        <w:jc w:val="center"/>
        <w:rPr>
          <w:b/>
          <w:sz w:val="32"/>
          <w:szCs w:val="32"/>
        </w:rPr>
      </w:pPr>
      <w:r w:rsidRPr="00C622A2">
        <w:rPr>
          <w:b/>
          <w:sz w:val="32"/>
          <w:szCs w:val="32"/>
        </w:rPr>
        <w:t>STRUCTURE HARDENING</w:t>
      </w:r>
    </w:p>
    <w:p w14:paraId="0CDFB5BE" w14:textId="77777777" w:rsidR="00755363" w:rsidRDefault="00755363" w:rsidP="00755363">
      <w:pPr>
        <w:rPr>
          <w:sz w:val="24"/>
          <w:szCs w:val="24"/>
        </w:rPr>
      </w:pPr>
      <w:r>
        <w:rPr>
          <w:b/>
          <w:sz w:val="24"/>
          <w:szCs w:val="24"/>
        </w:rPr>
        <w:t xml:space="preserve">Chapter 4 Structure Hardening </w:t>
      </w:r>
      <w:r>
        <w:rPr>
          <w:sz w:val="24"/>
          <w:szCs w:val="24"/>
        </w:rPr>
        <w:t>in the Colorado Wildfire Resilience Code specifies hardening construction efforts to reduce wildfire intrusion into the structure. The Builder, Homeowner, and the Project Architect must have a copy of this document to address specifics in the design and construction of homes in the Aspen Willows Estates development. The specifics of this Chapter and appropriate Section are not included in this report to reduce redundancy.</w:t>
      </w:r>
    </w:p>
    <w:p w14:paraId="0CDFB5BF" w14:textId="77777777" w:rsidR="00AE3302" w:rsidRDefault="00755363" w:rsidP="00755363">
      <w:pPr>
        <w:rPr>
          <w:b/>
          <w:sz w:val="24"/>
          <w:szCs w:val="24"/>
        </w:rPr>
      </w:pPr>
      <w:r>
        <w:rPr>
          <w:b/>
          <w:sz w:val="24"/>
          <w:szCs w:val="24"/>
        </w:rPr>
        <w:t>SECTION 403 CLASS I STRUCTURE HARDENING</w:t>
      </w:r>
      <w:r>
        <w:rPr>
          <w:sz w:val="24"/>
          <w:szCs w:val="24"/>
        </w:rPr>
        <w:t xml:space="preserve"> Shall apply to structures including any ADU, storage building, barn or ancillary structure</w:t>
      </w:r>
      <w:r w:rsidR="00AE3302">
        <w:rPr>
          <w:sz w:val="24"/>
          <w:szCs w:val="24"/>
        </w:rPr>
        <w:t xml:space="preserve"> on the property. This classification was selected due to the low level of wildfire threat that the fuels and topography offer in fire propagation. </w:t>
      </w:r>
      <w:r w:rsidR="00AE3302">
        <w:rPr>
          <w:b/>
          <w:sz w:val="24"/>
          <w:szCs w:val="24"/>
        </w:rPr>
        <w:t>Ember flow and carry from adjacent properties must be a consideration as these lots will fall within the spotting and ember flow pattern recognized for mature Ponderosa Pine which occupies the adjacent properties.</w:t>
      </w:r>
    </w:p>
    <w:p w14:paraId="0CDFB5C0" w14:textId="77777777" w:rsidR="00AE3302" w:rsidRDefault="00AE3302" w:rsidP="00755363">
      <w:pPr>
        <w:rPr>
          <w:b/>
          <w:sz w:val="24"/>
          <w:szCs w:val="24"/>
        </w:rPr>
      </w:pPr>
      <w:r>
        <w:rPr>
          <w:b/>
          <w:sz w:val="24"/>
          <w:szCs w:val="24"/>
        </w:rPr>
        <w:t>Close attention must be paid to the proper opening protection as found in Section 403.4 Ventilation Openings.</w:t>
      </w:r>
    </w:p>
    <w:p w14:paraId="0CDFB5C1" w14:textId="77777777" w:rsidR="009758ED" w:rsidRDefault="00AE3302" w:rsidP="00755363">
      <w:pPr>
        <w:rPr>
          <w:sz w:val="24"/>
          <w:szCs w:val="24"/>
        </w:rPr>
      </w:pPr>
      <w:r>
        <w:rPr>
          <w:sz w:val="24"/>
          <w:szCs w:val="24"/>
        </w:rPr>
        <w:t xml:space="preserve">The structure separation </w:t>
      </w:r>
      <w:r w:rsidR="009758ED">
        <w:rPr>
          <w:sz w:val="24"/>
          <w:szCs w:val="24"/>
        </w:rPr>
        <w:t>by size of additional structures should be considered to prevent structure to structure ignition, this is particularly important on the Palmer Divide where winds in excess of 60 mph are not uncommon. For guidance on this if not found in El Paso County Building Codes (current) additional information can be found in the National Institute of Standards and Technology (NIST) test results and the results of tests conducted by the Institute for Business and Home Safety (IBHS) which provides demonstration videos and structure hardening and resilience documents based on tests and after incident investigations.</w:t>
      </w:r>
    </w:p>
    <w:p w14:paraId="0CDFB5C2" w14:textId="77777777" w:rsidR="007E6E1D" w:rsidRDefault="009758ED" w:rsidP="00755363">
      <w:pPr>
        <w:rPr>
          <w:b/>
          <w:sz w:val="24"/>
          <w:szCs w:val="24"/>
        </w:rPr>
      </w:pPr>
      <w:r>
        <w:rPr>
          <w:b/>
          <w:sz w:val="24"/>
          <w:szCs w:val="24"/>
        </w:rPr>
        <w:t xml:space="preserve">The key to the Structure Hardening efforts </w:t>
      </w:r>
      <w:r w:rsidR="007E6E1D">
        <w:rPr>
          <w:b/>
          <w:sz w:val="24"/>
          <w:szCs w:val="24"/>
        </w:rPr>
        <w:t>is that all parties engaged to design and construct a home have a copy of the CWRC document to refer to.</w:t>
      </w:r>
    </w:p>
    <w:p w14:paraId="0CDFB5C3" w14:textId="77777777" w:rsidR="007E6E1D" w:rsidRDefault="007E6E1D" w:rsidP="00755363">
      <w:pPr>
        <w:rPr>
          <w:b/>
          <w:sz w:val="24"/>
          <w:szCs w:val="24"/>
        </w:rPr>
      </w:pPr>
    </w:p>
    <w:p w14:paraId="0CDFB5C4" w14:textId="77777777" w:rsidR="007E6E1D" w:rsidRDefault="007E6E1D" w:rsidP="00755363">
      <w:pPr>
        <w:rPr>
          <w:b/>
          <w:sz w:val="24"/>
          <w:szCs w:val="24"/>
        </w:rPr>
      </w:pPr>
    </w:p>
    <w:p w14:paraId="0CDFB5C5" w14:textId="77777777" w:rsidR="00755363" w:rsidRPr="00C622A2" w:rsidRDefault="007E6E1D" w:rsidP="007E6E1D">
      <w:pPr>
        <w:jc w:val="center"/>
        <w:rPr>
          <w:b/>
          <w:sz w:val="32"/>
          <w:szCs w:val="32"/>
        </w:rPr>
      </w:pPr>
      <w:r w:rsidRPr="00C622A2">
        <w:rPr>
          <w:b/>
          <w:sz w:val="32"/>
          <w:szCs w:val="32"/>
        </w:rPr>
        <w:lastRenderedPageBreak/>
        <w:t>SITE and AREA REQUIREMENTS</w:t>
      </w:r>
    </w:p>
    <w:p w14:paraId="0CDFB5C6" w14:textId="77777777" w:rsidR="007E6E1D" w:rsidRPr="00C622A2" w:rsidRDefault="007E6E1D" w:rsidP="007E6E1D">
      <w:pPr>
        <w:jc w:val="center"/>
        <w:rPr>
          <w:b/>
          <w:sz w:val="32"/>
          <w:szCs w:val="32"/>
        </w:rPr>
      </w:pPr>
      <w:r w:rsidRPr="00C622A2">
        <w:rPr>
          <w:b/>
          <w:sz w:val="32"/>
          <w:szCs w:val="32"/>
        </w:rPr>
        <w:t>(MITIGATION)</w:t>
      </w:r>
    </w:p>
    <w:p w14:paraId="0CDFB5C7" w14:textId="77777777" w:rsidR="007E6E1D" w:rsidRDefault="007E6E1D" w:rsidP="007E6E1D">
      <w:pPr>
        <w:rPr>
          <w:sz w:val="24"/>
          <w:szCs w:val="24"/>
        </w:rPr>
      </w:pPr>
    </w:p>
    <w:p w14:paraId="0CDFB5C8" w14:textId="77777777" w:rsidR="007E6E1D" w:rsidRDefault="007E6E1D" w:rsidP="007E6E1D">
      <w:pPr>
        <w:rPr>
          <w:sz w:val="24"/>
          <w:szCs w:val="24"/>
        </w:rPr>
      </w:pPr>
      <w:r>
        <w:rPr>
          <w:sz w:val="24"/>
          <w:szCs w:val="24"/>
        </w:rPr>
        <w:t xml:space="preserve">Non-Structure mitigation standards selected for this development site are found in </w:t>
      </w:r>
      <w:r>
        <w:rPr>
          <w:b/>
          <w:sz w:val="24"/>
          <w:szCs w:val="24"/>
        </w:rPr>
        <w:t xml:space="preserve">SECTION 502 CLASS 1 REQUIREMENTS. </w:t>
      </w:r>
      <w:r>
        <w:rPr>
          <w:sz w:val="24"/>
          <w:szCs w:val="24"/>
        </w:rPr>
        <w:t xml:space="preserve">CLASS 1 is appropriate for this site due to the singular fuel (grass) that exists in this development. The Builder, Architect, Homeowner and Landscape Architect must have a copy of this CWRC section to </w:t>
      </w:r>
      <w:r w:rsidR="00022079">
        <w:rPr>
          <w:sz w:val="24"/>
          <w:szCs w:val="24"/>
        </w:rPr>
        <w:t>develop a landscape that resists fire and contributes to a survivable structure. To reduce redundancy the specifics in this Section are not contained within this report.</w:t>
      </w:r>
    </w:p>
    <w:p w14:paraId="0CDFB5C9" w14:textId="77777777" w:rsidR="00022079" w:rsidRDefault="00022079" w:rsidP="007E6E1D">
      <w:pPr>
        <w:rPr>
          <w:sz w:val="24"/>
          <w:szCs w:val="24"/>
        </w:rPr>
      </w:pPr>
      <w:r>
        <w:rPr>
          <w:b/>
          <w:sz w:val="24"/>
          <w:szCs w:val="24"/>
        </w:rPr>
        <w:t xml:space="preserve">Zone 1– </w:t>
      </w:r>
      <w:r>
        <w:rPr>
          <w:sz w:val="24"/>
          <w:szCs w:val="24"/>
        </w:rPr>
        <w:t>indicated in the CWRC as Immediate Zone (0’-5’) from the structure has been shown to be the most crucial zone for eliminating combustible materials that create structure involvement in a wildfire situation.</w:t>
      </w:r>
    </w:p>
    <w:p w14:paraId="0CDFB5CA" w14:textId="77777777" w:rsidR="00022079" w:rsidRDefault="00022079" w:rsidP="007E6E1D">
      <w:pPr>
        <w:rPr>
          <w:sz w:val="24"/>
          <w:szCs w:val="24"/>
        </w:rPr>
      </w:pPr>
      <w:r>
        <w:rPr>
          <w:b/>
          <w:sz w:val="24"/>
          <w:szCs w:val="24"/>
        </w:rPr>
        <w:t xml:space="preserve">Zone 2 – </w:t>
      </w:r>
      <w:r w:rsidRPr="00022079">
        <w:rPr>
          <w:sz w:val="24"/>
          <w:szCs w:val="24"/>
        </w:rPr>
        <w:t>Intermediate Zone (5’-30’)</w:t>
      </w:r>
      <w:r>
        <w:rPr>
          <w:sz w:val="24"/>
          <w:szCs w:val="24"/>
        </w:rPr>
        <w:t xml:space="preserve"> from the structure is designed to provide less fuel for an approaching fire to engage the structure, in this zone mowing of grasses to a height of no more than 4” and keeping tree canopies separated that may be added will reduce the </w:t>
      </w:r>
      <w:r w:rsidR="007E1743">
        <w:rPr>
          <w:sz w:val="24"/>
          <w:szCs w:val="24"/>
        </w:rPr>
        <w:t>chances for wildfire intensities.</w:t>
      </w:r>
    </w:p>
    <w:p w14:paraId="0CDFB5CB" w14:textId="77777777" w:rsidR="007E1743" w:rsidRDefault="007E1743" w:rsidP="007E6E1D">
      <w:pPr>
        <w:rPr>
          <w:sz w:val="24"/>
          <w:szCs w:val="24"/>
        </w:rPr>
      </w:pPr>
    </w:p>
    <w:p w14:paraId="0CDFB5CC" w14:textId="77777777" w:rsidR="007E1743" w:rsidRDefault="007E1743" w:rsidP="007E6E1D">
      <w:pPr>
        <w:rPr>
          <w:b/>
          <w:sz w:val="24"/>
          <w:szCs w:val="24"/>
        </w:rPr>
      </w:pPr>
      <w:r>
        <w:rPr>
          <w:b/>
          <w:sz w:val="24"/>
          <w:szCs w:val="24"/>
        </w:rPr>
        <w:t>The property owner’s insurance company should be consulted for any additional requirements they may have in this wildfire environment. Technology, systems and structural elements are in constant change for a more resilient structure and the insurer may have a desire that will allow the property to be insured.</w:t>
      </w:r>
    </w:p>
    <w:p w14:paraId="0CDFB5CD" w14:textId="77777777" w:rsidR="007E1743" w:rsidRDefault="007E1743" w:rsidP="007E6E1D">
      <w:pPr>
        <w:rPr>
          <w:b/>
          <w:sz w:val="24"/>
          <w:szCs w:val="24"/>
        </w:rPr>
      </w:pPr>
    </w:p>
    <w:p w14:paraId="0CDFB5CE" w14:textId="77777777" w:rsidR="007E1743" w:rsidRDefault="007E1743" w:rsidP="007E6E1D">
      <w:pPr>
        <w:rPr>
          <w:sz w:val="24"/>
          <w:szCs w:val="24"/>
        </w:rPr>
      </w:pPr>
      <w:r>
        <w:rPr>
          <w:sz w:val="24"/>
          <w:szCs w:val="24"/>
        </w:rPr>
        <w:t>These reports prepared by:</w:t>
      </w:r>
    </w:p>
    <w:p w14:paraId="0CDFB5CF" w14:textId="77777777" w:rsidR="007E1743" w:rsidRDefault="007E1743" w:rsidP="007E6E1D">
      <w:pPr>
        <w:rPr>
          <w:rFonts w:cstheme="minorHAnsi"/>
          <w:sz w:val="28"/>
          <w:szCs w:val="28"/>
        </w:rPr>
      </w:pPr>
      <w:r w:rsidRPr="007E1743">
        <w:rPr>
          <w:rFonts w:ascii="Freestyle Script" w:hAnsi="Freestyle Script"/>
          <w:b/>
          <w:sz w:val="48"/>
          <w:szCs w:val="48"/>
        </w:rPr>
        <w:t xml:space="preserve">Robert C. Harvey, </w:t>
      </w:r>
      <w:r>
        <w:rPr>
          <w:rFonts w:cstheme="minorHAnsi"/>
          <w:sz w:val="28"/>
          <w:szCs w:val="28"/>
        </w:rPr>
        <w:t>CWMS, STPS</w:t>
      </w:r>
    </w:p>
    <w:p w14:paraId="0CDFB5D0" w14:textId="77777777" w:rsidR="007E1743" w:rsidRDefault="007E1743" w:rsidP="007E6E1D">
      <w:pPr>
        <w:rPr>
          <w:rFonts w:cstheme="minorHAnsi"/>
          <w:sz w:val="28"/>
          <w:szCs w:val="28"/>
        </w:rPr>
      </w:pPr>
      <w:r>
        <w:rPr>
          <w:rFonts w:cstheme="minorHAnsi"/>
          <w:sz w:val="28"/>
          <w:szCs w:val="28"/>
        </w:rPr>
        <w:t>NFPA #1190244-CWMS</w:t>
      </w:r>
    </w:p>
    <w:p w14:paraId="0CDFB5D1" w14:textId="77777777" w:rsidR="0082222B" w:rsidRDefault="0082222B" w:rsidP="007E6E1D">
      <w:pPr>
        <w:rPr>
          <w:rFonts w:cstheme="minorHAnsi"/>
          <w:sz w:val="28"/>
          <w:szCs w:val="28"/>
        </w:rPr>
      </w:pPr>
      <w:r>
        <w:rPr>
          <w:rFonts w:cstheme="minorHAnsi"/>
          <w:sz w:val="28"/>
          <w:szCs w:val="28"/>
        </w:rPr>
        <w:t>Rubicon Wildfire Solutions, LLC.</w:t>
      </w:r>
    </w:p>
    <w:p w14:paraId="0CDFB5D2" w14:textId="77777777" w:rsidR="0082222B" w:rsidRDefault="0082222B" w:rsidP="007E6E1D">
      <w:pPr>
        <w:rPr>
          <w:rFonts w:cstheme="minorHAnsi"/>
          <w:sz w:val="28"/>
          <w:szCs w:val="28"/>
        </w:rPr>
      </w:pPr>
      <w:r>
        <w:rPr>
          <w:rFonts w:cstheme="minorHAnsi"/>
          <w:sz w:val="28"/>
          <w:szCs w:val="28"/>
        </w:rPr>
        <w:t>17325 Leggins Way</w:t>
      </w:r>
    </w:p>
    <w:p w14:paraId="0CDFB5D3" w14:textId="77777777" w:rsidR="0082222B" w:rsidRDefault="0082222B" w:rsidP="007E6E1D">
      <w:pPr>
        <w:rPr>
          <w:rFonts w:cstheme="minorHAnsi"/>
          <w:sz w:val="28"/>
          <w:szCs w:val="28"/>
        </w:rPr>
      </w:pPr>
      <w:r>
        <w:rPr>
          <w:rFonts w:cstheme="minorHAnsi"/>
          <w:sz w:val="28"/>
          <w:szCs w:val="28"/>
        </w:rPr>
        <w:t>Monument, CO 80132</w:t>
      </w:r>
    </w:p>
    <w:p w14:paraId="0CDFB5D4" w14:textId="77777777" w:rsidR="007E1743" w:rsidRPr="007E1743" w:rsidRDefault="007E1743" w:rsidP="007E6E1D">
      <w:pPr>
        <w:rPr>
          <w:rFonts w:cstheme="minorHAnsi"/>
          <w:sz w:val="28"/>
          <w:szCs w:val="28"/>
        </w:rPr>
      </w:pPr>
      <w:r>
        <w:rPr>
          <w:rFonts w:cstheme="minorHAnsi"/>
          <w:sz w:val="28"/>
          <w:szCs w:val="28"/>
        </w:rPr>
        <w:t>719-246-3026</w:t>
      </w:r>
    </w:p>
    <w:p w14:paraId="0CDFB5D5" w14:textId="77777777" w:rsidR="00022079" w:rsidRPr="00022079" w:rsidRDefault="00022079" w:rsidP="007E6E1D">
      <w:pPr>
        <w:rPr>
          <w:b/>
          <w:sz w:val="24"/>
          <w:szCs w:val="24"/>
        </w:rPr>
      </w:pPr>
    </w:p>
    <w:sectPr w:rsidR="00022079" w:rsidRPr="0002207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reestyle Script">
    <w:panose1 w:val="030804020302050B04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5448"/>
    <w:rsid w:val="00001B65"/>
    <w:rsid w:val="00022079"/>
    <w:rsid w:val="00074B8E"/>
    <w:rsid w:val="000E5448"/>
    <w:rsid w:val="001F736D"/>
    <w:rsid w:val="00200353"/>
    <w:rsid w:val="003D198C"/>
    <w:rsid w:val="004D10BE"/>
    <w:rsid w:val="00580F71"/>
    <w:rsid w:val="00594F6F"/>
    <w:rsid w:val="00656397"/>
    <w:rsid w:val="00755363"/>
    <w:rsid w:val="007E1743"/>
    <w:rsid w:val="007E6E1D"/>
    <w:rsid w:val="0082222B"/>
    <w:rsid w:val="008F147D"/>
    <w:rsid w:val="00902210"/>
    <w:rsid w:val="009758ED"/>
    <w:rsid w:val="00AE3302"/>
    <w:rsid w:val="00B95E40"/>
    <w:rsid w:val="00BF5238"/>
    <w:rsid w:val="00C45EF5"/>
    <w:rsid w:val="00C622A2"/>
    <w:rsid w:val="00E32954"/>
    <w:rsid w:val="00EC12C1"/>
    <w:rsid w:val="00F175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DFB587"/>
  <w15:chartTrackingRefBased/>
  <w15:docId w15:val="{772795E8-FD51-4922-ABC2-B11B8BBF08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1457</TotalTime>
  <Pages>5</Pages>
  <Words>1295</Words>
  <Characters>7385</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dc:creator>
  <cp:keywords/>
  <dc:description/>
  <cp:lastModifiedBy>Charles Woodall</cp:lastModifiedBy>
  <cp:revision>3</cp:revision>
  <dcterms:created xsi:type="dcterms:W3CDTF">2026-05-07T17:22:00Z</dcterms:created>
  <dcterms:modified xsi:type="dcterms:W3CDTF">2026-05-09T13:57:00Z</dcterms:modified>
</cp:coreProperties>
</file>