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7929C" w14:textId="6D141688" w:rsidR="005F731F" w:rsidRDefault="002353ED" w:rsidP="003C3B82">
      <w:pPr>
        <w:pStyle w:val="Heading1"/>
        <w:tabs>
          <w:tab w:val="left" w:pos="360"/>
        </w:tabs>
        <w:jc w:val="both"/>
        <w:rPr>
          <w:noProof/>
        </w:rPr>
      </w:pPr>
      <w:r w:rsidRPr="00B3642D">
        <w:rPr>
          <w:noProof/>
        </w:rPr>
        <w:drawing>
          <wp:inline distT="0" distB="0" distL="0" distR="0" wp14:anchorId="54B62281" wp14:editId="2CF5CF07">
            <wp:extent cx="17716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571500"/>
                    </a:xfrm>
                    <a:prstGeom prst="rect">
                      <a:avLst/>
                    </a:prstGeom>
                    <a:noFill/>
                    <a:ln>
                      <a:noFill/>
                    </a:ln>
                  </pic:spPr>
                </pic:pic>
              </a:graphicData>
            </a:graphic>
          </wp:inline>
        </w:drawing>
      </w:r>
    </w:p>
    <w:p w14:paraId="43F0699A" w14:textId="77777777" w:rsidR="005F731F" w:rsidRDefault="005F731F" w:rsidP="003C3B82">
      <w:pPr>
        <w:pStyle w:val="Heading1"/>
        <w:tabs>
          <w:tab w:val="left" w:pos="360"/>
        </w:tabs>
        <w:jc w:val="both"/>
        <w:rPr>
          <w:noProof/>
        </w:rPr>
      </w:pPr>
    </w:p>
    <w:p w14:paraId="276CE71C" w14:textId="70865F89" w:rsidR="008F57E5" w:rsidRDefault="008F57E5" w:rsidP="008F57E5">
      <w:pPr>
        <w:pStyle w:val="Heading1"/>
        <w:tabs>
          <w:tab w:val="left" w:pos="360"/>
        </w:tabs>
        <w:jc w:val="both"/>
        <w:rPr>
          <w:rFonts w:ascii="Arial" w:hAnsi="Arial" w:cs="Arial"/>
          <w:b/>
          <w:sz w:val="20"/>
          <w:szCs w:val="24"/>
        </w:rPr>
      </w:pPr>
      <w:r>
        <w:rPr>
          <w:rFonts w:ascii="Arial" w:hAnsi="Arial" w:cs="Arial"/>
          <w:b/>
          <w:sz w:val="20"/>
          <w:szCs w:val="24"/>
        </w:rPr>
        <w:t xml:space="preserve">DATE:  </w:t>
      </w:r>
      <w:r>
        <w:rPr>
          <w:rFonts w:ascii="Arial" w:hAnsi="Arial" w:cs="Arial"/>
          <w:sz w:val="20"/>
          <w:szCs w:val="24"/>
        </w:rPr>
        <w:fldChar w:fldCharType="begin"/>
      </w:r>
      <w:r>
        <w:rPr>
          <w:rFonts w:ascii="Arial" w:hAnsi="Arial" w:cs="Arial"/>
          <w:sz w:val="20"/>
          <w:szCs w:val="24"/>
        </w:rPr>
        <w:instrText xml:space="preserve"> DATE  \@ "MMMM d, yyyy" </w:instrText>
      </w:r>
      <w:r>
        <w:rPr>
          <w:rFonts w:ascii="Arial" w:hAnsi="Arial" w:cs="Arial"/>
          <w:sz w:val="20"/>
          <w:szCs w:val="24"/>
        </w:rPr>
        <w:fldChar w:fldCharType="separate"/>
      </w:r>
      <w:r w:rsidR="0025390C">
        <w:rPr>
          <w:rFonts w:ascii="Arial" w:hAnsi="Arial" w:cs="Arial"/>
          <w:noProof/>
          <w:sz w:val="20"/>
          <w:szCs w:val="24"/>
        </w:rPr>
        <w:t>March 6, 2020</w:t>
      </w:r>
      <w:r>
        <w:rPr>
          <w:rFonts w:ascii="Arial" w:hAnsi="Arial" w:cs="Arial"/>
          <w:sz w:val="20"/>
          <w:szCs w:val="24"/>
        </w:rPr>
        <w:fldChar w:fldCharType="end"/>
      </w:r>
    </w:p>
    <w:p w14:paraId="17EADD2A" w14:textId="2BBC6D1C" w:rsidR="008F57E5" w:rsidRDefault="008F57E5" w:rsidP="008F57E5">
      <w:pPr>
        <w:pStyle w:val="Heading1"/>
        <w:tabs>
          <w:tab w:val="left" w:pos="360"/>
        </w:tabs>
        <w:jc w:val="both"/>
        <w:rPr>
          <w:rFonts w:ascii="Arial" w:hAnsi="Arial" w:cs="Arial"/>
          <w:b/>
          <w:sz w:val="20"/>
          <w:szCs w:val="24"/>
        </w:rPr>
      </w:pPr>
      <w:r>
        <w:rPr>
          <w:rFonts w:ascii="Arial" w:hAnsi="Arial" w:cs="Arial"/>
          <w:b/>
          <w:sz w:val="20"/>
          <w:szCs w:val="24"/>
        </w:rPr>
        <w:t xml:space="preserve">FILE NUMBER: </w:t>
      </w:r>
      <w:r w:rsidR="0025390C">
        <w:rPr>
          <w:rFonts w:ascii="Arial" w:hAnsi="Arial" w:cs="Arial"/>
          <w:sz w:val="20"/>
          <w:szCs w:val="24"/>
        </w:rPr>
        <w:t xml:space="preserve">EPC PPR1763 – Sterling Ranch Lift Station &amp; </w:t>
      </w:r>
      <w:proofErr w:type="spellStart"/>
      <w:r w:rsidR="0025390C">
        <w:rPr>
          <w:rFonts w:ascii="Arial" w:hAnsi="Arial" w:cs="Arial"/>
          <w:sz w:val="20"/>
          <w:szCs w:val="24"/>
        </w:rPr>
        <w:t>Forcemain</w:t>
      </w:r>
      <w:proofErr w:type="spellEnd"/>
    </w:p>
    <w:p w14:paraId="530600F3" w14:textId="64AF60B8" w:rsidR="008F57E5" w:rsidRPr="0025390C" w:rsidRDefault="008F57E5" w:rsidP="0025390C">
      <w:pPr>
        <w:pStyle w:val="Heading1"/>
        <w:tabs>
          <w:tab w:val="left" w:pos="360"/>
        </w:tabs>
        <w:jc w:val="both"/>
        <w:rPr>
          <w:rFonts w:ascii="Arial" w:hAnsi="Arial" w:cs="Arial"/>
          <w:b/>
          <w:sz w:val="20"/>
          <w:szCs w:val="24"/>
        </w:rPr>
      </w:pPr>
      <w:r>
        <w:rPr>
          <w:rFonts w:ascii="Arial" w:hAnsi="Arial" w:cs="Arial"/>
          <w:b/>
          <w:sz w:val="20"/>
          <w:szCs w:val="24"/>
        </w:rPr>
        <w:t xml:space="preserve">RE:  </w:t>
      </w:r>
      <w:r>
        <w:rPr>
          <w:rFonts w:ascii="Arial" w:hAnsi="Arial" w:cs="Arial"/>
          <w:sz w:val="20"/>
          <w:szCs w:val="24"/>
        </w:rPr>
        <w:t xml:space="preserve">Approval of a development plan – </w:t>
      </w:r>
      <w:r w:rsidR="0025390C">
        <w:rPr>
          <w:rFonts w:ascii="Arial" w:hAnsi="Arial" w:cs="Arial"/>
          <w:sz w:val="20"/>
          <w:szCs w:val="24"/>
        </w:rPr>
        <w:t>1</w:t>
      </w:r>
      <w:r w:rsidR="0025390C" w:rsidRPr="0025390C">
        <w:rPr>
          <w:rFonts w:ascii="Arial" w:hAnsi="Arial" w:cs="Arial"/>
          <w:sz w:val="20"/>
          <w:szCs w:val="24"/>
          <w:vertAlign w:val="superscript"/>
        </w:rPr>
        <w:t>st</w:t>
      </w:r>
      <w:r w:rsidR="0025390C">
        <w:rPr>
          <w:rFonts w:ascii="Arial" w:hAnsi="Arial" w:cs="Arial"/>
          <w:sz w:val="20"/>
          <w:szCs w:val="24"/>
        </w:rPr>
        <w:t xml:space="preserve"> Review</w:t>
      </w:r>
      <w:r>
        <w:rPr>
          <w:rFonts w:ascii="Arial" w:hAnsi="Arial" w:cs="Arial"/>
          <w:sz w:val="20"/>
          <w:szCs w:val="24"/>
        </w:rPr>
        <w:t xml:space="preserve"> </w:t>
      </w:r>
    </w:p>
    <w:p w14:paraId="285F50B5" w14:textId="45258117" w:rsidR="008F57E5" w:rsidRDefault="008F57E5" w:rsidP="008F57E5">
      <w:pPr>
        <w:pStyle w:val="Heading1"/>
        <w:tabs>
          <w:tab w:val="left" w:pos="360"/>
        </w:tabs>
        <w:jc w:val="both"/>
        <w:rPr>
          <w:rFonts w:ascii="Arial" w:hAnsi="Arial" w:cs="Arial"/>
          <w:sz w:val="20"/>
          <w:szCs w:val="24"/>
        </w:rPr>
      </w:pPr>
      <w:r>
        <w:rPr>
          <w:rFonts w:ascii="Arial" w:hAnsi="Arial" w:cs="Arial"/>
          <w:b/>
          <w:sz w:val="20"/>
          <w:szCs w:val="24"/>
        </w:rPr>
        <w:t xml:space="preserve">Colorado Springs Utilities </w:t>
      </w:r>
      <w:r w:rsidRPr="0025390C">
        <w:rPr>
          <w:rFonts w:ascii="Arial" w:hAnsi="Arial" w:cs="Arial"/>
          <w:sz w:val="20"/>
          <w:szCs w:val="24"/>
        </w:rPr>
        <w:t>(</w:t>
      </w:r>
      <w:r w:rsidR="0025390C">
        <w:rPr>
          <w:rFonts w:ascii="Arial" w:hAnsi="Arial" w:cs="Arial"/>
          <w:sz w:val="20"/>
          <w:szCs w:val="24"/>
        </w:rPr>
        <w:t>Kyle Schelhaas, 719-668-8126, kschelhaas@csu.org</w:t>
      </w:r>
      <w:r>
        <w:rPr>
          <w:rFonts w:ascii="Arial" w:hAnsi="Arial" w:cs="Arial"/>
          <w:sz w:val="20"/>
          <w:szCs w:val="24"/>
        </w:rPr>
        <w:t>)</w:t>
      </w:r>
    </w:p>
    <w:p w14:paraId="04CE459C" w14:textId="77777777" w:rsidR="003C3B82" w:rsidRPr="00DC7EF1" w:rsidRDefault="003C3B82" w:rsidP="003C3B82">
      <w:pPr>
        <w:rPr>
          <w:rFonts w:ascii="Arial" w:hAnsi="Arial" w:cs="Arial"/>
          <w:b/>
        </w:rPr>
      </w:pPr>
    </w:p>
    <w:p w14:paraId="78511569" w14:textId="77777777" w:rsidR="003C3B82" w:rsidRPr="00DC7EF1" w:rsidRDefault="003C3B82" w:rsidP="003C3B82">
      <w:pPr>
        <w:rPr>
          <w:rFonts w:ascii="Arial" w:hAnsi="Arial" w:cs="Arial"/>
          <w:b/>
          <w:u w:val="single"/>
        </w:rPr>
      </w:pPr>
      <w:r w:rsidRPr="00DC7EF1">
        <w:rPr>
          <w:rFonts w:ascii="Arial" w:hAnsi="Arial" w:cs="Arial"/>
          <w:b/>
          <w:u w:val="single"/>
        </w:rPr>
        <w:t>Action Items:</w:t>
      </w:r>
    </w:p>
    <w:p w14:paraId="59AF4FA2" w14:textId="2A1795AF" w:rsidR="00C000CC" w:rsidRPr="0025390C" w:rsidRDefault="0025390C" w:rsidP="0025390C">
      <w:pPr>
        <w:pStyle w:val="ListParagraph"/>
        <w:numPr>
          <w:ilvl w:val="0"/>
          <w:numId w:val="4"/>
        </w:numPr>
        <w:rPr>
          <w:rFonts w:ascii="Arial" w:hAnsi="Arial" w:cs="Arial"/>
          <w:szCs w:val="22"/>
        </w:rPr>
      </w:pPr>
      <w:r w:rsidRPr="0025390C">
        <w:rPr>
          <w:rFonts w:ascii="Arial" w:hAnsi="Arial" w:cs="Arial"/>
          <w:szCs w:val="22"/>
        </w:rPr>
        <w:t xml:space="preserve">Specific information will be required for the abandonment or disconnection of interim service from Colorado Springs Utilities system. Please and show and label on the </w:t>
      </w:r>
      <w:proofErr w:type="spellStart"/>
      <w:r w:rsidRPr="0025390C">
        <w:rPr>
          <w:rFonts w:ascii="Arial" w:hAnsi="Arial" w:cs="Arial"/>
          <w:szCs w:val="22"/>
        </w:rPr>
        <w:t>plansheet</w:t>
      </w:r>
      <w:proofErr w:type="spellEnd"/>
      <w:r w:rsidRPr="0025390C">
        <w:rPr>
          <w:rFonts w:ascii="Arial" w:hAnsi="Arial" w:cs="Arial"/>
          <w:szCs w:val="22"/>
        </w:rPr>
        <w:t>.</w:t>
      </w:r>
    </w:p>
    <w:p w14:paraId="4680DAC3" w14:textId="77777777" w:rsidR="003C3B82" w:rsidRPr="00754556" w:rsidRDefault="003C3B82">
      <w:pPr>
        <w:rPr>
          <w:rFonts w:ascii="Arial" w:hAnsi="Arial" w:cs="Arial"/>
          <w:sz w:val="22"/>
          <w:szCs w:val="22"/>
        </w:rPr>
      </w:pPr>
    </w:p>
    <w:p w14:paraId="59B45ED5" w14:textId="309974F8" w:rsidR="00C000CC" w:rsidRPr="00754556" w:rsidRDefault="000A1724">
      <w:pPr>
        <w:rPr>
          <w:rFonts w:ascii="Arial" w:hAnsi="Arial" w:cs="Arial"/>
          <w:b/>
          <w:sz w:val="22"/>
          <w:szCs w:val="22"/>
          <w:u w:val="single"/>
        </w:rPr>
      </w:pPr>
      <w:r w:rsidRPr="00754556">
        <w:rPr>
          <w:rFonts w:ascii="Arial" w:hAnsi="Arial" w:cs="Arial"/>
          <w:b/>
          <w:sz w:val="22"/>
          <w:szCs w:val="22"/>
          <w:u w:val="single"/>
        </w:rPr>
        <w:t>Information Items</w:t>
      </w:r>
      <w:r w:rsidR="00C901E8" w:rsidRPr="00754556">
        <w:rPr>
          <w:rFonts w:ascii="Arial" w:hAnsi="Arial" w:cs="Arial"/>
          <w:b/>
          <w:sz w:val="22"/>
          <w:szCs w:val="22"/>
          <w:u w:val="single"/>
        </w:rPr>
        <w:t>:</w:t>
      </w:r>
    </w:p>
    <w:p w14:paraId="77A6E884" w14:textId="77777777" w:rsidR="00C901E8" w:rsidRPr="005F731F" w:rsidRDefault="00C901E8" w:rsidP="00C901E8">
      <w:pPr>
        <w:numPr>
          <w:ilvl w:val="0"/>
          <w:numId w:val="1"/>
        </w:numPr>
        <w:rPr>
          <w:rFonts w:ascii="Arial" w:hAnsi="Arial" w:cs="Arial"/>
          <w:szCs w:val="24"/>
        </w:rPr>
      </w:pPr>
      <w:r w:rsidRPr="005F731F">
        <w:rPr>
          <w:rFonts w:ascii="Arial" w:hAnsi="Arial" w:cs="Arial"/>
          <w:szCs w:val="24"/>
        </w:rPr>
        <w:t>Any extension of gas facilities requ</w:t>
      </w:r>
      <w:bookmarkStart w:id="0" w:name="_GoBack"/>
      <w:bookmarkEnd w:id="0"/>
      <w:r w:rsidRPr="005F731F">
        <w:rPr>
          <w:rFonts w:ascii="Arial" w:hAnsi="Arial" w:cs="Arial"/>
          <w:szCs w:val="24"/>
        </w:rPr>
        <w:t>ired to serve the Applicant’s development must be in accordance with the Springs Utilities Line Extension and Service Standards. Utility service plans and installation shall be in accordance with City Codes and the Utilities’ tariffs and policies.</w:t>
      </w:r>
    </w:p>
    <w:p w14:paraId="593319AC" w14:textId="77777777" w:rsidR="00C901E8" w:rsidRPr="005F731F" w:rsidRDefault="00C000CC" w:rsidP="00C901E8">
      <w:pPr>
        <w:numPr>
          <w:ilvl w:val="0"/>
          <w:numId w:val="1"/>
        </w:numPr>
        <w:rPr>
          <w:rFonts w:ascii="Arial" w:hAnsi="Arial" w:cs="Arial"/>
          <w:szCs w:val="24"/>
        </w:rPr>
      </w:pPr>
      <w:r w:rsidRPr="005F731F">
        <w:rPr>
          <w:rFonts w:ascii="Arial" w:hAnsi="Arial" w:cs="Arial"/>
          <w:szCs w:val="24"/>
        </w:rPr>
        <w:t>With respect to gas facilities extensions, Springs Utilities may require the Applicant to advance the cost of the equivalent nominal pipe size needed to serve the development.</w:t>
      </w:r>
    </w:p>
    <w:p w14:paraId="186CAFEE" w14:textId="77777777" w:rsidR="00C000CC" w:rsidRPr="005F731F" w:rsidRDefault="00C000CC" w:rsidP="00C901E8">
      <w:pPr>
        <w:numPr>
          <w:ilvl w:val="0"/>
          <w:numId w:val="1"/>
        </w:numPr>
        <w:rPr>
          <w:rFonts w:ascii="Arial" w:hAnsi="Arial" w:cs="Arial"/>
          <w:szCs w:val="24"/>
        </w:rPr>
      </w:pPr>
      <w:r w:rsidRPr="005F731F">
        <w:rPr>
          <w:rFonts w:ascii="Arial" w:hAnsi="Arial" w:cs="Arial"/>
          <w:szCs w:val="24"/>
        </w:rPr>
        <w:t>Construction of the gas distribution system will occur incrementally from the point of tie-in at an operational, energized main to the farthest extents of the development. The distribution mains may be installed jointly with electric.</w:t>
      </w:r>
    </w:p>
    <w:p w14:paraId="1CA60C23" w14:textId="77777777" w:rsidR="00C000CC" w:rsidRPr="005F731F" w:rsidRDefault="00C000CC" w:rsidP="005F731F">
      <w:pPr>
        <w:numPr>
          <w:ilvl w:val="0"/>
          <w:numId w:val="1"/>
        </w:numPr>
        <w:rPr>
          <w:rFonts w:ascii="Arial" w:hAnsi="Arial" w:cs="Arial"/>
          <w:szCs w:val="24"/>
        </w:rPr>
      </w:pPr>
      <w:r w:rsidRPr="005F731F">
        <w:rPr>
          <w:rFonts w:ascii="Arial" w:hAnsi="Arial" w:cs="Arial"/>
          <w:szCs w:val="24"/>
        </w:rPr>
        <w:t>Applicant must grant easements as required for any existing or proposed utility facilities; and improvements shall not encroach upon any utility easement.  It shall not be permissible for any person to modify the grade of the earth on any easement without the written approval of Springs Utilities.</w:t>
      </w:r>
    </w:p>
    <w:p w14:paraId="292C69EA" w14:textId="77777777" w:rsidR="00C000CC" w:rsidRPr="005F731F" w:rsidRDefault="00C000CC" w:rsidP="005F731F">
      <w:pPr>
        <w:numPr>
          <w:ilvl w:val="0"/>
          <w:numId w:val="1"/>
        </w:numPr>
        <w:rPr>
          <w:rFonts w:ascii="Arial" w:hAnsi="Arial" w:cs="Arial"/>
          <w:szCs w:val="24"/>
        </w:rPr>
      </w:pPr>
      <w:r w:rsidRPr="005F731F">
        <w:rPr>
          <w:rFonts w:ascii="Arial" w:hAnsi="Arial" w:cs="Arial"/>
          <w:szCs w:val="24"/>
        </w:rPr>
        <w:t>If it is necessary to relocate any existing utility facilities, then such relocation shall be at the Applicant’s expense, and if required, Applicant shall grant new easements for the relocated facilities.</w:t>
      </w:r>
    </w:p>
    <w:p w14:paraId="27E80FA0" w14:textId="77777777" w:rsidR="00C000CC" w:rsidRPr="005F731F" w:rsidRDefault="00C000CC" w:rsidP="005F731F">
      <w:pPr>
        <w:numPr>
          <w:ilvl w:val="0"/>
          <w:numId w:val="1"/>
        </w:numPr>
        <w:rPr>
          <w:rFonts w:ascii="Arial" w:hAnsi="Arial" w:cs="Arial"/>
          <w:szCs w:val="24"/>
        </w:rPr>
      </w:pPr>
      <w:r w:rsidRPr="005F731F">
        <w:rPr>
          <w:rFonts w:ascii="Arial" w:hAnsi="Arial" w:cs="Arial"/>
          <w:szCs w:val="24"/>
        </w:rPr>
        <w:t>Improvements, structures and trees must not be located directly over or within 6 feet of any underground gas facilities and shall not violate any provision of the applicable Natural Gas Codes or Springs Utilities’ policies, which require a minimum clearance of 10 feet from gas mains rated at 150 psi.</w:t>
      </w:r>
    </w:p>
    <w:p w14:paraId="0CAC29E5" w14:textId="77777777" w:rsidR="00C000CC" w:rsidRPr="005F731F" w:rsidRDefault="00C000CC" w:rsidP="005F731F">
      <w:pPr>
        <w:numPr>
          <w:ilvl w:val="0"/>
          <w:numId w:val="1"/>
        </w:numPr>
        <w:rPr>
          <w:rFonts w:ascii="Arial" w:hAnsi="Arial" w:cs="Arial"/>
          <w:szCs w:val="24"/>
        </w:rPr>
      </w:pPr>
      <w:r w:rsidRPr="005F731F">
        <w:rPr>
          <w:rFonts w:ascii="Arial" w:hAnsi="Arial" w:cs="Arial"/>
          <w:szCs w:val="24"/>
        </w:rPr>
        <w:t>Landscaping shall be designed to provide the required clearances for utility facilities, to allow continuous access for utility equipment, and to minimize conflicts with such facilities.</w:t>
      </w:r>
    </w:p>
    <w:p w14:paraId="43CFF595" w14:textId="77777777" w:rsidR="00C000CC" w:rsidRPr="005F731F" w:rsidRDefault="00C000CC" w:rsidP="005F731F">
      <w:pPr>
        <w:numPr>
          <w:ilvl w:val="0"/>
          <w:numId w:val="1"/>
        </w:numPr>
        <w:rPr>
          <w:rFonts w:ascii="Arial" w:hAnsi="Arial" w:cs="Arial"/>
          <w:szCs w:val="24"/>
        </w:rPr>
      </w:pPr>
      <w:r w:rsidRPr="005F731F">
        <w:rPr>
          <w:rFonts w:ascii="Arial" w:hAnsi="Arial" w:cs="Arial"/>
          <w:szCs w:val="24"/>
        </w:rPr>
        <w:t xml:space="preserve">Any proposed gas service line pressures </w:t>
      </w:r>
      <w:proofErr w:type="gramStart"/>
      <w:r w:rsidRPr="005F731F">
        <w:rPr>
          <w:rFonts w:ascii="Arial" w:hAnsi="Arial" w:cs="Arial"/>
          <w:szCs w:val="24"/>
        </w:rPr>
        <w:t>in excess of</w:t>
      </w:r>
      <w:proofErr w:type="gramEnd"/>
      <w:r w:rsidRPr="005F731F">
        <w:rPr>
          <w:rFonts w:ascii="Arial" w:hAnsi="Arial" w:cs="Arial"/>
          <w:szCs w:val="24"/>
        </w:rPr>
        <w:t xml:space="preserve"> Springs Utilities’ standard pressure must be approved by the Utilities prior to construction.  Please contact Utilities’ Field Engineering for elevated pressure requests (North Work Center at 668-4985 or South Work Center at 668-5564).</w:t>
      </w:r>
    </w:p>
    <w:p w14:paraId="1C0D223C" w14:textId="77777777" w:rsidR="00C000CC" w:rsidRPr="005F731F" w:rsidRDefault="00C000CC" w:rsidP="005F731F">
      <w:pPr>
        <w:numPr>
          <w:ilvl w:val="0"/>
          <w:numId w:val="1"/>
        </w:numPr>
        <w:rPr>
          <w:rFonts w:ascii="Arial" w:hAnsi="Arial" w:cs="Arial"/>
          <w:szCs w:val="24"/>
        </w:rPr>
      </w:pPr>
      <w:r w:rsidRPr="005F731F">
        <w:rPr>
          <w:rFonts w:ascii="Arial" w:hAnsi="Arial" w:cs="Arial"/>
          <w:szCs w:val="24"/>
        </w:rPr>
        <w:t>Approval of the referenced request(s) shall not be construed as a limitation upon the authority of Springs Utilities to apply its standards and policies.  Accordingly, if there are any conflicts between the approved drawings and any provision of Springs Utilities’ standards and policies, then Springs Utilities’ standards and policies shall apply.</w:t>
      </w:r>
    </w:p>
    <w:p w14:paraId="3EE707C0" w14:textId="77777777" w:rsidR="00241748" w:rsidRPr="005F731F" w:rsidRDefault="00241748" w:rsidP="005F731F">
      <w:pPr>
        <w:numPr>
          <w:ilvl w:val="0"/>
          <w:numId w:val="1"/>
        </w:numPr>
        <w:rPr>
          <w:rFonts w:ascii="Arial" w:hAnsi="Arial" w:cs="Arial"/>
          <w:szCs w:val="24"/>
        </w:rPr>
      </w:pPr>
      <w:r w:rsidRPr="005F731F">
        <w:rPr>
          <w:rFonts w:ascii="Arial" w:hAnsi="Arial" w:cs="Arial"/>
          <w:szCs w:val="24"/>
        </w:rPr>
        <w:t>This item is not in the Colorado Springs Utilities’ Water/Wastewater</w:t>
      </w:r>
      <w:r w:rsidR="00DC7EF1" w:rsidRPr="005F731F">
        <w:rPr>
          <w:rFonts w:ascii="Arial" w:hAnsi="Arial" w:cs="Arial"/>
          <w:szCs w:val="24"/>
        </w:rPr>
        <w:t xml:space="preserve"> or electric</w:t>
      </w:r>
      <w:r w:rsidRPr="005F731F">
        <w:rPr>
          <w:rFonts w:ascii="Arial" w:hAnsi="Arial" w:cs="Arial"/>
          <w:szCs w:val="24"/>
        </w:rPr>
        <w:t xml:space="preserve"> Service area.</w:t>
      </w:r>
    </w:p>
    <w:p w14:paraId="092E6A71" w14:textId="0F5A5EF4" w:rsidR="00C000CC" w:rsidRPr="005F731F" w:rsidRDefault="00C000CC" w:rsidP="005F731F">
      <w:pPr>
        <w:pStyle w:val="BodyText2"/>
        <w:rPr>
          <w:rFonts w:ascii="Arial" w:hAnsi="Arial" w:cs="Arial"/>
          <w:sz w:val="20"/>
          <w:szCs w:val="24"/>
        </w:rPr>
      </w:pPr>
    </w:p>
    <w:sectPr w:rsidR="00C000CC" w:rsidRPr="005F73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371DB"/>
    <w:multiLevelType w:val="hybridMultilevel"/>
    <w:tmpl w:val="D5085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180238"/>
    <w:multiLevelType w:val="hybridMultilevel"/>
    <w:tmpl w:val="B43CD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F626F55"/>
    <w:multiLevelType w:val="hybridMultilevel"/>
    <w:tmpl w:val="D610AC72"/>
    <w:lvl w:ilvl="0" w:tplc="4B06B560">
      <w:start w:val="1"/>
      <w:numFmt w:val="decimal"/>
      <w:lvlText w:val="%1."/>
      <w:lvlJc w:val="left"/>
      <w:pPr>
        <w:tabs>
          <w:tab w:val="num" w:pos="360"/>
        </w:tabs>
        <w:ind w:left="360" w:hanging="360"/>
      </w:pPr>
      <w:rPr>
        <w:rFonts w:ascii="Arial" w:hAnsi="Arial"/>
        <w:sz w:val="20"/>
        <w:szCs w:val="20"/>
      </w:rPr>
    </w:lvl>
    <w:lvl w:ilvl="1" w:tplc="ECAE7BA4">
      <w:start w:val="1"/>
      <w:numFmt w:val="lowerLetter"/>
      <w:lvlText w:val="%2)"/>
      <w:lvlJc w:val="left"/>
      <w:pPr>
        <w:tabs>
          <w:tab w:val="num" w:pos="-72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22260E9"/>
    <w:multiLevelType w:val="hybridMultilevel"/>
    <w:tmpl w:val="0A0EFE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82"/>
    <w:rsid w:val="000A13D0"/>
    <w:rsid w:val="000A1724"/>
    <w:rsid w:val="00181CDC"/>
    <w:rsid w:val="002353ED"/>
    <w:rsid w:val="00241748"/>
    <w:rsid w:val="0025390C"/>
    <w:rsid w:val="003559AB"/>
    <w:rsid w:val="003C3B82"/>
    <w:rsid w:val="005F731F"/>
    <w:rsid w:val="00615EAA"/>
    <w:rsid w:val="007205F5"/>
    <w:rsid w:val="00754556"/>
    <w:rsid w:val="007C3627"/>
    <w:rsid w:val="00802488"/>
    <w:rsid w:val="00805F79"/>
    <w:rsid w:val="0088359F"/>
    <w:rsid w:val="00891186"/>
    <w:rsid w:val="008F57E5"/>
    <w:rsid w:val="00C000CC"/>
    <w:rsid w:val="00C20033"/>
    <w:rsid w:val="00C901E8"/>
    <w:rsid w:val="00D54F10"/>
    <w:rsid w:val="00DC7EF1"/>
    <w:rsid w:val="00EA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A97E4"/>
  <w15:chartTrackingRefBased/>
  <w15:docId w15:val="{F59F3218-DC9C-4C66-8D9E-FB3D7C6D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82"/>
  </w:style>
  <w:style w:type="paragraph" w:styleId="Heading1">
    <w:name w:val="heading 1"/>
    <w:basedOn w:val="Normal"/>
    <w:next w:val="Normal"/>
    <w:link w:val="Heading1Char"/>
    <w:qFormat/>
    <w:rsid w:val="003C3B82"/>
    <w:pPr>
      <w:keepNext/>
      <w:outlineLvl w:val="0"/>
    </w:pPr>
    <w:rPr>
      <w:sz w:val="28"/>
    </w:rPr>
  </w:style>
  <w:style w:type="paragraph" w:styleId="Heading2">
    <w:name w:val="heading 2"/>
    <w:basedOn w:val="Normal"/>
    <w:next w:val="Normal"/>
    <w:qFormat/>
    <w:rsid w:val="00C000C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000CC"/>
    <w:pPr>
      <w:jc w:val="both"/>
    </w:pPr>
    <w:rPr>
      <w:sz w:val="22"/>
    </w:rPr>
  </w:style>
  <w:style w:type="character" w:styleId="Hyperlink">
    <w:name w:val="Hyperlink"/>
    <w:uiPriority w:val="99"/>
    <w:unhideWhenUsed/>
    <w:rsid w:val="00DC7EF1"/>
    <w:rPr>
      <w:color w:val="0000FF"/>
      <w:u w:val="single"/>
    </w:rPr>
  </w:style>
  <w:style w:type="character" w:customStyle="1" w:styleId="BodyText2Char">
    <w:name w:val="Body Text 2 Char"/>
    <w:link w:val="BodyText2"/>
    <w:rsid w:val="005F731F"/>
    <w:rPr>
      <w:sz w:val="22"/>
    </w:rPr>
  </w:style>
  <w:style w:type="character" w:customStyle="1" w:styleId="Heading1Char">
    <w:name w:val="Heading 1 Char"/>
    <w:basedOn w:val="DefaultParagraphFont"/>
    <w:link w:val="Heading1"/>
    <w:rsid w:val="008F57E5"/>
    <w:rPr>
      <w:sz w:val="28"/>
    </w:rPr>
  </w:style>
  <w:style w:type="paragraph" w:styleId="ListParagraph">
    <w:name w:val="List Paragraph"/>
    <w:basedOn w:val="Normal"/>
    <w:uiPriority w:val="34"/>
    <w:qFormat/>
    <w:rsid w:val="00253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Title xmlns="f6212ddc-6ad8-4997-9d41-aa6316dcf66b" xsi:nil="true"/>
    <_dlc_DocId xmlns="dd39f5eb-4114-4cbb-a8c5-30ede2834f02">YJFNJF3UMH6K-8-30939</_dlc_DocId>
    <_dlc_DocIdUrl xmlns="dd39f5eb-4114-4cbb-a8c5-30ede2834f02">
      <Url>http://groups.csu.org/sites/uds/_layouts/DocIdRedir.aspx?ID=YJFNJF3UMH6K-8-30939</Url>
      <Description>YJFNJF3UMH6K-8-30939</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SU Document" ma:contentTypeID="0x01010008E4834F31BE76478A12468B0422EBD8004092A33EE41D5E42904EFACA8F5BABA5" ma:contentTypeVersion="9" ma:contentTypeDescription="Create a new document." ma:contentTypeScope="" ma:versionID="88b810887538bf9bcd55c6b8bb8df087">
  <xsd:schema xmlns:xsd="http://www.w3.org/2001/XMLSchema" xmlns:xs="http://www.w3.org/2001/XMLSchema" xmlns:p="http://schemas.microsoft.com/office/2006/metadata/properties" xmlns:ns2="dd39f5eb-4114-4cbb-a8c5-30ede2834f02" xmlns:ns3="f6212ddc-6ad8-4997-9d41-aa6316dcf66b" targetNamespace="http://schemas.microsoft.com/office/2006/metadata/properties" ma:root="true" ma:fieldsID="a7cf8cfa37c7408d0c74637788db2ae6" ns2:_="" ns3:_="">
    <xsd:import namespace="dd39f5eb-4114-4cbb-a8c5-30ede2834f02"/>
    <xsd:import namespace="f6212ddc-6ad8-4997-9d41-aa6316dcf66b"/>
    <xsd:element name="properties">
      <xsd:complexType>
        <xsd:sequence>
          <xsd:element name="documentManagement">
            <xsd:complexType>
              <xsd:all>
                <xsd:element ref="ns2:_dlc_DocId" minOccurs="0"/>
                <xsd:element ref="ns2:_dlc_DocIdUrl" minOccurs="0"/>
                <xsd:element ref="ns2:_dlc_DocIdPersistId" minOccurs="0"/>
                <xsd:element ref="ns3:Project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9f5eb-4114-4cbb-a8c5-30ede2834f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212ddc-6ad8-4997-9d41-aa6316dcf66b" elementFormDefault="qualified">
    <xsd:import namespace="http://schemas.microsoft.com/office/2006/documentManagement/types"/>
    <xsd:import namespace="http://schemas.microsoft.com/office/infopath/2007/PartnerControls"/>
    <xsd:element name="Project_x0020_Title" ma:index="11" nillable="true" ma:displayName="Project Title" ma:list="{35707b75-4f68-4013-8daa-520a43a468cf}" ma:internalName="Project_x0020_Title"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69B70-4EA1-4CBE-8FA0-18A94B6E14BE}">
  <ds:schemaRefs>
    <ds:schemaRef ds:uri="f6212ddc-6ad8-4997-9d41-aa6316dcf66b"/>
    <ds:schemaRef ds:uri="http://purl.org/dc/terms/"/>
    <ds:schemaRef ds:uri="dd39f5eb-4114-4cbb-a8c5-30ede2834f02"/>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CCA7542-7652-4542-B628-8952F56C574C}">
  <ds:schemaRefs>
    <ds:schemaRef ds:uri="http://schemas.microsoft.com/office/2006/metadata/longProperties"/>
  </ds:schemaRefs>
</ds:datastoreItem>
</file>

<file path=customXml/itemProps3.xml><?xml version="1.0" encoding="utf-8"?>
<ds:datastoreItem xmlns:ds="http://schemas.openxmlformats.org/officeDocument/2006/customXml" ds:itemID="{2B75E921-2FD0-4814-A95B-D7203D31758D}">
  <ds:schemaRefs>
    <ds:schemaRef ds:uri="http://schemas.microsoft.com/sharepoint/events"/>
  </ds:schemaRefs>
</ds:datastoreItem>
</file>

<file path=customXml/itemProps4.xml><?xml version="1.0" encoding="utf-8"?>
<ds:datastoreItem xmlns:ds="http://schemas.openxmlformats.org/officeDocument/2006/customXml" ds:itemID="{DD63BE1A-0714-41BA-8606-A733BE41A2DC}">
  <ds:schemaRefs>
    <ds:schemaRef ds:uri="http://schemas.microsoft.com/sharepoint/v3/contenttype/forms"/>
  </ds:schemaRefs>
</ds:datastoreItem>
</file>

<file path=customXml/itemProps5.xml><?xml version="1.0" encoding="utf-8"?>
<ds:datastoreItem xmlns:ds="http://schemas.openxmlformats.org/officeDocument/2006/customXml" ds:itemID="{5E8EED8A-94A3-4FCB-824F-3C3A207A1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9f5eb-4114-4cbb-a8c5-30ede2834f02"/>
    <ds:schemaRef ds:uri="f6212ddc-6ad8-4997-9d41-aa6316dcf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Colorado Springs Utilities</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Elaine Ohlbrecht</dc:creator>
  <cp:keywords/>
  <dc:description/>
  <cp:lastModifiedBy>Kyle Schelhaas</cp:lastModifiedBy>
  <cp:revision>5</cp:revision>
  <dcterms:created xsi:type="dcterms:W3CDTF">2017-12-04T17:04:00Z</dcterms:created>
  <dcterms:modified xsi:type="dcterms:W3CDTF">2020-03-06T17:14:00Z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YJFNJF3UMH6K-8-3889</vt:lpwstr>
  </property>
  <property fmtid="{D5CDD505-2E9C-101B-9397-08002B2CF9AE}" pid="3" name="_dlc_DocIdItemGuid">
    <vt:lpwstr>29d8c4d9-78b5-4eaf-a4df-623e6c39727f</vt:lpwstr>
  </property>
  <property fmtid="{D5CDD505-2E9C-101B-9397-08002B2CF9AE}" pid="4" name="_dlc_DocIdUrl">
    <vt:lpwstr>http://groups.csu.org/sites/uds/_layouts/DocIdRedir.aspx?ID=YJFNJF3UMH6K-8-3889, YJFNJF3UMH6K-8-3889</vt:lpwstr>
  </property>
  <property fmtid="{D5CDD505-2E9C-101B-9397-08002B2CF9AE}" pid="5" name="ContentTypeId">
    <vt:lpwstr>0x01010008E4834F31BE76478A12468B0422EBD8004092A33EE41D5E42904EFACA8F5BABA5</vt:lpwstr>
  </property>
</Properties>
</file>