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3E26" w14:textId="77777777" w:rsidR="00096C7A" w:rsidRPr="002162A5" w:rsidRDefault="00524BD8" w:rsidP="003111B7">
      <w:pPr>
        <w:spacing w:after="0" w:line="240" w:lineRule="auto"/>
        <w:contextualSpacing/>
        <w:jc w:val="right"/>
      </w:pPr>
      <w:r w:rsidRPr="002162A5">
        <w:t>Forsgren Associates, LLC</w:t>
      </w:r>
    </w:p>
    <w:p w14:paraId="5D7DF578" w14:textId="77777777" w:rsidR="003111B7" w:rsidRPr="002162A5" w:rsidRDefault="003111B7" w:rsidP="003111B7">
      <w:pPr>
        <w:spacing w:after="0" w:line="240" w:lineRule="auto"/>
        <w:contextualSpacing/>
        <w:jc w:val="right"/>
      </w:pPr>
      <w:r w:rsidRPr="002162A5">
        <w:t>56 Inverness Drive East, S</w:t>
      </w:r>
      <w:r w:rsidR="008C7636" w:rsidRPr="002162A5">
        <w:t>ui</w:t>
      </w:r>
      <w:r w:rsidRPr="002162A5">
        <w:t>te 112</w:t>
      </w:r>
    </w:p>
    <w:p w14:paraId="443EE93D" w14:textId="77777777" w:rsidR="003111B7" w:rsidRPr="002162A5" w:rsidRDefault="003111B7" w:rsidP="003111B7">
      <w:pPr>
        <w:spacing w:after="0" w:line="240" w:lineRule="auto"/>
        <w:contextualSpacing/>
        <w:jc w:val="right"/>
      </w:pPr>
      <w:r w:rsidRPr="002162A5">
        <w:t>Englewood, CO 80128</w:t>
      </w:r>
    </w:p>
    <w:p w14:paraId="3C86B189" w14:textId="77777777" w:rsidR="003111B7" w:rsidRPr="002162A5" w:rsidRDefault="003111B7" w:rsidP="003111B7">
      <w:pPr>
        <w:spacing w:after="0" w:line="240" w:lineRule="auto"/>
        <w:contextualSpacing/>
        <w:jc w:val="right"/>
      </w:pPr>
      <w:r w:rsidRPr="002162A5">
        <w:t>(720) 214-5884</w:t>
      </w:r>
    </w:p>
    <w:p w14:paraId="703DC6A9" w14:textId="77777777" w:rsidR="00322A92" w:rsidRDefault="00322A92" w:rsidP="00784C8E">
      <w:pPr>
        <w:spacing w:after="0" w:line="240" w:lineRule="auto"/>
        <w:rPr>
          <w:szCs w:val="20"/>
        </w:rPr>
      </w:pPr>
    </w:p>
    <w:p w14:paraId="0CFB31F1" w14:textId="06B06B87" w:rsidR="00322A92" w:rsidRDefault="00D2602D" w:rsidP="00322A92">
      <w:pPr>
        <w:spacing w:after="0" w:line="240" w:lineRule="auto"/>
        <w:jc w:val="center"/>
        <w:rPr>
          <w:b/>
          <w:szCs w:val="20"/>
          <w:u w:val="single"/>
        </w:rPr>
      </w:pPr>
      <w:r>
        <w:rPr>
          <w:b/>
          <w:szCs w:val="20"/>
          <w:u w:val="single"/>
        </w:rPr>
        <w:t xml:space="preserve">Seeger Homes, Inc. </w:t>
      </w:r>
      <w:r w:rsidR="00322A92">
        <w:rPr>
          <w:b/>
          <w:szCs w:val="20"/>
          <w:u w:val="single"/>
        </w:rPr>
        <w:t xml:space="preserve">– </w:t>
      </w:r>
      <w:r>
        <w:rPr>
          <w:b/>
          <w:szCs w:val="20"/>
          <w:u w:val="single"/>
        </w:rPr>
        <w:t>Sal</w:t>
      </w:r>
      <w:r w:rsidR="00322A92">
        <w:rPr>
          <w:b/>
          <w:szCs w:val="20"/>
          <w:u w:val="single"/>
        </w:rPr>
        <w:t>e</w:t>
      </w:r>
      <w:r>
        <w:rPr>
          <w:b/>
          <w:szCs w:val="20"/>
          <w:u w:val="single"/>
        </w:rPr>
        <w:t>s</w:t>
      </w:r>
      <w:r w:rsidR="00322A92">
        <w:rPr>
          <w:b/>
          <w:szCs w:val="20"/>
          <w:u w:val="single"/>
        </w:rPr>
        <w:t xml:space="preserve"> Office @ </w:t>
      </w:r>
      <w:r>
        <w:rPr>
          <w:b/>
          <w:szCs w:val="20"/>
          <w:u w:val="single"/>
        </w:rPr>
        <w:t>Lot 3 in Appaloosa Highway 24 Subdivision</w:t>
      </w:r>
      <w:r w:rsidR="009B5898">
        <w:rPr>
          <w:b/>
          <w:szCs w:val="20"/>
          <w:u w:val="single"/>
        </w:rPr>
        <w:t xml:space="preserve"> Filing No. </w:t>
      </w:r>
      <w:r w:rsidR="00CD785B">
        <w:rPr>
          <w:b/>
          <w:szCs w:val="20"/>
          <w:u w:val="single"/>
        </w:rPr>
        <w:t>1A</w:t>
      </w:r>
    </w:p>
    <w:p w14:paraId="1BB7976F" w14:textId="77777777" w:rsidR="00322A92" w:rsidRPr="00322A92" w:rsidRDefault="00322A92" w:rsidP="00322A92">
      <w:pPr>
        <w:spacing w:after="0" w:line="240" w:lineRule="auto"/>
        <w:jc w:val="center"/>
        <w:rPr>
          <w:b/>
          <w:szCs w:val="20"/>
          <w:u w:val="single"/>
        </w:rPr>
      </w:pPr>
      <w:r w:rsidRPr="00322A92">
        <w:rPr>
          <w:b/>
          <w:szCs w:val="20"/>
          <w:u w:val="single"/>
        </w:rPr>
        <w:t>Letter of Intent</w:t>
      </w:r>
    </w:p>
    <w:p w14:paraId="6D394F98" w14:textId="77777777" w:rsidR="00322A92" w:rsidRDefault="00322A92" w:rsidP="00D2602D">
      <w:pPr>
        <w:spacing w:after="0" w:line="240" w:lineRule="auto"/>
        <w:rPr>
          <w:szCs w:val="20"/>
        </w:rPr>
      </w:pPr>
    </w:p>
    <w:p w14:paraId="4AAF64FE" w14:textId="4D4C5DF0" w:rsidR="00322A92" w:rsidRDefault="00322A92" w:rsidP="00322A92">
      <w:pPr>
        <w:spacing w:after="0" w:line="240" w:lineRule="auto"/>
        <w:rPr>
          <w:szCs w:val="20"/>
        </w:rPr>
      </w:pPr>
      <w:r>
        <w:rPr>
          <w:szCs w:val="20"/>
        </w:rPr>
        <w:t>Site Location:</w:t>
      </w:r>
      <w:r w:rsidRPr="00322A92">
        <w:rPr>
          <w:szCs w:val="20"/>
        </w:rPr>
        <w:t xml:space="preserve"> </w:t>
      </w:r>
      <w:r>
        <w:rPr>
          <w:szCs w:val="20"/>
        </w:rPr>
        <w:tab/>
      </w:r>
      <w:r>
        <w:rPr>
          <w:szCs w:val="20"/>
        </w:rPr>
        <w:tab/>
      </w:r>
      <w:r w:rsidR="0053057D">
        <w:rPr>
          <w:szCs w:val="20"/>
        </w:rPr>
        <w:t>Lot 3 in Appaloosa Highway 24 Subdivision</w:t>
      </w:r>
    </w:p>
    <w:p w14:paraId="45C237F8" w14:textId="5C6B95B6" w:rsidR="00322A92" w:rsidRDefault="00322A92" w:rsidP="00322A92">
      <w:pPr>
        <w:spacing w:after="0" w:line="240" w:lineRule="auto"/>
        <w:rPr>
          <w:szCs w:val="20"/>
        </w:rPr>
      </w:pPr>
      <w:r>
        <w:rPr>
          <w:szCs w:val="20"/>
        </w:rPr>
        <w:tab/>
      </w:r>
      <w:r>
        <w:rPr>
          <w:szCs w:val="20"/>
        </w:rPr>
        <w:tab/>
      </w:r>
      <w:r>
        <w:rPr>
          <w:szCs w:val="20"/>
        </w:rPr>
        <w:tab/>
        <w:t>Colorado Springs, CO 809</w:t>
      </w:r>
      <w:r w:rsidR="00C76304">
        <w:rPr>
          <w:szCs w:val="20"/>
        </w:rPr>
        <w:t>15</w:t>
      </w:r>
    </w:p>
    <w:p w14:paraId="46E9FAD0" w14:textId="77777777" w:rsidR="00322A92" w:rsidRDefault="00322A92" w:rsidP="00784C8E">
      <w:pPr>
        <w:spacing w:after="0" w:line="240" w:lineRule="auto"/>
        <w:rPr>
          <w:szCs w:val="20"/>
        </w:rPr>
      </w:pPr>
      <w:r>
        <w:rPr>
          <w:szCs w:val="20"/>
        </w:rPr>
        <w:tab/>
      </w:r>
    </w:p>
    <w:p w14:paraId="1947CF9D" w14:textId="4A4C8432" w:rsidR="00322A92" w:rsidRDefault="00322A92" w:rsidP="00322A92">
      <w:pPr>
        <w:spacing w:after="0" w:line="240" w:lineRule="auto"/>
        <w:ind w:left="2160" w:hanging="2160"/>
        <w:rPr>
          <w:szCs w:val="20"/>
        </w:rPr>
      </w:pPr>
      <w:r>
        <w:rPr>
          <w:szCs w:val="20"/>
        </w:rPr>
        <w:t>Site Data</w:t>
      </w:r>
      <w:r>
        <w:rPr>
          <w:szCs w:val="20"/>
        </w:rPr>
        <w:tab/>
        <w:t xml:space="preserve">The </w:t>
      </w:r>
      <w:r w:rsidR="007D7937">
        <w:rPr>
          <w:szCs w:val="20"/>
        </w:rPr>
        <w:t>2.70</w:t>
      </w:r>
      <w:r w:rsidR="00AE16C2">
        <w:rPr>
          <w:szCs w:val="20"/>
        </w:rPr>
        <w:t>-</w:t>
      </w:r>
      <w:r>
        <w:rPr>
          <w:szCs w:val="20"/>
        </w:rPr>
        <w:t>acre site, zoned</w:t>
      </w:r>
      <w:r w:rsidR="007671EE">
        <w:rPr>
          <w:szCs w:val="20"/>
        </w:rPr>
        <w:t xml:space="preserve"> I-2</w:t>
      </w:r>
      <w:r>
        <w:rPr>
          <w:szCs w:val="20"/>
        </w:rPr>
        <w:t xml:space="preserve">, is located </w:t>
      </w:r>
      <w:r w:rsidR="00663A14">
        <w:rPr>
          <w:szCs w:val="20"/>
        </w:rPr>
        <w:t xml:space="preserve">just </w:t>
      </w:r>
      <w:r w:rsidR="007D7937">
        <w:rPr>
          <w:szCs w:val="20"/>
        </w:rPr>
        <w:t>northea</w:t>
      </w:r>
      <w:r w:rsidR="00663A14">
        <w:rPr>
          <w:szCs w:val="20"/>
        </w:rPr>
        <w:t xml:space="preserve">st the intersection of </w:t>
      </w:r>
      <w:r w:rsidR="007D7937">
        <w:rPr>
          <w:szCs w:val="20"/>
        </w:rPr>
        <w:t>Amelia St.</w:t>
      </w:r>
      <w:r w:rsidR="00663A14">
        <w:rPr>
          <w:szCs w:val="20"/>
        </w:rPr>
        <w:t xml:space="preserve"> and </w:t>
      </w:r>
      <w:r w:rsidR="007D7937">
        <w:rPr>
          <w:szCs w:val="20"/>
        </w:rPr>
        <w:t>US Highway 24 (Platte Avenue)</w:t>
      </w:r>
      <w:r w:rsidR="00663A14">
        <w:rPr>
          <w:szCs w:val="20"/>
        </w:rPr>
        <w:t xml:space="preserve"> in Colorado Springs.</w:t>
      </w:r>
    </w:p>
    <w:p w14:paraId="72F46989" w14:textId="77777777" w:rsidR="00322A92" w:rsidRDefault="00322A92" w:rsidP="00322A92">
      <w:pPr>
        <w:spacing w:after="0" w:line="240" w:lineRule="auto"/>
        <w:ind w:left="2160" w:hanging="2160"/>
        <w:rPr>
          <w:szCs w:val="20"/>
        </w:rPr>
      </w:pPr>
    </w:p>
    <w:p w14:paraId="2581B31E" w14:textId="2916F48F" w:rsidR="00322A92" w:rsidRPr="007671EE" w:rsidRDefault="00322A92" w:rsidP="00322A92">
      <w:pPr>
        <w:spacing w:after="0" w:line="240" w:lineRule="auto"/>
        <w:ind w:left="2160" w:hanging="2160"/>
        <w:rPr>
          <w:szCs w:val="20"/>
        </w:rPr>
      </w:pPr>
      <w:r w:rsidRPr="007671EE">
        <w:rPr>
          <w:szCs w:val="20"/>
        </w:rPr>
        <w:t>Request/Justification</w:t>
      </w:r>
      <w:r w:rsidRPr="007671EE">
        <w:rPr>
          <w:szCs w:val="20"/>
        </w:rPr>
        <w:tab/>
        <w:t>To gain approval</w:t>
      </w:r>
      <w:r w:rsidR="00A56F9A">
        <w:rPr>
          <w:szCs w:val="20"/>
        </w:rPr>
        <w:t xml:space="preserve"> </w:t>
      </w:r>
      <w:r w:rsidR="00A56F9A" w:rsidRPr="00F912ED">
        <w:rPr>
          <w:szCs w:val="20"/>
        </w:rPr>
        <w:t xml:space="preserve">of a site development plan in conjunction with Special Use application PCD File No. </w:t>
      </w:r>
      <w:r w:rsidR="00CD785B">
        <w:rPr>
          <w:szCs w:val="20"/>
        </w:rPr>
        <w:t>AL1811</w:t>
      </w:r>
      <w:r w:rsidR="00A56F9A" w:rsidRPr="00F912ED">
        <w:rPr>
          <w:szCs w:val="20"/>
        </w:rPr>
        <w:t xml:space="preserve"> for trailers sales within the I-2 zoning district</w:t>
      </w:r>
      <w:r w:rsidRPr="007671EE">
        <w:rPr>
          <w:szCs w:val="20"/>
        </w:rPr>
        <w:t xml:space="preserve"> for placement of a one-story </w:t>
      </w:r>
      <w:r w:rsidR="007671EE" w:rsidRPr="007671EE">
        <w:rPr>
          <w:szCs w:val="20"/>
        </w:rPr>
        <w:t xml:space="preserve">sales </w:t>
      </w:r>
      <w:r w:rsidRPr="007671EE">
        <w:rPr>
          <w:szCs w:val="20"/>
        </w:rPr>
        <w:t>office</w:t>
      </w:r>
      <w:r w:rsidR="007671EE" w:rsidRPr="007671EE">
        <w:rPr>
          <w:szCs w:val="20"/>
        </w:rPr>
        <w:t xml:space="preserve"> with associated site work</w:t>
      </w:r>
      <w:r w:rsidRPr="007671EE">
        <w:rPr>
          <w:szCs w:val="20"/>
        </w:rPr>
        <w:t>.</w:t>
      </w:r>
      <w:r w:rsidR="007671EE" w:rsidRPr="007671EE">
        <w:rPr>
          <w:szCs w:val="20"/>
        </w:rPr>
        <w:t xml:space="preserve"> Site work includes installation of asphalt pavement at entrance and around proposed sales office, installation of gravel surfacing, placement of up to five premanufactured mobile homes, and site grading. The five premanufactured mobile homes shall be used for showing to customers only and will not have wet utilities installed to the units. </w:t>
      </w:r>
      <w:r w:rsidRPr="007671EE">
        <w:rPr>
          <w:szCs w:val="20"/>
        </w:rPr>
        <w:t xml:space="preserve"> </w:t>
      </w:r>
    </w:p>
    <w:p w14:paraId="42B0FC48" w14:textId="77777777" w:rsidR="00BC7E91" w:rsidRPr="007671EE" w:rsidRDefault="00BC7E91" w:rsidP="00671E7E">
      <w:pPr>
        <w:spacing w:after="0" w:line="240" w:lineRule="auto"/>
        <w:rPr>
          <w:szCs w:val="20"/>
          <w:highlight w:val="yellow"/>
        </w:rPr>
      </w:pPr>
    </w:p>
    <w:p w14:paraId="1ACB3EFC" w14:textId="4569E8FC" w:rsidR="00DA2270" w:rsidRPr="007671EE" w:rsidRDefault="00322A92" w:rsidP="00322A92">
      <w:pPr>
        <w:spacing w:after="0" w:line="240" w:lineRule="auto"/>
        <w:ind w:left="2160" w:hanging="2160"/>
        <w:rPr>
          <w:szCs w:val="20"/>
        </w:rPr>
      </w:pPr>
      <w:r w:rsidRPr="007671EE">
        <w:rPr>
          <w:szCs w:val="20"/>
        </w:rPr>
        <w:t>Existing/Proposed</w:t>
      </w:r>
      <w:r w:rsidRPr="007671EE">
        <w:rPr>
          <w:szCs w:val="20"/>
        </w:rPr>
        <w:tab/>
      </w:r>
      <w:r w:rsidR="007671EE" w:rsidRPr="007671EE">
        <w:rPr>
          <w:szCs w:val="20"/>
        </w:rPr>
        <w:t>Currently, t</w:t>
      </w:r>
      <w:r w:rsidRPr="007671EE">
        <w:rPr>
          <w:szCs w:val="20"/>
        </w:rPr>
        <w:t xml:space="preserve">he site </w:t>
      </w:r>
      <w:r w:rsidR="007671EE" w:rsidRPr="007671EE">
        <w:rPr>
          <w:szCs w:val="20"/>
        </w:rPr>
        <w:t>is vacant and is co</w:t>
      </w:r>
      <w:bookmarkStart w:id="0" w:name="_GoBack"/>
      <w:bookmarkEnd w:id="0"/>
      <w:r w:rsidR="007671EE" w:rsidRPr="007671EE">
        <w:rPr>
          <w:szCs w:val="20"/>
        </w:rPr>
        <w:t xml:space="preserve">vered in native grasses. Proposed features </w:t>
      </w:r>
    </w:p>
    <w:p w14:paraId="023C0173" w14:textId="61BF7D04" w:rsidR="00322A92" w:rsidRPr="007671EE" w:rsidRDefault="00DA2270" w:rsidP="00322A92">
      <w:pPr>
        <w:spacing w:after="0" w:line="240" w:lineRule="auto"/>
        <w:ind w:left="2160" w:hanging="2160"/>
        <w:rPr>
          <w:szCs w:val="20"/>
        </w:rPr>
      </w:pPr>
      <w:r w:rsidRPr="007671EE">
        <w:rPr>
          <w:szCs w:val="20"/>
        </w:rPr>
        <w:t xml:space="preserve">Facilities, Structures </w:t>
      </w:r>
      <w:r w:rsidRPr="007671EE">
        <w:rPr>
          <w:szCs w:val="20"/>
        </w:rPr>
        <w:tab/>
      </w:r>
      <w:r w:rsidR="007671EE" w:rsidRPr="007671EE">
        <w:rPr>
          <w:szCs w:val="20"/>
        </w:rPr>
        <w:t xml:space="preserve">include, but are not limited to, installation of a one-story sales office, </w:t>
      </w:r>
    </w:p>
    <w:p w14:paraId="53103938" w14:textId="458AD685" w:rsidR="00AE16C2" w:rsidRPr="007671EE" w:rsidRDefault="00DA2270" w:rsidP="00DA2270">
      <w:pPr>
        <w:spacing w:after="0" w:line="240" w:lineRule="auto"/>
        <w:ind w:left="2160" w:hanging="2160"/>
        <w:rPr>
          <w:szCs w:val="20"/>
        </w:rPr>
      </w:pPr>
      <w:r w:rsidRPr="007671EE">
        <w:rPr>
          <w:szCs w:val="20"/>
        </w:rPr>
        <w:t>and Roads</w:t>
      </w:r>
      <w:r w:rsidRPr="007671EE">
        <w:rPr>
          <w:szCs w:val="20"/>
        </w:rPr>
        <w:tab/>
      </w:r>
      <w:r w:rsidR="007671EE" w:rsidRPr="007671EE">
        <w:rPr>
          <w:szCs w:val="20"/>
        </w:rPr>
        <w:t>installation of asphalt and gravel, installation of a water quality and detention facility (by others), and placement of five premanufactured mobile homes</w:t>
      </w:r>
      <w:r w:rsidRPr="007671EE">
        <w:rPr>
          <w:szCs w:val="20"/>
        </w:rPr>
        <w:t>.</w:t>
      </w:r>
      <w:r w:rsidR="005A127F">
        <w:rPr>
          <w:szCs w:val="20"/>
        </w:rPr>
        <w:t xml:space="preserve"> The layout of each premanufactured mobile home shall be unique and no building shall be above 15’-0”. </w:t>
      </w:r>
      <w:r w:rsidRPr="007671EE">
        <w:rPr>
          <w:szCs w:val="20"/>
        </w:rPr>
        <w:t xml:space="preserve">The site plan shows the location of major features on the site and the proposed location </w:t>
      </w:r>
      <w:r w:rsidR="007671EE" w:rsidRPr="007671EE">
        <w:rPr>
          <w:szCs w:val="20"/>
        </w:rPr>
        <w:t>of all site features.</w:t>
      </w:r>
      <w:r w:rsidR="00120222">
        <w:rPr>
          <w:szCs w:val="20"/>
        </w:rPr>
        <w:t xml:space="preserve"> The Owner of Lot 3 </w:t>
      </w:r>
      <w:r w:rsidR="005A127F">
        <w:rPr>
          <w:szCs w:val="20"/>
        </w:rPr>
        <w:t>shall be responsible for maintaining the water quality and detention facility.</w:t>
      </w:r>
    </w:p>
    <w:p w14:paraId="558E6FAF" w14:textId="77777777" w:rsidR="00BC7E91" w:rsidRPr="007671EE" w:rsidRDefault="00BC7E91" w:rsidP="00671E7E">
      <w:pPr>
        <w:spacing w:after="0" w:line="240" w:lineRule="auto"/>
        <w:rPr>
          <w:szCs w:val="20"/>
          <w:highlight w:val="yellow"/>
        </w:rPr>
      </w:pPr>
    </w:p>
    <w:p w14:paraId="4BAD02F6" w14:textId="7C920E10" w:rsidR="000B6F91" w:rsidRPr="000B6F91" w:rsidRDefault="00BC7E91" w:rsidP="00BC7E91">
      <w:pPr>
        <w:spacing w:after="0" w:line="240" w:lineRule="auto"/>
        <w:ind w:left="2160" w:hanging="2160"/>
        <w:rPr>
          <w:szCs w:val="20"/>
        </w:rPr>
      </w:pPr>
      <w:r w:rsidRPr="000B6F91">
        <w:rPr>
          <w:szCs w:val="20"/>
        </w:rPr>
        <w:t>Landscaping/Screening</w:t>
      </w:r>
      <w:r w:rsidRPr="000B6F91">
        <w:rPr>
          <w:szCs w:val="20"/>
        </w:rPr>
        <w:tab/>
        <w:t>Currently, the</w:t>
      </w:r>
      <w:r w:rsidR="000B6F91" w:rsidRPr="000B6F91">
        <w:rPr>
          <w:szCs w:val="20"/>
        </w:rPr>
        <w:t xml:space="preserve"> site is covered in native grasses with little to no screening on site.</w:t>
      </w:r>
    </w:p>
    <w:p w14:paraId="2FAE1532" w14:textId="02EA9E40" w:rsidR="00BC7E91" w:rsidRDefault="000B6F91" w:rsidP="005A127F">
      <w:pPr>
        <w:spacing w:after="0" w:line="240" w:lineRule="auto"/>
        <w:ind w:left="2160"/>
        <w:rPr>
          <w:szCs w:val="20"/>
        </w:rPr>
      </w:pPr>
      <w:r w:rsidRPr="000B6F91">
        <w:rPr>
          <w:szCs w:val="20"/>
        </w:rPr>
        <w:t xml:space="preserve">It is essential that the premanufactured mobile homes on site are visible to passing traffic on both Amelia St. and Highway 24 in order to provide potential buyers a clear view of the homes for sale. Landscaping shall be provided along the </w:t>
      </w:r>
      <w:r w:rsidR="00B34385">
        <w:rPr>
          <w:szCs w:val="20"/>
        </w:rPr>
        <w:t>south</w:t>
      </w:r>
      <w:r w:rsidR="0093560C">
        <w:rPr>
          <w:szCs w:val="20"/>
        </w:rPr>
        <w:t>ea</w:t>
      </w:r>
      <w:r w:rsidR="00B34385">
        <w:rPr>
          <w:szCs w:val="20"/>
        </w:rPr>
        <w:t>st</w:t>
      </w:r>
      <w:r w:rsidRPr="000B6F91">
        <w:rPr>
          <w:szCs w:val="20"/>
        </w:rPr>
        <w:t xml:space="preserve"> </w:t>
      </w:r>
      <w:r w:rsidR="0093560C">
        <w:rPr>
          <w:szCs w:val="20"/>
        </w:rPr>
        <w:t xml:space="preserve">and southwest </w:t>
      </w:r>
      <w:r w:rsidRPr="000B6F91">
        <w:rPr>
          <w:szCs w:val="20"/>
        </w:rPr>
        <w:t>end of the site</w:t>
      </w:r>
      <w:r w:rsidR="00B34385">
        <w:rPr>
          <w:szCs w:val="20"/>
        </w:rPr>
        <w:t>, providing some screening from the road</w:t>
      </w:r>
      <w:r w:rsidRPr="000B6F91">
        <w:rPr>
          <w:szCs w:val="20"/>
        </w:rPr>
        <w:t xml:space="preserve">. Landscaping shall include </w:t>
      </w:r>
      <w:r w:rsidR="00B34385">
        <w:rPr>
          <w:szCs w:val="20"/>
        </w:rPr>
        <w:t>native trees and shrubs</w:t>
      </w:r>
      <w:r w:rsidRPr="000B6F91">
        <w:rPr>
          <w:szCs w:val="20"/>
        </w:rPr>
        <w:t>.</w:t>
      </w:r>
      <w:r w:rsidR="0093560C">
        <w:rPr>
          <w:szCs w:val="20"/>
        </w:rPr>
        <w:t xml:space="preserve"> In addition, landscaping shall be incorporated throughout the site as shown on the approved Landscape Plan. As the proposed layout does not meet all standards for landscaping required by the County, an alternate landscaping plan shall be provided and deviation request submitted. In lieu of trees along the entire frontage of Highway 24, additional trees will be placed throughout the site </w:t>
      </w:r>
      <w:r w:rsidR="00F912ED">
        <w:rPr>
          <w:szCs w:val="20"/>
        </w:rPr>
        <w:t xml:space="preserve">and in clusters along the frontage </w:t>
      </w:r>
      <w:r w:rsidR="0093560C">
        <w:rPr>
          <w:szCs w:val="20"/>
        </w:rPr>
        <w:t>to meet the required number of trees for the development, but not the arrangement. This will provide for greater visibility of the business from the roadway so customers can easily view the modular homes.</w:t>
      </w:r>
    </w:p>
    <w:p w14:paraId="1C6C8470" w14:textId="5D6219CB" w:rsidR="005A127F" w:rsidRDefault="005A127F" w:rsidP="005A127F">
      <w:pPr>
        <w:spacing w:after="0" w:line="240" w:lineRule="auto"/>
        <w:ind w:left="2160"/>
        <w:rPr>
          <w:szCs w:val="20"/>
        </w:rPr>
      </w:pPr>
    </w:p>
    <w:p w14:paraId="1784678D" w14:textId="77777777" w:rsidR="00F912ED" w:rsidRPr="005A127F" w:rsidRDefault="00F912ED" w:rsidP="005A127F">
      <w:pPr>
        <w:spacing w:after="0" w:line="240" w:lineRule="auto"/>
        <w:ind w:left="2160"/>
        <w:rPr>
          <w:szCs w:val="20"/>
        </w:rPr>
      </w:pPr>
    </w:p>
    <w:p w14:paraId="446FE9B8" w14:textId="5D876D23" w:rsidR="00BC7E91" w:rsidRPr="007A73C6" w:rsidRDefault="00BC7E91" w:rsidP="00BC7E91">
      <w:pPr>
        <w:spacing w:after="0" w:line="240" w:lineRule="auto"/>
        <w:ind w:left="2160" w:hanging="2160"/>
        <w:rPr>
          <w:szCs w:val="20"/>
        </w:rPr>
      </w:pPr>
      <w:r w:rsidRPr="007A73C6">
        <w:rPr>
          <w:szCs w:val="20"/>
        </w:rPr>
        <w:lastRenderedPageBreak/>
        <w:t>Grading/Erosion</w:t>
      </w:r>
      <w:r w:rsidRPr="007A73C6">
        <w:rPr>
          <w:szCs w:val="20"/>
        </w:rPr>
        <w:tab/>
      </w:r>
      <w:r w:rsidR="007A73C6" w:rsidRPr="007A73C6">
        <w:rPr>
          <w:szCs w:val="20"/>
        </w:rPr>
        <w:t>The site shall be graded and runoff shall flow to a proposed detention facility (by</w:t>
      </w:r>
      <w:r w:rsidRPr="007A73C6">
        <w:rPr>
          <w:szCs w:val="20"/>
        </w:rPr>
        <w:t xml:space="preserve"> </w:t>
      </w:r>
    </w:p>
    <w:p w14:paraId="465A2A75" w14:textId="413BED5D" w:rsidR="007A73C6" w:rsidRDefault="00BC7E91" w:rsidP="00BC7E91">
      <w:pPr>
        <w:spacing w:after="0" w:line="240" w:lineRule="auto"/>
        <w:ind w:left="2160" w:hanging="2160"/>
        <w:rPr>
          <w:szCs w:val="20"/>
        </w:rPr>
      </w:pPr>
      <w:r w:rsidRPr="007A73C6">
        <w:rPr>
          <w:szCs w:val="20"/>
        </w:rPr>
        <w:t>Control</w:t>
      </w:r>
      <w:r w:rsidRPr="007A73C6">
        <w:rPr>
          <w:szCs w:val="20"/>
        </w:rPr>
        <w:tab/>
      </w:r>
      <w:r w:rsidR="007A73C6" w:rsidRPr="007A73C6">
        <w:rPr>
          <w:szCs w:val="20"/>
        </w:rPr>
        <w:t xml:space="preserve">others). All runoff from the site shall be collected in this facility prior to discharge downstream. Erosion control measures will be utilized on the site, per </w:t>
      </w:r>
      <w:r w:rsidR="00BF0A81">
        <w:rPr>
          <w:szCs w:val="20"/>
        </w:rPr>
        <w:t>El Paso County</w:t>
      </w:r>
      <w:r w:rsidR="007A73C6" w:rsidRPr="007A73C6">
        <w:rPr>
          <w:szCs w:val="20"/>
        </w:rPr>
        <w:t xml:space="preserve"> standards as follows:</w:t>
      </w:r>
    </w:p>
    <w:p w14:paraId="62B5B4CC" w14:textId="77777777" w:rsidR="007A73C6" w:rsidRPr="007A73C6" w:rsidRDefault="007A73C6" w:rsidP="00BC7E91">
      <w:pPr>
        <w:spacing w:after="0" w:line="240" w:lineRule="auto"/>
        <w:ind w:left="2160" w:hanging="2160"/>
        <w:rPr>
          <w:szCs w:val="20"/>
        </w:rPr>
      </w:pPr>
    </w:p>
    <w:p w14:paraId="0C1BA638" w14:textId="77777777" w:rsidR="007A73C6" w:rsidRPr="007A73C6" w:rsidRDefault="007A73C6" w:rsidP="007A73C6">
      <w:pPr>
        <w:pStyle w:val="BodyTextIndent"/>
        <w:numPr>
          <w:ilvl w:val="0"/>
          <w:numId w:val="1"/>
        </w:numPr>
        <w:rPr>
          <w:rFonts w:asciiTheme="minorHAnsi" w:hAnsiTheme="minorHAnsi" w:cstheme="minorHAnsi"/>
          <w:sz w:val="22"/>
          <w:szCs w:val="22"/>
        </w:rPr>
      </w:pPr>
      <w:r w:rsidRPr="007A73C6">
        <w:rPr>
          <w:rFonts w:asciiTheme="minorHAnsi" w:hAnsiTheme="minorHAnsi" w:cstheme="minorHAnsi"/>
          <w:sz w:val="22"/>
          <w:szCs w:val="22"/>
        </w:rPr>
        <w:t>Clearing and grubbing – Silt fence/sediment control log will be used.</w:t>
      </w:r>
    </w:p>
    <w:p w14:paraId="1BC47269" w14:textId="77777777" w:rsidR="007A73C6" w:rsidRPr="007A73C6" w:rsidRDefault="007A73C6" w:rsidP="007A73C6">
      <w:pPr>
        <w:pStyle w:val="BodyTextIndent"/>
        <w:numPr>
          <w:ilvl w:val="0"/>
          <w:numId w:val="1"/>
        </w:numPr>
        <w:rPr>
          <w:rFonts w:asciiTheme="minorHAnsi" w:hAnsiTheme="minorHAnsi" w:cstheme="minorHAnsi"/>
          <w:sz w:val="22"/>
          <w:szCs w:val="22"/>
        </w:rPr>
      </w:pPr>
      <w:r w:rsidRPr="007A73C6">
        <w:rPr>
          <w:rFonts w:asciiTheme="minorHAnsi" w:hAnsiTheme="minorHAnsi" w:cstheme="minorHAnsi"/>
          <w:sz w:val="22"/>
          <w:szCs w:val="22"/>
        </w:rPr>
        <w:t>Initiation of perimeter controls – Silt fence/sediment control log will be used.</w:t>
      </w:r>
    </w:p>
    <w:p w14:paraId="5A65E53C" w14:textId="77777777" w:rsidR="007A73C6" w:rsidRPr="007A73C6" w:rsidRDefault="007A73C6" w:rsidP="007A73C6">
      <w:pPr>
        <w:pStyle w:val="BodyTextIndent"/>
        <w:numPr>
          <w:ilvl w:val="0"/>
          <w:numId w:val="1"/>
        </w:numPr>
        <w:rPr>
          <w:rFonts w:asciiTheme="minorHAnsi" w:hAnsiTheme="minorHAnsi" w:cstheme="minorHAnsi"/>
          <w:sz w:val="22"/>
          <w:szCs w:val="22"/>
        </w:rPr>
      </w:pPr>
      <w:r w:rsidRPr="007A73C6">
        <w:rPr>
          <w:rFonts w:asciiTheme="minorHAnsi" w:hAnsiTheme="minorHAnsi" w:cstheme="minorHAnsi"/>
          <w:sz w:val="22"/>
          <w:szCs w:val="22"/>
        </w:rPr>
        <w:t>Remaining clearing and grubbing – Silt fence/sediment control log and vehicle tracking pad will be used.</w:t>
      </w:r>
    </w:p>
    <w:p w14:paraId="12180664" w14:textId="77777777" w:rsidR="007A73C6" w:rsidRPr="007A73C6" w:rsidRDefault="007A73C6" w:rsidP="007A73C6">
      <w:pPr>
        <w:pStyle w:val="BodyTextIndent"/>
        <w:numPr>
          <w:ilvl w:val="0"/>
          <w:numId w:val="1"/>
        </w:numPr>
        <w:rPr>
          <w:rFonts w:asciiTheme="minorHAnsi" w:hAnsiTheme="minorHAnsi" w:cstheme="minorHAnsi"/>
          <w:sz w:val="22"/>
          <w:szCs w:val="22"/>
        </w:rPr>
      </w:pPr>
      <w:r w:rsidRPr="007A73C6">
        <w:rPr>
          <w:rFonts w:asciiTheme="minorHAnsi" w:hAnsiTheme="minorHAnsi" w:cstheme="minorHAnsi"/>
          <w:sz w:val="22"/>
          <w:szCs w:val="22"/>
        </w:rPr>
        <w:t>Road Grading – Sediment control logs will be used on the downgradient side of all roadways and parking lots being graded.</w:t>
      </w:r>
    </w:p>
    <w:p w14:paraId="56CC58B3" w14:textId="77777777" w:rsidR="007A73C6" w:rsidRPr="007A73C6" w:rsidRDefault="007A73C6" w:rsidP="007A73C6">
      <w:pPr>
        <w:pStyle w:val="BodyTextIndent"/>
        <w:numPr>
          <w:ilvl w:val="0"/>
          <w:numId w:val="1"/>
        </w:numPr>
        <w:rPr>
          <w:rFonts w:asciiTheme="minorHAnsi" w:hAnsiTheme="minorHAnsi" w:cstheme="minorHAnsi"/>
          <w:sz w:val="22"/>
          <w:szCs w:val="22"/>
        </w:rPr>
      </w:pPr>
      <w:r w:rsidRPr="007A73C6">
        <w:rPr>
          <w:rFonts w:asciiTheme="minorHAnsi" w:hAnsiTheme="minorHAnsi" w:cstheme="minorHAnsi"/>
          <w:sz w:val="22"/>
          <w:szCs w:val="22"/>
        </w:rPr>
        <w:t>Final grading – All areas will receive final landscaping.</w:t>
      </w:r>
    </w:p>
    <w:p w14:paraId="293769F7" w14:textId="69E4441F" w:rsidR="00BC7E91" w:rsidRDefault="007A73C6" w:rsidP="00115E18">
      <w:pPr>
        <w:pStyle w:val="BodyTextIndent"/>
        <w:numPr>
          <w:ilvl w:val="0"/>
          <w:numId w:val="1"/>
        </w:numPr>
        <w:rPr>
          <w:rFonts w:asciiTheme="minorHAnsi" w:hAnsiTheme="minorHAnsi" w:cstheme="minorHAnsi"/>
          <w:sz w:val="22"/>
          <w:szCs w:val="22"/>
        </w:rPr>
      </w:pPr>
      <w:r w:rsidRPr="007A73C6">
        <w:rPr>
          <w:rFonts w:asciiTheme="minorHAnsi" w:hAnsiTheme="minorHAnsi" w:cstheme="minorHAnsi"/>
          <w:sz w:val="22"/>
          <w:szCs w:val="22"/>
        </w:rPr>
        <w:t>Stabilization – All areas will receive final landscaping.</w:t>
      </w:r>
    </w:p>
    <w:p w14:paraId="751650D8" w14:textId="77777777" w:rsidR="006A2D16" w:rsidRPr="00115E18" w:rsidRDefault="006A2D16" w:rsidP="006A2D16">
      <w:pPr>
        <w:pStyle w:val="BodyTextIndent"/>
        <w:ind w:left="2520"/>
        <w:rPr>
          <w:rFonts w:asciiTheme="minorHAnsi" w:hAnsiTheme="minorHAnsi" w:cstheme="minorHAnsi"/>
          <w:sz w:val="22"/>
          <w:szCs w:val="22"/>
        </w:rPr>
      </w:pPr>
    </w:p>
    <w:p w14:paraId="4DE8F741" w14:textId="77777777" w:rsidR="00BC7E91" w:rsidRPr="006A2D16" w:rsidRDefault="00BC7E91" w:rsidP="00BC7E91">
      <w:pPr>
        <w:spacing w:after="0" w:line="240" w:lineRule="auto"/>
        <w:ind w:left="2160" w:hanging="2160"/>
        <w:rPr>
          <w:szCs w:val="20"/>
        </w:rPr>
      </w:pPr>
    </w:p>
    <w:p w14:paraId="7D62603C" w14:textId="1FAE1CAC" w:rsidR="00BC7E91" w:rsidRPr="006A2D16" w:rsidRDefault="00BC7E91" w:rsidP="00BC7E91">
      <w:pPr>
        <w:spacing w:after="0" w:line="240" w:lineRule="auto"/>
        <w:ind w:left="2160" w:hanging="2160"/>
        <w:rPr>
          <w:szCs w:val="20"/>
        </w:rPr>
      </w:pPr>
      <w:r w:rsidRPr="006A2D16">
        <w:rPr>
          <w:szCs w:val="20"/>
        </w:rPr>
        <w:t>Traffic Control</w:t>
      </w:r>
      <w:r w:rsidRPr="006A2D16">
        <w:rPr>
          <w:szCs w:val="20"/>
        </w:rPr>
        <w:tab/>
      </w:r>
      <w:r w:rsidR="006A2D16" w:rsidRPr="006A2D16">
        <w:rPr>
          <w:szCs w:val="20"/>
        </w:rPr>
        <w:t xml:space="preserve">This project </w:t>
      </w:r>
      <w:r w:rsidR="00F912ED">
        <w:rPr>
          <w:szCs w:val="20"/>
        </w:rPr>
        <w:t>includes access to the site from Amelia St</w:t>
      </w:r>
      <w:r w:rsidR="006A2D16" w:rsidRPr="006A2D16">
        <w:rPr>
          <w:szCs w:val="20"/>
        </w:rPr>
        <w:t>. All installations on site are minor and the construction timeline is aggressive. Buildings on site are mobile and require no large equipment for installation. As a result, n</w:t>
      </w:r>
      <w:r w:rsidR="00115E18" w:rsidRPr="006A2D16">
        <w:t xml:space="preserve">o additional traffic control shall be </w:t>
      </w:r>
      <w:r w:rsidR="006A2D16" w:rsidRPr="006A2D16">
        <w:t>provided</w:t>
      </w:r>
      <w:r w:rsidR="00BF0A81">
        <w:t>.</w:t>
      </w:r>
      <w:r w:rsidR="009419FE">
        <w:t xml:space="preserve"> Coordination with CDOT was conducted in order to discuss the proposed access location and additional requirements. Following discussion, it was determined that because the site will be nowhere close to producing greater than 20% of the existing traffic from Amelia St. to Highway 24, a CDOT Access Permit will not be required. The location of the access is well outside the CDOT Right of Way and staff did not have any objections to the location.</w:t>
      </w:r>
    </w:p>
    <w:p w14:paraId="4212E604" w14:textId="77777777" w:rsidR="00BC7E91" w:rsidRPr="007671EE" w:rsidRDefault="00BC7E91" w:rsidP="00322A92">
      <w:pPr>
        <w:spacing w:after="0" w:line="240" w:lineRule="auto"/>
        <w:ind w:left="2160" w:hanging="2160"/>
        <w:rPr>
          <w:szCs w:val="20"/>
          <w:highlight w:val="yellow"/>
        </w:rPr>
      </w:pPr>
    </w:p>
    <w:p w14:paraId="6A0F09FB" w14:textId="77777777" w:rsidR="00A13ACE" w:rsidRPr="006A2D16" w:rsidRDefault="00A13ACE" w:rsidP="00322A92">
      <w:pPr>
        <w:spacing w:after="0" w:line="240" w:lineRule="auto"/>
        <w:ind w:left="2160" w:hanging="2160"/>
        <w:rPr>
          <w:szCs w:val="20"/>
        </w:rPr>
      </w:pPr>
    </w:p>
    <w:p w14:paraId="5DFEDCEA" w14:textId="517A10B5" w:rsidR="00AE16C2" w:rsidRDefault="00AE16C2" w:rsidP="00322A92">
      <w:pPr>
        <w:spacing w:after="0" w:line="240" w:lineRule="auto"/>
        <w:ind w:left="2160" w:hanging="2160"/>
        <w:rPr>
          <w:szCs w:val="20"/>
        </w:rPr>
      </w:pPr>
      <w:r w:rsidRPr="006A2D16">
        <w:rPr>
          <w:szCs w:val="20"/>
        </w:rPr>
        <w:t>Waiver Requests</w:t>
      </w:r>
      <w:r w:rsidRPr="006A2D16">
        <w:rPr>
          <w:szCs w:val="20"/>
        </w:rPr>
        <w:tab/>
      </w:r>
      <w:r w:rsidR="006A2D16" w:rsidRPr="006A2D16">
        <w:rPr>
          <w:szCs w:val="20"/>
        </w:rPr>
        <w:t>No waivers are being requested for this work at this time.</w:t>
      </w:r>
    </w:p>
    <w:p w14:paraId="156DEB15" w14:textId="25F0A916" w:rsidR="00FF6DB4" w:rsidRDefault="00FF6DB4" w:rsidP="00FF6DB4">
      <w:pPr>
        <w:spacing w:after="0"/>
        <w:rPr>
          <w:szCs w:val="20"/>
        </w:rPr>
      </w:pPr>
    </w:p>
    <w:p w14:paraId="1C936871" w14:textId="77777777" w:rsidR="008E15F6" w:rsidRDefault="008E15F6" w:rsidP="00FF6DB4">
      <w:pPr>
        <w:spacing w:after="0"/>
        <w:rPr>
          <w:szCs w:val="20"/>
        </w:rPr>
      </w:pPr>
    </w:p>
    <w:p w14:paraId="09B52B51" w14:textId="30662438" w:rsidR="00BB5931" w:rsidRDefault="00BB5931" w:rsidP="00FF6DB4">
      <w:pPr>
        <w:spacing w:after="0"/>
        <w:rPr>
          <w:szCs w:val="20"/>
        </w:rPr>
      </w:pPr>
      <w:r>
        <w:rPr>
          <w:szCs w:val="20"/>
        </w:rPr>
        <w:t xml:space="preserve">For any questions regarding this letter of intent, please contact the Applicant/Engineer as listed below. </w:t>
      </w:r>
    </w:p>
    <w:p w14:paraId="59884751" w14:textId="5E1A7A69" w:rsidR="00BB5931" w:rsidRDefault="00BB5931" w:rsidP="00FF6DB4">
      <w:pPr>
        <w:spacing w:after="0"/>
        <w:rPr>
          <w:szCs w:val="20"/>
        </w:rPr>
      </w:pPr>
    </w:p>
    <w:p w14:paraId="38D6F34C" w14:textId="77777777" w:rsidR="008E15F6" w:rsidRDefault="008E15F6" w:rsidP="00FF6DB4">
      <w:pPr>
        <w:spacing w:after="0"/>
        <w:rPr>
          <w:szCs w:val="20"/>
        </w:rPr>
      </w:pPr>
    </w:p>
    <w:p w14:paraId="7E72EC40" w14:textId="0B489C6F" w:rsidR="00D2602D" w:rsidRDefault="00D2602D" w:rsidP="00D2602D">
      <w:pPr>
        <w:spacing w:after="0" w:line="240" w:lineRule="auto"/>
        <w:rPr>
          <w:szCs w:val="20"/>
        </w:rPr>
      </w:pPr>
      <w:r>
        <w:rPr>
          <w:szCs w:val="20"/>
        </w:rPr>
        <w:t>Owner:</w:t>
      </w:r>
      <w:r>
        <w:rPr>
          <w:szCs w:val="20"/>
        </w:rPr>
        <w:tab/>
      </w:r>
      <w:r>
        <w:rPr>
          <w:szCs w:val="20"/>
        </w:rPr>
        <w:tab/>
      </w:r>
      <w:r>
        <w:rPr>
          <w:szCs w:val="20"/>
        </w:rPr>
        <w:tab/>
      </w:r>
      <w:r w:rsidR="007671EE">
        <w:rPr>
          <w:szCs w:val="20"/>
        </w:rPr>
        <w:t>Seeger Homes, Inc</w:t>
      </w:r>
    </w:p>
    <w:p w14:paraId="19DE5AA6" w14:textId="2012FD87" w:rsidR="00D2602D" w:rsidRDefault="00D2602D" w:rsidP="00D2602D">
      <w:pPr>
        <w:spacing w:after="0" w:line="240" w:lineRule="auto"/>
        <w:rPr>
          <w:szCs w:val="20"/>
        </w:rPr>
      </w:pPr>
      <w:r>
        <w:rPr>
          <w:szCs w:val="20"/>
        </w:rPr>
        <w:tab/>
      </w:r>
      <w:r>
        <w:rPr>
          <w:szCs w:val="20"/>
        </w:rPr>
        <w:tab/>
      </w:r>
      <w:r>
        <w:rPr>
          <w:szCs w:val="20"/>
        </w:rPr>
        <w:tab/>
      </w:r>
      <w:r w:rsidR="007671EE">
        <w:rPr>
          <w:szCs w:val="20"/>
        </w:rPr>
        <w:t xml:space="preserve">Louis </w:t>
      </w:r>
      <w:proofErr w:type="spellStart"/>
      <w:r w:rsidR="007671EE">
        <w:rPr>
          <w:szCs w:val="20"/>
        </w:rPr>
        <w:t>Mastin</w:t>
      </w:r>
      <w:proofErr w:type="spellEnd"/>
    </w:p>
    <w:p w14:paraId="02484E7A" w14:textId="723808F9" w:rsidR="00D2602D" w:rsidRDefault="00D2602D" w:rsidP="00D2602D">
      <w:pPr>
        <w:spacing w:after="0" w:line="240" w:lineRule="auto"/>
        <w:rPr>
          <w:szCs w:val="20"/>
        </w:rPr>
      </w:pPr>
      <w:r>
        <w:rPr>
          <w:szCs w:val="20"/>
        </w:rPr>
        <w:tab/>
      </w:r>
      <w:r>
        <w:rPr>
          <w:szCs w:val="20"/>
        </w:rPr>
        <w:tab/>
      </w:r>
      <w:r>
        <w:rPr>
          <w:szCs w:val="20"/>
        </w:rPr>
        <w:tab/>
      </w:r>
      <w:r w:rsidR="007671EE">
        <w:rPr>
          <w:szCs w:val="20"/>
        </w:rPr>
        <w:t>3800 N. Nevada</w:t>
      </w:r>
    </w:p>
    <w:p w14:paraId="2AF74C54" w14:textId="5BF98AA9" w:rsidR="00D2602D" w:rsidRDefault="00D2602D" w:rsidP="00D2602D">
      <w:pPr>
        <w:spacing w:after="0" w:line="240" w:lineRule="auto"/>
        <w:rPr>
          <w:szCs w:val="20"/>
        </w:rPr>
      </w:pPr>
      <w:r>
        <w:rPr>
          <w:szCs w:val="20"/>
        </w:rPr>
        <w:tab/>
      </w:r>
      <w:r>
        <w:rPr>
          <w:szCs w:val="20"/>
        </w:rPr>
        <w:tab/>
      </w:r>
      <w:r>
        <w:rPr>
          <w:szCs w:val="20"/>
        </w:rPr>
        <w:tab/>
        <w:t>Colorado Springs, CO 809</w:t>
      </w:r>
      <w:r w:rsidR="007671EE">
        <w:rPr>
          <w:szCs w:val="20"/>
        </w:rPr>
        <w:t>07</w:t>
      </w:r>
    </w:p>
    <w:p w14:paraId="6C37FA39" w14:textId="2DBADB05" w:rsidR="00D2602D" w:rsidRDefault="00D2602D" w:rsidP="00D2602D">
      <w:pPr>
        <w:spacing w:after="0" w:line="240" w:lineRule="auto"/>
        <w:rPr>
          <w:szCs w:val="20"/>
        </w:rPr>
      </w:pPr>
      <w:r>
        <w:rPr>
          <w:szCs w:val="20"/>
        </w:rPr>
        <w:tab/>
      </w:r>
      <w:r>
        <w:rPr>
          <w:szCs w:val="20"/>
        </w:rPr>
        <w:tab/>
      </w:r>
      <w:r>
        <w:rPr>
          <w:szCs w:val="20"/>
        </w:rPr>
        <w:tab/>
        <w:t>719-</w:t>
      </w:r>
      <w:r w:rsidR="007671EE">
        <w:rPr>
          <w:szCs w:val="20"/>
        </w:rPr>
        <w:t>632-9085</w:t>
      </w:r>
    </w:p>
    <w:p w14:paraId="3A874708" w14:textId="77777777" w:rsidR="00D2602D" w:rsidRDefault="00D2602D" w:rsidP="00D2602D">
      <w:pPr>
        <w:spacing w:after="0" w:line="240" w:lineRule="auto"/>
        <w:rPr>
          <w:szCs w:val="20"/>
        </w:rPr>
      </w:pPr>
    </w:p>
    <w:p w14:paraId="62C5F269" w14:textId="0BC37D86" w:rsidR="007671EE" w:rsidRDefault="00D2602D" w:rsidP="007671EE">
      <w:pPr>
        <w:spacing w:after="0" w:line="240" w:lineRule="auto"/>
        <w:rPr>
          <w:szCs w:val="20"/>
        </w:rPr>
      </w:pPr>
      <w:r>
        <w:rPr>
          <w:szCs w:val="20"/>
        </w:rPr>
        <w:t>Applicant</w:t>
      </w:r>
      <w:r w:rsidR="00BB5931">
        <w:rPr>
          <w:szCs w:val="20"/>
        </w:rPr>
        <w:t>/Engineer</w:t>
      </w:r>
      <w:r>
        <w:rPr>
          <w:szCs w:val="20"/>
        </w:rPr>
        <w:t>:</w:t>
      </w:r>
      <w:r>
        <w:rPr>
          <w:szCs w:val="20"/>
        </w:rPr>
        <w:tab/>
      </w:r>
      <w:r w:rsidR="00BB5931">
        <w:rPr>
          <w:szCs w:val="20"/>
        </w:rPr>
        <w:t>Forsgren Associates, Inc</w:t>
      </w:r>
    </w:p>
    <w:p w14:paraId="5EF1A24D" w14:textId="742E59AC" w:rsidR="007671EE" w:rsidRDefault="007671EE" w:rsidP="007671EE">
      <w:pPr>
        <w:spacing w:after="0" w:line="240" w:lineRule="auto"/>
        <w:rPr>
          <w:szCs w:val="20"/>
        </w:rPr>
      </w:pPr>
      <w:r>
        <w:rPr>
          <w:szCs w:val="20"/>
        </w:rPr>
        <w:tab/>
      </w:r>
      <w:r>
        <w:rPr>
          <w:szCs w:val="20"/>
        </w:rPr>
        <w:tab/>
      </w:r>
      <w:r>
        <w:rPr>
          <w:szCs w:val="20"/>
        </w:rPr>
        <w:tab/>
      </w:r>
      <w:r w:rsidR="00BB5931">
        <w:rPr>
          <w:szCs w:val="20"/>
        </w:rPr>
        <w:t>Conner Burba</w:t>
      </w:r>
    </w:p>
    <w:p w14:paraId="76EC3CFC" w14:textId="3A2ADB3D" w:rsidR="007671EE" w:rsidRDefault="007671EE" w:rsidP="007671EE">
      <w:pPr>
        <w:spacing w:after="0" w:line="240" w:lineRule="auto"/>
        <w:rPr>
          <w:szCs w:val="20"/>
        </w:rPr>
      </w:pPr>
      <w:r>
        <w:rPr>
          <w:szCs w:val="20"/>
        </w:rPr>
        <w:tab/>
      </w:r>
      <w:r>
        <w:rPr>
          <w:szCs w:val="20"/>
        </w:rPr>
        <w:tab/>
      </w:r>
      <w:r>
        <w:rPr>
          <w:szCs w:val="20"/>
        </w:rPr>
        <w:tab/>
      </w:r>
      <w:r w:rsidR="00BB5931">
        <w:rPr>
          <w:szCs w:val="20"/>
        </w:rPr>
        <w:t>56 Inverness Dr. East Ste 112</w:t>
      </w:r>
    </w:p>
    <w:p w14:paraId="5FEC87A8" w14:textId="645D4266" w:rsidR="007671EE" w:rsidRDefault="007671EE" w:rsidP="007671EE">
      <w:pPr>
        <w:spacing w:after="0" w:line="240" w:lineRule="auto"/>
        <w:rPr>
          <w:szCs w:val="20"/>
        </w:rPr>
      </w:pPr>
      <w:r>
        <w:rPr>
          <w:szCs w:val="20"/>
        </w:rPr>
        <w:tab/>
      </w:r>
      <w:r>
        <w:rPr>
          <w:szCs w:val="20"/>
        </w:rPr>
        <w:tab/>
      </w:r>
      <w:r>
        <w:rPr>
          <w:szCs w:val="20"/>
        </w:rPr>
        <w:tab/>
      </w:r>
      <w:r w:rsidR="00BB5931">
        <w:rPr>
          <w:szCs w:val="20"/>
        </w:rPr>
        <w:t>Englewood, CO 80112</w:t>
      </w:r>
    </w:p>
    <w:p w14:paraId="101D1878" w14:textId="2DEEDD28" w:rsidR="007671EE" w:rsidRDefault="007671EE" w:rsidP="007671EE">
      <w:pPr>
        <w:spacing w:after="0" w:line="240" w:lineRule="auto"/>
        <w:rPr>
          <w:szCs w:val="20"/>
        </w:rPr>
      </w:pPr>
      <w:r>
        <w:rPr>
          <w:szCs w:val="20"/>
        </w:rPr>
        <w:tab/>
      </w:r>
      <w:r>
        <w:rPr>
          <w:szCs w:val="20"/>
        </w:rPr>
        <w:tab/>
      </w:r>
      <w:r>
        <w:rPr>
          <w:szCs w:val="20"/>
        </w:rPr>
        <w:tab/>
      </w:r>
      <w:r w:rsidR="00BB5931">
        <w:rPr>
          <w:szCs w:val="20"/>
        </w:rPr>
        <w:t>720-214-5884</w:t>
      </w:r>
    </w:p>
    <w:p w14:paraId="745510D0" w14:textId="3E912F07" w:rsidR="00D2602D" w:rsidRPr="002162A5" w:rsidRDefault="00D2602D" w:rsidP="007671EE">
      <w:pPr>
        <w:spacing w:after="0" w:line="240" w:lineRule="auto"/>
        <w:rPr>
          <w:szCs w:val="20"/>
        </w:rPr>
      </w:pPr>
    </w:p>
    <w:sectPr w:rsidR="00D2602D" w:rsidRPr="002162A5" w:rsidSect="00E71AAA">
      <w:footerReference w:type="default" r:id="rId8"/>
      <w:pgSz w:w="12240" w:h="15840" w:code="1"/>
      <w:pgMar w:top="1440" w:right="1440" w:bottom="1440" w:left="1440" w:header="720" w:footer="720" w:gutter="0"/>
      <w:paperSrc w:first="14" w:other="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1F76B" w14:textId="77777777" w:rsidR="0093560C" w:rsidRDefault="0093560C" w:rsidP="0093560C">
      <w:pPr>
        <w:spacing w:after="0" w:line="240" w:lineRule="auto"/>
      </w:pPr>
      <w:r>
        <w:separator/>
      </w:r>
    </w:p>
  </w:endnote>
  <w:endnote w:type="continuationSeparator" w:id="0">
    <w:p w14:paraId="42544101" w14:textId="77777777" w:rsidR="0093560C" w:rsidRDefault="0093560C" w:rsidP="0093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5689" w14:textId="427E0156" w:rsidR="0093560C" w:rsidRDefault="0093560C" w:rsidP="0093560C">
    <w:pPr>
      <w:pStyle w:val="Footer"/>
      <w:jc w:val="right"/>
    </w:pPr>
    <w:r>
      <w:t>PCP File No. PPR1831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8938" w14:textId="77777777" w:rsidR="0093560C" w:rsidRDefault="0093560C" w:rsidP="0093560C">
      <w:pPr>
        <w:spacing w:after="0" w:line="240" w:lineRule="auto"/>
      </w:pPr>
      <w:r>
        <w:separator/>
      </w:r>
    </w:p>
  </w:footnote>
  <w:footnote w:type="continuationSeparator" w:id="0">
    <w:p w14:paraId="362742BF" w14:textId="77777777" w:rsidR="0093560C" w:rsidRDefault="0093560C" w:rsidP="00935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A20"/>
    <w:multiLevelType w:val="hybridMultilevel"/>
    <w:tmpl w:val="DA5A54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0CB"/>
    <w:rsid w:val="00017159"/>
    <w:rsid w:val="00020A65"/>
    <w:rsid w:val="0006264E"/>
    <w:rsid w:val="00096C7A"/>
    <w:rsid w:val="000B6F91"/>
    <w:rsid w:val="00115E18"/>
    <w:rsid w:val="00120222"/>
    <w:rsid w:val="00125989"/>
    <w:rsid w:val="00145C13"/>
    <w:rsid w:val="00166E05"/>
    <w:rsid w:val="00181E0D"/>
    <w:rsid w:val="00183640"/>
    <w:rsid w:val="002162A5"/>
    <w:rsid w:val="0023512B"/>
    <w:rsid w:val="003015BC"/>
    <w:rsid w:val="003111B7"/>
    <w:rsid w:val="00322A92"/>
    <w:rsid w:val="00364732"/>
    <w:rsid w:val="003B51CE"/>
    <w:rsid w:val="004013DF"/>
    <w:rsid w:val="00401D52"/>
    <w:rsid w:val="004444E8"/>
    <w:rsid w:val="00455E75"/>
    <w:rsid w:val="00464C2D"/>
    <w:rsid w:val="004B7AB3"/>
    <w:rsid w:val="004E7A01"/>
    <w:rsid w:val="00520593"/>
    <w:rsid w:val="00524BD8"/>
    <w:rsid w:val="0053057D"/>
    <w:rsid w:val="00534C65"/>
    <w:rsid w:val="00572A00"/>
    <w:rsid w:val="005A127F"/>
    <w:rsid w:val="005E6DCD"/>
    <w:rsid w:val="00663A14"/>
    <w:rsid w:val="00671E7E"/>
    <w:rsid w:val="00696C3B"/>
    <w:rsid w:val="006A2D16"/>
    <w:rsid w:val="006A53FA"/>
    <w:rsid w:val="006C1EC1"/>
    <w:rsid w:val="00711D6D"/>
    <w:rsid w:val="00714FFE"/>
    <w:rsid w:val="00720E1B"/>
    <w:rsid w:val="007274A8"/>
    <w:rsid w:val="007671EE"/>
    <w:rsid w:val="00784C8E"/>
    <w:rsid w:val="007A10CB"/>
    <w:rsid w:val="007A73C6"/>
    <w:rsid w:val="007D7937"/>
    <w:rsid w:val="007F2572"/>
    <w:rsid w:val="0088320C"/>
    <w:rsid w:val="008944C9"/>
    <w:rsid w:val="008C0F00"/>
    <w:rsid w:val="008C74B3"/>
    <w:rsid w:val="008C7636"/>
    <w:rsid w:val="008D492E"/>
    <w:rsid w:val="008E15F6"/>
    <w:rsid w:val="0093560C"/>
    <w:rsid w:val="009419FE"/>
    <w:rsid w:val="0095458B"/>
    <w:rsid w:val="009B5898"/>
    <w:rsid w:val="00A13ACE"/>
    <w:rsid w:val="00A37FF4"/>
    <w:rsid w:val="00A56F9A"/>
    <w:rsid w:val="00A93CEF"/>
    <w:rsid w:val="00AA440A"/>
    <w:rsid w:val="00AE16C2"/>
    <w:rsid w:val="00B34385"/>
    <w:rsid w:val="00BB5931"/>
    <w:rsid w:val="00BC7E91"/>
    <w:rsid w:val="00BE042D"/>
    <w:rsid w:val="00BF0A81"/>
    <w:rsid w:val="00BF0C4A"/>
    <w:rsid w:val="00C43150"/>
    <w:rsid w:val="00C76304"/>
    <w:rsid w:val="00CD785B"/>
    <w:rsid w:val="00D2602D"/>
    <w:rsid w:val="00DA2270"/>
    <w:rsid w:val="00DA62DA"/>
    <w:rsid w:val="00DC1F54"/>
    <w:rsid w:val="00DE317B"/>
    <w:rsid w:val="00E31723"/>
    <w:rsid w:val="00E71AAA"/>
    <w:rsid w:val="00EF38D1"/>
    <w:rsid w:val="00F912ED"/>
    <w:rsid w:val="00FF0503"/>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8140"/>
  <w15:chartTrackingRefBased/>
  <w15:docId w15:val="{EF1DBD43-C5AE-4E0B-B740-3453FB75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52"/>
    <w:rPr>
      <w:rFonts w:ascii="Segoe UI" w:hAnsi="Segoe UI" w:cs="Segoe UI"/>
      <w:sz w:val="18"/>
      <w:szCs w:val="18"/>
    </w:rPr>
  </w:style>
  <w:style w:type="paragraph" w:styleId="BodyTextIndent">
    <w:name w:val="Body Text Indent"/>
    <w:basedOn w:val="Normal"/>
    <w:link w:val="BodyTextIndentChar"/>
    <w:rsid w:val="007A73C6"/>
    <w:pPr>
      <w:tabs>
        <w:tab w:val="left" w:pos="810"/>
      </w:tabs>
      <w:spacing w:after="0" w:line="240" w:lineRule="auto"/>
      <w:ind w:left="9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A73C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35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0C"/>
  </w:style>
  <w:style w:type="paragraph" w:styleId="Footer">
    <w:name w:val="footer"/>
    <w:basedOn w:val="Normal"/>
    <w:link w:val="FooterChar"/>
    <w:uiPriority w:val="99"/>
    <w:unhideWhenUsed/>
    <w:rsid w:val="00935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84F4-771C-4D04-A95D-87D67FC3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Forsgren Associates</dc:creator>
  <cp:keywords/>
  <dc:description/>
  <cp:lastModifiedBy>Forsgren Associates</cp:lastModifiedBy>
  <cp:revision>56</cp:revision>
  <cp:lastPrinted>2018-05-23T16:38:00Z</cp:lastPrinted>
  <dcterms:created xsi:type="dcterms:W3CDTF">2016-06-06T22:14:00Z</dcterms:created>
  <dcterms:modified xsi:type="dcterms:W3CDTF">2019-05-07T17:41:00Z</dcterms:modified>
</cp:coreProperties>
</file>