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4842972A" w:rsidR="00B3754C" w:rsidRPr="00A8694B" w:rsidRDefault="00B3754C" w:rsidP="00B3754C">
      <w:r w:rsidRPr="00A8694B">
        <w:t xml:space="preserve">Date: </w:t>
      </w:r>
      <w:r w:rsidR="00A0766D">
        <w:t xml:space="preserve">May </w:t>
      </w:r>
      <w:r w:rsidR="00835B8A">
        <w:t>7, 2025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5F78918C" w:rsidR="00B3754C" w:rsidRPr="00A40078" w:rsidRDefault="00B3754C" w:rsidP="00B3754C">
      <w:r w:rsidRPr="00A8694B">
        <w:t xml:space="preserve">C/O: </w:t>
      </w:r>
      <w:r w:rsidR="00835B8A">
        <w:t>Miranda Benson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09C07D39" w:rsidR="00835B8A" w:rsidRPr="00A40078" w:rsidRDefault="00835B8A" w:rsidP="00B3754C">
      <w:r>
        <w:t>Phone: 719-520-7940</w:t>
      </w:r>
    </w:p>
    <w:p w14:paraId="633AFE70" w14:textId="7D607D78" w:rsidR="00B3754C" w:rsidRPr="00A8694B" w:rsidRDefault="00B3754C" w:rsidP="00B3754C">
      <w:r w:rsidRPr="00A40078">
        <w:t xml:space="preserve">Email: </w:t>
      </w:r>
      <w:hyperlink r:id="rId13" w:history="1">
        <w:r w:rsidR="00835B8A" w:rsidRPr="00F342B7">
          <w:rPr>
            <w:rStyle w:val="Hyperlink"/>
          </w:rPr>
          <w:t>mirandabenson2@elpasoco.com</w:t>
        </w:r>
      </w:hyperlink>
      <w:r>
        <w:t xml:space="preserve"> </w:t>
      </w:r>
    </w:p>
    <w:p w14:paraId="693FF483" w14:textId="77777777" w:rsidR="00B3754C" w:rsidRPr="00A8694B" w:rsidRDefault="00B3754C" w:rsidP="00B3754C"/>
    <w:p w14:paraId="55944006" w14:textId="77777777" w:rsidR="00B3754C" w:rsidRPr="00A8694B" w:rsidRDefault="00B3754C" w:rsidP="00B3754C"/>
    <w:p w14:paraId="3368F861" w14:textId="4C22508A" w:rsidR="00B3754C" w:rsidRPr="00A8694B" w:rsidRDefault="00B3754C" w:rsidP="00B3754C">
      <w:pPr>
        <w:rPr>
          <w:b/>
        </w:rPr>
      </w:pPr>
      <w:r w:rsidRPr="00A8694B">
        <w:rPr>
          <w:b/>
        </w:rPr>
        <w:t xml:space="preserve">Project Name: </w:t>
      </w:r>
      <w:r w:rsidR="00835B8A">
        <w:rPr>
          <w:b/>
        </w:rPr>
        <w:t>Falcon Baptist Church Minor Site Development Plan Addition</w:t>
      </w:r>
    </w:p>
    <w:p w14:paraId="5D0D5EAE" w14:textId="42852501" w:rsidR="00B3754C" w:rsidRPr="00A8694B" w:rsidRDefault="00B3754C" w:rsidP="00B3754C">
      <w:pPr>
        <w:rPr>
          <w:b/>
        </w:rPr>
      </w:pPr>
      <w:r w:rsidRPr="00A8694B">
        <w:rPr>
          <w:b/>
        </w:rPr>
        <w:t xml:space="preserve">File Prefix: </w:t>
      </w:r>
      <w:r w:rsidR="002652A4">
        <w:rPr>
          <w:b/>
        </w:rPr>
        <w:t>PPR-Plot Plan Review</w:t>
      </w:r>
    </w:p>
    <w:p w14:paraId="64F610F3" w14:textId="324BE1A9" w:rsidR="00B3754C" w:rsidRPr="00A8694B" w:rsidRDefault="00B3754C" w:rsidP="00B3754C">
      <w:pPr>
        <w:rPr>
          <w:b/>
        </w:rPr>
      </w:pPr>
      <w:r w:rsidRPr="00A8694B">
        <w:rPr>
          <w:b/>
        </w:rPr>
        <w:t xml:space="preserve">Parcel/s: </w:t>
      </w:r>
      <w:r w:rsidR="00743123">
        <w:rPr>
          <w:b/>
        </w:rPr>
        <w:t>5</w:t>
      </w:r>
      <w:r w:rsidR="002652A4">
        <w:rPr>
          <w:b/>
        </w:rPr>
        <w:t>3</w:t>
      </w:r>
      <w:r w:rsidR="00835B8A">
        <w:rPr>
          <w:b/>
        </w:rPr>
        <w:t>13002016</w:t>
      </w:r>
    </w:p>
    <w:p w14:paraId="4EF52F04" w14:textId="0213EB57" w:rsidR="00B3754C" w:rsidRDefault="00B3754C" w:rsidP="00B3754C">
      <w:pPr>
        <w:rPr>
          <w:b/>
        </w:rPr>
      </w:pPr>
      <w:r w:rsidRPr="00A8694B">
        <w:rPr>
          <w:b/>
        </w:rPr>
        <w:t xml:space="preserve">File Number: </w:t>
      </w:r>
      <w:r w:rsidR="002652A4">
        <w:rPr>
          <w:b/>
        </w:rPr>
        <w:t>PPR251</w:t>
      </w:r>
      <w:r w:rsidR="00835B8A">
        <w:rPr>
          <w:b/>
        </w:rPr>
        <w:t>6</w:t>
      </w:r>
    </w:p>
    <w:p w14:paraId="0675E289" w14:textId="73804A27" w:rsidR="002652A4" w:rsidRDefault="002652A4" w:rsidP="00B3754C">
      <w:pPr>
        <w:rPr>
          <w:b/>
        </w:rPr>
      </w:pPr>
    </w:p>
    <w:p w14:paraId="1BA9B6B4" w14:textId="45CCCC51" w:rsidR="002652A4" w:rsidRDefault="00835B8A" w:rsidP="00B3754C">
      <w:pPr>
        <w:rPr>
          <w:b/>
        </w:rPr>
      </w:pPr>
      <w:r>
        <w:rPr>
          <w:b/>
        </w:rPr>
        <w:t>11095 Eggar Drive Peyton, CO 80831</w:t>
      </w:r>
    </w:p>
    <w:p w14:paraId="5CC72A0C" w14:textId="5FA4FA68" w:rsidR="00835B8A" w:rsidRDefault="00835B8A" w:rsidP="00B3754C">
      <w:pPr>
        <w:rPr>
          <w:b/>
        </w:rPr>
      </w:pPr>
    </w:p>
    <w:p w14:paraId="57273EC6" w14:textId="5F8E5677" w:rsidR="00835B8A" w:rsidRDefault="00835B8A" w:rsidP="00B3754C">
      <w:r>
        <w:t xml:space="preserve">This letter serves as plan review comments. You are responsible for complying with all section’s, codes and references with the fire code based on the 2021 International Fire Code. </w:t>
      </w:r>
    </w:p>
    <w:p w14:paraId="72980126" w14:textId="4C70FA8D" w:rsidR="00835B8A" w:rsidRDefault="00835B8A" w:rsidP="00B3754C"/>
    <w:p w14:paraId="2548D4DB" w14:textId="28942788" w:rsidR="00835B8A" w:rsidRDefault="00835B8A" w:rsidP="00B3754C">
      <w:pPr>
        <w:rPr>
          <w:highlight w:val="yellow"/>
        </w:rPr>
      </w:pPr>
      <w:r w:rsidRPr="00835B8A">
        <w:rPr>
          <w:highlight w:val="yellow"/>
        </w:rPr>
        <w:t>PLEASE READ THIS ENTIRE DOCUMENT, YOU ARE RESPONSIBLE FOR EVERYTHING CONTAINED HERIN!</w:t>
      </w:r>
      <w:r>
        <w:rPr>
          <w:highlight w:val="yellow"/>
        </w:rPr>
        <w:t xml:space="preserve">  </w:t>
      </w:r>
    </w:p>
    <w:p w14:paraId="56BD54B6" w14:textId="3867AED2" w:rsidR="00835B8A" w:rsidRDefault="00835B8A" w:rsidP="00B3754C"/>
    <w:p w14:paraId="7CAA8CEC" w14:textId="627CC939" w:rsidR="00835B8A" w:rsidRDefault="00835B8A" w:rsidP="00B3754C">
      <w:r>
        <w:t xml:space="preserve">The following are </w:t>
      </w:r>
      <w:r w:rsidRPr="00835B8A">
        <w:rPr>
          <w:b/>
          <w:u w:val="single"/>
        </w:rPr>
        <w:t>ACTION ITEMS</w:t>
      </w:r>
      <w:r>
        <w:t xml:space="preserve"> that need to be completed prior to the fire final.</w:t>
      </w:r>
    </w:p>
    <w:p w14:paraId="684071DC" w14:textId="77777777" w:rsidR="00D3768A" w:rsidRDefault="00D3768A" w:rsidP="00B3754C"/>
    <w:p w14:paraId="1844F040" w14:textId="3F629429" w:rsidR="00D3768A" w:rsidRPr="00D3768A" w:rsidRDefault="00D3768A" w:rsidP="00D3768A">
      <w:pPr>
        <w:pStyle w:val="ListParagraph"/>
        <w:numPr>
          <w:ilvl w:val="0"/>
          <w:numId w:val="5"/>
        </w:numPr>
        <w:rPr>
          <w:rFonts w:ascii="Times New Roman" w:hAnsi="Times New Roman"/>
          <w:sz w:val="24"/>
          <w:szCs w:val="24"/>
        </w:rPr>
      </w:pPr>
      <w:r w:rsidRPr="00D3768A">
        <w:rPr>
          <w:rFonts w:ascii="Times New Roman" w:hAnsi="Times New Roman"/>
          <w:sz w:val="24"/>
          <w:szCs w:val="24"/>
        </w:rPr>
        <w:t xml:space="preserve">Address shall be visible from the road/driveway and the parking lot above the main front door. </w:t>
      </w:r>
    </w:p>
    <w:p w14:paraId="31D687D5" w14:textId="77777777" w:rsidR="00D3768A" w:rsidRDefault="00B3754C" w:rsidP="00D3768A">
      <w:pPr>
        <w:tabs>
          <w:tab w:val="left" w:pos="810"/>
        </w:tabs>
        <w:ind w:left="720"/>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p>
    <w:p w14:paraId="49FAFE0D" w14:textId="418BF8DA" w:rsidR="00D3768A" w:rsidRDefault="00B3754C" w:rsidP="00D3768A">
      <w:pPr>
        <w:tabs>
          <w:tab w:val="left" w:pos="810"/>
        </w:tabs>
        <w:ind w:left="720"/>
      </w:pPr>
      <w:r w:rsidRPr="00A8694B">
        <w:t xml:space="preserve"> </w:t>
      </w:r>
    </w:p>
    <w:p w14:paraId="5F19E0AD" w14:textId="0E25B88B" w:rsidR="00D3768A" w:rsidRDefault="00D3768A" w:rsidP="00D3768A">
      <w:pPr>
        <w:pStyle w:val="ListParagraph"/>
        <w:numPr>
          <w:ilvl w:val="0"/>
          <w:numId w:val="5"/>
        </w:numPr>
        <w:tabs>
          <w:tab w:val="left" w:pos="810"/>
        </w:tabs>
        <w:rPr>
          <w:rFonts w:ascii="Times New Roman" w:hAnsi="Times New Roman"/>
          <w:sz w:val="24"/>
          <w:szCs w:val="24"/>
        </w:rPr>
      </w:pPr>
      <w:r w:rsidRPr="00D3768A">
        <w:rPr>
          <w:rFonts w:ascii="Times New Roman" w:hAnsi="Times New Roman"/>
          <w:sz w:val="24"/>
          <w:szCs w:val="24"/>
        </w:rPr>
        <w:lastRenderedPageBreak/>
        <w:t xml:space="preserve">The Knox Box shall be </w:t>
      </w:r>
      <w:r>
        <w:rPr>
          <w:rFonts w:ascii="Times New Roman" w:hAnsi="Times New Roman"/>
          <w:sz w:val="24"/>
          <w:szCs w:val="24"/>
        </w:rPr>
        <w:t>re</w:t>
      </w:r>
      <w:r w:rsidRPr="00D3768A">
        <w:rPr>
          <w:rFonts w:ascii="Times New Roman" w:hAnsi="Times New Roman"/>
          <w:sz w:val="24"/>
          <w:szCs w:val="24"/>
        </w:rPr>
        <w:t xml:space="preserve">moved from the existing structure and </w:t>
      </w:r>
      <w:r>
        <w:rPr>
          <w:rFonts w:ascii="Times New Roman" w:hAnsi="Times New Roman"/>
          <w:sz w:val="24"/>
          <w:szCs w:val="24"/>
        </w:rPr>
        <w:t>remounted to the right side of the new main door, the top of the Knox Box shall be mounted five-feet above the side walk. The Knox Box shall contain two master keys that open all exterior and interior doors.</w:t>
      </w:r>
    </w:p>
    <w:p w14:paraId="58256EE2" w14:textId="55708446" w:rsidR="00D3768A" w:rsidRDefault="001C262C" w:rsidP="001C262C">
      <w:pPr>
        <w:pStyle w:val="ListParagraph"/>
        <w:autoSpaceDE w:val="0"/>
        <w:autoSpaceDN w:val="0"/>
        <w:adjustRightInd w:val="0"/>
        <w:rPr>
          <w:rFonts w:ascii="Times New Roman" w:eastAsia="ArialMT" w:hAnsi="Times New Roman"/>
          <w:sz w:val="24"/>
          <w:szCs w:val="24"/>
        </w:rPr>
      </w:pPr>
      <w:r>
        <w:rPr>
          <w:rFonts w:ascii="Times New Roman" w:eastAsia="Arial-BoldMT" w:hAnsi="Times New Roman"/>
          <w:b/>
          <w:bCs/>
          <w:sz w:val="24"/>
          <w:szCs w:val="24"/>
        </w:rPr>
        <w:t xml:space="preserve">Section 506.1 </w:t>
      </w:r>
      <w:r w:rsidRPr="001C262C">
        <w:rPr>
          <w:rFonts w:ascii="Times New Roman" w:eastAsia="Arial-BoldMT" w:hAnsi="Times New Roman"/>
          <w:b/>
          <w:bCs/>
          <w:sz w:val="24"/>
          <w:szCs w:val="24"/>
        </w:rPr>
        <w:t xml:space="preserve">Where required. </w:t>
      </w:r>
      <w:r w:rsidRPr="001C262C">
        <w:rPr>
          <w:rFonts w:ascii="Times New Roman" w:eastAsia="ArialMT" w:hAnsi="Times New Roman"/>
          <w:sz w:val="24"/>
          <w:szCs w:val="24"/>
        </w:rPr>
        <w:t>Where access to or within a structure or an area is restricted because of</w:t>
      </w:r>
      <w:r w:rsidRPr="001C262C">
        <w:rPr>
          <w:rFonts w:ascii="Times New Roman" w:eastAsia="ArialMT" w:hAnsi="Times New Roman"/>
          <w:sz w:val="24"/>
          <w:szCs w:val="24"/>
        </w:rPr>
        <w:t xml:space="preserve"> </w:t>
      </w:r>
      <w:r w:rsidRPr="001C262C">
        <w:rPr>
          <w:rFonts w:ascii="Times New Roman" w:eastAsia="ArialMT" w:hAnsi="Times New Roman"/>
          <w:sz w:val="24"/>
          <w:szCs w:val="24"/>
        </w:rPr>
        <w:t>secured openings or where immediate access is necessary for lifesaving, or fire-fighting purposes,</w:t>
      </w:r>
      <w:r w:rsidRPr="001C262C">
        <w:rPr>
          <w:rFonts w:ascii="Times New Roman" w:eastAsia="ArialMT" w:hAnsi="Times New Roman"/>
          <w:sz w:val="24"/>
          <w:szCs w:val="24"/>
        </w:rPr>
        <w:t xml:space="preserve"> </w:t>
      </w:r>
      <w:r w:rsidRPr="001C262C">
        <w:rPr>
          <w:rFonts w:ascii="Times New Roman" w:eastAsia="ArialMT" w:hAnsi="Times New Roman"/>
          <w:sz w:val="24"/>
          <w:szCs w:val="24"/>
        </w:rPr>
        <w:t>or where monitored fire protection systems or elevators exist in the building, the fire code official is</w:t>
      </w:r>
      <w:r w:rsidRPr="001C262C">
        <w:rPr>
          <w:rFonts w:ascii="Times New Roman" w:eastAsia="ArialMT" w:hAnsi="Times New Roman"/>
          <w:sz w:val="24"/>
          <w:szCs w:val="24"/>
        </w:rPr>
        <w:t xml:space="preserve"> </w:t>
      </w:r>
      <w:r w:rsidRPr="001C262C">
        <w:rPr>
          <w:rFonts w:ascii="Times New Roman" w:eastAsia="ArialMT" w:hAnsi="Times New Roman"/>
          <w:sz w:val="24"/>
          <w:szCs w:val="24"/>
        </w:rPr>
        <w:t>authorized to require a key box to be installed in an approved location. The key box shall be of an</w:t>
      </w:r>
      <w:r w:rsidRPr="001C262C">
        <w:rPr>
          <w:rFonts w:ascii="Times New Roman" w:eastAsia="ArialMT" w:hAnsi="Times New Roman"/>
          <w:sz w:val="24"/>
          <w:szCs w:val="24"/>
        </w:rPr>
        <w:t xml:space="preserve"> </w:t>
      </w:r>
      <w:r w:rsidRPr="001C262C">
        <w:rPr>
          <w:rFonts w:ascii="Times New Roman" w:eastAsia="ArialMT" w:hAnsi="Times New Roman"/>
          <w:sz w:val="24"/>
          <w:szCs w:val="24"/>
        </w:rPr>
        <w:t>approved type listed in accordance with UL 1037 and shall contain keys to gain necessary access</w:t>
      </w:r>
      <w:r w:rsidRPr="001C262C">
        <w:rPr>
          <w:rFonts w:ascii="Times New Roman" w:eastAsia="ArialMT" w:hAnsi="Times New Roman"/>
          <w:sz w:val="24"/>
          <w:szCs w:val="24"/>
        </w:rPr>
        <w:t xml:space="preserve"> </w:t>
      </w:r>
      <w:r w:rsidRPr="001C262C">
        <w:rPr>
          <w:rFonts w:ascii="Times New Roman" w:eastAsia="ArialMT" w:hAnsi="Times New Roman"/>
          <w:sz w:val="24"/>
          <w:szCs w:val="24"/>
        </w:rPr>
        <w:t>as required by the fire code official.</w:t>
      </w:r>
    </w:p>
    <w:p w14:paraId="588F65B8" w14:textId="75CCBE67" w:rsidR="001C262C" w:rsidRDefault="001C262C" w:rsidP="001C262C">
      <w:pPr>
        <w:autoSpaceDE w:val="0"/>
        <w:autoSpaceDN w:val="0"/>
        <w:adjustRightInd w:val="0"/>
        <w:ind w:left="720"/>
        <w:rPr>
          <w:rFonts w:eastAsia="ArialMT"/>
          <w:color w:val="404040"/>
        </w:rPr>
      </w:pPr>
      <w:r>
        <w:rPr>
          <w:rFonts w:eastAsia="Arial-BoldMT"/>
          <w:b/>
          <w:bCs/>
          <w:color w:val="404040"/>
        </w:rPr>
        <w:t xml:space="preserve">Section </w:t>
      </w:r>
      <w:r w:rsidRPr="001C262C">
        <w:rPr>
          <w:rFonts w:eastAsia="Arial-BoldMT"/>
          <w:b/>
          <w:bCs/>
          <w:color w:val="404040"/>
        </w:rPr>
        <w:t xml:space="preserve">506.2 Key box maintenance. </w:t>
      </w:r>
      <w:r w:rsidRPr="001C262C">
        <w:rPr>
          <w:rFonts w:eastAsia="ArialMT"/>
          <w:color w:val="404040"/>
        </w:rPr>
        <w:t xml:space="preserve">The operator of the building shall immediately notify the </w:t>
      </w:r>
      <w:r w:rsidRPr="001C262C">
        <w:rPr>
          <w:rFonts w:eastAsia="Arial-BoldMT"/>
          <w:i/>
          <w:iCs/>
          <w:color w:val="404040"/>
        </w:rPr>
        <w:t>fire code</w:t>
      </w:r>
      <w:r>
        <w:rPr>
          <w:rFonts w:eastAsia="Arial-BoldMT"/>
          <w:i/>
          <w:iCs/>
          <w:color w:val="404040"/>
        </w:rPr>
        <w:t xml:space="preserve"> </w:t>
      </w:r>
      <w:r w:rsidRPr="001C262C">
        <w:rPr>
          <w:rFonts w:eastAsia="Arial-BoldMT"/>
          <w:i/>
          <w:iCs/>
          <w:color w:val="404040"/>
        </w:rPr>
        <w:t xml:space="preserve">official </w:t>
      </w:r>
      <w:r w:rsidRPr="001C262C">
        <w:rPr>
          <w:rFonts w:eastAsia="ArialMT"/>
          <w:color w:val="404040"/>
        </w:rPr>
        <w:t>and provide the new key where a lock is changed or rekeyed. The key to such lock shall be</w:t>
      </w:r>
      <w:r>
        <w:rPr>
          <w:rFonts w:eastAsia="ArialMT"/>
          <w:color w:val="404040"/>
        </w:rPr>
        <w:t xml:space="preserve"> </w:t>
      </w:r>
      <w:r w:rsidRPr="001C262C">
        <w:rPr>
          <w:rFonts w:eastAsia="ArialMT"/>
          <w:color w:val="404040"/>
        </w:rPr>
        <w:t>secured in the key box.</w:t>
      </w:r>
    </w:p>
    <w:p w14:paraId="4AB1709A" w14:textId="14398F1A" w:rsidR="001C262C" w:rsidRDefault="001C262C" w:rsidP="001C262C">
      <w:pPr>
        <w:autoSpaceDE w:val="0"/>
        <w:autoSpaceDN w:val="0"/>
        <w:adjustRightInd w:val="0"/>
        <w:ind w:left="720"/>
        <w:rPr>
          <w:rFonts w:eastAsia="Arial-BoldMT"/>
          <w:i/>
          <w:iCs/>
          <w:color w:val="404040"/>
        </w:rPr>
      </w:pPr>
    </w:p>
    <w:p w14:paraId="7F339309" w14:textId="0CDE9507" w:rsidR="001C262C" w:rsidRDefault="001C262C" w:rsidP="001C262C">
      <w:pPr>
        <w:pStyle w:val="ListParagraph"/>
        <w:numPr>
          <w:ilvl w:val="0"/>
          <w:numId w:val="5"/>
        </w:numPr>
        <w:autoSpaceDE w:val="0"/>
        <w:autoSpaceDN w:val="0"/>
        <w:adjustRightInd w:val="0"/>
        <w:rPr>
          <w:rFonts w:ascii="Times New Roman" w:eastAsia="Arial-BoldMT" w:hAnsi="Times New Roman"/>
          <w:iCs/>
          <w:color w:val="404040"/>
          <w:sz w:val="24"/>
          <w:szCs w:val="24"/>
        </w:rPr>
      </w:pPr>
      <w:r w:rsidRPr="001C262C">
        <w:rPr>
          <w:rFonts w:ascii="Times New Roman" w:eastAsia="Arial-BoldMT" w:hAnsi="Times New Roman"/>
          <w:iCs/>
          <w:color w:val="404040"/>
          <w:sz w:val="24"/>
          <w:szCs w:val="24"/>
        </w:rPr>
        <w:t xml:space="preserve">A fire apparatus access road shall be provided from the main parking lot to the fire pump house </w:t>
      </w:r>
      <w:r>
        <w:rPr>
          <w:rFonts w:ascii="Times New Roman" w:eastAsia="Arial-BoldMT" w:hAnsi="Times New Roman"/>
          <w:iCs/>
          <w:color w:val="404040"/>
          <w:sz w:val="24"/>
          <w:szCs w:val="24"/>
        </w:rPr>
        <w:t xml:space="preserve">where the drafting appliance is located on the exterior of the building. </w:t>
      </w:r>
    </w:p>
    <w:p w14:paraId="5207D661" w14:textId="746A8123" w:rsidR="001C262C" w:rsidRDefault="001C262C" w:rsidP="00796AD5">
      <w:pPr>
        <w:autoSpaceDE w:val="0"/>
        <w:autoSpaceDN w:val="0"/>
        <w:adjustRightInd w:val="0"/>
        <w:ind w:left="720"/>
        <w:rPr>
          <w:rFonts w:eastAsia="ArialMT"/>
          <w:color w:val="404040"/>
        </w:rPr>
      </w:pPr>
      <w:r>
        <w:rPr>
          <w:rFonts w:eastAsia="Arial-BoldMT"/>
          <w:b/>
          <w:bCs/>
          <w:color w:val="404040"/>
        </w:rPr>
        <w:t xml:space="preserve">Section 503.2.1 </w:t>
      </w:r>
      <w:r w:rsidRPr="001C262C">
        <w:rPr>
          <w:rFonts w:eastAsia="Arial-BoldMT"/>
          <w:b/>
          <w:bCs/>
          <w:color w:val="404040"/>
        </w:rPr>
        <w:t xml:space="preserve">Dimensions. </w:t>
      </w:r>
      <w:r w:rsidRPr="001C262C">
        <w:rPr>
          <w:rFonts w:eastAsia="ArialMT"/>
          <w:color w:val="404040"/>
        </w:rPr>
        <w:t>Fire apparatus access roads shall have an unobstructed width of not</w:t>
      </w:r>
      <w:r w:rsidRPr="001C262C">
        <w:rPr>
          <w:rFonts w:eastAsia="ArialMT"/>
          <w:color w:val="404040"/>
        </w:rPr>
        <w:t xml:space="preserve"> </w:t>
      </w:r>
      <w:r w:rsidRPr="001C262C">
        <w:rPr>
          <w:rFonts w:eastAsia="ArialMT"/>
          <w:color w:val="404040"/>
        </w:rPr>
        <w:t xml:space="preserve">less than 20 feet (6096 mm), exclusive of shoulders, except for </w:t>
      </w:r>
      <w:r w:rsidRPr="001C262C">
        <w:rPr>
          <w:rFonts w:eastAsia="Arial-BoldMT"/>
          <w:i/>
          <w:iCs/>
          <w:color w:val="404040"/>
        </w:rPr>
        <w:t xml:space="preserve">approved </w:t>
      </w:r>
      <w:r w:rsidRPr="001C262C">
        <w:rPr>
          <w:rFonts w:eastAsia="ArialMT"/>
          <w:color w:val="404040"/>
        </w:rPr>
        <w:t>security gates in</w:t>
      </w:r>
      <w:r w:rsidRPr="001C262C">
        <w:rPr>
          <w:rFonts w:eastAsia="ArialMT"/>
          <w:color w:val="404040"/>
        </w:rPr>
        <w:t xml:space="preserve"> </w:t>
      </w:r>
      <w:r w:rsidRPr="001C262C">
        <w:rPr>
          <w:rFonts w:eastAsia="ArialMT"/>
          <w:color w:val="404040"/>
        </w:rPr>
        <w:t xml:space="preserve">accordance with </w:t>
      </w:r>
      <w:r w:rsidRPr="001C262C">
        <w:rPr>
          <w:rFonts w:eastAsia="Arial-BoldMT"/>
          <w:b/>
          <w:bCs/>
          <w:color w:val="2A2C2E"/>
        </w:rPr>
        <w:t>Section 503.6</w:t>
      </w:r>
      <w:r w:rsidRPr="001C262C">
        <w:rPr>
          <w:rFonts w:eastAsia="ArialMT"/>
          <w:color w:val="404040"/>
        </w:rPr>
        <w:t>, and an unobstructed vertical clearance of not less than 13 feet</w:t>
      </w:r>
      <w:r w:rsidRPr="001C262C">
        <w:rPr>
          <w:rFonts w:eastAsia="ArialMT"/>
          <w:color w:val="404040"/>
        </w:rPr>
        <w:t xml:space="preserve"> </w:t>
      </w:r>
      <w:r w:rsidRPr="001C262C">
        <w:rPr>
          <w:rFonts w:eastAsia="ArialMT"/>
          <w:color w:val="404040"/>
        </w:rPr>
        <w:t>6 inches (4115 mm).</w:t>
      </w:r>
    </w:p>
    <w:p w14:paraId="34E917F2" w14:textId="0D701181" w:rsidR="00796AD5" w:rsidRDefault="00796AD5" w:rsidP="00796AD5">
      <w:pPr>
        <w:autoSpaceDE w:val="0"/>
        <w:autoSpaceDN w:val="0"/>
        <w:adjustRightInd w:val="0"/>
        <w:ind w:left="720"/>
        <w:rPr>
          <w:rFonts w:eastAsia="ArialMT"/>
          <w:color w:val="404040"/>
        </w:rPr>
      </w:pPr>
      <w:r>
        <w:rPr>
          <w:rFonts w:eastAsia="Arial-BoldMT"/>
          <w:b/>
          <w:bCs/>
          <w:color w:val="404040"/>
        </w:rPr>
        <w:t xml:space="preserve">Section </w:t>
      </w:r>
      <w:r w:rsidRPr="00796AD5">
        <w:rPr>
          <w:rFonts w:eastAsia="Arial-BoldMT"/>
          <w:b/>
          <w:bCs/>
          <w:color w:val="404040"/>
        </w:rPr>
        <w:t xml:space="preserve">503.2.3 Surface. </w:t>
      </w:r>
      <w:r w:rsidRPr="00796AD5">
        <w:rPr>
          <w:rFonts w:eastAsia="ArialMT"/>
          <w:color w:val="404040"/>
        </w:rPr>
        <w:t>Fire apparatus access roads shall be designed and maintained to support</w:t>
      </w:r>
      <w:r w:rsidRPr="00796AD5">
        <w:rPr>
          <w:rFonts w:eastAsia="ArialMT"/>
          <w:color w:val="404040"/>
        </w:rPr>
        <w:t xml:space="preserve"> </w:t>
      </w:r>
      <w:r w:rsidRPr="00796AD5">
        <w:rPr>
          <w:rFonts w:eastAsia="ArialMT"/>
          <w:color w:val="404040"/>
        </w:rPr>
        <w:t>the imposed loads of fire apparatus and shall be surfaced so as to provide all-weather driving</w:t>
      </w:r>
      <w:r w:rsidRPr="00796AD5">
        <w:rPr>
          <w:rFonts w:eastAsia="ArialMT"/>
          <w:color w:val="404040"/>
        </w:rPr>
        <w:t xml:space="preserve"> </w:t>
      </w:r>
      <w:r w:rsidRPr="00796AD5">
        <w:rPr>
          <w:rFonts w:eastAsia="ArialMT"/>
          <w:color w:val="404040"/>
        </w:rPr>
        <w:t>capabilities.</w:t>
      </w:r>
    </w:p>
    <w:p w14:paraId="2B1D4660" w14:textId="062572E7" w:rsidR="00796AD5" w:rsidRPr="00796AD5" w:rsidRDefault="00796AD5" w:rsidP="00796AD5">
      <w:pPr>
        <w:autoSpaceDE w:val="0"/>
        <w:autoSpaceDN w:val="0"/>
        <w:adjustRightInd w:val="0"/>
        <w:ind w:left="720"/>
        <w:rPr>
          <w:rFonts w:eastAsia="Arial-BoldMT"/>
          <w:i/>
          <w:iCs/>
          <w:color w:val="404040"/>
        </w:rPr>
      </w:pPr>
      <w:r>
        <w:rPr>
          <w:rFonts w:eastAsia="Arial-BoldMT"/>
          <w:b/>
          <w:bCs/>
          <w:color w:val="404040"/>
        </w:rPr>
        <w:t xml:space="preserve">Section </w:t>
      </w:r>
      <w:r w:rsidRPr="00796AD5">
        <w:rPr>
          <w:rFonts w:eastAsia="Arial-BoldMT"/>
          <w:b/>
          <w:bCs/>
          <w:color w:val="404040"/>
        </w:rPr>
        <w:t xml:space="preserve">503.3 Marking. </w:t>
      </w:r>
      <w:r w:rsidRPr="00796AD5">
        <w:rPr>
          <w:rFonts w:eastAsia="ArialMT"/>
          <w:color w:val="404040"/>
        </w:rPr>
        <w:t xml:space="preserve">Where required by the </w:t>
      </w:r>
      <w:r w:rsidRPr="00796AD5">
        <w:rPr>
          <w:rFonts w:eastAsia="Arial-BoldMT"/>
          <w:i/>
          <w:iCs/>
          <w:color w:val="404040"/>
        </w:rPr>
        <w:t xml:space="preserve">fire code </w:t>
      </w:r>
      <w:r w:rsidRPr="00796AD5">
        <w:rPr>
          <w:rFonts w:eastAsia="Arial-BoldMT"/>
          <w:i/>
          <w:iCs/>
          <w:color w:val="404040"/>
        </w:rPr>
        <w:t>official,</w:t>
      </w:r>
      <w:r w:rsidRPr="00796AD5">
        <w:rPr>
          <w:rFonts w:eastAsia="ArialMT"/>
          <w:color w:val="404040"/>
        </w:rPr>
        <w:t xml:space="preserve"> </w:t>
      </w:r>
      <w:r w:rsidRPr="00796AD5">
        <w:rPr>
          <w:rFonts w:eastAsia="Arial-BoldMT"/>
          <w:i/>
          <w:iCs/>
          <w:color w:val="404040"/>
        </w:rPr>
        <w:t xml:space="preserve">approved </w:t>
      </w:r>
      <w:r w:rsidRPr="00796AD5">
        <w:rPr>
          <w:rFonts w:eastAsia="ArialMT"/>
          <w:color w:val="404040"/>
        </w:rPr>
        <w:t xml:space="preserve">signs or other </w:t>
      </w:r>
      <w:r w:rsidRPr="00796AD5">
        <w:rPr>
          <w:rFonts w:eastAsia="Arial-BoldMT"/>
          <w:i/>
          <w:iCs/>
          <w:color w:val="404040"/>
        </w:rPr>
        <w:t>approved</w:t>
      </w:r>
      <w:r w:rsidRPr="00796AD5">
        <w:rPr>
          <w:rFonts w:eastAsia="Arial-BoldMT"/>
          <w:i/>
          <w:iCs/>
          <w:color w:val="404040"/>
        </w:rPr>
        <w:t xml:space="preserve"> </w:t>
      </w:r>
      <w:r w:rsidRPr="00796AD5">
        <w:rPr>
          <w:rFonts w:eastAsia="ArialMT"/>
          <w:color w:val="404040"/>
        </w:rPr>
        <w:t>notices or markings that include the words “NO PARKING—FIRE LANE” shall be provided for fire</w:t>
      </w:r>
      <w:r w:rsidRPr="00796AD5">
        <w:rPr>
          <w:rFonts w:eastAsia="Arial-BoldMT"/>
          <w:i/>
          <w:iCs/>
          <w:color w:val="404040"/>
        </w:rPr>
        <w:t xml:space="preserve"> </w:t>
      </w:r>
      <w:r w:rsidRPr="00796AD5">
        <w:rPr>
          <w:rFonts w:eastAsia="ArialMT"/>
          <w:color w:val="404040"/>
        </w:rPr>
        <w:t>apparatus access roads to identify such roads or prohibit the obstruction thereof. The means by</w:t>
      </w:r>
      <w:r w:rsidRPr="00796AD5">
        <w:rPr>
          <w:rFonts w:eastAsia="Arial-BoldMT"/>
          <w:i/>
          <w:iCs/>
          <w:color w:val="404040"/>
        </w:rPr>
        <w:t xml:space="preserve"> </w:t>
      </w:r>
      <w:r w:rsidRPr="00796AD5">
        <w:rPr>
          <w:rFonts w:eastAsia="ArialMT"/>
          <w:color w:val="404040"/>
        </w:rPr>
        <w:t xml:space="preserve">which </w:t>
      </w:r>
      <w:r w:rsidRPr="00796AD5">
        <w:rPr>
          <w:rFonts w:eastAsia="Arial-BoldMT"/>
          <w:i/>
          <w:iCs/>
          <w:color w:val="404040"/>
        </w:rPr>
        <w:t xml:space="preserve">fire lanes </w:t>
      </w:r>
      <w:r w:rsidRPr="00796AD5">
        <w:rPr>
          <w:rFonts w:eastAsia="ArialMT"/>
          <w:color w:val="404040"/>
        </w:rPr>
        <w:t>are designated shall be maintained in a clean and legible condition at all times and</w:t>
      </w:r>
      <w:r w:rsidRPr="00796AD5">
        <w:rPr>
          <w:rFonts w:eastAsia="Arial-BoldMT"/>
          <w:i/>
          <w:iCs/>
          <w:color w:val="404040"/>
        </w:rPr>
        <w:t xml:space="preserve"> </w:t>
      </w:r>
      <w:r w:rsidRPr="00796AD5">
        <w:rPr>
          <w:rFonts w:eastAsia="ArialMT"/>
          <w:color w:val="404040"/>
        </w:rPr>
        <w:t>be replaced or repaired when necessary to provide adequate visibility.</w:t>
      </w:r>
    </w:p>
    <w:p w14:paraId="6945D4A4" w14:textId="305BB4DB" w:rsidR="00796AD5" w:rsidRDefault="00796AD5" w:rsidP="00796AD5">
      <w:pPr>
        <w:autoSpaceDE w:val="0"/>
        <w:autoSpaceDN w:val="0"/>
        <w:adjustRightInd w:val="0"/>
        <w:ind w:left="720"/>
        <w:rPr>
          <w:rFonts w:eastAsia="ArialMT"/>
          <w:color w:val="404040"/>
        </w:rPr>
      </w:pPr>
      <w:r>
        <w:rPr>
          <w:rFonts w:eastAsia="Arial-BoldMT"/>
          <w:b/>
          <w:bCs/>
          <w:color w:val="404040"/>
        </w:rPr>
        <w:t xml:space="preserve">Section </w:t>
      </w:r>
      <w:r w:rsidRPr="00796AD5">
        <w:rPr>
          <w:rFonts w:eastAsia="Arial-BoldMT"/>
          <w:b/>
          <w:bCs/>
          <w:color w:val="404040"/>
        </w:rPr>
        <w:t xml:space="preserve">503.4 Obstruction of fire apparatus access roads. </w:t>
      </w:r>
      <w:r w:rsidRPr="00796AD5">
        <w:rPr>
          <w:rFonts w:eastAsia="ArialMT"/>
          <w:color w:val="404040"/>
        </w:rPr>
        <w:t>Fire apparatus access roads shall not be</w:t>
      </w:r>
      <w:r w:rsidRPr="00796AD5">
        <w:rPr>
          <w:rFonts w:eastAsia="ArialMT"/>
          <w:color w:val="404040"/>
        </w:rPr>
        <w:t xml:space="preserve"> </w:t>
      </w:r>
      <w:r w:rsidRPr="00796AD5">
        <w:rPr>
          <w:rFonts w:eastAsia="ArialMT"/>
          <w:color w:val="404040"/>
        </w:rPr>
        <w:t>obstructed in any manner, including the parking of vehicles. The minimum widths and clearances</w:t>
      </w:r>
      <w:r w:rsidRPr="00796AD5">
        <w:rPr>
          <w:rFonts w:eastAsia="ArialMT"/>
          <w:color w:val="404040"/>
        </w:rPr>
        <w:t xml:space="preserve"> </w:t>
      </w:r>
      <w:r w:rsidRPr="00796AD5">
        <w:rPr>
          <w:rFonts w:eastAsia="ArialMT"/>
          <w:color w:val="404040"/>
        </w:rPr>
        <w:t xml:space="preserve">established in </w:t>
      </w:r>
      <w:r w:rsidRPr="00796AD5">
        <w:rPr>
          <w:rFonts w:eastAsia="Arial-BoldMT"/>
          <w:b/>
          <w:bCs/>
          <w:color w:val="2A2C2E"/>
        </w:rPr>
        <w:t xml:space="preserve">Sections 503.2.1 </w:t>
      </w:r>
      <w:r w:rsidRPr="00796AD5">
        <w:rPr>
          <w:rFonts w:eastAsia="ArialMT"/>
          <w:color w:val="404040"/>
        </w:rPr>
        <w:t xml:space="preserve">and </w:t>
      </w:r>
      <w:r w:rsidRPr="00796AD5">
        <w:rPr>
          <w:rFonts w:eastAsia="Arial-BoldMT"/>
          <w:b/>
          <w:bCs/>
          <w:color w:val="2A2C2E"/>
        </w:rPr>
        <w:t xml:space="preserve">503.2.2 </w:t>
      </w:r>
      <w:r w:rsidRPr="00796AD5">
        <w:rPr>
          <w:rFonts w:eastAsia="ArialMT"/>
          <w:color w:val="404040"/>
        </w:rPr>
        <w:t>shall be maintained at all times.</w:t>
      </w:r>
    </w:p>
    <w:p w14:paraId="24EDDAC5" w14:textId="7689E9B3" w:rsidR="00796AD5" w:rsidRDefault="00796AD5" w:rsidP="00796AD5">
      <w:pPr>
        <w:autoSpaceDE w:val="0"/>
        <w:autoSpaceDN w:val="0"/>
        <w:adjustRightInd w:val="0"/>
        <w:ind w:left="720"/>
        <w:rPr>
          <w:rFonts w:eastAsia="ArialMT"/>
        </w:rPr>
      </w:pPr>
      <w:r w:rsidRPr="00796AD5">
        <w:rPr>
          <w:rFonts w:eastAsia="Arial-BoldMT"/>
          <w:b/>
          <w:bCs/>
        </w:rPr>
        <w:t xml:space="preserve">Section </w:t>
      </w:r>
      <w:r w:rsidRPr="00796AD5">
        <w:rPr>
          <w:rFonts w:eastAsia="Arial-BoldMT"/>
          <w:b/>
          <w:bCs/>
        </w:rPr>
        <w:t xml:space="preserve">D102.1 Access and loading. </w:t>
      </w:r>
      <w:r w:rsidRPr="00796AD5">
        <w:rPr>
          <w:rFonts w:eastAsia="ArialMT"/>
        </w:rPr>
        <w:t>Facilities, buildings, or portions of buildings hereafter constructed</w:t>
      </w:r>
      <w:r w:rsidRPr="00796AD5">
        <w:rPr>
          <w:rFonts w:eastAsia="ArialMT"/>
        </w:rPr>
        <w:t xml:space="preserve"> </w:t>
      </w:r>
      <w:r w:rsidRPr="00796AD5">
        <w:rPr>
          <w:rFonts w:eastAsia="ArialMT"/>
        </w:rPr>
        <w:t>shall be accessible to fire department apparatus by way of an approved fire apparatus access road</w:t>
      </w:r>
      <w:r w:rsidRPr="00796AD5">
        <w:rPr>
          <w:rFonts w:eastAsia="ArialMT"/>
        </w:rPr>
        <w:t xml:space="preserve"> </w:t>
      </w:r>
      <w:r w:rsidRPr="00796AD5">
        <w:rPr>
          <w:rFonts w:eastAsia="ArialMT"/>
        </w:rPr>
        <w:t>with asphalt, concrete, or other approved driving surface capable of supporting the imposed load of</w:t>
      </w:r>
      <w:r w:rsidRPr="00796AD5">
        <w:rPr>
          <w:rFonts w:eastAsia="ArialMT"/>
        </w:rPr>
        <w:t xml:space="preserve"> </w:t>
      </w:r>
      <w:r w:rsidRPr="00796AD5">
        <w:rPr>
          <w:rFonts w:eastAsia="ArialMT"/>
        </w:rPr>
        <w:t>fire apparatus weighing up to 75,000 pounds with a minimum single axle weight of 27,000 pounds.</w:t>
      </w:r>
    </w:p>
    <w:p w14:paraId="23D77B4E" w14:textId="1CA21BCE" w:rsidR="00796AD5" w:rsidRDefault="00796AD5" w:rsidP="00796AD5">
      <w:pPr>
        <w:autoSpaceDE w:val="0"/>
        <w:autoSpaceDN w:val="0"/>
        <w:adjustRightInd w:val="0"/>
        <w:ind w:left="720"/>
        <w:rPr>
          <w:rFonts w:eastAsia="ArialMT"/>
        </w:rPr>
      </w:pPr>
    </w:p>
    <w:p w14:paraId="121177B8" w14:textId="432A8511" w:rsidR="00796AD5" w:rsidRDefault="00796AD5" w:rsidP="00796AD5">
      <w:pPr>
        <w:autoSpaceDE w:val="0"/>
        <w:autoSpaceDN w:val="0"/>
        <w:adjustRightInd w:val="0"/>
        <w:ind w:left="720"/>
        <w:rPr>
          <w:rFonts w:eastAsia="ArialMT"/>
        </w:rPr>
      </w:pPr>
    </w:p>
    <w:p w14:paraId="0186D151" w14:textId="77777777" w:rsidR="00AA31D6" w:rsidRDefault="00AA31D6" w:rsidP="00AA31D6">
      <w:pPr>
        <w:autoSpaceDE w:val="0"/>
        <w:autoSpaceDN w:val="0"/>
        <w:adjustRightInd w:val="0"/>
        <w:rPr>
          <w:rFonts w:eastAsia="ArialMT"/>
        </w:rPr>
      </w:pPr>
    </w:p>
    <w:p w14:paraId="4C684EDE" w14:textId="77777777" w:rsidR="00AA31D6" w:rsidRDefault="00AA31D6" w:rsidP="00AA31D6">
      <w:pPr>
        <w:autoSpaceDE w:val="0"/>
        <w:autoSpaceDN w:val="0"/>
        <w:adjustRightInd w:val="0"/>
        <w:rPr>
          <w:rFonts w:eastAsia="ArialMT"/>
        </w:rPr>
      </w:pPr>
    </w:p>
    <w:p w14:paraId="05BFB653" w14:textId="77777777" w:rsidR="00AA31D6" w:rsidRDefault="00AA31D6" w:rsidP="00AA31D6">
      <w:pPr>
        <w:autoSpaceDE w:val="0"/>
        <w:autoSpaceDN w:val="0"/>
        <w:adjustRightInd w:val="0"/>
        <w:rPr>
          <w:rFonts w:eastAsia="ArialMT"/>
        </w:rPr>
      </w:pPr>
    </w:p>
    <w:p w14:paraId="05FD87EC" w14:textId="77777777" w:rsidR="00AA31D6" w:rsidRDefault="00AA31D6" w:rsidP="00AA31D6">
      <w:pPr>
        <w:autoSpaceDE w:val="0"/>
        <w:autoSpaceDN w:val="0"/>
        <w:adjustRightInd w:val="0"/>
        <w:rPr>
          <w:rFonts w:eastAsia="ArialMT"/>
        </w:rPr>
      </w:pPr>
    </w:p>
    <w:p w14:paraId="37A2D71A" w14:textId="77777777" w:rsidR="00AA31D6" w:rsidRDefault="00AA31D6" w:rsidP="00AA31D6">
      <w:pPr>
        <w:autoSpaceDE w:val="0"/>
        <w:autoSpaceDN w:val="0"/>
        <w:adjustRightInd w:val="0"/>
        <w:rPr>
          <w:rFonts w:eastAsia="ArialMT"/>
        </w:rPr>
      </w:pPr>
    </w:p>
    <w:p w14:paraId="513FB1FE" w14:textId="6A541B29" w:rsidR="00796AD5" w:rsidRPr="00796AD5" w:rsidRDefault="00AA31D6" w:rsidP="00AA31D6">
      <w:pPr>
        <w:autoSpaceDE w:val="0"/>
        <w:autoSpaceDN w:val="0"/>
        <w:adjustRightInd w:val="0"/>
        <w:rPr>
          <w:rFonts w:eastAsia="ArialMT"/>
        </w:rPr>
      </w:pPr>
      <w:r>
        <w:rPr>
          <w:rFonts w:eastAsia="ArialMT"/>
        </w:rPr>
        <w:lastRenderedPageBreak/>
        <w:t xml:space="preserve">The following are </w:t>
      </w:r>
      <w:r w:rsidRPr="00AA31D6">
        <w:rPr>
          <w:rFonts w:eastAsia="ArialMT"/>
          <w:b/>
          <w:u w:val="single"/>
        </w:rPr>
        <w:t>ATTENTION ITEMS</w:t>
      </w:r>
      <w:r>
        <w:rPr>
          <w:rFonts w:eastAsia="ArialMT"/>
        </w:rPr>
        <w:t xml:space="preserve"> that apply to this review. </w:t>
      </w:r>
    </w:p>
    <w:p w14:paraId="42D17BBB" w14:textId="4D36CA48" w:rsidR="00B3754C" w:rsidRDefault="00B3754C" w:rsidP="00B3754C">
      <w:pPr>
        <w:tabs>
          <w:tab w:val="left" w:pos="90"/>
        </w:tabs>
      </w:pPr>
      <w:r w:rsidRPr="00A8694B">
        <w:t xml:space="preserve"> </w:t>
      </w:r>
    </w:p>
    <w:p w14:paraId="0D508C79" w14:textId="3C6B7CCA" w:rsidR="00B3754C" w:rsidRPr="00084DEB" w:rsidRDefault="00B3754C" w:rsidP="00084DEB">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6629C79C" w14:textId="77777777" w:rsidR="00B3754C" w:rsidRDefault="00B3754C" w:rsidP="00B3754C"/>
    <w:p w14:paraId="461DB86A" w14:textId="317764BC" w:rsidR="00B3754C" w:rsidRPr="00A8694B" w:rsidRDefault="00B3754C" w:rsidP="00B3754C">
      <w:pPr>
        <w:autoSpaceDE w:val="0"/>
        <w:autoSpaceDN w:val="0"/>
        <w:adjustRightInd w:val="0"/>
        <w:jc w:val="both"/>
        <w:rPr>
          <w:b/>
        </w:rPr>
      </w:pPr>
      <w:r w:rsidRPr="00A8694B">
        <w:rPr>
          <w:b/>
        </w:rPr>
        <w:t>FIRE LANES:</w:t>
      </w:r>
    </w:p>
    <w:p w14:paraId="7D3882F6" w14:textId="77777777" w:rsidR="00B3754C" w:rsidRPr="00A8694B" w:rsidRDefault="00B3754C" w:rsidP="00B3754C">
      <w:pPr>
        <w:autoSpaceDE w:val="0"/>
        <w:autoSpaceDN w:val="0"/>
        <w:adjustRightInd w:val="0"/>
        <w:jc w:val="both"/>
        <w:rPr>
          <w:b/>
        </w:rPr>
      </w:pPr>
    </w:p>
    <w:p w14:paraId="7C050A01" w14:textId="77777777" w:rsidR="00B3754C" w:rsidRPr="00A8694B" w:rsidRDefault="00B3754C" w:rsidP="00B3754C">
      <w:pPr>
        <w:autoSpaceDE w:val="0"/>
        <w:autoSpaceDN w:val="0"/>
        <w:adjustRightInd w:val="0"/>
        <w:jc w:val="both"/>
      </w:pPr>
      <w:r w:rsidRPr="00A8694B">
        <w:rPr>
          <w:b/>
        </w:rPr>
        <w:t>WIDTH:</w:t>
      </w:r>
      <w:r w:rsidRPr="00A8694B">
        <w:t xml:space="preserve"> Fire apparatus access roads shall have an unobstructed width of not less than 20-feet except for approved security gates. </w:t>
      </w:r>
    </w:p>
    <w:p w14:paraId="685DC544" w14:textId="77777777" w:rsidR="00B3754C" w:rsidRPr="00A8694B" w:rsidRDefault="00B3754C" w:rsidP="00B3754C">
      <w:pPr>
        <w:autoSpaceDE w:val="0"/>
        <w:autoSpaceDN w:val="0"/>
        <w:adjustRightInd w:val="0"/>
        <w:jc w:val="both"/>
      </w:pPr>
    </w:p>
    <w:p w14:paraId="7065BA1C" w14:textId="77777777" w:rsidR="00B3754C" w:rsidRPr="00A8694B" w:rsidRDefault="00B3754C" w:rsidP="00B3754C">
      <w:pPr>
        <w:autoSpaceDE w:val="0"/>
        <w:autoSpaceDN w:val="0"/>
        <w:adjustRightInd w:val="0"/>
        <w:jc w:val="both"/>
        <w:rPr>
          <w:b/>
        </w:rPr>
      </w:pPr>
      <w:r w:rsidRPr="00A8694B">
        <w:rPr>
          <w:b/>
        </w:rPr>
        <w:t xml:space="preserve">FIRE LANE SIGNS: </w:t>
      </w:r>
    </w:p>
    <w:p w14:paraId="09A1C068" w14:textId="77777777" w:rsidR="00B3754C" w:rsidRPr="00A8694B" w:rsidRDefault="00B3754C" w:rsidP="00B3754C">
      <w:pPr>
        <w:autoSpaceDE w:val="0"/>
        <w:autoSpaceDN w:val="0"/>
        <w:adjustRightInd w:val="0"/>
        <w:jc w:val="both"/>
      </w:pPr>
      <w:r w:rsidRPr="00A8694B">
        <w:t>Roads Less Than 28 Feet in Width.  Fire apparatus access roads less than 28 feet in width shall be posted on both sides as a fire lane.”</w:t>
      </w:r>
    </w:p>
    <w:p w14:paraId="1D5F0F8E" w14:textId="77777777" w:rsidR="00B3754C" w:rsidRPr="00A8694B" w:rsidRDefault="00B3754C" w:rsidP="00B3754C">
      <w:pPr>
        <w:autoSpaceDE w:val="0"/>
        <w:autoSpaceDN w:val="0"/>
        <w:adjustRightInd w:val="0"/>
        <w:jc w:val="both"/>
      </w:pPr>
    </w:p>
    <w:p w14:paraId="62E46FC9" w14:textId="77777777" w:rsidR="00B3754C" w:rsidRPr="00A8694B" w:rsidRDefault="00B3754C" w:rsidP="00B3754C">
      <w:pPr>
        <w:autoSpaceDE w:val="0"/>
        <w:autoSpaceDN w:val="0"/>
        <w:adjustRightInd w:val="0"/>
        <w:jc w:val="both"/>
      </w:pPr>
      <w:r w:rsidRPr="00A8694B">
        <w:t>Roads more than 28 feet and less than 34 feet in width.  Fire apparatus access roads more than 28 feet and less than 34 feet wide shall be posted on one side of the road as a fire lane.”</w:t>
      </w:r>
    </w:p>
    <w:p w14:paraId="70A14A82" w14:textId="77777777" w:rsidR="00B3754C" w:rsidRPr="00A8694B" w:rsidRDefault="00B3754C" w:rsidP="00B3754C">
      <w:pPr>
        <w:autoSpaceDE w:val="0"/>
        <w:autoSpaceDN w:val="0"/>
        <w:adjustRightInd w:val="0"/>
        <w:jc w:val="both"/>
      </w:pPr>
    </w:p>
    <w:p w14:paraId="0BBC7C9D" w14:textId="016C4434" w:rsidR="00B3754C" w:rsidRPr="00A8694B" w:rsidRDefault="00B3754C" w:rsidP="00B3754C">
      <w:pPr>
        <w:autoSpaceDE w:val="0"/>
        <w:autoSpaceDN w:val="0"/>
        <w:adjustRightInd w:val="0"/>
        <w:jc w:val="both"/>
      </w:pPr>
      <w:r w:rsidRPr="00A8694B">
        <w:t xml:space="preserve">Fire apparatus access roads 34 feet in width or greater do not require marking as a fire lane.” </w:t>
      </w:r>
    </w:p>
    <w:p w14:paraId="5905551F" w14:textId="77777777" w:rsidR="00B3754C" w:rsidRPr="00A8694B" w:rsidRDefault="00B3754C" w:rsidP="00B3754C">
      <w:pPr>
        <w:autoSpaceDE w:val="0"/>
        <w:autoSpaceDN w:val="0"/>
        <w:adjustRightInd w:val="0"/>
        <w:jc w:val="both"/>
        <w:rPr>
          <w:b/>
        </w:rPr>
      </w:pPr>
    </w:p>
    <w:p w14:paraId="3C9F680B" w14:textId="77777777" w:rsidR="00B3754C" w:rsidRPr="00A8694B" w:rsidRDefault="00B3754C" w:rsidP="00B3754C">
      <w:pPr>
        <w:autoSpaceDE w:val="0"/>
        <w:autoSpaceDN w:val="0"/>
        <w:adjustRightInd w:val="0"/>
        <w:jc w:val="both"/>
        <w:rPr>
          <w:b/>
        </w:rPr>
      </w:pPr>
      <w:r w:rsidRPr="00A8694B">
        <w:rPr>
          <w:b/>
        </w:rPr>
        <w:t>TURNING RADIUS:</w:t>
      </w:r>
    </w:p>
    <w:p w14:paraId="4A674969" w14:textId="536ED902" w:rsidR="00B3754C" w:rsidRPr="00A8694B" w:rsidRDefault="00B3754C" w:rsidP="00B3754C">
      <w:pPr>
        <w:autoSpaceDE w:val="0"/>
        <w:autoSpaceDN w:val="0"/>
        <w:adjustRightInd w:val="0"/>
        <w:jc w:val="both"/>
      </w:pPr>
      <w:r w:rsidRPr="00A8694B">
        <w:t xml:space="preserve">A minimum turning radius of 33’ inside or </w:t>
      </w:r>
      <w:r w:rsidR="00084DEB">
        <w:t>53</w:t>
      </w:r>
      <w:r w:rsidRPr="00A8694B">
        <w:t xml:space="preserve">’ outside shall be provided. </w:t>
      </w:r>
    </w:p>
    <w:p w14:paraId="7CF5672F" w14:textId="77777777" w:rsidR="00B3754C" w:rsidRPr="00A8694B" w:rsidRDefault="00B3754C" w:rsidP="00B3754C">
      <w:pPr>
        <w:autoSpaceDE w:val="0"/>
        <w:autoSpaceDN w:val="0"/>
        <w:adjustRightInd w:val="0"/>
        <w:jc w:val="both"/>
      </w:pPr>
    </w:p>
    <w:p w14:paraId="1D25BD04" w14:textId="77777777" w:rsidR="00B3754C" w:rsidRPr="00A8694B" w:rsidRDefault="00B3754C" w:rsidP="00B3754C">
      <w:pPr>
        <w:autoSpaceDE w:val="0"/>
        <w:autoSpaceDN w:val="0"/>
        <w:adjustRightInd w:val="0"/>
        <w:jc w:val="both"/>
      </w:pPr>
    </w:p>
    <w:p w14:paraId="4BD101C4" w14:textId="0D8C73F7" w:rsidR="00B3754C" w:rsidRDefault="00B3754C" w:rsidP="00AA31D6">
      <w:pPr>
        <w:autoSpaceDE w:val="0"/>
        <w:autoSpaceDN w:val="0"/>
        <w:adjustRightInd w:val="0"/>
        <w:jc w:val="center"/>
      </w:pPr>
      <w:r>
        <w:t>Section D105</w:t>
      </w:r>
    </w:p>
    <w:p w14:paraId="2C3DA8B3" w14:textId="77777777" w:rsidR="00B3754C" w:rsidRDefault="00B3754C" w:rsidP="00B3754C">
      <w:pPr>
        <w:autoSpaceDE w:val="0"/>
        <w:autoSpaceDN w:val="0"/>
        <w:adjustRightInd w:val="0"/>
        <w:jc w:val="center"/>
      </w:pPr>
      <w:r>
        <w:t>AERIAL FIRE APPARATUS ACCESS ROADS</w:t>
      </w:r>
    </w:p>
    <w:p w14:paraId="547DB577" w14:textId="77777777" w:rsidR="00B3754C" w:rsidRDefault="00B3754C" w:rsidP="00B3754C">
      <w:pPr>
        <w:autoSpaceDE w:val="0"/>
        <w:autoSpaceDN w:val="0"/>
        <w:adjustRightInd w:val="0"/>
        <w:jc w:val="center"/>
      </w:pPr>
    </w:p>
    <w:p w14:paraId="75A77948" w14:textId="77777777" w:rsidR="00B3754C" w:rsidRDefault="00B3754C" w:rsidP="00B3754C">
      <w:pPr>
        <w:autoSpaceDE w:val="0"/>
        <w:autoSpaceDN w:val="0"/>
        <w:adjustRightInd w:val="0"/>
      </w:pPr>
      <w:r w:rsidRPr="00EE6A25">
        <w:rPr>
          <w:b/>
        </w:rPr>
        <w:t>D105.1 Where required.</w:t>
      </w:r>
      <w:r>
        <w:t xml:space="preserve"> Where the vertical distance between the grade plane and the highest roof surface exceeds 30 feet (9144 mm), approved aerial fire apparatus access roads shall be provided. For purposes of this section, the highest roof surface shall be determined by measurement to the eave of a pitched roof, the intersection of the roof to the exterior wall, or the top of parapet walls, whichever is greater. </w:t>
      </w:r>
    </w:p>
    <w:p w14:paraId="34E4C44E" w14:textId="77777777" w:rsidR="00B3754C" w:rsidRDefault="00B3754C" w:rsidP="00B3754C">
      <w:pPr>
        <w:autoSpaceDE w:val="0"/>
        <w:autoSpaceDN w:val="0"/>
        <w:adjustRightInd w:val="0"/>
      </w:pPr>
    </w:p>
    <w:p w14:paraId="474BB5A2" w14:textId="77777777" w:rsidR="00B3754C" w:rsidRDefault="00B3754C" w:rsidP="00B3754C">
      <w:pPr>
        <w:autoSpaceDE w:val="0"/>
        <w:autoSpaceDN w:val="0"/>
        <w:adjustRightInd w:val="0"/>
        <w:ind w:left="720"/>
      </w:pPr>
      <w:r>
        <w:t>Exception: Where approved by the fire code official, buildings of Type IA, Type IB or Type IIA construction equipped throughout with an automatic sprinkler system in accordance with Section 903.3.1.1 and having fire fighter access through an enclosed stairway with a Class I standpipe from the lowest level of fire department vehicle access to all roof surfaces.</w:t>
      </w:r>
    </w:p>
    <w:p w14:paraId="3E83E4C3" w14:textId="77777777" w:rsidR="00B3754C" w:rsidRDefault="00B3754C" w:rsidP="00B3754C">
      <w:pPr>
        <w:autoSpaceDE w:val="0"/>
        <w:autoSpaceDN w:val="0"/>
        <w:adjustRightInd w:val="0"/>
        <w:ind w:left="720"/>
      </w:pPr>
    </w:p>
    <w:p w14:paraId="64EBEFAB" w14:textId="77777777" w:rsidR="00B3754C" w:rsidRDefault="00B3754C" w:rsidP="00B3754C">
      <w:pPr>
        <w:autoSpaceDE w:val="0"/>
        <w:autoSpaceDN w:val="0"/>
        <w:adjustRightInd w:val="0"/>
      </w:pPr>
      <w:r w:rsidRPr="00EE6A25">
        <w:rPr>
          <w:b/>
        </w:rPr>
        <w:lastRenderedPageBreak/>
        <w:t xml:space="preserve">D105.2 Width. </w:t>
      </w:r>
      <w:r>
        <w:t xml:space="preserve">Aerial fire apparatus access roads shall have a minimum unobstructed width of 26 feet (7925 mm), exclusive of shoulders, in the immediate vicinity of the building or portion thereof. </w:t>
      </w:r>
    </w:p>
    <w:p w14:paraId="4A56635D" w14:textId="77777777" w:rsidR="00B3754C" w:rsidRDefault="00B3754C" w:rsidP="00B3754C">
      <w:pPr>
        <w:autoSpaceDE w:val="0"/>
        <w:autoSpaceDN w:val="0"/>
        <w:adjustRightInd w:val="0"/>
      </w:pPr>
    </w:p>
    <w:p w14:paraId="6F2EC45E" w14:textId="0A6FEF84" w:rsidR="00B3754C" w:rsidRDefault="00B3754C" w:rsidP="00B3754C">
      <w:pPr>
        <w:autoSpaceDE w:val="0"/>
        <w:autoSpaceDN w:val="0"/>
        <w:adjustRightInd w:val="0"/>
      </w:pPr>
      <w:r w:rsidRPr="00EE6A25">
        <w:rPr>
          <w:b/>
        </w:rPr>
        <w:t>D105.3 Proximity to building.</w:t>
      </w:r>
      <w:r>
        <w:t xml:space="preserve"> One or more of the required access routes meeting this condition shall be located not less than 15 feet (4572 mm) and not greater than 30 feet (9144) from the building, and shall be positioned parallel to one entire side of the building. The side of the building on which the aerial fire apparatus access road is positioned shall be approved by the fire code official. </w:t>
      </w:r>
    </w:p>
    <w:p w14:paraId="70304554" w14:textId="77777777" w:rsidR="00B3754C" w:rsidRDefault="00B3754C" w:rsidP="00B3754C">
      <w:pPr>
        <w:autoSpaceDE w:val="0"/>
        <w:autoSpaceDN w:val="0"/>
        <w:adjustRightInd w:val="0"/>
      </w:pPr>
    </w:p>
    <w:p w14:paraId="06E09909" w14:textId="77777777" w:rsidR="00B3754C" w:rsidRPr="000B6467" w:rsidRDefault="00B3754C" w:rsidP="00B3754C">
      <w:pPr>
        <w:autoSpaceDE w:val="0"/>
        <w:autoSpaceDN w:val="0"/>
        <w:adjustRightInd w:val="0"/>
      </w:pPr>
      <w:r w:rsidRPr="00EE6A25">
        <w:rPr>
          <w:b/>
        </w:rPr>
        <w:t xml:space="preserve">D105.4 Obstructions. </w:t>
      </w:r>
      <w:r w:rsidRPr="00EE6A25">
        <w:t>Overhead</w:t>
      </w:r>
      <w:r>
        <w:t xml:space="preserve"> utility and power lines shall not be located over the aerial fire apparatus access road or between the aerial fire apparatus road and the building. Other obstructions shall be permitted to be placed with the approval of the fire code official. </w:t>
      </w:r>
    </w:p>
    <w:p w14:paraId="4019447E" w14:textId="77777777" w:rsidR="00B3754C" w:rsidRPr="00A8694B" w:rsidRDefault="00B3754C" w:rsidP="00B3754C">
      <w:pPr>
        <w:autoSpaceDE w:val="0"/>
        <w:autoSpaceDN w:val="0"/>
        <w:adjustRightInd w:val="0"/>
        <w:jc w:val="both"/>
      </w:pPr>
    </w:p>
    <w:p w14:paraId="24656F8A" w14:textId="77777777" w:rsidR="00B3754C" w:rsidRPr="00A8694B" w:rsidRDefault="00B3754C" w:rsidP="00B3754C">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6274CBD6" w14:textId="77777777" w:rsidR="00B3754C" w:rsidRPr="00A8694B" w:rsidRDefault="00B3754C" w:rsidP="00B3754C">
      <w:pPr>
        <w:autoSpaceDE w:val="0"/>
        <w:autoSpaceDN w:val="0"/>
        <w:adjustRightInd w:val="0"/>
        <w:jc w:val="both"/>
      </w:pPr>
    </w:p>
    <w:p w14:paraId="572BE9EA" w14:textId="0425C815" w:rsidR="00B3754C" w:rsidRDefault="00B3754C" w:rsidP="00AA31D6">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 Vehicle access shall be provided to within 100-feet of temporary or permanent fire department connections (FDC).  Vehicle access shall be provided by either temporary or permanent roads capable of supporting vehicle loading under all weather conditions. Vehicle access shall be maintained until permanent fire apparatus access roads are available. </w:t>
      </w:r>
    </w:p>
    <w:p w14:paraId="38798680" w14:textId="782167B9" w:rsidR="00CE7EA0" w:rsidRDefault="00CE7EA0" w:rsidP="00AA31D6">
      <w:pPr>
        <w:autoSpaceDE w:val="0"/>
        <w:autoSpaceDN w:val="0"/>
        <w:adjustRightInd w:val="0"/>
        <w:jc w:val="both"/>
      </w:pPr>
    </w:p>
    <w:p w14:paraId="3495254F" w14:textId="58C52057" w:rsidR="00CE7EA0" w:rsidRDefault="00CE7EA0" w:rsidP="00AA31D6">
      <w:pPr>
        <w:autoSpaceDE w:val="0"/>
        <w:autoSpaceDN w:val="0"/>
        <w:adjustRightInd w:val="0"/>
        <w:jc w:val="both"/>
      </w:pPr>
    </w:p>
    <w:p w14:paraId="33B149BF" w14:textId="77777777" w:rsidR="00CE7EA0" w:rsidRDefault="00CE7EA0" w:rsidP="00AA31D6">
      <w:pPr>
        <w:autoSpaceDE w:val="0"/>
        <w:autoSpaceDN w:val="0"/>
        <w:adjustRightInd w:val="0"/>
        <w:jc w:val="both"/>
        <w:rPr>
          <w:b/>
          <w:u w:val="single"/>
        </w:rPr>
      </w:pPr>
      <w:r w:rsidRPr="00CE7EA0">
        <w:rPr>
          <w:b/>
          <w:u w:val="single"/>
        </w:rPr>
        <w:t>Attention Contractor/Applicant:</w:t>
      </w:r>
    </w:p>
    <w:p w14:paraId="0DDE0F28" w14:textId="77777777" w:rsidR="00CE7EA0" w:rsidRDefault="00CE7EA0" w:rsidP="00AA31D6">
      <w:pPr>
        <w:autoSpaceDE w:val="0"/>
        <w:autoSpaceDN w:val="0"/>
        <w:adjustRightInd w:val="0"/>
        <w:jc w:val="both"/>
      </w:pPr>
    </w:p>
    <w:p w14:paraId="1D767EE0" w14:textId="412BBC47" w:rsidR="00CE7EA0" w:rsidRDefault="00CE7EA0" w:rsidP="00AA31D6">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45E2B973" w14:textId="25F13976" w:rsidR="00CE7EA0" w:rsidRDefault="00CE7EA0" w:rsidP="00AA31D6">
      <w:pPr>
        <w:autoSpaceDE w:val="0"/>
        <w:autoSpaceDN w:val="0"/>
        <w:adjustRightInd w:val="0"/>
        <w:jc w:val="both"/>
      </w:pPr>
    </w:p>
    <w:p w14:paraId="4AF8B334" w14:textId="7C3D3782" w:rsidR="00B3754C" w:rsidRPr="00CE7EA0" w:rsidRDefault="00CE7EA0" w:rsidP="00CE7EA0">
      <w:pPr>
        <w:autoSpaceDE w:val="0"/>
        <w:autoSpaceDN w:val="0"/>
        <w:adjustRightInd w:val="0"/>
        <w:jc w:val="both"/>
      </w:pPr>
      <w:r>
        <w:t>Please complete the following items:</w:t>
      </w:r>
    </w:p>
    <w:p w14:paraId="41FFAD74" w14:textId="77777777" w:rsidR="00B3754C" w:rsidRPr="00EB3EF8" w:rsidRDefault="00B3754C" w:rsidP="00B3754C"/>
    <w:p w14:paraId="67A678E3" w14:textId="0392F5BE" w:rsidR="000049A5" w:rsidRPr="000049A5" w:rsidRDefault="000049A5" w:rsidP="00B3754C">
      <w:pPr>
        <w:numPr>
          <w:ilvl w:val="0"/>
          <w:numId w:val="4"/>
        </w:numPr>
      </w:pPr>
      <w:r>
        <w:t xml:space="preserve">This project will require </w:t>
      </w:r>
      <w:r w:rsidR="00AA31D6">
        <w:t>the</w:t>
      </w:r>
      <w:r>
        <w:t xml:space="preserve"> </w:t>
      </w:r>
      <w:r w:rsidR="00AA31D6">
        <w:t xml:space="preserve">current </w:t>
      </w:r>
      <w:r>
        <w:t>fire sprinkler system and a fire alarm system</w:t>
      </w:r>
      <w:r w:rsidR="00AA31D6">
        <w:t xml:space="preserve"> to be expanded.</w:t>
      </w:r>
      <w:r>
        <w:t xml:space="preserve"> </w:t>
      </w:r>
    </w:p>
    <w:p w14:paraId="1933F530" w14:textId="7B68342C" w:rsidR="00B3754C" w:rsidRDefault="00B3754C" w:rsidP="00B3754C">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26F79F2C" w14:textId="77777777" w:rsidR="0098700D" w:rsidRDefault="0098700D" w:rsidP="0098700D">
      <w:pPr>
        <w:numPr>
          <w:ilvl w:val="0"/>
          <w:numId w:val="4"/>
        </w:numPr>
      </w:pPr>
      <w:r>
        <w:t>All new building plans shall be submitted to the Falcon Fire Protection District and the Colorado Springs Fire Department construction services (building, fire alarm system, fire sprinkler system, and Hazardous material etc.).</w:t>
      </w:r>
    </w:p>
    <w:p w14:paraId="35774178" w14:textId="5DC01519" w:rsidR="0098700D" w:rsidRDefault="0098700D" w:rsidP="00B3754C">
      <w:pPr>
        <w:numPr>
          <w:ilvl w:val="0"/>
          <w:numId w:val="4"/>
        </w:numPr>
      </w:pPr>
      <w:r>
        <w:t>Follow the 2021 edition of the International Fire Code (IFC), chapter 33-Fire Safety During Construction and Demolition shall be adhered to at all times. The contractor shall provide this information to Falcon Fire Protection District-Fire Prevention Division</w:t>
      </w:r>
    </w:p>
    <w:p w14:paraId="4D8CB0F6" w14:textId="53877CF2" w:rsidR="003C3BDF" w:rsidRDefault="003C3BDF" w:rsidP="003C3BDF">
      <w:pPr>
        <w:numPr>
          <w:ilvl w:val="0"/>
          <w:numId w:val="4"/>
        </w:numPr>
      </w:pPr>
      <w:r>
        <w:t xml:space="preserve">Follow the Colorado State Forest Service for all mitigation guidelines. </w:t>
      </w:r>
    </w:p>
    <w:p w14:paraId="0FD14089" w14:textId="39D744F0" w:rsidR="00CE7EA0" w:rsidRDefault="00CE7EA0" w:rsidP="003C3BDF">
      <w:pPr>
        <w:numPr>
          <w:ilvl w:val="0"/>
          <w:numId w:val="4"/>
        </w:numPr>
      </w:pPr>
      <w:r>
        <w:t xml:space="preserve">Make sure the fire cistern is full prior to the fire final. </w:t>
      </w:r>
    </w:p>
    <w:p w14:paraId="127C7F09" w14:textId="2A689099" w:rsidR="00C26DE5" w:rsidRDefault="00C26DE5" w:rsidP="003C3BDF">
      <w:pPr>
        <w:numPr>
          <w:ilvl w:val="0"/>
          <w:numId w:val="4"/>
        </w:numPr>
      </w:pPr>
      <w:r>
        <w:t xml:space="preserve">Site access and water (32,000-gallon cistern on site) are approved. </w:t>
      </w:r>
    </w:p>
    <w:p w14:paraId="08800358" w14:textId="2F9CC25D" w:rsidR="00C26DE5" w:rsidRDefault="00C26DE5" w:rsidP="003C3BDF">
      <w:pPr>
        <w:numPr>
          <w:ilvl w:val="0"/>
          <w:numId w:val="4"/>
        </w:numPr>
      </w:pPr>
      <w:r>
        <w:lastRenderedPageBreak/>
        <w:t xml:space="preserve">Review the comment letter from Falcon Fire Protection District. You are responsible for complying with the entire fire code as amended and any applicable NFPA’s referenced. </w:t>
      </w:r>
    </w:p>
    <w:p w14:paraId="2BD944C0" w14:textId="5A990E6C" w:rsidR="00C26DE5" w:rsidRDefault="00C26DE5" w:rsidP="003C3BDF">
      <w:pPr>
        <w:numPr>
          <w:ilvl w:val="0"/>
          <w:numId w:val="4"/>
        </w:numPr>
      </w:pPr>
      <w:r>
        <w:t xml:space="preserve">Ensure all Action Items have been addressed. </w:t>
      </w:r>
    </w:p>
    <w:p w14:paraId="3CCB2EE2" w14:textId="1CF3042B" w:rsidR="00C26DE5" w:rsidRDefault="00C26DE5" w:rsidP="003C3BDF">
      <w:pPr>
        <w:numPr>
          <w:ilvl w:val="0"/>
          <w:numId w:val="4"/>
        </w:numPr>
      </w:pPr>
      <w:r>
        <w:t xml:space="preserve">Plan review comments (this letter) on site and available to the fire inspector. </w:t>
      </w:r>
    </w:p>
    <w:p w14:paraId="6E75481F" w14:textId="77777777" w:rsidR="00B3754C" w:rsidRDefault="00B3754C" w:rsidP="00B3754C"/>
    <w:p w14:paraId="2D7B7D59" w14:textId="77777777" w:rsidR="00B3754C" w:rsidRDefault="00B3754C" w:rsidP="00B3754C"/>
    <w:p w14:paraId="75847D25" w14:textId="77777777" w:rsidR="00B3754C" w:rsidRDefault="00B3754C" w:rsidP="00B3754C"/>
    <w:p w14:paraId="7F13D20B" w14:textId="77777777" w:rsidR="00AA31D6" w:rsidRDefault="00AA31D6" w:rsidP="00B3754C"/>
    <w:p w14:paraId="37356DB3" w14:textId="2A0D237D" w:rsidR="00B3754C" w:rsidRPr="00A8694B" w:rsidRDefault="00B3754C" w:rsidP="00B3754C">
      <w:r w:rsidRPr="00A8694B">
        <w:t xml:space="preserve">Please </w:t>
      </w:r>
      <w:r w:rsidR="00C26DE5">
        <w:t xml:space="preserve">let me know if there are any questions and/or concerns. You may contact me via the email at the top of the letter. </w:t>
      </w:r>
      <w:bookmarkStart w:id="0" w:name="_GoBack"/>
      <w:bookmarkEnd w:id="0"/>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61A77"/>
    <w:rsid w:val="00064D07"/>
    <w:rsid w:val="00076DE4"/>
    <w:rsid w:val="00084DEB"/>
    <w:rsid w:val="000A1F6A"/>
    <w:rsid w:val="000F5D12"/>
    <w:rsid w:val="001063FD"/>
    <w:rsid w:val="0014290D"/>
    <w:rsid w:val="00146BA6"/>
    <w:rsid w:val="001C262C"/>
    <w:rsid w:val="001D1CCC"/>
    <w:rsid w:val="001D6147"/>
    <w:rsid w:val="0020627D"/>
    <w:rsid w:val="00232CA4"/>
    <w:rsid w:val="00253CCD"/>
    <w:rsid w:val="002652A4"/>
    <w:rsid w:val="00274ED3"/>
    <w:rsid w:val="00292166"/>
    <w:rsid w:val="002B29A4"/>
    <w:rsid w:val="002B3F75"/>
    <w:rsid w:val="002D0257"/>
    <w:rsid w:val="00320F63"/>
    <w:rsid w:val="0036337B"/>
    <w:rsid w:val="003736E6"/>
    <w:rsid w:val="00382D9F"/>
    <w:rsid w:val="003A2BD7"/>
    <w:rsid w:val="003A324A"/>
    <w:rsid w:val="003C3BDF"/>
    <w:rsid w:val="003D6D7E"/>
    <w:rsid w:val="003E649C"/>
    <w:rsid w:val="003F5681"/>
    <w:rsid w:val="00433319"/>
    <w:rsid w:val="00441207"/>
    <w:rsid w:val="00445B13"/>
    <w:rsid w:val="004901E2"/>
    <w:rsid w:val="004B0752"/>
    <w:rsid w:val="004C5023"/>
    <w:rsid w:val="004E7F54"/>
    <w:rsid w:val="004F5601"/>
    <w:rsid w:val="005442CE"/>
    <w:rsid w:val="00592A59"/>
    <w:rsid w:val="005A7C6E"/>
    <w:rsid w:val="005B1159"/>
    <w:rsid w:val="005E29C4"/>
    <w:rsid w:val="005E3E42"/>
    <w:rsid w:val="00602504"/>
    <w:rsid w:val="006136BE"/>
    <w:rsid w:val="00621F90"/>
    <w:rsid w:val="0063117D"/>
    <w:rsid w:val="006543FC"/>
    <w:rsid w:val="00681217"/>
    <w:rsid w:val="00697595"/>
    <w:rsid w:val="006B290C"/>
    <w:rsid w:val="006E1943"/>
    <w:rsid w:val="006F5375"/>
    <w:rsid w:val="00712841"/>
    <w:rsid w:val="00743123"/>
    <w:rsid w:val="00747A52"/>
    <w:rsid w:val="00762CC0"/>
    <w:rsid w:val="00777E06"/>
    <w:rsid w:val="007948A4"/>
    <w:rsid w:val="00796AD5"/>
    <w:rsid w:val="007B1F99"/>
    <w:rsid w:val="007B674E"/>
    <w:rsid w:val="007D0C51"/>
    <w:rsid w:val="007E42BF"/>
    <w:rsid w:val="007E659B"/>
    <w:rsid w:val="0080798D"/>
    <w:rsid w:val="00810016"/>
    <w:rsid w:val="008107F6"/>
    <w:rsid w:val="008250CD"/>
    <w:rsid w:val="0082532A"/>
    <w:rsid w:val="008325A7"/>
    <w:rsid w:val="00835B8A"/>
    <w:rsid w:val="00851960"/>
    <w:rsid w:val="0087547C"/>
    <w:rsid w:val="008A293F"/>
    <w:rsid w:val="008B4651"/>
    <w:rsid w:val="00922A0D"/>
    <w:rsid w:val="009272FC"/>
    <w:rsid w:val="00950251"/>
    <w:rsid w:val="0095489D"/>
    <w:rsid w:val="00971D13"/>
    <w:rsid w:val="0098700D"/>
    <w:rsid w:val="00A0766D"/>
    <w:rsid w:val="00A224B4"/>
    <w:rsid w:val="00A32E69"/>
    <w:rsid w:val="00A60BDB"/>
    <w:rsid w:val="00A63F07"/>
    <w:rsid w:val="00A91C4C"/>
    <w:rsid w:val="00AA31D6"/>
    <w:rsid w:val="00AB5642"/>
    <w:rsid w:val="00AD5441"/>
    <w:rsid w:val="00AE4D8F"/>
    <w:rsid w:val="00AF270B"/>
    <w:rsid w:val="00B1358E"/>
    <w:rsid w:val="00B3754C"/>
    <w:rsid w:val="00B55ECA"/>
    <w:rsid w:val="00B763F0"/>
    <w:rsid w:val="00BA20EE"/>
    <w:rsid w:val="00BA3677"/>
    <w:rsid w:val="00BA72A9"/>
    <w:rsid w:val="00BB6CA3"/>
    <w:rsid w:val="00BE3C41"/>
    <w:rsid w:val="00C26DE5"/>
    <w:rsid w:val="00C31BFD"/>
    <w:rsid w:val="00C44F94"/>
    <w:rsid w:val="00C460BE"/>
    <w:rsid w:val="00C5734A"/>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irandabenson2@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purl.org/dc/terms/"/>
    <ds:schemaRef ds:uri="http://schemas.microsoft.com/office/2006/documentManagement/types"/>
    <ds:schemaRef ds:uri="http://schemas.microsoft.com/office/infopath/2007/PartnerControls"/>
    <ds:schemaRef ds:uri="http://purl.org/dc/dcmitype/"/>
    <ds:schemaRef ds:uri="da8f4a50-8db5-41de-ac0f-91a1b6cb4abf"/>
    <ds:schemaRef ds:uri="http://schemas.openxmlformats.org/package/2006/metadata/core-properties"/>
    <ds:schemaRef ds:uri="http://schemas.microsoft.com/office/2006/metadata/properties"/>
    <ds:schemaRef ds:uri="http://www.w3.org/XML/1998/namespace"/>
    <ds:schemaRef ds:uri="http://purl.org/dc/elements/1.1/"/>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5D4662-8566-4907-A250-06C86ABB8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1511</Words>
  <Characters>8613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10104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2025-05-07T20:34:00Z</dcterms:created>
  <dcterms:modified xsi:type="dcterms:W3CDTF">2025-05-07T20:34:00Z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