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EBD73" w14:textId="607866B9" w:rsidR="00124DFC" w:rsidRPr="00AF0C66" w:rsidRDefault="00124DFC" w:rsidP="00124DFC">
      <w:pPr>
        <w:rPr>
          <w:b/>
          <w:bCs/>
        </w:rPr>
      </w:pPr>
      <w:r w:rsidRPr="00AF0C66">
        <w:rPr>
          <w:b/>
          <w:bCs/>
        </w:rPr>
        <w:t>Traffic Access</w:t>
      </w:r>
      <w:r>
        <w:rPr>
          <w:b/>
          <w:bCs/>
        </w:rPr>
        <w:t>/Road Impact</w:t>
      </w:r>
    </w:p>
    <w:p w14:paraId="34F6CCA1" w14:textId="77777777" w:rsidR="00124DFC" w:rsidRDefault="00124DFC" w:rsidP="00124DFC">
      <w:r>
        <w:t>Traffic generated by the ALQ will be minimal and limited to one additional household. No change to existing access or entrance point on Bennison Terrace is anticipated.</w:t>
      </w:r>
    </w:p>
    <w:p w14:paraId="7B150CE2" w14:textId="77777777" w:rsidR="00124DFC" w:rsidRDefault="00124DFC" w:rsidP="00124DFC">
      <w:r>
        <w:t>The project will comply with requirements of the Black Forest Fire Rescue Protection District. The ALQ will be mitigated to Colorado State Forest Service specifications within 100 feet of the structure. All driveways and access roads will meet NFPA standards, with a minimum width of 14 feet and sufficient space provided for fire truck turnaround at the end of the driveway.</w:t>
      </w:r>
    </w:p>
    <w:p w14:paraId="719C367B" w14:textId="77777777" w:rsidR="00124DFC" w:rsidRDefault="00124DFC" w:rsidP="00124DFC">
      <w:r>
        <w:t>We respectfully request that this Special Use Permit be approved based on the proposed compliance with the LDC, alignment with the County Master Plan, and limited scope of the ALQ use.</w:t>
      </w:r>
    </w:p>
    <w:p w14:paraId="10E2FA9B" w14:textId="77777777" w:rsidR="00124DFC" w:rsidRDefault="00124DFC" w:rsidP="00124DFC">
      <w:r>
        <w:t>Required Statements</w:t>
      </w:r>
    </w:p>
    <w:p w14:paraId="6EB4D1C4" w14:textId="77777777" w:rsidR="00124DFC" w:rsidRDefault="00124DFC" w:rsidP="00124DFC">
      <w:pPr>
        <w:pStyle w:val="ListParagraph"/>
        <w:numPr>
          <w:ilvl w:val="0"/>
          <w:numId w:val="1"/>
        </w:numPr>
      </w:pPr>
      <w:r>
        <w:t>The El Paso County Road Impact Fee is applicable to this application and will be assessed at time of the building permit.</w:t>
      </w:r>
    </w:p>
    <w:p w14:paraId="29E034A8" w14:textId="77777777" w:rsidR="00124DFC" w:rsidRDefault="00124DFC" w:rsidP="00124DFC">
      <w:pPr>
        <w:pStyle w:val="ListParagraph"/>
        <w:numPr>
          <w:ilvl w:val="0"/>
          <w:numId w:val="1"/>
        </w:numPr>
      </w:pPr>
      <w:r>
        <w:t xml:space="preserve">The property is in an area of minimal </w:t>
      </w:r>
      <w:proofErr w:type="spellStart"/>
      <w:r>
        <w:t>floodzone</w:t>
      </w:r>
      <w:proofErr w:type="spellEnd"/>
      <w:r>
        <w:t xml:space="preserve"> risk, or FEMA </w:t>
      </w:r>
      <w:proofErr w:type="spellStart"/>
      <w:r>
        <w:t>Floodzone</w:t>
      </w:r>
      <w:proofErr w:type="spellEnd"/>
      <w:r>
        <w:t xml:space="preserve"> X, based on review of FEMA FIRM number </w:t>
      </w:r>
      <w:r w:rsidRPr="00BF4098">
        <w:t>08041C0535G, effective on</w:t>
      </w:r>
      <w:r>
        <w:t xml:space="preserve"> </w:t>
      </w:r>
      <w:r w:rsidRPr="00BF4098">
        <w:t>12/7/2018</w:t>
      </w:r>
      <w:r>
        <w:t>.</w:t>
      </w:r>
    </w:p>
    <w:p w14:paraId="1950CC9A" w14:textId="77777777" w:rsidR="00124DFC" w:rsidRDefault="00124DFC" w:rsidP="00124DFC">
      <w:pPr>
        <w:pStyle w:val="ListParagraph"/>
        <w:numPr>
          <w:ilvl w:val="0"/>
          <w:numId w:val="1"/>
        </w:numPr>
      </w:pPr>
      <w:r>
        <w:t>Draining from the proposed structure will not adversely affect neighboring or downstream properties. The roof drains and ground around the proposed structure will be graded to drain away from the foundation and shall be stabilized to prevent erosion.</w:t>
      </w:r>
    </w:p>
    <w:p w14:paraId="4BC5F2EE" w14:textId="77777777" w:rsidR="00124DFC" w:rsidRDefault="00124DFC" w:rsidP="00124DFC">
      <w:r>
        <w:t>Sincerely,</w:t>
      </w:r>
    </w:p>
    <w:p w14:paraId="04057D24" w14:textId="77777777" w:rsidR="00124DFC" w:rsidRDefault="00124DFC" w:rsidP="00124DFC">
      <w:r>
        <w:t>The Turner Family</w:t>
      </w:r>
    </w:p>
    <w:p w14:paraId="619E7809" w14:textId="77777777" w:rsidR="00124DFC" w:rsidRDefault="00124DFC" w:rsidP="00124DFC">
      <w:r>
        <w:t>719-688-2361</w:t>
      </w:r>
    </w:p>
    <w:p w14:paraId="0CCC0A1E" w14:textId="27812F43" w:rsidR="00124DFC" w:rsidRDefault="00124DFC">
      <w:r>
        <w:t>celigarciaturner@gmail.com</w:t>
      </w:r>
    </w:p>
    <w:sectPr w:rsidR="00124D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D95047"/>
    <w:multiLevelType w:val="hybridMultilevel"/>
    <w:tmpl w:val="9C12FA7A"/>
    <w:lvl w:ilvl="0" w:tplc="C75C90C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2040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DFC"/>
    <w:rsid w:val="00124DFC"/>
    <w:rsid w:val="00613C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9D09C"/>
  <w15:chartTrackingRefBased/>
  <w15:docId w15:val="{66AFC904-C09A-48AF-A9C7-E05AA3595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4DF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24DF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24DF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24DF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24DF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24D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4D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4D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4D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DF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24DF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24DF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24DF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24DF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24D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4D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4D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4DFC"/>
    <w:rPr>
      <w:rFonts w:eastAsiaTheme="majorEastAsia" w:cstheme="majorBidi"/>
      <w:color w:val="272727" w:themeColor="text1" w:themeTint="D8"/>
    </w:rPr>
  </w:style>
  <w:style w:type="paragraph" w:styleId="Title">
    <w:name w:val="Title"/>
    <w:basedOn w:val="Normal"/>
    <w:next w:val="Normal"/>
    <w:link w:val="TitleChar"/>
    <w:uiPriority w:val="10"/>
    <w:qFormat/>
    <w:rsid w:val="00124D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4D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4D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4D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DFC"/>
    <w:pPr>
      <w:spacing w:before="160"/>
      <w:jc w:val="center"/>
    </w:pPr>
    <w:rPr>
      <w:i/>
      <w:iCs/>
      <w:color w:val="404040" w:themeColor="text1" w:themeTint="BF"/>
    </w:rPr>
  </w:style>
  <w:style w:type="character" w:customStyle="1" w:styleId="QuoteChar">
    <w:name w:val="Quote Char"/>
    <w:basedOn w:val="DefaultParagraphFont"/>
    <w:link w:val="Quote"/>
    <w:uiPriority w:val="29"/>
    <w:rsid w:val="00124DFC"/>
    <w:rPr>
      <w:i/>
      <w:iCs/>
      <w:color w:val="404040" w:themeColor="text1" w:themeTint="BF"/>
    </w:rPr>
  </w:style>
  <w:style w:type="paragraph" w:styleId="ListParagraph">
    <w:name w:val="List Paragraph"/>
    <w:basedOn w:val="Normal"/>
    <w:uiPriority w:val="34"/>
    <w:qFormat/>
    <w:rsid w:val="00124DFC"/>
    <w:pPr>
      <w:ind w:left="720"/>
      <w:contextualSpacing/>
    </w:pPr>
  </w:style>
  <w:style w:type="character" w:styleId="IntenseEmphasis">
    <w:name w:val="Intense Emphasis"/>
    <w:basedOn w:val="DefaultParagraphFont"/>
    <w:uiPriority w:val="21"/>
    <w:qFormat/>
    <w:rsid w:val="00124DFC"/>
    <w:rPr>
      <w:i/>
      <w:iCs/>
      <w:color w:val="2F5496" w:themeColor="accent1" w:themeShade="BF"/>
    </w:rPr>
  </w:style>
  <w:style w:type="paragraph" w:styleId="IntenseQuote">
    <w:name w:val="Intense Quote"/>
    <w:basedOn w:val="Normal"/>
    <w:next w:val="Normal"/>
    <w:link w:val="IntenseQuoteChar"/>
    <w:uiPriority w:val="30"/>
    <w:qFormat/>
    <w:rsid w:val="00124DF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24DFC"/>
    <w:rPr>
      <w:i/>
      <w:iCs/>
      <w:color w:val="2F5496" w:themeColor="accent1" w:themeShade="BF"/>
    </w:rPr>
  </w:style>
  <w:style w:type="character" w:styleId="IntenseReference">
    <w:name w:val="Intense Reference"/>
    <w:basedOn w:val="DefaultParagraphFont"/>
    <w:uiPriority w:val="32"/>
    <w:qFormat/>
    <w:rsid w:val="00124DF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204</Words>
  <Characters>1163</Characters>
  <Application>Microsoft Office Word</Application>
  <DocSecurity>0</DocSecurity>
  <Lines>9</Lines>
  <Paragraphs>2</Paragraphs>
  <ScaleCrop>false</ScaleCrop>
  <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 turner</dc:creator>
  <cp:keywords/>
  <dc:description/>
  <cp:lastModifiedBy>celi turner</cp:lastModifiedBy>
  <cp:revision>1</cp:revision>
  <dcterms:created xsi:type="dcterms:W3CDTF">2026-02-09T21:01:00Z</dcterms:created>
  <dcterms:modified xsi:type="dcterms:W3CDTF">2026-02-09T21:04:00Z</dcterms:modified>
</cp:coreProperties>
</file>