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7CDE" w14:textId="3B9F0CE6" w:rsidR="0001612C" w:rsidRPr="007C55BC" w:rsidRDefault="007C55BC">
      <w:pPr>
        <w:rPr>
          <w:b/>
          <w:sz w:val="24"/>
          <w:szCs w:val="24"/>
        </w:rPr>
      </w:pPr>
      <w:r w:rsidRPr="007C55BC">
        <w:rPr>
          <w:b/>
          <w:sz w:val="24"/>
          <w:szCs w:val="24"/>
        </w:rPr>
        <w:t>Legal description for 4145 Ridgeway Lane, Colorado Springs, CO  80908</w:t>
      </w:r>
      <w:r>
        <w:rPr>
          <w:b/>
          <w:sz w:val="24"/>
          <w:szCs w:val="24"/>
        </w:rPr>
        <w:t>:</w:t>
      </w:r>
    </w:p>
    <w:p w14:paraId="7971F9C8" w14:textId="77777777" w:rsidR="007C55BC" w:rsidRDefault="007C55BC"/>
    <w:p w14:paraId="72BE6696" w14:textId="4EA0C74E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EXHIBIT "A"</w:t>
      </w:r>
    </w:p>
    <w:p w14:paraId="090AD301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728ADF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That part of the Southwest quarter of Section 23, Township 12 South, Range 66 West of the 6th P.M., County of</w:t>
      </w:r>
    </w:p>
    <w:p w14:paraId="7E464295" w14:textId="7F4D94C4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 Paso, State of Colorado, described as follows:</w:t>
      </w:r>
    </w:p>
    <w:p w14:paraId="5E512760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8754975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Commencing at the point on the Southerly line of the Southwest quarter, 1,485 feet East thereon from the</w:t>
      </w:r>
    </w:p>
    <w:p w14:paraId="76900D1B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Southwest corner of said Section 23; thence Northerly parallel with the Westerly line of said Southwest quarter,</w:t>
      </w:r>
    </w:p>
    <w:p w14:paraId="0F53AB77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660 feet to the Point of Beginning of the tract to be described hereby; thence continue Northerly on said parallel</w:t>
      </w:r>
    </w:p>
    <w:p w14:paraId="17E5A204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line 645 feet; thence Easterly parallel with the Southerly line of said Southwest quarter, 385 feet; thence Southerly</w:t>
      </w:r>
    </w:p>
    <w:p w14:paraId="5F852641" w14:textId="77777777"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parallel with the Westerly line of said Southwest quarter, 645 feet; thence Westerly parallel with the Southerly</w:t>
      </w:r>
    </w:p>
    <w:p w14:paraId="24886326" w14:textId="58444891" w:rsidR="007C55BC" w:rsidRDefault="007C55BC" w:rsidP="007C55B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</w:rPr>
        <w:t>line of said Southwest quarter, 385 feet to the Point of Beginning.</w:t>
      </w:r>
    </w:p>
    <w:sectPr w:rsidR="007C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C"/>
    <w:rsid w:val="0001612C"/>
    <w:rsid w:val="007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74C4"/>
  <w15:chartTrackingRefBased/>
  <w15:docId w15:val="{5B1F32F4-2BF5-4CE0-8CB2-C187A285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Susan Norton</dc:creator>
  <cp:keywords/>
  <dc:description/>
  <cp:lastModifiedBy>John &amp; Susan Norton</cp:lastModifiedBy>
  <cp:revision>1</cp:revision>
  <dcterms:created xsi:type="dcterms:W3CDTF">2018-08-15T03:02:00Z</dcterms:created>
  <dcterms:modified xsi:type="dcterms:W3CDTF">2018-08-15T03:05:00Z</dcterms:modified>
</cp:coreProperties>
</file>