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CB3A" w14:textId="252AA5EE" w:rsidR="00C21309" w:rsidRDefault="00552B55" w:rsidP="003C75A3">
      <w:pPr>
        <w:pStyle w:val="NoSpacing"/>
      </w:pPr>
      <w:r>
        <w:fldChar w:fldCharType="begin"/>
      </w:r>
      <w:r>
        <w:instrText xml:space="preserve"> DATE \@ "MMMM d, yyyy" </w:instrText>
      </w:r>
      <w:r>
        <w:fldChar w:fldCharType="separate"/>
      </w:r>
      <w:r w:rsidR="00F96CF5">
        <w:rPr>
          <w:noProof/>
        </w:rPr>
        <w:t>February 24, 2026</w:t>
      </w:r>
      <w:r>
        <w:fldChar w:fldCharType="end"/>
      </w:r>
    </w:p>
    <w:p w14:paraId="23A46E42" w14:textId="77777777" w:rsidR="00C21309" w:rsidRDefault="00C21309" w:rsidP="003C75A3">
      <w:pPr>
        <w:pStyle w:val="NoSpacing"/>
      </w:pPr>
    </w:p>
    <w:p w14:paraId="44D6FF85" w14:textId="7B2A6C72" w:rsidR="00681250" w:rsidRDefault="00234758" w:rsidP="003C75A3">
      <w:pPr>
        <w:pStyle w:val="NoSpacing"/>
      </w:pPr>
      <w:r>
        <w:t xml:space="preserve">Land Use Review </w:t>
      </w:r>
    </w:p>
    <w:p w14:paraId="07156FE1" w14:textId="358B2977" w:rsidR="003C75A3" w:rsidRDefault="00595CF2" w:rsidP="003C75A3">
      <w:pPr>
        <w:pStyle w:val="NoSpacing"/>
      </w:pPr>
      <w:r>
        <w:t>Planning &amp; Community Development</w:t>
      </w:r>
    </w:p>
    <w:p w14:paraId="5C71C70E" w14:textId="26CC1032" w:rsidR="003C75A3" w:rsidRDefault="00595CF2" w:rsidP="003C75A3">
      <w:pPr>
        <w:pStyle w:val="NoSpacing"/>
      </w:pPr>
      <w:r>
        <w:t>30 South Nevada Avenue</w:t>
      </w:r>
    </w:p>
    <w:p w14:paraId="13EE4665" w14:textId="48B1D10A" w:rsidR="003C75A3" w:rsidRPr="003C75A3" w:rsidRDefault="003C75A3" w:rsidP="003C75A3">
      <w:pPr>
        <w:pStyle w:val="NoSpacing"/>
      </w:pPr>
      <w:r>
        <w:t>C</w:t>
      </w:r>
      <w:r w:rsidR="00595CF2">
        <w:t>olorado Springs, CO 80903</w:t>
      </w:r>
    </w:p>
    <w:p w14:paraId="370F5028" w14:textId="0E7AB4CE" w:rsidR="003C75A3" w:rsidRDefault="003C75A3" w:rsidP="00AE572B">
      <w:pPr>
        <w:ind w:left="720" w:hanging="720"/>
      </w:pPr>
      <w:r w:rsidRPr="003C75A3">
        <w:rPr>
          <w:rStyle w:val="Strong"/>
        </w:rPr>
        <w:t>RE</w:t>
      </w:r>
      <w:proofErr w:type="gramStart"/>
      <w:r w:rsidRPr="003C75A3">
        <w:rPr>
          <w:rStyle w:val="Strong"/>
        </w:rPr>
        <w:t>:</w:t>
      </w:r>
      <w:r>
        <w:t xml:space="preserve"> </w:t>
      </w:r>
      <w:r w:rsidR="00AE572B">
        <w:tab/>
      </w:r>
      <w:r w:rsidR="00595CF2">
        <w:rPr>
          <w:rStyle w:val="IntenseEmphasis"/>
        </w:rPr>
        <w:t>Briargate</w:t>
      </w:r>
      <w:proofErr w:type="gramEnd"/>
      <w:r w:rsidR="00595CF2">
        <w:rPr>
          <w:rStyle w:val="IntenseEmphasis"/>
        </w:rPr>
        <w:t xml:space="preserve"> Pkwy and Voyager Pkwy </w:t>
      </w:r>
      <w:r w:rsidR="00846FCE">
        <w:rPr>
          <w:rStyle w:val="IntenseEmphasis"/>
        </w:rPr>
        <w:t>Development</w:t>
      </w:r>
      <w:r w:rsidR="00595CF2">
        <w:rPr>
          <w:rStyle w:val="IntenseEmphasis"/>
        </w:rPr>
        <w:t xml:space="preserve"> </w:t>
      </w:r>
      <w:r w:rsidR="00595CF2">
        <w:rPr>
          <w:rStyle w:val="IntenseEmphasis"/>
          <w:rFonts w:cstheme="minorHAnsi"/>
        </w:rPr>
        <w:t>|</w:t>
      </w:r>
      <w:r w:rsidR="00595CF2">
        <w:rPr>
          <w:rStyle w:val="IntenseEmphasis"/>
        </w:rPr>
        <w:t xml:space="preserve"> </w:t>
      </w:r>
      <w:r w:rsidR="00AE572B">
        <w:rPr>
          <w:rStyle w:val="IntenseEmphasis"/>
        </w:rPr>
        <w:t xml:space="preserve">1625 </w:t>
      </w:r>
      <w:proofErr w:type="spellStart"/>
      <w:r w:rsidR="00AE572B">
        <w:rPr>
          <w:rStyle w:val="IntenseEmphasis"/>
        </w:rPr>
        <w:t>Springcrest</w:t>
      </w:r>
      <w:proofErr w:type="spellEnd"/>
      <w:r w:rsidR="00AE572B">
        <w:rPr>
          <w:rStyle w:val="IntenseEmphasis"/>
        </w:rPr>
        <w:t xml:space="preserve"> Road, Colorado Springs, Colorado Project Statement for a Zoning Map Amendment</w:t>
      </w:r>
    </w:p>
    <w:p w14:paraId="12779788" w14:textId="526AAF0F" w:rsidR="00E47A6F" w:rsidRPr="00E47A6F" w:rsidRDefault="0044799E" w:rsidP="00E47A6F">
      <w:pPr>
        <w:pStyle w:val="Heading3"/>
        <w:spacing w:line="600" w:lineRule="auto"/>
        <w:rPr>
          <w:u w:val="single"/>
        </w:rPr>
      </w:pPr>
      <w:r>
        <w:rPr>
          <w:u w:val="single"/>
        </w:rPr>
        <w:t>Project</w:t>
      </w:r>
      <w:r w:rsidR="00AE572B">
        <w:rPr>
          <w:u w:val="single"/>
        </w:rPr>
        <w:t xml:space="preserve"> Description</w:t>
      </w:r>
    </w:p>
    <w:p w14:paraId="2961EBFF" w14:textId="4CED8FB0" w:rsidR="00B968BE" w:rsidRDefault="00AE572B" w:rsidP="00E47A6F">
      <w:r>
        <w:t xml:space="preserve">Blackburn Communities, LLC (the “Developer”) wishes to </w:t>
      </w:r>
      <w:r w:rsidR="00E47A6F">
        <w:t xml:space="preserve">develop a multifamily </w:t>
      </w:r>
      <w:r w:rsidR="00B968BE">
        <w:t xml:space="preserve">project </w:t>
      </w:r>
      <w:r w:rsidR="00E47A6F">
        <w:t xml:space="preserve">on the existing parcel TSN </w:t>
      </w:r>
      <w:r w:rsidR="00E47A6F" w:rsidRPr="00E47A6F">
        <w:t>6232101002</w:t>
      </w:r>
      <w:r w:rsidR="00E47A6F">
        <w:t xml:space="preserve"> </w:t>
      </w:r>
      <w:proofErr w:type="gramStart"/>
      <w:r w:rsidR="00E47A6F">
        <w:t>located</w:t>
      </w:r>
      <w:proofErr w:type="gramEnd"/>
      <w:r w:rsidR="00E47A6F">
        <w:t xml:space="preserve"> at the intersection of Briargate Parkway and Voyager Parkway and south of </w:t>
      </w:r>
      <w:proofErr w:type="spellStart"/>
      <w:r w:rsidR="00E47A6F">
        <w:t>Springcrest</w:t>
      </w:r>
      <w:proofErr w:type="spellEnd"/>
      <w:r w:rsidR="00E47A6F">
        <w:t xml:space="preserve"> Road. The site is currently </w:t>
      </w:r>
      <w:r w:rsidR="00B968BE">
        <w:t xml:space="preserve">vacant and </w:t>
      </w:r>
      <w:r w:rsidR="00E47A6F">
        <w:t>undeveloped</w:t>
      </w:r>
      <w:r w:rsidR="005C7E53">
        <w:t xml:space="preserve"> </w:t>
      </w:r>
      <w:proofErr w:type="spellStart"/>
      <w:r w:rsidR="00E95BC9">
        <w:t>and</w:t>
      </w:r>
      <w:proofErr w:type="spellEnd"/>
      <w:r w:rsidR="005C7E53">
        <w:t xml:space="preserve"> is zoned as BP/CR HR (Business Park with a </w:t>
      </w:r>
      <w:r w:rsidR="00D07A1B">
        <w:t xml:space="preserve">condition of record for a </w:t>
      </w:r>
      <w:r w:rsidR="005C7E53">
        <w:t>High-Rise overlay</w:t>
      </w:r>
      <w:r w:rsidR="004D768B">
        <w:t>, restricting the height to 68-ft</w:t>
      </w:r>
      <w:r w:rsidR="003C7D24">
        <w:t>)</w:t>
      </w:r>
      <w:r w:rsidR="005C7E53">
        <w:t>.</w:t>
      </w:r>
      <w:r w:rsidR="00E95BC9">
        <w:t xml:space="preserve"> </w:t>
      </w:r>
      <w:r w:rsidR="005C7E53">
        <w:t xml:space="preserve"> </w:t>
      </w:r>
      <w:r w:rsidR="00D601BF">
        <w:t>The request for rezoning entails amending the current zoning of BP/CR HR to</w:t>
      </w:r>
      <w:r w:rsidR="003C7D24">
        <w:t xml:space="preserve"> MX-M for multifamily residential</w:t>
      </w:r>
      <w:r w:rsidR="00B968BE">
        <w:t xml:space="preserve"> </w:t>
      </w:r>
      <w:r w:rsidR="00FC1F49">
        <w:t xml:space="preserve">use </w:t>
      </w:r>
      <w:r w:rsidR="00B968BE">
        <w:t>(See land use plan)</w:t>
      </w:r>
      <w:r w:rsidR="003C7D24">
        <w:t xml:space="preserve">. </w:t>
      </w:r>
    </w:p>
    <w:p w14:paraId="0E4695DF" w14:textId="5611B411" w:rsidR="00FC1F49" w:rsidRDefault="00BD46C2" w:rsidP="00E47A6F">
      <w:r>
        <w:t>This site was</w:t>
      </w:r>
      <w:r w:rsidR="00B968BE">
        <w:t xml:space="preserve"> </w:t>
      </w:r>
      <w:r>
        <w:t>zoned as BP/CR HR in 1999 and a development plan for a high</w:t>
      </w:r>
      <w:r w:rsidR="00A7185A">
        <w:t>-rise</w:t>
      </w:r>
      <w:r>
        <w:t xml:space="preserve"> office building was approved</w:t>
      </w:r>
      <w:r w:rsidR="009368D3">
        <w:t xml:space="preserve"> in 1999 (CPC DP 99-125 and CPC P 99-120)</w:t>
      </w:r>
      <w:r>
        <w:t xml:space="preserve">. The site has </w:t>
      </w:r>
      <w:r w:rsidR="009368D3">
        <w:t xml:space="preserve">since </w:t>
      </w:r>
      <w:proofErr w:type="gramStart"/>
      <w:r>
        <w:t>remained</w:t>
      </w:r>
      <w:proofErr w:type="gramEnd"/>
      <w:r>
        <w:t xml:space="preserve"> vacant and undeveloped. The rezoning request </w:t>
      </w:r>
      <w:r w:rsidR="00A7185A">
        <w:t xml:space="preserve">is </w:t>
      </w:r>
      <w:r w:rsidR="009368D3">
        <w:t xml:space="preserve">to rezone the parcel to MX-M </w:t>
      </w:r>
      <w:r w:rsidR="00A7185A">
        <w:t xml:space="preserve">which would be consistent with the </w:t>
      </w:r>
      <w:proofErr w:type="gramStart"/>
      <w:r w:rsidR="00A7185A">
        <w:t>surround</w:t>
      </w:r>
      <w:r w:rsidR="00CE5BBC">
        <w:t>ing</w:t>
      </w:r>
      <w:r w:rsidR="00A7185A">
        <w:t xml:space="preserve"> zoning</w:t>
      </w:r>
      <w:proofErr w:type="gramEnd"/>
      <w:r w:rsidR="00395070">
        <w:t xml:space="preserve"> to the south</w:t>
      </w:r>
      <w:r w:rsidR="00A7185A">
        <w:t xml:space="preserve"> and would </w:t>
      </w:r>
      <w:r>
        <w:t>allow for the development of multifamily residential</w:t>
      </w:r>
      <w:r w:rsidR="009368D3">
        <w:t xml:space="preserve"> on this parcel</w:t>
      </w:r>
      <w:r>
        <w:t xml:space="preserve">. </w:t>
      </w:r>
      <w:r w:rsidR="009368D3">
        <w:t>The proposed MX-M zone will</w:t>
      </w:r>
      <w:r w:rsidR="003C7D24">
        <w:t xml:space="preserve"> </w:t>
      </w:r>
      <w:r w:rsidR="0044799E">
        <w:t>accommodate</w:t>
      </w:r>
      <w:r w:rsidR="003C7D24">
        <w:t xml:space="preserve"> the proposed</w:t>
      </w:r>
      <w:r w:rsidR="00FC1F49">
        <w:t xml:space="preserve"> </w:t>
      </w:r>
      <w:r w:rsidR="0044799E">
        <w:t xml:space="preserve">residential development and will </w:t>
      </w:r>
      <w:r w:rsidR="003E6742">
        <w:t xml:space="preserve">reflect and support </w:t>
      </w:r>
      <w:r w:rsidR="0049620D">
        <w:t xml:space="preserve">the </w:t>
      </w:r>
      <w:r w:rsidR="009368D3">
        <w:t xml:space="preserve">adjacent MX-M commercial </w:t>
      </w:r>
      <w:r w:rsidR="003E6742">
        <w:t>along</w:t>
      </w:r>
      <w:r w:rsidR="009368D3">
        <w:t xml:space="preserve"> Briargate</w:t>
      </w:r>
      <w:r w:rsidR="0044799E">
        <w:t>.</w:t>
      </w:r>
      <w:r w:rsidR="00FC1F49">
        <w:t xml:space="preserve"> It is believed that with the proposed zoning request and conditions, the MX-M Residential use will reduce the overall </w:t>
      </w:r>
      <w:r w:rsidR="002F35EB">
        <w:t>impact</w:t>
      </w:r>
      <w:r w:rsidR="00FC1F49">
        <w:t xml:space="preserve"> on the current surrounding development by reducing the allowable building height and introduc</w:t>
      </w:r>
      <w:r w:rsidR="00700AFF">
        <w:t>e</w:t>
      </w:r>
      <w:r w:rsidR="00FC1F49">
        <w:t xml:space="preserve"> a more neighborhood-like character with active open-space</w:t>
      </w:r>
      <w:r w:rsidR="00740819">
        <w:t xml:space="preserve">, </w:t>
      </w:r>
      <w:r w:rsidR="00395070">
        <w:t xml:space="preserve">a </w:t>
      </w:r>
      <w:r w:rsidR="00740819">
        <w:t>regional trail</w:t>
      </w:r>
      <w:r w:rsidR="00395070">
        <w:t xml:space="preserve"> connection</w:t>
      </w:r>
      <w:r w:rsidR="00740819">
        <w:t>,</w:t>
      </w:r>
      <w:r w:rsidR="00FC1F49">
        <w:t xml:space="preserve"> and</w:t>
      </w:r>
      <w:r w:rsidR="002F35EB">
        <w:t xml:space="preserve"> shared</w:t>
      </w:r>
      <w:r w:rsidR="00FC1F49">
        <w:t xml:space="preserve"> landscape features.</w:t>
      </w:r>
      <w:r w:rsidR="00280E91">
        <w:t xml:space="preserve"> </w:t>
      </w:r>
    </w:p>
    <w:p w14:paraId="7BA190C3" w14:textId="234620E1" w:rsidR="003C7D24" w:rsidRDefault="003C7D24" w:rsidP="00E47A6F"/>
    <w:p w14:paraId="7EDE81E1" w14:textId="5ED2F37D" w:rsidR="0059091E" w:rsidRDefault="0049620D" w:rsidP="008E3B94">
      <w:r>
        <w:rPr>
          <w:noProof/>
        </w:rPr>
        <w:lastRenderedPageBreak/>
        <mc:AlternateContent>
          <mc:Choice Requires="wps">
            <w:drawing>
              <wp:anchor distT="0" distB="0" distL="114300" distR="114300" simplePos="0" relativeHeight="251654144" behindDoc="0" locked="0" layoutInCell="1" allowOverlap="1" wp14:anchorId="2CBC846A" wp14:editId="1C759591">
                <wp:simplePos x="0" y="0"/>
                <wp:positionH relativeFrom="column">
                  <wp:posOffset>1792857</wp:posOffset>
                </wp:positionH>
                <wp:positionV relativeFrom="paragraph">
                  <wp:posOffset>1578993</wp:posOffset>
                </wp:positionV>
                <wp:extent cx="504825" cy="25717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57175"/>
                        </a:xfrm>
                        <a:prstGeom prst="rect">
                          <a:avLst/>
                        </a:prstGeom>
                        <a:solidFill>
                          <a:srgbClr val="FFFFFF"/>
                        </a:solidFill>
                        <a:ln w="9525">
                          <a:solidFill>
                            <a:srgbClr val="000000"/>
                          </a:solidFill>
                          <a:miter lim="800000"/>
                          <a:headEnd/>
                          <a:tailEnd/>
                        </a:ln>
                      </wps:spPr>
                      <wps:txbx>
                        <w:txbxContent>
                          <w:p w14:paraId="58F870E1" w14:textId="77777777" w:rsidR="0049620D" w:rsidRPr="003C7D24" w:rsidRDefault="0049620D">
                            <w:pPr>
                              <w:rPr>
                                <w:b/>
                                <w:bCs/>
                                <w:sz w:val="22"/>
                                <w:szCs w:val="24"/>
                              </w:rPr>
                            </w:pPr>
                            <w:r w:rsidRPr="003C7D24">
                              <w:rPr>
                                <w:b/>
                                <w:bCs/>
                                <w:sz w:val="22"/>
                                <w:szCs w:val="24"/>
                              </w:rPr>
                              <w:t>SITE</w:t>
                            </w:r>
                          </w:p>
                        </w:txbxContent>
                      </wps:txbx>
                      <wps:bodyPr rot="0" vert="horz" wrap="square" lIns="91440" tIns="45720" rIns="91440" bIns="45720" anchor="t" anchorCtr="0">
                        <a:noAutofit/>
                      </wps:bodyPr>
                    </wps:wsp>
                  </a:graphicData>
                </a:graphic>
              </wp:anchor>
            </w:drawing>
          </mc:Choice>
          <mc:Fallback>
            <w:pict>
              <v:shapetype w14:anchorId="2CBC846A" id="_x0000_t202" coordsize="21600,21600" o:spt="202" path="m,l,21600r21600,l21600,xe">
                <v:stroke joinstyle="miter"/>
                <v:path gradientshapeok="t" o:connecttype="rect"/>
              </v:shapetype>
              <v:shape id="Text Box 2" o:spid="_x0000_s1026" type="#_x0000_t202" style="position:absolute;margin-left:141.15pt;margin-top:124.35pt;width:39.75pt;height:20.2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">
                <v:textbox>
                  <w:txbxContent>
                    <w:p w14:paraId="58F870E1" w14:textId="77777777" w:rsidR="0049620D" w:rsidRPr="003C7D24" w:rsidRDefault="0049620D">
                      <w:pPr>
                        <w:rPr>
                          <w:b/>
                          <w:bCs/>
                          <w:sz w:val="22"/>
                          <w:szCs w:val="24"/>
                        </w:rPr>
                      </w:pPr>
                      <w:r w:rsidRPr="003C7D24">
                        <w:rPr>
                          <w:b/>
                          <w:bCs/>
                          <w:sz w:val="22"/>
                          <w:szCs w:val="24"/>
                        </w:rPr>
                        <w:t>SITE</w:t>
                      </w:r>
                    </w:p>
                  </w:txbxContent>
                </v:textbox>
              </v:shape>
            </w:pict>
          </mc:Fallback>
        </mc:AlternateContent>
      </w:r>
      <w:r w:rsidR="0059091E" w:rsidRPr="0059091E">
        <w:rPr>
          <w:noProof/>
        </w:rPr>
        <w:drawing>
          <wp:inline distT="0" distB="0" distL="0" distR="0" wp14:anchorId="4908B868" wp14:editId="5976D57F">
            <wp:extent cx="3674853" cy="3314723"/>
            <wp:effectExtent l="0" t="0" r="1905" b="0"/>
            <wp:docPr id="1208747225" name="Picture 1" descr="A map of a land with a yellow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747225" name="Picture 1" descr="A map of a land with a yellow line&#10;&#10;AI-generated content may be incorrect."/>
                    <pic:cNvPicPr/>
                  </pic:nvPicPr>
                  <pic:blipFill>
                    <a:blip r:embed="rId13"/>
                    <a:stretch>
                      <a:fillRect/>
                    </a:stretch>
                  </pic:blipFill>
                  <pic:spPr>
                    <a:xfrm>
                      <a:off x="0" y="0"/>
                      <a:ext cx="3732614" cy="3366823"/>
                    </a:xfrm>
                    <a:prstGeom prst="rect">
                      <a:avLst/>
                    </a:prstGeom>
                  </pic:spPr>
                </pic:pic>
              </a:graphicData>
            </a:graphic>
          </wp:inline>
        </w:drawing>
      </w:r>
    </w:p>
    <w:p w14:paraId="64A37650" w14:textId="5D897F1E" w:rsidR="00053F08" w:rsidRDefault="00053F08" w:rsidP="00E47A6F">
      <w:r>
        <w:t xml:space="preserve">The Property to be rezoned is </w:t>
      </w:r>
      <w:proofErr w:type="gramStart"/>
      <w:r>
        <w:t>bounded</w:t>
      </w:r>
      <w:proofErr w:type="gramEnd"/>
      <w:r>
        <w:t xml:space="preserve"> as follows:</w:t>
      </w:r>
    </w:p>
    <w:p w14:paraId="70F45413" w14:textId="78081B29" w:rsidR="00053F08" w:rsidRDefault="00053F08" w:rsidP="00D94717">
      <w:pPr>
        <w:spacing w:line="240" w:lineRule="auto"/>
      </w:pPr>
      <w:r>
        <w:t>North</w:t>
      </w:r>
      <w:proofErr w:type="gramStart"/>
      <w:r>
        <w:t xml:space="preserve">: </w:t>
      </w:r>
      <w:r w:rsidR="002B7516">
        <w:tab/>
        <w:t>-</w:t>
      </w:r>
      <w:proofErr w:type="gramEnd"/>
      <w:r w:rsidR="002B7516">
        <w:t xml:space="preserve"> </w:t>
      </w:r>
      <w:proofErr w:type="spellStart"/>
      <w:r>
        <w:t>Springcrest</w:t>
      </w:r>
      <w:proofErr w:type="spellEnd"/>
      <w:r>
        <w:t xml:space="preserve"> Road, Colorado Springs, CO 80</w:t>
      </w:r>
      <w:r w:rsidR="00D86825">
        <w:t>920 (</w:t>
      </w:r>
      <w:r w:rsidR="0028707C">
        <w:t>6</w:t>
      </w:r>
      <w:r w:rsidR="00D86825">
        <w:t>0-ft Public ROW)</w:t>
      </w:r>
      <w:r w:rsidR="00F33434">
        <w:t>; Residential</w:t>
      </w:r>
    </w:p>
    <w:p w14:paraId="557466C2" w14:textId="2BDF1DAE" w:rsidR="00D86825" w:rsidRDefault="00D86825" w:rsidP="00D94717">
      <w:pPr>
        <w:spacing w:line="240" w:lineRule="auto"/>
      </w:pPr>
      <w:r>
        <w:t>West</w:t>
      </w:r>
      <w:proofErr w:type="gramStart"/>
      <w:r>
        <w:t xml:space="preserve">: </w:t>
      </w:r>
      <w:r w:rsidR="002B7516">
        <w:tab/>
        <w:t>-</w:t>
      </w:r>
      <w:proofErr w:type="gramEnd"/>
      <w:r w:rsidR="002B7516">
        <w:t xml:space="preserve"> </w:t>
      </w:r>
      <w:r>
        <w:t>Voyager Parkway, Colorado Springs, CO 80920</w:t>
      </w:r>
      <w:r w:rsidR="00F33434">
        <w:t>; Principal Arterial</w:t>
      </w:r>
      <w:r>
        <w:t xml:space="preserve"> </w:t>
      </w:r>
    </w:p>
    <w:p w14:paraId="2C309029" w14:textId="4900ECE2" w:rsidR="00D86825" w:rsidRDefault="00D86825" w:rsidP="00D94717">
      <w:pPr>
        <w:spacing w:line="240" w:lineRule="auto"/>
      </w:pPr>
      <w:r>
        <w:t>South</w:t>
      </w:r>
      <w:proofErr w:type="gramStart"/>
      <w:r>
        <w:t xml:space="preserve">: </w:t>
      </w:r>
      <w:r w:rsidR="002B7516">
        <w:tab/>
        <w:t>-</w:t>
      </w:r>
      <w:proofErr w:type="gramEnd"/>
      <w:r w:rsidR="002B7516">
        <w:t xml:space="preserve"> </w:t>
      </w:r>
      <w:r>
        <w:t>Briargate Parkway, Colorado Springs, CO 80920</w:t>
      </w:r>
      <w:r w:rsidR="00F33434">
        <w:t>; Principal Arterial</w:t>
      </w:r>
    </w:p>
    <w:p w14:paraId="04BE10EB" w14:textId="77777777" w:rsidR="0028707C" w:rsidRDefault="00D86825" w:rsidP="0028707C">
      <w:pPr>
        <w:spacing w:line="240" w:lineRule="auto"/>
      </w:pPr>
      <w:r>
        <w:t>East</w:t>
      </w:r>
      <w:proofErr w:type="gramStart"/>
      <w:r>
        <w:t xml:space="preserve">: </w:t>
      </w:r>
      <w:r w:rsidR="002B7516">
        <w:tab/>
      </w:r>
      <w:r w:rsidR="0028707C">
        <w:t>-</w:t>
      </w:r>
      <w:proofErr w:type="gramEnd"/>
      <w:r w:rsidR="0028707C">
        <w:t xml:space="preserve"> The Classical Academy Central Campus</w:t>
      </w:r>
    </w:p>
    <w:p w14:paraId="0A9BCD82" w14:textId="77777777" w:rsidR="0028707C" w:rsidRDefault="0028707C" w:rsidP="0028707C">
      <w:pPr>
        <w:spacing w:line="240" w:lineRule="auto"/>
        <w:ind w:firstLine="720"/>
      </w:pPr>
      <w:r w:rsidRPr="002B7516">
        <w:t xml:space="preserve">1655 </w:t>
      </w:r>
      <w:proofErr w:type="spellStart"/>
      <w:r w:rsidRPr="002B7516">
        <w:t>Springcrest</w:t>
      </w:r>
      <w:proofErr w:type="spellEnd"/>
      <w:r w:rsidRPr="002B7516">
        <w:t xml:space="preserve"> Rd, Colorado Springs, CO 80920</w:t>
      </w:r>
    </w:p>
    <w:p w14:paraId="1A42BAAD" w14:textId="72050D4F" w:rsidR="00AE572B" w:rsidRDefault="002A1044" w:rsidP="008E3B94">
      <w:r>
        <w:rPr>
          <w:noProof/>
        </w:rPr>
        <w:lastRenderedPageBreak/>
        <mc:AlternateContent>
          <mc:Choice Requires="wps">
            <w:drawing>
              <wp:anchor distT="0" distB="0" distL="114300" distR="114300" simplePos="0" relativeHeight="251659264" behindDoc="0" locked="0" layoutInCell="1" allowOverlap="1" wp14:anchorId="42579F93" wp14:editId="05A7F32D">
                <wp:simplePos x="0" y="0"/>
                <wp:positionH relativeFrom="column">
                  <wp:posOffset>1870544</wp:posOffset>
                </wp:positionH>
                <wp:positionV relativeFrom="paragraph">
                  <wp:posOffset>1283970</wp:posOffset>
                </wp:positionV>
                <wp:extent cx="504825" cy="257175"/>
                <wp:effectExtent l="0" t="0" r="28575" b="28575"/>
                <wp:wrapNone/>
                <wp:docPr id="21313027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57175"/>
                        </a:xfrm>
                        <a:prstGeom prst="rect">
                          <a:avLst/>
                        </a:prstGeom>
                        <a:solidFill>
                          <a:srgbClr val="FFFFFF"/>
                        </a:solidFill>
                        <a:ln w="9525">
                          <a:solidFill>
                            <a:srgbClr val="000000"/>
                          </a:solidFill>
                          <a:miter lim="800000"/>
                          <a:headEnd/>
                          <a:tailEnd/>
                        </a:ln>
                      </wps:spPr>
                      <wps:txbx>
                        <w:txbxContent>
                          <w:p w14:paraId="309627AD" w14:textId="77777777" w:rsidR="002A1044" w:rsidRDefault="002A1044" w:rsidP="001307EB">
                            <w:r>
                              <w:t>SITE</w:t>
                            </w:r>
                          </w:p>
                        </w:txbxContent>
                      </wps:txbx>
                      <wps:bodyPr rot="0" vert="horz" wrap="square" lIns="91440" tIns="45720" rIns="91440" bIns="45720" anchor="t" anchorCtr="0">
                        <a:noAutofit/>
                      </wps:bodyPr>
                    </wps:wsp>
                  </a:graphicData>
                </a:graphic>
              </wp:anchor>
            </w:drawing>
          </mc:Choice>
          <mc:Fallback>
            <w:pict>
              <v:shape w14:anchorId="42579F93" id="_x0000_s1027" type="#_x0000_t202" style="position:absolute;margin-left:147.3pt;margin-top:101.1pt;width:39.75pt;height:20.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">
                <v:textbox>
                  <w:txbxContent>
                    <w:p w14:paraId="309627AD" w14:textId="77777777" w:rsidR="002A1044" w:rsidRDefault="002A1044" w:rsidP="001307EB">
                      <w:r>
                        <w:t>SITE</w:t>
                      </w:r>
                    </w:p>
                  </w:txbxContent>
                </v:textbox>
              </v:shape>
            </w:pict>
          </mc:Fallback>
        </mc:AlternateContent>
      </w:r>
      <w:r w:rsidR="008E3B94" w:rsidRPr="008E3B94">
        <w:rPr>
          <w:noProof/>
        </w:rPr>
        <w:drawing>
          <wp:inline distT="0" distB="0" distL="0" distR="0" wp14:anchorId="6AD8CC2E" wp14:editId="05B16604">
            <wp:extent cx="4648200" cy="3247109"/>
            <wp:effectExtent l="0" t="0" r="0" b="0"/>
            <wp:docPr id="1419405806"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405806" name="Picture 1" descr="A map of a neighborhood&#10;&#10;AI-generated content may be incorrect."/>
                    <pic:cNvPicPr/>
                  </pic:nvPicPr>
                  <pic:blipFill>
                    <a:blip r:embed="rId14"/>
                    <a:stretch>
                      <a:fillRect/>
                    </a:stretch>
                  </pic:blipFill>
                  <pic:spPr>
                    <a:xfrm>
                      <a:off x="0" y="0"/>
                      <a:ext cx="4661247" cy="3256223"/>
                    </a:xfrm>
                    <a:prstGeom prst="rect">
                      <a:avLst/>
                    </a:prstGeom>
                  </pic:spPr>
                </pic:pic>
              </a:graphicData>
            </a:graphic>
          </wp:inline>
        </w:drawing>
      </w:r>
    </w:p>
    <w:p w14:paraId="62EA9ECE" w14:textId="77777777" w:rsidR="00337B5F" w:rsidRDefault="00337B5F" w:rsidP="008E3B94"/>
    <w:p w14:paraId="4E78A763" w14:textId="17484394" w:rsidR="00337B5F" w:rsidRDefault="00337B5F" w:rsidP="008E3B94">
      <w:r>
        <w:t>Zoning surrounding the site is Agriculture to the East and North. BP (Business Park) to the southeast</w:t>
      </w:r>
      <w:r w:rsidR="00552B55">
        <w:t xml:space="preserve"> and</w:t>
      </w:r>
      <w:r>
        <w:t xml:space="preserve"> MX-M (Mixed Use Medium) to the South</w:t>
      </w:r>
      <w:r w:rsidR="00552B55">
        <w:t xml:space="preserve">. The City of Colorado Springs boundary line lies west of the property with a small segment of land zoned BP between the County boundary line and the subject parcel. </w:t>
      </w:r>
    </w:p>
    <w:p w14:paraId="0E3C2814" w14:textId="1109F88E" w:rsidR="009E0941" w:rsidRDefault="0049620D" w:rsidP="0073026A">
      <w:r w:rsidRPr="0049620D">
        <w:t xml:space="preserve">The land uses around the site include </w:t>
      </w:r>
      <w:r>
        <w:t xml:space="preserve">the Briargate Assembly of God Church to the North, The Classical Academy Central Campus </w:t>
      </w:r>
      <w:r w:rsidR="00DF3109">
        <w:t xml:space="preserve">and Pine Creek Golf Course </w:t>
      </w:r>
      <w:r>
        <w:t xml:space="preserve">to the East, City of Colorado Springs land to the southeast, </w:t>
      </w:r>
      <w:r w:rsidR="00337B5F">
        <w:t>Briargate Business Campus to the South and the U.S. Air Force Academy to the west. The entire parcel is within the USAFA overlay.</w:t>
      </w:r>
      <w:r w:rsidR="00AF5826">
        <w:t xml:space="preserve"> An avigation easement</w:t>
      </w:r>
      <w:r w:rsidR="009130D4">
        <w:t xml:space="preserve"> for the USAFA has been recorded on the </w:t>
      </w:r>
      <w:proofErr w:type="gramStart"/>
      <w:r w:rsidR="009130D4">
        <w:t>plat</w:t>
      </w:r>
      <w:proofErr w:type="gramEnd"/>
      <w:r w:rsidR="009130D4">
        <w:t xml:space="preserve">. </w:t>
      </w:r>
    </w:p>
    <w:p w14:paraId="014AE87B" w14:textId="6995B846" w:rsidR="00AE572B" w:rsidRDefault="00552B55" w:rsidP="00D94717">
      <w:pPr>
        <w:pStyle w:val="Heading3"/>
      </w:pPr>
      <w:r>
        <w:rPr>
          <w:u w:val="single"/>
        </w:rPr>
        <w:t xml:space="preserve">Zone Map Amendment Criteria UDC 7.5.705.D </w:t>
      </w:r>
    </w:p>
    <w:p w14:paraId="71032A75" w14:textId="643B1B84" w:rsidR="00D94717" w:rsidRDefault="00D94717" w:rsidP="00D94717"/>
    <w:p w14:paraId="433E8CD5" w14:textId="77777777" w:rsidR="00773ACD" w:rsidRPr="009E0941" w:rsidRDefault="00773ACD" w:rsidP="00773ACD">
      <w:pPr>
        <w:numPr>
          <w:ilvl w:val="0"/>
          <w:numId w:val="20"/>
        </w:numPr>
        <w:rPr>
          <w:b/>
          <w:bCs/>
        </w:rPr>
      </w:pPr>
      <w:r w:rsidRPr="009E0941">
        <w:rPr>
          <w:b/>
          <w:bCs/>
        </w:rPr>
        <w:t>The proposed rezoning is consistent with the goals and policies of the Colorado Springs Comprehensive Plan, with other plans and policies adopted by the City Council, and with the purpose statement of the proposed zoning district.</w:t>
      </w:r>
    </w:p>
    <w:p w14:paraId="4D029547" w14:textId="3D759C3D" w:rsidR="000E4CF9" w:rsidRDefault="00911DCA" w:rsidP="00911DCA">
      <w:pPr>
        <w:ind w:left="720"/>
        <w:rPr>
          <w:i/>
          <w:iCs/>
        </w:rPr>
      </w:pPr>
      <w:r>
        <w:rPr>
          <w:i/>
          <w:iCs/>
        </w:rPr>
        <w:t xml:space="preserve">Response: </w:t>
      </w:r>
      <w:r w:rsidRPr="00911DCA">
        <w:rPr>
          <w:i/>
          <w:iCs/>
        </w:rPr>
        <w:t xml:space="preserve">The proposed rezoning to </w:t>
      </w:r>
      <w:r w:rsidR="003C7D24">
        <w:rPr>
          <w:i/>
          <w:iCs/>
        </w:rPr>
        <w:t>MX-M residential</w:t>
      </w:r>
      <w:r w:rsidRPr="00911DCA">
        <w:rPr>
          <w:i/>
          <w:iCs/>
        </w:rPr>
        <w:t xml:space="preserve"> is consistent with the goals and policies of the Colorado Springs Comprehensive Plan</w:t>
      </w:r>
      <w:r w:rsidR="003E4928">
        <w:rPr>
          <w:i/>
          <w:iCs/>
        </w:rPr>
        <w:t xml:space="preserve">, including the </w:t>
      </w:r>
      <w:proofErr w:type="spellStart"/>
      <w:r w:rsidR="003E4928">
        <w:rPr>
          <w:i/>
          <w:iCs/>
        </w:rPr>
        <w:t>PlanCOS</w:t>
      </w:r>
      <w:proofErr w:type="spellEnd"/>
      <w:r w:rsidR="003E4928">
        <w:rPr>
          <w:i/>
          <w:iCs/>
        </w:rPr>
        <w:t xml:space="preserve"> Vibrant </w:t>
      </w:r>
      <w:r w:rsidR="00006095">
        <w:rPr>
          <w:i/>
          <w:iCs/>
        </w:rPr>
        <w:t xml:space="preserve">Mixed Use </w:t>
      </w:r>
      <w:r w:rsidR="003E4928">
        <w:rPr>
          <w:i/>
          <w:iCs/>
        </w:rPr>
        <w:t>Neighborhoods framework</w:t>
      </w:r>
      <w:r w:rsidRPr="00911DCA">
        <w:rPr>
          <w:i/>
          <w:iCs/>
        </w:rPr>
        <w:t xml:space="preserve">. The plan encourages diverse housing options and higher </w:t>
      </w:r>
      <w:r w:rsidRPr="00911DCA">
        <w:rPr>
          <w:i/>
          <w:iCs/>
        </w:rPr>
        <w:lastRenderedPageBreak/>
        <w:t xml:space="preserve">density residential developments in </w:t>
      </w:r>
      <w:proofErr w:type="gramStart"/>
      <w:r w:rsidRPr="00911DCA">
        <w:rPr>
          <w:i/>
          <w:iCs/>
        </w:rPr>
        <w:t>appropriate areas</w:t>
      </w:r>
      <w:proofErr w:type="gramEnd"/>
      <w:r w:rsidRPr="00911DCA">
        <w:rPr>
          <w:i/>
          <w:iCs/>
        </w:rPr>
        <w:t>, which aligns with the</w:t>
      </w:r>
      <w:r>
        <w:rPr>
          <w:i/>
          <w:iCs/>
        </w:rPr>
        <w:t xml:space="preserve"> vision to “build a great city that matches our scenery</w:t>
      </w:r>
      <w:r w:rsidR="00CF395C">
        <w:rPr>
          <w:i/>
          <w:iCs/>
        </w:rPr>
        <w:t xml:space="preserve">.” </w:t>
      </w:r>
    </w:p>
    <w:p w14:paraId="03D87031" w14:textId="2D69DA59" w:rsidR="006335FA" w:rsidRDefault="000E4CF9" w:rsidP="009B680B">
      <w:pPr>
        <w:ind w:left="720"/>
        <w:rPr>
          <w:i/>
          <w:iCs/>
        </w:rPr>
      </w:pPr>
      <w:r w:rsidRPr="000E4CF9">
        <w:rPr>
          <w:i/>
          <w:iCs/>
        </w:rPr>
        <w:t xml:space="preserve">The proposed </w:t>
      </w:r>
      <w:r>
        <w:rPr>
          <w:i/>
          <w:iCs/>
        </w:rPr>
        <w:t>rezoning</w:t>
      </w:r>
      <w:r w:rsidRPr="000E4CF9">
        <w:rPr>
          <w:i/>
          <w:iCs/>
        </w:rPr>
        <w:t xml:space="preserve"> is </w:t>
      </w:r>
      <w:proofErr w:type="gramStart"/>
      <w:r w:rsidRPr="000E4CF9">
        <w:rPr>
          <w:i/>
          <w:iCs/>
        </w:rPr>
        <w:t>located</w:t>
      </w:r>
      <w:proofErr w:type="gramEnd"/>
      <w:r w:rsidRPr="000E4CF9">
        <w:rPr>
          <w:i/>
          <w:iCs/>
        </w:rPr>
        <w:t xml:space="preserve"> within the Established </w:t>
      </w:r>
      <w:r>
        <w:rPr>
          <w:i/>
          <w:iCs/>
        </w:rPr>
        <w:t>Pine Creek</w:t>
      </w:r>
      <w:r w:rsidRPr="000E4CF9">
        <w:rPr>
          <w:i/>
          <w:iCs/>
        </w:rPr>
        <w:t xml:space="preserve"> </w:t>
      </w:r>
      <w:r w:rsidR="00B66217">
        <w:rPr>
          <w:i/>
          <w:iCs/>
        </w:rPr>
        <w:t xml:space="preserve">Suburban </w:t>
      </w:r>
      <w:r w:rsidRPr="000E4CF9">
        <w:rPr>
          <w:i/>
          <w:iCs/>
        </w:rPr>
        <w:t xml:space="preserve">Neighborhood. </w:t>
      </w:r>
      <w:r w:rsidR="003C7D24">
        <w:rPr>
          <w:i/>
          <w:iCs/>
        </w:rPr>
        <w:t>MX-M residential</w:t>
      </w:r>
      <w:r>
        <w:rPr>
          <w:i/>
          <w:iCs/>
        </w:rPr>
        <w:t xml:space="preserve"> </w:t>
      </w:r>
      <w:r w:rsidRPr="000E4CF9">
        <w:rPr>
          <w:i/>
          <w:iCs/>
        </w:rPr>
        <w:t xml:space="preserve">zoning will fulfil this typology’s goal to recognize, support, and enhance the existing character of these neighborhoods while supporting ongoing </w:t>
      </w:r>
      <w:r w:rsidR="002F35EB">
        <w:rPr>
          <w:i/>
          <w:iCs/>
        </w:rPr>
        <w:t>mixed-use</w:t>
      </w:r>
      <w:r w:rsidR="00607ED7">
        <w:rPr>
          <w:i/>
          <w:iCs/>
        </w:rPr>
        <w:t xml:space="preserve"> </w:t>
      </w:r>
      <w:r w:rsidRPr="000E4CF9">
        <w:rPr>
          <w:i/>
          <w:iCs/>
        </w:rPr>
        <w:t>investment and improved adaptation</w:t>
      </w:r>
      <w:r w:rsidR="00607ED7">
        <w:rPr>
          <w:i/>
          <w:iCs/>
        </w:rPr>
        <w:t xml:space="preserve"> and sustainability</w:t>
      </w:r>
      <w:r w:rsidRPr="000E4CF9">
        <w:rPr>
          <w:i/>
          <w:iCs/>
        </w:rPr>
        <w:t xml:space="preserve">. </w:t>
      </w:r>
      <w:r w:rsidR="0028496F">
        <w:rPr>
          <w:i/>
          <w:iCs/>
          <w:noProof/>
        </w:rPr>
        <mc:AlternateContent>
          <mc:Choice Requires="wps">
            <w:drawing>
              <wp:anchor distT="0" distB="0" distL="114300" distR="114300" simplePos="0" relativeHeight="251661312" behindDoc="0" locked="0" layoutInCell="1" allowOverlap="1" wp14:anchorId="2F23245F" wp14:editId="1933E8C3">
                <wp:simplePos x="0" y="0"/>
                <wp:positionH relativeFrom="column">
                  <wp:posOffset>2498034</wp:posOffset>
                </wp:positionH>
                <wp:positionV relativeFrom="paragraph">
                  <wp:posOffset>1047778</wp:posOffset>
                </wp:positionV>
                <wp:extent cx="333954" cy="333954"/>
                <wp:effectExtent l="19050" t="38100" r="47625" b="47625"/>
                <wp:wrapNone/>
                <wp:docPr id="522090547" name="Star: 5 Points 1"/>
                <wp:cNvGraphicFramePr/>
                <a:graphic xmlns:a="http://schemas.openxmlformats.org/drawingml/2006/main">
                  <a:graphicData uri="http://schemas.microsoft.com/office/word/2010/wordprocessingShape">
                    <wps:wsp>
                      <wps:cNvSpPr/>
                      <wps:spPr>
                        <a:xfrm>
                          <a:off x="0" y="0"/>
                          <a:ext cx="333954" cy="333954"/>
                        </a:xfrm>
                        <a:prstGeom prst="star5">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D96149" id="Star: 5 Points 1" o:spid="_x0000_s1026" style="position:absolute;margin-left:196.7pt;margin-top:82.5pt;width:26.3pt;height:26.3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333954,333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" path="m,127559r127560,1l166977,r39417,127560l333954,127559,230755,206394r39419,127559l166977,255116,63780,333953,103199,206394,,127559xe" fillcolor="red" strokecolor="red" strokeweight="2pt">
                <v:path arrowok="t" o:connecttype="custom" o:connectlocs="0,127559;127560,127560;166977,0;206394,127560;333954,127559;230755,206394;270174,333953;166977,255116;63780,333953;103199,206394;0,127559" o:connectangles="0,0,0,0,0,0,0,0,0,0,0"/>
              </v:shape>
            </w:pict>
          </mc:Fallback>
        </mc:AlternateContent>
      </w:r>
    </w:p>
    <w:p w14:paraId="09365D38" w14:textId="0AD7964B" w:rsidR="003C1792" w:rsidRPr="00773ACD" w:rsidRDefault="00B66217" w:rsidP="003E4928">
      <w:pPr>
        <w:ind w:left="720"/>
        <w:rPr>
          <w:i/>
          <w:iCs/>
        </w:rPr>
      </w:pPr>
      <w:r w:rsidRPr="003E4928">
        <w:rPr>
          <w:i/>
          <w:iCs/>
          <w:noProof/>
        </w:rPr>
        <w:drawing>
          <wp:anchor distT="0" distB="0" distL="114300" distR="114300" simplePos="0" relativeHeight="251660288" behindDoc="0" locked="0" layoutInCell="1" allowOverlap="1" wp14:anchorId="3709F7BC" wp14:editId="1DF13E96">
            <wp:simplePos x="0" y="0"/>
            <wp:positionH relativeFrom="margin">
              <wp:align>right</wp:align>
            </wp:positionH>
            <wp:positionV relativeFrom="paragraph">
              <wp:posOffset>0</wp:posOffset>
            </wp:positionV>
            <wp:extent cx="4349115" cy="3195955"/>
            <wp:effectExtent l="0" t="0" r="0" b="4445"/>
            <wp:wrapTopAndBottom/>
            <wp:docPr id="687445495"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445495" name="Picture 1" descr="A map of a neighborhood&#10;&#10;AI-generated content may be incorrect."/>
                    <pic:cNvPicPr/>
                  </pic:nvPicPr>
                  <pic:blipFill rotWithShape="1">
                    <a:blip r:embed="rId15">
                      <a:extLst>
                        <a:ext uri="{28A0092B-C50C-407E-A947-70E740481C1C}">
                          <a14:useLocalDpi xmlns:a14="http://schemas.microsoft.com/office/drawing/2010/main" val="0"/>
                        </a:ext>
                      </a:extLst>
                    </a:blip>
                    <a:srcRect l="25425" t="23928" r="25941" b="22925"/>
                    <a:stretch/>
                  </pic:blipFill>
                  <pic:spPr bwMode="auto">
                    <a:xfrm>
                      <a:off x="0" y="0"/>
                      <a:ext cx="4349364" cy="31959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335FA">
        <w:rPr>
          <w:i/>
          <w:iCs/>
          <w:noProof/>
        </w:rPr>
        <w:drawing>
          <wp:inline distT="0" distB="0" distL="0" distR="0" wp14:anchorId="422E5607" wp14:editId="06A720A4">
            <wp:extent cx="4724400" cy="920208"/>
            <wp:effectExtent l="0" t="0" r="0" b="0"/>
            <wp:docPr id="56973813" name="Picture 1" descr="A group of colored square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663046" name="Picture 1" descr="A group of colored squares with black text&#10;&#10;AI-generated content may be incorrect."/>
                    <pic:cNvPicPr/>
                  </pic:nvPicPr>
                  <pic:blipFill>
                    <a:blip r:embed="rId16"/>
                    <a:stretch>
                      <a:fillRect/>
                    </a:stretch>
                  </pic:blipFill>
                  <pic:spPr>
                    <a:xfrm>
                      <a:off x="0" y="0"/>
                      <a:ext cx="4752065" cy="925597"/>
                    </a:xfrm>
                    <a:prstGeom prst="rect">
                      <a:avLst/>
                    </a:prstGeom>
                  </pic:spPr>
                </pic:pic>
              </a:graphicData>
            </a:graphic>
          </wp:inline>
        </w:drawing>
      </w:r>
    </w:p>
    <w:p w14:paraId="3293C6F1" w14:textId="4C041FD5" w:rsidR="00B66217" w:rsidRDefault="00B66217" w:rsidP="00B66217">
      <w:pPr>
        <w:ind w:left="720"/>
      </w:pPr>
      <w:r w:rsidRPr="00B66217">
        <w:t xml:space="preserve">The zone change </w:t>
      </w:r>
      <w:r w:rsidR="00607ED7">
        <w:t>is</w:t>
      </w:r>
      <w:r w:rsidR="00607ED7" w:rsidRPr="00B66217">
        <w:t xml:space="preserve"> </w:t>
      </w:r>
      <w:r w:rsidRPr="00B66217">
        <w:t xml:space="preserve">consistent with the following </w:t>
      </w:r>
      <w:proofErr w:type="spellStart"/>
      <w:r w:rsidRPr="00B66217">
        <w:t>PlanCOS</w:t>
      </w:r>
      <w:proofErr w:type="spellEnd"/>
      <w:r w:rsidRPr="00B66217">
        <w:t xml:space="preserve"> Vibrant Neighborhood</w:t>
      </w:r>
      <w:r>
        <w:t>s</w:t>
      </w:r>
      <w:r w:rsidRPr="00B66217">
        <w:t>: Goals and Policies:</w:t>
      </w:r>
    </w:p>
    <w:p w14:paraId="11230B93" w14:textId="2ABA4BB7" w:rsidR="00312950" w:rsidRPr="00A86F34" w:rsidRDefault="00312950" w:rsidP="00B66217">
      <w:pPr>
        <w:ind w:left="720"/>
        <w:rPr>
          <w:b/>
          <w:bCs/>
        </w:rPr>
      </w:pPr>
      <w:r w:rsidRPr="00A86F34">
        <w:rPr>
          <w:b/>
          <w:bCs/>
        </w:rPr>
        <w:t xml:space="preserve">Goal VN-2: Strive for a diversity of housing types, styles, and price points distributed throughout our city through a combination of supportive development standards, community partnerships, and </w:t>
      </w:r>
      <w:proofErr w:type="gramStart"/>
      <w:r w:rsidRPr="00A86F34">
        <w:rPr>
          <w:b/>
          <w:bCs/>
        </w:rPr>
        <w:t>appropriate zoning</w:t>
      </w:r>
      <w:proofErr w:type="gramEnd"/>
      <w:r w:rsidRPr="00A86F34">
        <w:rPr>
          <w:b/>
          <w:bCs/>
        </w:rPr>
        <w:t xml:space="preserve"> and density that is adaptable to market demands and housing needs. </w:t>
      </w:r>
    </w:p>
    <w:p w14:paraId="33AD837B" w14:textId="44652EF5" w:rsidR="00312950" w:rsidRPr="00312950" w:rsidRDefault="00312950" w:rsidP="00312950">
      <w:pPr>
        <w:numPr>
          <w:ilvl w:val="0"/>
          <w:numId w:val="23"/>
        </w:numPr>
        <w:rPr>
          <w:b/>
          <w:bCs/>
        </w:rPr>
      </w:pPr>
      <w:r w:rsidRPr="00312950">
        <w:rPr>
          <w:b/>
          <w:bCs/>
        </w:rPr>
        <w:t>Policy VN-</w:t>
      </w:r>
      <w:proofErr w:type="gramStart"/>
      <w:r>
        <w:rPr>
          <w:b/>
          <w:bCs/>
        </w:rPr>
        <w:t>2</w:t>
      </w:r>
      <w:r w:rsidRPr="00312950">
        <w:rPr>
          <w:b/>
          <w:bCs/>
        </w:rPr>
        <w:t>.A</w:t>
      </w:r>
      <w:proofErr w:type="gramEnd"/>
      <w:r w:rsidRPr="00312950">
        <w:rPr>
          <w:b/>
          <w:bCs/>
        </w:rPr>
        <w:t xml:space="preserve">: </w:t>
      </w:r>
      <w:r>
        <w:rPr>
          <w:b/>
          <w:bCs/>
        </w:rPr>
        <w:t>Promote neighborhoods that incorporate common desired neighborhood elements</w:t>
      </w:r>
    </w:p>
    <w:p w14:paraId="2299E4D8" w14:textId="2489FE38" w:rsidR="00312950" w:rsidRDefault="00312950" w:rsidP="00312950">
      <w:pPr>
        <w:numPr>
          <w:ilvl w:val="1"/>
          <w:numId w:val="23"/>
        </w:numPr>
      </w:pPr>
      <w:r w:rsidRPr="00312950">
        <w:lastRenderedPageBreak/>
        <w:t>Strategy VN-</w:t>
      </w:r>
      <w:proofErr w:type="gramStart"/>
      <w:r w:rsidRPr="00312950">
        <w:t>3.A</w:t>
      </w:r>
      <w:proofErr w:type="gramEnd"/>
      <w:r w:rsidRPr="00312950">
        <w:t>-</w:t>
      </w:r>
      <w:r w:rsidR="001F610B">
        <w:t>3</w:t>
      </w:r>
      <w:r w:rsidRPr="00312950">
        <w:t>:</w:t>
      </w:r>
      <w:r w:rsidR="001F610B">
        <w:t xml:space="preserve"> </w:t>
      </w:r>
      <w:r w:rsidR="001F610B" w:rsidRPr="003C7D24">
        <w:rPr>
          <w:b/>
          <w:bCs/>
        </w:rPr>
        <w:t>Support land use decisions and projects that provide a variety of housing types and sizes, serving a range of demographic sectors</w:t>
      </w:r>
      <w:r w:rsidR="001F610B">
        <w:t xml:space="preserve">, and meeting the needs of residents and families through various life stages and income levels. </w:t>
      </w:r>
    </w:p>
    <w:p w14:paraId="374E96C3" w14:textId="1F0A9851" w:rsidR="001F610B" w:rsidRDefault="001F610B" w:rsidP="00312950">
      <w:pPr>
        <w:numPr>
          <w:ilvl w:val="1"/>
          <w:numId w:val="23"/>
        </w:numPr>
      </w:pPr>
      <w:r>
        <w:t>Strategy VN-</w:t>
      </w:r>
      <w:proofErr w:type="gramStart"/>
      <w:r>
        <w:t>2.A</w:t>
      </w:r>
      <w:proofErr w:type="gramEnd"/>
      <w:r>
        <w:t xml:space="preserve">-5: </w:t>
      </w:r>
      <w:r w:rsidRPr="003C7D24">
        <w:rPr>
          <w:b/>
          <w:bCs/>
        </w:rPr>
        <w:t xml:space="preserve">Amend the City’s zoning code to allow attainable housing in multifamily </w:t>
      </w:r>
      <w:r>
        <w:t xml:space="preserve">and </w:t>
      </w:r>
      <w:r w:rsidR="00607ED7">
        <w:t xml:space="preserve">mixed </w:t>
      </w:r>
      <w:r>
        <w:t xml:space="preserve">commercial zoning districts </w:t>
      </w:r>
      <w:proofErr w:type="gramStart"/>
      <w:r>
        <w:t>in order to</w:t>
      </w:r>
      <w:proofErr w:type="gramEnd"/>
      <w:r>
        <w:t xml:space="preserve"> </w:t>
      </w:r>
      <w:r w:rsidRPr="003C7D24">
        <w:rPr>
          <w:b/>
          <w:bCs/>
        </w:rPr>
        <w:t xml:space="preserve">maximize the availability and distribution of this housing </w:t>
      </w:r>
      <w:proofErr w:type="gramStart"/>
      <w:r w:rsidRPr="003C7D24">
        <w:rPr>
          <w:b/>
          <w:bCs/>
        </w:rPr>
        <w:t>option</w:t>
      </w:r>
      <w:proofErr w:type="gramEnd"/>
      <w:r w:rsidRPr="003C7D24">
        <w:rPr>
          <w:b/>
          <w:bCs/>
        </w:rPr>
        <w:t xml:space="preserve"> in the city</w:t>
      </w:r>
      <w:r>
        <w:t xml:space="preserve">. </w:t>
      </w:r>
    </w:p>
    <w:p w14:paraId="44D17E1C" w14:textId="680F69D2" w:rsidR="001F610B" w:rsidRDefault="001F610B" w:rsidP="001F610B">
      <w:pPr>
        <w:numPr>
          <w:ilvl w:val="0"/>
          <w:numId w:val="23"/>
        </w:numPr>
        <w:rPr>
          <w:b/>
          <w:bCs/>
        </w:rPr>
      </w:pPr>
      <w:r>
        <w:rPr>
          <w:b/>
          <w:bCs/>
        </w:rPr>
        <w:t>Policy VN-</w:t>
      </w:r>
      <w:proofErr w:type="gramStart"/>
      <w:r>
        <w:rPr>
          <w:b/>
          <w:bCs/>
        </w:rPr>
        <w:t>3.A</w:t>
      </w:r>
      <w:proofErr w:type="gramEnd"/>
      <w:r>
        <w:rPr>
          <w:b/>
          <w:bCs/>
        </w:rPr>
        <w:t>: Preserve and Enhance the physical elements that define a neighborhood’s character</w:t>
      </w:r>
    </w:p>
    <w:p w14:paraId="5445AFFE" w14:textId="5546104F" w:rsidR="001F610B" w:rsidRPr="003C7D24" w:rsidRDefault="001F610B" w:rsidP="001F610B">
      <w:pPr>
        <w:numPr>
          <w:ilvl w:val="1"/>
          <w:numId w:val="23"/>
        </w:numPr>
        <w:rPr>
          <w:b/>
          <w:bCs/>
        </w:rPr>
      </w:pPr>
      <w:r>
        <w:t>Strategy VN</w:t>
      </w:r>
      <w:r w:rsidR="004B2DD1">
        <w:t>-</w:t>
      </w:r>
      <w:proofErr w:type="gramStart"/>
      <w:r w:rsidR="004B2DD1">
        <w:t>3.A</w:t>
      </w:r>
      <w:proofErr w:type="gramEnd"/>
      <w:r w:rsidR="004B2DD1">
        <w:t xml:space="preserve">-5: Update plans and City Code to </w:t>
      </w:r>
      <w:r w:rsidR="004B2DD1" w:rsidRPr="003C7D24">
        <w:rPr>
          <w:b/>
          <w:bCs/>
        </w:rPr>
        <w:t>encourage a blend of uses that positively affect neighborhood</w:t>
      </w:r>
      <w:r w:rsidR="00607ED7">
        <w:rPr>
          <w:b/>
          <w:bCs/>
        </w:rPr>
        <w:t xml:space="preserve"> and neighborhood service</w:t>
      </w:r>
      <w:r w:rsidR="004B2DD1" w:rsidRPr="003C7D24">
        <w:rPr>
          <w:b/>
          <w:bCs/>
        </w:rPr>
        <w:t xml:space="preserve">. </w:t>
      </w:r>
    </w:p>
    <w:p w14:paraId="1DDED140" w14:textId="3CCBA303" w:rsidR="00B66217" w:rsidRPr="003C7D24" w:rsidRDefault="004B2DD1" w:rsidP="003C7D24">
      <w:pPr>
        <w:numPr>
          <w:ilvl w:val="1"/>
          <w:numId w:val="23"/>
        </w:numPr>
        <w:rPr>
          <w:b/>
          <w:bCs/>
        </w:rPr>
      </w:pPr>
      <w:r>
        <w:t>Strategy VN-</w:t>
      </w:r>
      <w:proofErr w:type="gramStart"/>
      <w:r>
        <w:t>3.A</w:t>
      </w:r>
      <w:proofErr w:type="gramEnd"/>
      <w:r>
        <w:t xml:space="preserve">-7: Encourage neighborhood plans and initiatives that reflect neighborhood identity and a </w:t>
      </w:r>
      <w:r w:rsidRPr="003C7D24">
        <w:rPr>
          <w:b/>
          <w:bCs/>
        </w:rPr>
        <w:t xml:space="preserve">built environment supporting residents of all age ranges and abilities. </w:t>
      </w:r>
    </w:p>
    <w:p w14:paraId="51AD983A" w14:textId="365960AE" w:rsidR="00773ACD" w:rsidRPr="003C7D24" w:rsidRDefault="00773ACD" w:rsidP="00773ACD">
      <w:pPr>
        <w:numPr>
          <w:ilvl w:val="0"/>
          <w:numId w:val="20"/>
        </w:numPr>
        <w:rPr>
          <w:b/>
          <w:bCs/>
        </w:rPr>
      </w:pPr>
      <w:r w:rsidRPr="003C7D24">
        <w:rPr>
          <w:b/>
          <w:bCs/>
        </w:rPr>
        <w:t>The rezoning will not be detrimental to the public interest, health, safety, convenience, or general welfare.</w:t>
      </w:r>
    </w:p>
    <w:p w14:paraId="75373449" w14:textId="58872402" w:rsidR="00CF395C" w:rsidRPr="00773ACD" w:rsidRDefault="00CF395C" w:rsidP="00CF395C">
      <w:pPr>
        <w:ind w:left="720"/>
        <w:rPr>
          <w:i/>
          <w:iCs/>
        </w:rPr>
      </w:pPr>
      <w:r>
        <w:rPr>
          <w:i/>
          <w:iCs/>
        </w:rPr>
        <w:t xml:space="preserve">Response: </w:t>
      </w:r>
      <w:r w:rsidR="00A86F34">
        <w:rPr>
          <w:i/>
          <w:iCs/>
        </w:rPr>
        <w:t>MX-M residential</w:t>
      </w:r>
      <w:r w:rsidR="002A1044">
        <w:rPr>
          <w:i/>
          <w:iCs/>
        </w:rPr>
        <w:t xml:space="preserve"> zoning will allow for a</w:t>
      </w:r>
      <w:r w:rsidRPr="00CF395C">
        <w:rPr>
          <w:i/>
          <w:iCs/>
        </w:rPr>
        <w:t xml:space="preserve"> multifamily apartment complex </w:t>
      </w:r>
      <w:r w:rsidR="002A1044">
        <w:rPr>
          <w:i/>
          <w:iCs/>
        </w:rPr>
        <w:t xml:space="preserve">that </w:t>
      </w:r>
      <w:r w:rsidRPr="00CF395C">
        <w:rPr>
          <w:i/>
          <w:iCs/>
        </w:rPr>
        <w:t xml:space="preserve">will </w:t>
      </w:r>
      <w:proofErr w:type="gramStart"/>
      <w:r w:rsidRPr="00CF395C">
        <w:rPr>
          <w:i/>
          <w:iCs/>
        </w:rPr>
        <w:t>provide</w:t>
      </w:r>
      <w:proofErr w:type="gramEnd"/>
      <w:r w:rsidRPr="00CF395C">
        <w:rPr>
          <w:i/>
          <w:iCs/>
        </w:rPr>
        <w:t xml:space="preserve"> much-needed housing options, enhance the community</w:t>
      </w:r>
      <w:r w:rsidR="00323BF6">
        <w:rPr>
          <w:i/>
          <w:iCs/>
        </w:rPr>
        <w:t xml:space="preserve"> services</w:t>
      </w:r>
      <w:r w:rsidRPr="00CF395C">
        <w:rPr>
          <w:i/>
          <w:iCs/>
        </w:rPr>
        <w:t xml:space="preserve">, and support local businesses by increasing the </w:t>
      </w:r>
      <w:r w:rsidR="002A1044">
        <w:rPr>
          <w:i/>
          <w:iCs/>
        </w:rPr>
        <w:t xml:space="preserve">local </w:t>
      </w:r>
      <w:r w:rsidRPr="00CF395C">
        <w:rPr>
          <w:i/>
          <w:iCs/>
        </w:rPr>
        <w:t>resident population</w:t>
      </w:r>
      <w:r w:rsidR="00BA0022">
        <w:rPr>
          <w:i/>
          <w:iCs/>
        </w:rPr>
        <w:t xml:space="preserve"> and providing and </w:t>
      </w:r>
      <w:r w:rsidR="00D35EE7">
        <w:rPr>
          <w:i/>
          <w:iCs/>
        </w:rPr>
        <w:t>extending</w:t>
      </w:r>
      <w:r w:rsidR="00BA0022">
        <w:rPr>
          <w:i/>
          <w:iCs/>
        </w:rPr>
        <w:t xml:space="preserve"> the Skyline Regional Trail.</w:t>
      </w:r>
      <w:r w:rsidR="00C72249">
        <w:rPr>
          <w:i/>
          <w:iCs/>
        </w:rPr>
        <w:t xml:space="preserve"> </w:t>
      </w:r>
      <w:r w:rsidR="00C72249" w:rsidRPr="00C72249">
        <w:rPr>
          <w:i/>
          <w:iCs/>
        </w:rPr>
        <w:t xml:space="preserve">Multifamily residential developments are designed with predictable, low-impact traffic patterns and typically do not attract the high volume of transient visitors seen in commercial or business uses. This helps </w:t>
      </w:r>
      <w:proofErr w:type="gramStart"/>
      <w:r w:rsidR="00C72249" w:rsidRPr="00C72249">
        <w:rPr>
          <w:i/>
          <w:iCs/>
        </w:rPr>
        <w:t>maintain</w:t>
      </w:r>
      <w:proofErr w:type="gramEnd"/>
      <w:r w:rsidR="00C72249" w:rsidRPr="00C72249">
        <w:rPr>
          <w:i/>
          <w:iCs/>
        </w:rPr>
        <w:t xml:space="preserve"> a safer environment for </w:t>
      </w:r>
      <w:r w:rsidR="00C72249">
        <w:rPr>
          <w:i/>
          <w:iCs/>
        </w:rPr>
        <w:t>surrounding areas.</w:t>
      </w:r>
      <w:r w:rsidR="0028496F">
        <w:rPr>
          <w:i/>
          <w:iCs/>
        </w:rPr>
        <w:t xml:space="preserve"> </w:t>
      </w:r>
    </w:p>
    <w:p w14:paraId="0BB5C28A" w14:textId="06E84DBC" w:rsidR="00773ACD" w:rsidRPr="003C7D24" w:rsidRDefault="00773ACD" w:rsidP="00773ACD">
      <w:pPr>
        <w:numPr>
          <w:ilvl w:val="0"/>
          <w:numId w:val="20"/>
        </w:numPr>
        <w:rPr>
          <w:b/>
          <w:bCs/>
        </w:rPr>
      </w:pPr>
      <w:r w:rsidRPr="003C7D24">
        <w:rPr>
          <w:b/>
          <w:bCs/>
        </w:rPr>
        <w:t xml:space="preserve">The location of the lands in the zoning map area being amended are </w:t>
      </w:r>
      <w:proofErr w:type="gramStart"/>
      <w:r w:rsidRPr="003C7D24">
        <w:rPr>
          <w:b/>
          <w:bCs/>
        </w:rPr>
        <w:t>appropriate for</w:t>
      </w:r>
      <w:proofErr w:type="gramEnd"/>
      <w:r w:rsidRPr="003C7D24">
        <w:rPr>
          <w:b/>
          <w:bCs/>
        </w:rPr>
        <w:t xml:space="preserve"> the purposes of the proposed zone district(s).</w:t>
      </w:r>
    </w:p>
    <w:p w14:paraId="43A218A3" w14:textId="4A7C5CCE" w:rsidR="00B65684" w:rsidRDefault="00CF395C" w:rsidP="00CF395C">
      <w:pPr>
        <w:ind w:left="720"/>
        <w:rPr>
          <w:i/>
          <w:iCs/>
        </w:rPr>
      </w:pPr>
      <w:r>
        <w:rPr>
          <w:i/>
          <w:iCs/>
        </w:rPr>
        <w:t xml:space="preserve">Response: </w:t>
      </w:r>
      <w:r w:rsidR="00323BF6" w:rsidRPr="00323BF6">
        <w:rPr>
          <w:i/>
          <w:iCs/>
        </w:rPr>
        <w:t xml:space="preserve">MX-M Zoning and multifamily on this parcel will support the nearby MX-M commercial developments </w:t>
      </w:r>
      <w:proofErr w:type="gramStart"/>
      <w:r w:rsidR="00323BF6" w:rsidRPr="00323BF6">
        <w:rPr>
          <w:i/>
          <w:iCs/>
        </w:rPr>
        <w:t>located</w:t>
      </w:r>
      <w:proofErr w:type="gramEnd"/>
      <w:r w:rsidR="00323BF6" w:rsidRPr="00323BF6">
        <w:rPr>
          <w:i/>
          <w:iCs/>
        </w:rPr>
        <w:t xml:space="preserve"> southeast of the site</w:t>
      </w:r>
      <w:r w:rsidR="00420302">
        <w:rPr>
          <w:i/>
          <w:iCs/>
        </w:rPr>
        <w:t xml:space="preserve">. The proposed zone will provide a transition from the commercial uses south of the site to church, school and detached single family north and east of the site. </w:t>
      </w:r>
      <w:r w:rsidR="00A86F34">
        <w:rPr>
          <w:i/>
          <w:iCs/>
        </w:rPr>
        <w:t>MX-M residential</w:t>
      </w:r>
      <w:r w:rsidR="00B65684">
        <w:rPr>
          <w:i/>
          <w:iCs/>
        </w:rPr>
        <w:t xml:space="preserve"> for multifamily development will provide needed housing diversity on an infill lot. Multifamily housing in this location will provide housing choices, </w:t>
      </w:r>
      <w:r w:rsidR="00C85B33">
        <w:rPr>
          <w:i/>
          <w:iCs/>
        </w:rPr>
        <w:t>supported</w:t>
      </w:r>
      <w:r w:rsidR="00B65684">
        <w:rPr>
          <w:i/>
          <w:iCs/>
        </w:rPr>
        <w:t xml:space="preserve"> by the City Bus route along Voyager Parkway, </w:t>
      </w:r>
      <w:r w:rsidR="00785DBF">
        <w:rPr>
          <w:i/>
          <w:iCs/>
        </w:rPr>
        <w:t xml:space="preserve">Bike Route along </w:t>
      </w:r>
      <w:proofErr w:type="spellStart"/>
      <w:r w:rsidR="00785DBF">
        <w:rPr>
          <w:i/>
          <w:iCs/>
        </w:rPr>
        <w:t>Springcrest</w:t>
      </w:r>
      <w:proofErr w:type="spellEnd"/>
      <w:r w:rsidR="00785DBF">
        <w:rPr>
          <w:i/>
          <w:iCs/>
        </w:rPr>
        <w:t xml:space="preserve"> Road and </w:t>
      </w:r>
      <w:r w:rsidR="002F70D2" w:rsidRPr="002F70D2">
        <w:rPr>
          <w:i/>
          <w:iCs/>
        </w:rPr>
        <w:t xml:space="preserve">Skyline Regional Trail </w:t>
      </w:r>
      <w:proofErr w:type="gramStart"/>
      <w:r w:rsidR="00785DBF">
        <w:rPr>
          <w:i/>
          <w:iCs/>
        </w:rPr>
        <w:t>located</w:t>
      </w:r>
      <w:proofErr w:type="gramEnd"/>
      <w:r w:rsidR="00785DBF">
        <w:rPr>
          <w:i/>
          <w:iCs/>
        </w:rPr>
        <w:t xml:space="preserve"> south of Briargate Parkway.</w:t>
      </w:r>
    </w:p>
    <w:p w14:paraId="58358DC1" w14:textId="77777777" w:rsidR="00915B0F" w:rsidRDefault="00915B0F" w:rsidP="00CF395C">
      <w:pPr>
        <w:ind w:left="720"/>
        <w:rPr>
          <w:i/>
          <w:iCs/>
        </w:rPr>
      </w:pPr>
    </w:p>
    <w:p w14:paraId="2AE046E4" w14:textId="77777777" w:rsidR="00915B0F" w:rsidRDefault="00915B0F" w:rsidP="00CF395C">
      <w:pPr>
        <w:ind w:left="720"/>
        <w:rPr>
          <w:i/>
          <w:iCs/>
        </w:rPr>
      </w:pPr>
    </w:p>
    <w:p w14:paraId="56F4D6F6" w14:textId="369318A5" w:rsidR="00773ACD" w:rsidRPr="003C7D24" w:rsidRDefault="00773ACD" w:rsidP="00773ACD">
      <w:pPr>
        <w:numPr>
          <w:ilvl w:val="0"/>
          <w:numId w:val="20"/>
        </w:numPr>
        <w:rPr>
          <w:b/>
          <w:bCs/>
        </w:rPr>
      </w:pPr>
      <w:r w:rsidRPr="003C7D24">
        <w:rPr>
          <w:b/>
          <w:bCs/>
        </w:rPr>
        <w:lastRenderedPageBreak/>
        <w:t xml:space="preserve">If the application proposes to rezone a small area of land, the application </w:t>
      </w:r>
      <w:proofErr w:type="gramStart"/>
      <w:r w:rsidRPr="003C7D24">
        <w:rPr>
          <w:b/>
          <w:bCs/>
        </w:rPr>
        <w:t>demonstrates</w:t>
      </w:r>
      <w:proofErr w:type="gramEnd"/>
      <w:r w:rsidRPr="003C7D24">
        <w:rPr>
          <w:b/>
          <w:bCs/>
        </w:rPr>
        <w:t xml:space="preserve"> that: </w:t>
      </w:r>
      <w:r w:rsidR="00785DBF">
        <w:rPr>
          <w:b/>
          <w:bCs/>
        </w:rPr>
        <w:t>t</w:t>
      </w:r>
      <w:r w:rsidRPr="003C7D24">
        <w:rPr>
          <w:b/>
          <w:bCs/>
        </w:rPr>
        <w:t>he size, scale, height density, and multimodal traffic impacts of development allowed upon approval will be compatible with surrounding development or can be made compatible through use restrictions approved through land use conditions.</w:t>
      </w:r>
    </w:p>
    <w:p w14:paraId="0BE48E50" w14:textId="48CA1CEC" w:rsidR="007861FD" w:rsidRDefault="00CF395C" w:rsidP="00B535B0">
      <w:pPr>
        <w:ind w:left="720"/>
        <w:rPr>
          <w:i/>
          <w:iCs/>
        </w:rPr>
      </w:pPr>
      <w:r>
        <w:rPr>
          <w:i/>
          <w:iCs/>
        </w:rPr>
        <w:t xml:space="preserve">Response: </w:t>
      </w:r>
      <w:r w:rsidR="0024406D" w:rsidRPr="0024406D">
        <w:rPr>
          <w:i/>
          <w:iCs/>
        </w:rPr>
        <w:t xml:space="preserve">The size, scale, height, density, and multimodal traffic impacts of the proposed multifamily complex will be compatible with </w:t>
      </w:r>
      <w:r w:rsidR="00FC2630">
        <w:rPr>
          <w:i/>
          <w:iCs/>
        </w:rPr>
        <w:t xml:space="preserve">the </w:t>
      </w:r>
      <w:r w:rsidR="0024406D" w:rsidRPr="0024406D">
        <w:rPr>
          <w:i/>
          <w:iCs/>
        </w:rPr>
        <w:t xml:space="preserve">surrounding development. The </w:t>
      </w:r>
      <w:r w:rsidR="001942F9">
        <w:rPr>
          <w:i/>
          <w:iCs/>
        </w:rPr>
        <w:t xml:space="preserve">scale </w:t>
      </w:r>
      <w:r w:rsidR="008F4699">
        <w:rPr>
          <w:i/>
          <w:iCs/>
        </w:rPr>
        <w:t>o</w:t>
      </w:r>
      <w:r w:rsidR="001942F9">
        <w:rPr>
          <w:i/>
          <w:iCs/>
        </w:rPr>
        <w:t>f the project will provide a suitable transition in building massing</w:t>
      </w:r>
      <w:r w:rsidR="006C03E5">
        <w:rPr>
          <w:i/>
          <w:iCs/>
        </w:rPr>
        <w:t xml:space="preserve"> from MX-M uses to School, church and detached single family residential to the East and North.</w:t>
      </w:r>
      <w:r w:rsidR="001942F9">
        <w:rPr>
          <w:i/>
          <w:iCs/>
        </w:rPr>
        <w:t xml:space="preserve"> </w:t>
      </w:r>
      <w:r w:rsidR="006C03E5">
        <w:rPr>
          <w:i/>
          <w:iCs/>
        </w:rPr>
        <w:t>The project</w:t>
      </w:r>
      <w:r w:rsidR="0024406D" w:rsidRPr="0024406D">
        <w:rPr>
          <w:i/>
          <w:iCs/>
        </w:rPr>
        <w:t xml:space="preserve"> will</w:t>
      </w:r>
      <w:r w:rsidR="006C03E5">
        <w:rPr>
          <w:i/>
          <w:iCs/>
        </w:rPr>
        <w:t xml:space="preserve"> provide buffers and</w:t>
      </w:r>
      <w:r w:rsidR="0024406D" w:rsidRPr="0024406D">
        <w:rPr>
          <w:i/>
          <w:iCs/>
        </w:rPr>
        <w:t xml:space="preserve"> incorporate</w:t>
      </w:r>
      <w:r w:rsidR="00597E6F">
        <w:rPr>
          <w:i/>
          <w:iCs/>
        </w:rPr>
        <w:t xml:space="preserve"> </w:t>
      </w:r>
      <w:r w:rsidR="00D36B0B">
        <w:rPr>
          <w:i/>
          <w:iCs/>
        </w:rPr>
        <w:t>green spaces</w:t>
      </w:r>
      <w:r w:rsidR="00597E6F">
        <w:rPr>
          <w:i/>
          <w:iCs/>
        </w:rPr>
        <w:t xml:space="preserve"> throughout the development. </w:t>
      </w:r>
      <w:r w:rsidR="00746251">
        <w:rPr>
          <w:i/>
          <w:iCs/>
        </w:rPr>
        <w:t xml:space="preserve">The proposed rezoning will allow for </w:t>
      </w:r>
      <w:r w:rsidR="00FC2630">
        <w:rPr>
          <w:i/>
          <w:iCs/>
        </w:rPr>
        <w:t xml:space="preserve">a </w:t>
      </w:r>
      <w:r w:rsidR="00746251">
        <w:rPr>
          <w:i/>
          <w:iCs/>
        </w:rPr>
        <w:t xml:space="preserve">multifamily development that will support the adjacent </w:t>
      </w:r>
      <w:r w:rsidR="00323BF6">
        <w:rPr>
          <w:i/>
          <w:iCs/>
        </w:rPr>
        <w:t xml:space="preserve">and nearby </w:t>
      </w:r>
      <w:r w:rsidR="00746251">
        <w:rPr>
          <w:i/>
          <w:iCs/>
        </w:rPr>
        <w:t>commercial</w:t>
      </w:r>
      <w:r w:rsidR="00323BF6">
        <w:rPr>
          <w:i/>
          <w:iCs/>
        </w:rPr>
        <w:t xml:space="preserve"> along</w:t>
      </w:r>
      <w:r w:rsidR="00746251">
        <w:rPr>
          <w:i/>
          <w:iCs/>
        </w:rPr>
        <w:t xml:space="preserve"> Briargate Pkwy. </w:t>
      </w:r>
      <w:r w:rsidR="008F4699" w:rsidRPr="008F4699">
        <w:rPr>
          <w:i/>
          <w:iCs/>
        </w:rPr>
        <w:t xml:space="preserve">It is believed that with the proposed zoning request and conditions, the MX-M Residential use will reduce the overall </w:t>
      </w:r>
      <w:r w:rsidR="00C85B33" w:rsidRPr="008F4699">
        <w:rPr>
          <w:i/>
          <w:iCs/>
        </w:rPr>
        <w:t>impact</w:t>
      </w:r>
      <w:r w:rsidR="008F4699" w:rsidRPr="008F4699">
        <w:rPr>
          <w:i/>
          <w:iCs/>
        </w:rPr>
        <w:t xml:space="preserve"> on the current surrounding development by reducing the allowable building height, reducing </w:t>
      </w:r>
      <w:r w:rsidR="00420302">
        <w:rPr>
          <w:i/>
          <w:iCs/>
        </w:rPr>
        <w:t xml:space="preserve">projected </w:t>
      </w:r>
      <w:r w:rsidR="008F4699" w:rsidRPr="008F4699">
        <w:rPr>
          <w:i/>
          <w:iCs/>
        </w:rPr>
        <w:t>traffic and introducing a more neighborhood-like character with active open space landscape feature</w:t>
      </w:r>
      <w:r w:rsidR="00447010">
        <w:rPr>
          <w:i/>
          <w:iCs/>
        </w:rPr>
        <w:t>s</w:t>
      </w:r>
      <w:r w:rsidR="008F4699" w:rsidRPr="008F4699">
        <w:rPr>
          <w:i/>
          <w:iCs/>
        </w:rPr>
        <w:t>.</w:t>
      </w:r>
    </w:p>
    <w:p w14:paraId="5DC9E7BB" w14:textId="76432FA2" w:rsidR="00D648A0" w:rsidRDefault="001942F9" w:rsidP="00B535B0">
      <w:pPr>
        <w:ind w:left="720"/>
        <w:rPr>
          <w:i/>
          <w:iCs/>
        </w:rPr>
      </w:pPr>
      <w:r>
        <w:rPr>
          <w:i/>
          <w:iCs/>
        </w:rPr>
        <w:t>Currently the parcel lays within the noted high-rise overlay</w:t>
      </w:r>
      <w:r w:rsidR="00D648A0">
        <w:rPr>
          <w:i/>
          <w:iCs/>
        </w:rPr>
        <w:t xml:space="preserve"> zone</w:t>
      </w:r>
      <w:r>
        <w:rPr>
          <w:i/>
          <w:iCs/>
        </w:rPr>
        <w:t>, allowing up to 68</w:t>
      </w:r>
      <w:r w:rsidR="00420302">
        <w:rPr>
          <w:i/>
          <w:iCs/>
        </w:rPr>
        <w:t xml:space="preserve"> FT</w:t>
      </w:r>
      <w:r>
        <w:rPr>
          <w:i/>
          <w:iCs/>
        </w:rPr>
        <w:t xml:space="preserve"> buildings. </w:t>
      </w:r>
      <w:r w:rsidR="00420302">
        <w:rPr>
          <w:i/>
          <w:iCs/>
        </w:rPr>
        <w:t xml:space="preserve">The proposed zoning will restrict the building height to 50 FT or the max allowable height within the MX-M zone. </w:t>
      </w:r>
    </w:p>
    <w:p w14:paraId="6E32DC12" w14:textId="5D66CF41" w:rsidR="00B535B0" w:rsidRDefault="00FC2630" w:rsidP="00B535B0">
      <w:pPr>
        <w:ind w:left="720"/>
        <w:rPr>
          <w:i/>
          <w:iCs/>
        </w:rPr>
      </w:pPr>
      <w:r>
        <w:rPr>
          <w:i/>
          <w:iCs/>
        </w:rPr>
        <w:t xml:space="preserve">Business Park </w:t>
      </w:r>
      <w:r w:rsidR="0007634B">
        <w:rPr>
          <w:i/>
          <w:iCs/>
        </w:rPr>
        <w:t xml:space="preserve">zoning </w:t>
      </w:r>
      <w:r>
        <w:rPr>
          <w:i/>
          <w:iCs/>
        </w:rPr>
        <w:t xml:space="preserve">with a </w:t>
      </w:r>
      <w:r w:rsidR="00C85B33">
        <w:rPr>
          <w:i/>
          <w:iCs/>
        </w:rPr>
        <w:t>High-Rise</w:t>
      </w:r>
      <w:r w:rsidR="0007634B">
        <w:rPr>
          <w:i/>
          <w:iCs/>
        </w:rPr>
        <w:t xml:space="preserve"> </w:t>
      </w:r>
      <w:r>
        <w:rPr>
          <w:i/>
          <w:iCs/>
        </w:rPr>
        <w:t>O</w:t>
      </w:r>
      <w:r w:rsidR="0007634B">
        <w:rPr>
          <w:i/>
          <w:iCs/>
        </w:rPr>
        <w:t>verlay was approved in 1999</w:t>
      </w:r>
      <w:r w:rsidR="008F4699">
        <w:rPr>
          <w:i/>
          <w:iCs/>
        </w:rPr>
        <w:t xml:space="preserve">. The </w:t>
      </w:r>
      <w:r w:rsidR="00C85B33">
        <w:rPr>
          <w:i/>
          <w:iCs/>
        </w:rPr>
        <w:t>High-Rise</w:t>
      </w:r>
      <w:r w:rsidR="008F4699">
        <w:rPr>
          <w:i/>
          <w:iCs/>
        </w:rPr>
        <w:t xml:space="preserve"> overlay allowed for a 68 FT tall building</w:t>
      </w:r>
      <w:r w:rsidR="00420302">
        <w:rPr>
          <w:i/>
          <w:iCs/>
        </w:rPr>
        <w:t>(s)</w:t>
      </w:r>
      <w:r w:rsidR="008F4699">
        <w:rPr>
          <w:i/>
          <w:iCs/>
        </w:rPr>
        <w:t xml:space="preserve">. </w:t>
      </w:r>
      <w:r w:rsidR="0007634B">
        <w:rPr>
          <w:i/>
          <w:iCs/>
        </w:rPr>
        <w:t xml:space="preserve">Since this time, market conditions and development potential of parcels </w:t>
      </w:r>
      <w:r w:rsidR="00C85B33">
        <w:rPr>
          <w:i/>
          <w:iCs/>
        </w:rPr>
        <w:t>have</w:t>
      </w:r>
      <w:r w:rsidR="0007634B">
        <w:rPr>
          <w:i/>
          <w:iCs/>
        </w:rPr>
        <w:t xml:space="preserve"> changed</w:t>
      </w:r>
      <w:r>
        <w:rPr>
          <w:i/>
          <w:iCs/>
        </w:rPr>
        <w:t xml:space="preserve"> throughout the City</w:t>
      </w:r>
      <w:r w:rsidR="0007634B">
        <w:rPr>
          <w:i/>
          <w:iCs/>
        </w:rPr>
        <w:t xml:space="preserve">. </w:t>
      </w:r>
      <w:r w:rsidR="00D36B0B">
        <w:rPr>
          <w:i/>
          <w:iCs/>
        </w:rPr>
        <w:t xml:space="preserve">The </w:t>
      </w:r>
      <w:r w:rsidR="00420302">
        <w:rPr>
          <w:i/>
          <w:iCs/>
        </w:rPr>
        <w:t>pursued zone of MX-M</w:t>
      </w:r>
      <w:r w:rsidR="00D36B0B">
        <w:rPr>
          <w:i/>
          <w:iCs/>
        </w:rPr>
        <w:t xml:space="preserve"> will allow for market rate multifamily development on </w:t>
      </w:r>
      <w:r>
        <w:rPr>
          <w:i/>
          <w:iCs/>
        </w:rPr>
        <w:t>the</w:t>
      </w:r>
      <w:r w:rsidR="00D36B0B">
        <w:rPr>
          <w:i/>
          <w:iCs/>
        </w:rPr>
        <w:t xml:space="preserve"> irregularly shaped parcel.</w:t>
      </w:r>
      <w:r w:rsidR="00061454" w:rsidRPr="00061454">
        <w:rPr>
          <w:i/>
          <w:iCs/>
        </w:rPr>
        <w:t xml:space="preserve"> </w:t>
      </w:r>
      <w:r w:rsidR="00F30B8E">
        <w:rPr>
          <w:i/>
          <w:iCs/>
        </w:rPr>
        <w:t xml:space="preserve">Multifamily uses on this parcel responds to current housing needs throughout the </w:t>
      </w:r>
      <w:r w:rsidR="00C85B33">
        <w:rPr>
          <w:i/>
          <w:iCs/>
        </w:rPr>
        <w:t>city</w:t>
      </w:r>
      <w:r w:rsidR="00F30B8E">
        <w:rPr>
          <w:i/>
          <w:iCs/>
        </w:rPr>
        <w:t xml:space="preserve"> and will support the nearby MX-M commercial. </w:t>
      </w:r>
      <w:r w:rsidR="00420302">
        <w:rPr>
          <w:i/>
          <w:iCs/>
        </w:rPr>
        <w:t xml:space="preserve">The proposed </w:t>
      </w:r>
      <w:r w:rsidR="006A4C81">
        <w:rPr>
          <w:i/>
          <w:iCs/>
        </w:rPr>
        <w:t>multifamily building</w:t>
      </w:r>
      <w:r w:rsidR="00F30B8E">
        <w:rPr>
          <w:i/>
          <w:iCs/>
        </w:rPr>
        <w:t xml:space="preserve"> </w:t>
      </w:r>
      <w:r w:rsidR="00420302">
        <w:rPr>
          <w:i/>
          <w:iCs/>
        </w:rPr>
        <w:t xml:space="preserve">will be restricted to 50 FT </w:t>
      </w:r>
      <w:r w:rsidR="00F30B8E">
        <w:rPr>
          <w:i/>
          <w:iCs/>
        </w:rPr>
        <w:t xml:space="preserve">on this parcel </w:t>
      </w:r>
      <w:r w:rsidR="00420302">
        <w:rPr>
          <w:i/>
          <w:iCs/>
        </w:rPr>
        <w:t xml:space="preserve">which </w:t>
      </w:r>
      <w:r w:rsidR="00F30B8E">
        <w:rPr>
          <w:i/>
          <w:iCs/>
        </w:rPr>
        <w:t xml:space="preserve">will transition the 6 lane Principal Arterial uses of Voyager Pkwy and Briargate Pkwy to the </w:t>
      </w:r>
      <w:r w:rsidR="00420302">
        <w:rPr>
          <w:i/>
          <w:iCs/>
        </w:rPr>
        <w:t>adjacent land uses of</w:t>
      </w:r>
      <w:r w:rsidR="00F30B8E">
        <w:rPr>
          <w:i/>
          <w:iCs/>
        </w:rPr>
        <w:t xml:space="preserve"> Church, School and Recreational Facilities </w:t>
      </w:r>
      <w:r w:rsidR="00E463D4">
        <w:rPr>
          <w:i/>
          <w:iCs/>
        </w:rPr>
        <w:t>north</w:t>
      </w:r>
      <w:r w:rsidR="002F38F1">
        <w:rPr>
          <w:i/>
          <w:iCs/>
        </w:rPr>
        <w:t xml:space="preserve"> and </w:t>
      </w:r>
      <w:r w:rsidR="00E463D4">
        <w:rPr>
          <w:i/>
          <w:iCs/>
        </w:rPr>
        <w:t>east</w:t>
      </w:r>
      <w:r w:rsidR="00F30B8E">
        <w:rPr>
          <w:i/>
          <w:iCs/>
        </w:rPr>
        <w:t xml:space="preserve"> of the proposed development.</w:t>
      </w:r>
    </w:p>
    <w:p w14:paraId="75E5CA17" w14:textId="7B313CED" w:rsidR="00061454" w:rsidRDefault="00061454" w:rsidP="00B535B0">
      <w:pPr>
        <w:ind w:left="720"/>
        <w:rPr>
          <w:i/>
          <w:iCs/>
        </w:rPr>
      </w:pPr>
      <w:r>
        <w:rPr>
          <w:i/>
          <w:iCs/>
        </w:rPr>
        <w:t xml:space="preserve">The existing bounds of </w:t>
      </w:r>
      <w:proofErr w:type="spellStart"/>
      <w:r>
        <w:rPr>
          <w:i/>
          <w:iCs/>
        </w:rPr>
        <w:t>Springcrest</w:t>
      </w:r>
      <w:proofErr w:type="spellEnd"/>
      <w:r>
        <w:rPr>
          <w:i/>
          <w:iCs/>
        </w:rPr>
        <w:t xml:space="preserve"> Road encroach into the subject parcel by a</w:t>
      </w:r>
      <w:r w:rsidRPr="00061454">
        <w:rPr>
          <w:i/>
          <w:iCs/>
        </w:rPr>
        <w:t>pproximately 13-ft</w:t>
      </w:r>
      <w:r>
        <w:rPr>
          <w:i/>
          <w:iCs/>
        </w:rPr>
        <w:t>.</w:t>
      </w:r>
      <w:r w:rsidRPr="00061454">
        <w:rPr>
          <w:i/>
          <w:iCs/>
        </w:rPr>
        <w:t xml:space="preserve"> </w:t>
      </w:r>
      <w:r>
        <w:rPr>
          <w:i/>
          <w:iCs/>
        </w:rPr>
        <w:t xml:space="preserve">As part of this multifamily development, this area is </w:t>
      </w:r>
      <w:r w:rsidRPr="00061454">
        <w:rPr>
          <w:i/>
          <w:iCs/>
        </w:rPr>
        <w:t>planned to be dedicated</w:t>
      </w:r>
      <w:r>
        <w:rPr>
          <w:i/>
          <w:iCs/>
        </w:rPr>
        <w:t xml:space="preserve"> </w:t>
      </w:r>
      <w:r w:rsidRPr="00061454">
        <w:rPr>
          <w:i/>
          <w:iCs/>
        </w:rPr>
        <w:t>as right-of-way</w:t>
      </w:r>
      <w:r>
        <w:rPr>
          <w:i/>
          <w:iCs/>
        </w:rPr>
        <w:t xml:space="preserve"> to create a uniform 71-ft wide right-of-way street section with adequate pedestrian access to the extension of the Skyline Regional Trail along the western boundary of the site. </w:t>
      </w:r>
    </w:p>
    <w:p w14:paraId="6FDBA84E" w14:textId="286C3A67" w:rsidR="00746251" w:rsidRDefault="00746251" w:rsidP="00504052">
      <w:pPr>
        <w:ind w:left="720"/>
        <w:rPr>
          <w:i/>
          <w:iCs/>
        </w:rPr>
      </w:pPr>
      <w:r w:rsidRPr="00746251">
        <w:rPr>
          <w:i/>
          <w:iCs/>
        </w:rPr>
        <w:t>A traffic study completed by Kimley-Horn in April of 2025</w:t>
      </w:r>
      <w:r w:rsidR="00AE485C">
        <w:rPr>
          <w:i/>
          <w:iCs/>
        </w:rPr>
        <w:t xml:space="preserve"> and updated in February of 2026</w:t>
      </w:r>
      <w:r w:rsidRPr="00746251">
        <w:rPr>
          <w:i/>
          <w:iCs/>
        </w:rPr>
        <w:t xml:space="preserve"> found that the multifamily development can be successfully incorporated into the existing and future roadway network with </w:t>
      </w:r>
      <w:r w:rsidR="00B50CF8">
        <w:rPr>
          <w:i/>
          <w:iCs/>
        </w:rPr>
        <w:t xml:space="preserve">improvements such as stop signs, a northbound right turn movement and timing splits. </w:t>
      </w:r>
      <w:r w:rsidR="009E51B0">
        <w:rPr>
          <w:i/>
          <w:iCs/>
        </w:rPr>
        <w:t xml:space="preserve">Data was collected during morning and afternoon peak hours (7:00–9:00AM and 4:00-6:00PM) </w:t>
      </w:r>
      <w:r w:rsidR="00AE485C">
        <w:rPr>
          <w:i/>
          <w:iCs/>
        </w:rPr>
        <w:t xml:space="preserve">and during school pick up and drop off times (8:15AM and 3:30PM) </w:t>
      </w:r>
      <w:r w:rsidR="009E51B0">
        <w:rPr>
          <w:i/>
          <w:iCs/>
        </w:rPr>
        <w:t xml:space="preserve">to assess the potential impact of the proposed development compared to the existing conditions. </w:t>
      </w:r>
    </w:p>
    <w:p w14:paraId="536B537C" w14:textId="696E6C83" w:rsidR="00AE485C" w:rsidRPr="00AE485C" w:rsidRDefault="00AE485C" w:rsidP="00AE485C">
      <w:pPr>
        <w:spacing w:after="0" w:line="240" w:lineRule="auto"/>
        <w:ind w:left="720"/>
        <w:rPr>
          <w:i/>
          <w:iCs/>
        </w:rPr>
      </w:pPr>
      <w:r w:rsidRPr="00AE485C">
        <w:rPr>
          <w:i/>
          <w:iCs/>
        </w:rPr>
        <w:lastRenderedPageBreak/>
        <w:t>Both school start time, 8:15 AM, and the school end time, 3:30 PM, are captured in the morning</w:t>
      </w:r>
      <w:r>
        <w:rPr>
          <w:i/>
          <w:iCs/>
        </w:rPr>
        <w:t xml:space="preserve"> </w:t>
      </w:r>
      <w:r w:rsidRPr="00AE485C">
        <w:rPr>
          <w:i/>
          <w:iCs/>
        </w:rPr>
        <w:t>and midday analysis periods, respectively. While both these analysis periods show acceptable</w:t>
      </w:r>
      <w:r>
        <w:rPr>
          <w:i/>
          <w:iCs/>
        </w:rPr>
        <w:t xml:space="preserve"> </w:t>
      </w:r>
      <w:r w:rsidRPr="00AE485C">
        <w:rPr>
          <w:i/>
          <w:iCs/>
        </w:rPr>
        <w:t>levels of service based on volumes and predicted queues, the Synchro model does not account</w:t>
      </w:r>
      <w:r>
        <w:rPr>
          <w:i/>
          <w:iCs/>
        </w:rPr>
        <w:t xml:space="preserve"> </w:t>
      </w:r>
      <w:r w:rsidRPr="00AE485C">
        <w:rPr>
          <w:i/>
          <w:iCs/>
        </w:rPr>
        <w:t>for the gridlock independently caused by the school traffic backing up into public streets. The</w:t>
      </w:r>
      <w:r>
        <w:rPr>
          <w:i/>
          <w:iCs/>
        </w:rPr>
        <w:t xml:space="preserve"> </w:t>
      </w:r>
      <w:r w:rsidRPr="00AE485C">
        <w:rPr>
          <w:i/>
          <w:iCs/>
        </w:rPr>
        <w:t xml:space="preserve">traffic volumes suggest the intersection should be </w:t>
      </w:r>
      <w:proofErr w:type="gramStart"/>
      <w:r w:rsidRPr="00AE485C">
        <w:rPr>
          <w:i/>
          <w:iCs/>
        </w:rPr>
        <w:t>operating</w:t>
      </w:r>
      <w:proofErr w:type="gramEnd"/>
      <w:r w:rsidRPr="00AE485C">
        <w:rPr>
          <w:i/>
          <w:iCs/>
        </w:rPr>
        <w:t xml:space="preserve"> acceptably but not if vehicles are</w:t>
      </w:r>
      <w:r>
        <w:rPr>
          <w:i/>
          <w:iCs/>
        </w:rPr>
        <w:t xml:space="preserve"> </w:t>
      </w:r>
      <w:proofErr w:type="gramStart"/>
      <w:r w:rsidRPr="00AE485C">
        <w:rPr>
          <w:i/>
          <w:iCs/>
        </w:rPr>
        <w:t>being blocked</w:t>
      </w:r>
      <w:proofErr w:type="gramEnd"/>
      <w:r w:rsidRPr="00AE485C">
        <w:rPr>
          <w:i/>
          <w:iCs/>
        </w:rPr>
        <w:t xml:space="preserve"> along both </w:t>
      </w:r>
      <w:proofErr w:type="spellStart"/>
      <w:r w:rsidRPr="00AE485C">
        <w:rPr>
          <w:i/>
          <w:iCs/>
        </w:rPr>
        <w:t>Springcrest</w:t>
      </w:r>
      <w:proofErr w:type="spellEnd"/>
      <w:r w:rsidRPr="00AE485C">
        <w:rPr>
          <w:i/>
          <w:iCs/>
        </w:rPr>
        <w:t xml:space="preserve"> Road and Voyager Parkway preventing the ability to reach</w:t>
      </w:r>
      <w:r>
        <w:rPr>
          <w:i/>
          <w:iCs/>
        </w:rPr>
        <w:t xml:space="preserve"> </w:t>
      </w:r>
      <w:r w:rsidRPr="00AE485C">
        <w:rPr>
          <w:i/>
          <w:iCs/>
        </w:rPr>
        <w:t>saturation flow rates along these roadways. This is trend in the traffic engineering industry with</w:t>
      </w:r>
      <w:r>
        <w:rPr>
          <w:i/>
          <w:iCs/>
        </w:rPr>
        <w:t xml:space="preserve"> </w:t>
      </w:r>
      <w:r w:rsidRPr="00AE485C">
        <w:rPr>
          <w:i/>
          <w:iCs/>
        </w:rPr>
        <w:t>public charter and private schools in urban areas because these schools typically do not have</w:t>
      </w:r>
      <w:r>
        <w:rPr>
          <w:i/>
          <w:iCs/>
        </w:rPr>
        <w:t xml:space="preserve"> </w:t>
      </w:r>
      <w:r w:rsidRPr="00AE485C">
        <w:rPr>
          <w:i/>
          <w:iCs/>
        </w:rPr>
        <w:t xml:space="preserve">bus operations or students walking to school and </w:t>
      </w:r>
      <w:proofErr w:type="gramStart"/>
      <w:r w:rsidRPr="00AE485C">
        <w:rPr>
          <w:i/>
          <w:iCs/>
        </w:rPr>
        <w:t>the majority of</w:t>
      </w:r>
      <w:proofErr w:type="gramEnd"/>
      <w:r w:rsidRPr="00AE485C">
        <w:rPr>
          <w:i/>
          <w:iCs/>
        </w:rPr>
        <w:t xml:space="preserve"> student pick-ups occurs from</w:t>
      </w:r>
      <w:r>
        <w:rPr>
          <w:i/>
          <w:iCs/>
        </w:rPr>
        <w:t xml:space="preserve"> </w:t>
      </w:r>
      <w:r w:rsidRPr="00AE485C">
        <w:rPr>
          <w:i/>
          <w:iCs/>
        </w:rPr>
        <w:t>passenger vehicles.</w:t>
      </w:r>
    </w:p>
    <w:p w14:paraId="13449F8E" w14:textId="77777777" w:rsidR="00AE485C" w:rsidRDefault="00AE485C" w:rsidP="00AE485C">
      <w:pPr>
        <w:spacing w:after="0" w:line="240" w:lineRule="auto"/>
        <w:ind w:left="720"/>
        <w:rPr>
          <w:i/>
          <w:iCs/>
        </w:rPr>
      </w:pPr>
    </w:p>
    <w:p w14:paraId="5BBB7AF7" w14:textId="5B094108" w:rsidR="00AE485C" w:rsidRDefault="00AE485C" w:rsidP="00AE485C">
      <w:pPr>
        <w:spacing w:after="0" w:line="240" w:lineRule="auto"/>
        <w:ind w:left="720"/>
        <w:rPr>
          <w:i/>
          <w:iCs/>
        </w:rPr>
      </w:pPr>
      <w:r w:rsidRPr="00AE485C">
        <w:rPr>
          <w:i/>
          <w:iCs/>
        </w:rPr>
        <w:t>It is recommended that Classical Academy elementary school and the City of Colorado Springs</w:t>
      </w:r>
      <w:r>
        <w:rPr>
          <w:i/>
          <w:iCs/>
        </w:rPr>
        <w:t xml:space="preserve"> </w:t>
      </w:r>
      <w:r w:rsidRPr="00AE485C">
        <w:rPr>
          <w:i/>
          <w:iCs/>
        </w:rPr>
        <w:t>work together to create a solution to keep all potential drop-off/pick-up queues within the school’s</w:t>
      </w:r>
      <w:r>
        <w:rPr>
          <w:i/>
          <w:iCs/>
        </w:rPr>
        <w:t xml:space="preserve"> </w:t>
      </w:r>
      <w:r w:rsidRPr="00AE485C">
        <w:rPr>
          <w:i/>
          <w:iCs/>
        </w:rPr>
        <w:t>property.</w:t>
      </w:r>
    </w:p>
    <w:p w14:paraId="548627F6" w14:textId="77777777" w:rsidR="00AE485C" w:rsidRDefault="00AE485C" w:rsidP="00AE485C">
      <w:pPr>
        <w:spacing w:after="0" w:line="240" w:lineRule="auto"/>
        <w:ind w:left="720"/>
        <w:rPr>
          <w:i/>
          <w:iCs/>
        </w:rPr>
      </w:pPr>
    </w:p>
    <w:p w14:paraId="2F97BE7B" w14:textId="16B7E8D7" w:rsidR="00746251" w:rsidRPr="00746251" w:rsidRDefault="00746251" w:rsidP="00AE485C">
      <w:pPr>
        <w:ind w:left="720"/>
        <w:rPr>
          <w:i/>
          <w:iCs/>
        </w:rPr>
      </w:pPr>
      <w:r w:rsidRPr="00746251">
        <w:rPr>
          <w:i/>
          <w:iCs/>
        </w:rPr>
        <w:t>Regional access to the site will be provided by Interstate 25 (I-25) and Powers Boulevard (SH-21). Primary access will be provided by Voyager Parkway and Briargate Parkway. Direct access will be provided by</w:t>
      </w:r>
      <w:r w:rsidR="006A4C81">
        <w:rPr>
          <w:i/>
          <w:iCs/>
        </w:rPr>
        <w:t xml:space="preserve"> </w:t>
      </w:r>
      <w:r w:rsidR="00C85B33">
        <w:rPr>
          <w:i/>
          <w:iCs/>
        </w:rPr>
        <w:t>right</w:t>
      </w:r>
      <w:r w:rsidRPr="00746251">
        <w:rPr>
          <w:i/>
          <w:iCs/>
        </w:rPr>
        <w:t xml:space="preserve">-in/right-out access along Voyager Parkway approximately 675 feet south of the </w:t>
      </w:r>
      <w:proofErr w:type="spellStart"/>
      <w:r w:rsidRPr="00746251">
        <w:rPr>
          <w:i/>
          <w:iCs/>
        </w:rPr>
        <w:t>Springcrest</w:t>
      </w:r>
      <w:proofErr w:type="spellEnd"/>
      <w:r w:rsidRPr="00746251">
        <w:rPr>
          <w:i/>
          <w:iCs/>
        </w:rPr>
        <w:t xml:space="preserve"> Road intersection and </w:t>
      </w:r>
      <w:r w:rsidR="00B50CF8" w:rsidRPr="00746251">
        <w:rPr>
          <w:i/>
          <w:iCs/>
        </w:rPr>
        <w:t>full</w:t>
      </w:r>
      <w:r w:rsidRPr="00746251">
        <w:rPr>
          <w:i/>
          <w:iCs/>
        </w:rPr>
        <w:t xml:space="preserve"> movement access along </w:t>
      </w:r>
      <w:proofErr w:type="spellStart"/>
      <w:r w:rsidRPr="00746251">
        <w:rPr>
          <w:i/>
          <w:iCs/>
        </w:rPr>
        <w:t>Springcrest</w:t>
      </w:r>
      <w:proofErr w:type="spellEnd"/>
      <w:r w:rsidRPr="00746251">
        <w:rPr>
          <w:i/>
          <w:iCs/>
        </w:rPr>
        <w:t xml:space="preserve"> Road at the existing driveway cutout 300 ft east of the Voyager Parkway intersection. </w:t>
      </w:r>
      <w:r w:rsidR="00AE485C" w:rsidRPr="00AE485C">
        <w:rPr>
          <w:i/>
          <w:iCs/>
        </w:rPr>
        <w:t xml:space="preserve">Multifamily housing primarily generates predictable, lower-volume traffic patterns concentrated around morning and evening commutes. This makes it a more manageable and less disruptive </w:t>
      </w:r>
      <w:proofErr w:type="gramStart"/>
      <w:r w:rsidR="00AE485C" w:rsidRPr="00AE485C">
        <w:rPr>
          <w:i/>
          <w:iCs/>
        </w:rPr>
        <w:t>option</w:t>
      </w:r>
      <w:proofErr w:type="gramEnd"/>
      <w:r w:rsidR="00AE485C" w:rsidRPr="00AE485C">
        <w:rPr>
          <w:i/>
          <w:iCs/>
        </w:rPr>
        <w:t xml:space="preserve"> for local infrastructure and neighborhood flow.</w:t>
      </w:r>
    </w:p>
    <w:p w14:paraId="6B73532A" w14:textId="12C27983" w:rsidR="00746251" w:rsidRPr="00746251" w:rsidRDefault="00746251" w:rsidP="00746251">
      <w:pPr>
        <w:ind w:left="720"/>
        <w:rPr>
          <w:i/>
          <w:iCs/>
        </w:rPr>
      </w:pPr>
      <w:r w:rsidRPr="00746251">
        <w:rPr>
          <w:i/>
          <w:iCs/>
        </w:rPr>
        <w:t>Landscape buffers will be provided with the Development plan. Buffers are proposed along the eastern boundary to mitigate potential impacts between the existing school and proposed multifamily use. The parcel is within the USAFA overlay</w:t>
      </w:r>
      <w:r w:rsidR="000725AB">
        <w:rPr>
          <w:i/>
          <w:iCs/>
        </w:rPr>
        <w:t xml:space="preserve"> and</w:t>
      </w:r>
      <w:r w:rsidRPr="00746251">
        <w:rPr>
          <w:i/>
          <w:iCs/>
        </w:rPr>
        <w:t xml:space="preserve"> easement will be recorded with the</w:t>
      </w:r>
      <w:r w:rsidR="00B51C51">
        <w:rPr>
          <w:i/>
          <w:iCs/>
        </w:rPr>
        <w:t xml:space="preserve"> replat</w:t>
      </w:r>
      <w:r w:rsidRPr="00746251">
        <w:rPr>
          <w:i/>
          <w:iCs/>
        </w:rPr>
        <w:t xml:space="preserve">. This parcel is </w:t>
      </w:r>
      <w:r w:rsidR="000725AB">
        <w:rPr>
          <w:i/>
          <w:iCs/>
        </w:rPr>
        <w:t xml:space="preserve">also </w:t>
      </w:r>
      <w:proofErr w:type="gramStart"/>
      <w:r w:rsidRPr="00746251">
        <w:rPr>
          <w:i/>
          <w:iCs/>
        </w:rPr>
        <w:t>located</w:t>
      </w:r>
      <w:proofErr w:type="gramEnd"/>
      <w:r w:rsidRPr="00746251">
        <w:rPr>
          <w:i/>
          <w:iCs/>
        </w:rPr>
        <w:t xml:space="preserve"> outside of the 100-year floodplain. </w:t>
      </w:r>
    </w:p>
    <w:p w14:paraId="09E7895E" w14:textId="77777777" w:rsidR="00773ACD" w:rsidRPr="003C7D24" w:rsidRDefault="00773ACD" w:rsidP="00773ACD">
      <w:pPr>
        <w:numPr>
          <w:ilvl w:val="0"/>
          <w:numId w:val="20"/>
        </w:numPr>
        <w:rPr>
          <w:b/>
          <w:bCs/>
        </w:rPr>
      </w:pPr>
      <w:r w:rsidRPr="003C7D24">
        <w:rPr>
          <w:b/>
          <w:bCs/>
        </w:rPr>
        <w:t>If an application proposes to rezone a relatively small area of land, it demonstrates that changes in zoning will not create significant obstacles for tenants or occupants of property in adjacent areas which may be adversely impacted by other public entities or property owners under Colorado Springs Comprehensive Plan goals that would be achieved by approval of this application.</w:t>
      </w:r>
    </w:p>
    <w:p w14:paraId="10E22E8E" w14:textId="4A29D553" w:rsidR="000725AB" w:rsidRDefault="0024406D" w:rsidP="0024406D">
      <w:pPr>
        <w:ind w:left="720"/>
        <w:rPr>
          <w:i/>
          <w:iCs/>
        </w:rPr>
      </w:pPr>
      <w:r>
        <w:rPr>
          <w:i/>
          <w:iCs/>
        </w:rPr>
        <w:t xml:space="preserve">Response: </w:t>
      </w:r>
      <w:r w:rsidR="006A4C81">
        <w:rPr>
          <w:i/>
          <w:iCs/>
        </w:rPr>
        <w:t xml:space="preserve">This property is within the USAFA overlay. A note to this </w:t>
      </w:r>
      <w:r w:rsidR="00C85B33">
        <w:rPr>
          <w:i/>
          <w:iCs/>
        </w:rPr>
        <w:t>effect</w:t>
      </w:r>
      <w:r w:rsidR="008F4699">
        <w:rPr>
          <w:i/>
          <w:iCs/>
        </w:rPr>
        <w:t xml:space="preserve"> has been </w:t>
      </w:r>
      <w:r w:rsidR="00C85B33">
        <w:rPr>
          <w:i/>
          <w:iCs/>
        </w:rPr>
        <w:t>recorded on</w:t>
      </w:r>
      <w:r w:rsidR="006A4C81">
        <w:rPr>
          <w:i/>
          <w:iCs/>
        </w:rPr>
        <w:t xml:space="preserve"> the Final Plat</w:t>
      </w:r>
      <w:r w:rsidR="000725AB">
        <w:rPr>
          <w:i/>
          <w:iCs/>
        </w:rPr>
        <w:t xml:space="preserve"> and no impacts are </w:t>
      </w:r>
      <w:proofErr w:type="gramStart"/>
      <w:r w:rsidR="000725AB">
        <w:rPr>
          <w:i/>
          <w:iCs/>
        </w:rPr>
        <w:t>anticipated</w:t>
      </w:r>
      <w:proofErr w:type="gramEnd"/>
      <w:r w:rsidR="000725AB">
        <w:rPr>
          <w:i/>
          <w:iCs/>
        </w:rPr>
        <w:t xml:space="preserve"> with the use and the proposed zoning</w:t>
      </w:r>
      <w:r w:rsidR="006A4C81">
        <w:rPr>
          <w:i/>
          <w:iCs/>
        </w:rPr>
        <w:t xml:space="preserve">. MX-M zoning for multifamily development will support the adjacent MX-M zoning south </w:t>
      </w:r>
      <w:r w:rsidR="000725AB">
        <w:rPr>
          <w:i/>
          <w:iCs/>
        </w:rPr>
        <w:t xml:space="preserve">along </w:t>
      </w:r>
      <w:r w:rsidR="006A4C81">
        <w:rPr>
          <w:i/>
          <w:iCs/>
        </w:rPr>
        <w:t xml:space="preserve">Briargate Pkwy and transition land uses from the </w:t>
      </w:r>
      <w:r w:rsidR="00C85B33">
        <w:rPr>
          <w:i/>
          <w:iCs/>
        </w:rPr>
        <w:t>principal</w:t>
      </w:r>
      <w:r w:rsidR="006A4C81">
        <w:rPr>
          <w:i/>
          <w:iCs/>
        </w:rPr>
        <w:t xml:space="preserve"> arterial uses of Voyager Pkwy and Briargate Pkwy to Church, School and </w:t>
      </w:r>
      <w:r w:rsidR="00A910A7">
        <w:rPr>
          <w:i/>
          <w:iCs/>
        </w:rPr>
        <w:t>R</w:t>
      </w:r>
      <w:r w:rsidR="006A4C81">
        <w:rPr>
          <w:i/>
          <w:iCs/>
        </w:rPr>
        <w:t xml:space="preserve">ecreational uses </w:t>
      </w:r>
      <w:r w:rsidR="00E463D4">
        <w:rPr>
          <w:i/>
          <w:iCs/>
        </w:rPr>
        <w:t>north</w:t>
      </w:r>
      <w:r w:rsidR="000725AB">
        <w:rPr>
          <w:i/>
          <w:iCs/>
        </w:rPr>
        <w:t xml:space="preserve"> and </w:t>
      </w:r>
      <w:r w:rsidR="00E463D4">
        <w:rPr>
          <w:i/>
          <w:iCs/>
        </w:rPr>
        <w:t>east</w:t>
      </w:r>
      <w:r w:rsidR="006A4C81">
        <w:rPr>
          <w:i/>
          <w:iCs/>
        </w:rPr>
        <w:t xml:space="preserve"> of the intersection. </w:t>
      </w:r>
    </w:p>
    <w:p w14:paraId="2F495547" w14:textId="3875A375" w:rsidR="00CD3CC1" w:rsidRDefault="00CD3CC1" w:rsidP="0024406D">
      <w:pPr>
        <w:ind w:left="720"/>
        <w:rPr>
          <w:i/>
          <w:iCs/>
        </w:rPr>
      </w:pPr>
      <w:r>
        <w:rPr>
          <w:i/>
          <w:iCs/>
        </w:rPr>
        <w:t>A traffic study completed by Kimley-Horn in April of 2025</w:t>
      </w:r>
      <w:r w:rsidR="00B51C51">
        <w:rPr>
          <w:i/>
          <w:iCs/>
        </w:rPr>
        <w:t xml:space="preserve"> and updated in February of 2026</w:t>
      </w:r>
      <w:r>
        <w:rPr>
          <w:i/>
          <w:iCs/>
        </w:rPr>
        <w:t xml:space="preserve"> found that the multifamily development can be successfully incorporated into the existing and future roadway network with the following conclusions and recommendations: </w:t>
      </w:r>
    </w:p>
    <w:p w14:paraId="7DF81260" w14:textId="5226131E" w:rsidR="00CD3CC1" w:rsidRDefault="00CD3CC1" w:rsidP="00CD3CC1">
      <w:pPr>
        <w:pStyle w:val="ListParagraph"/>
        <w:numPr>
          <w:ilvl w:val="0"/>
          <w:numId w:val="25"/>
        </w:numPr>
        <w:rPr>
          <w:i/>
          <w:iCs/>
        </w:rPr>
      </w:pPr>
      <w:r>
        <w:rPr>
          <w:i/>
          <w:iCs/>
        </w:rPr>
        <w:lastRenderedPageBreak/>
        <w:t xml:space="preserve">Stop </w:t>
      </w:r>
      <w:r w:rsidR="00E463D4">
        <w:rPr>
          <w:i/>
          <w:iCs/>
        </w:rPr>
        <w:t>signs</w:t>
      </w:r>
      <w:r>
        <w:rPr>
          <w:i/>
          <w:iCs/>
        </w:rPr>
        <w:t xml:space="preserve"> </w:t>
      </w:r>
      <w:r w:rsidR="00C85B33">
        <w:rPr>
          <w:i/>
          <w:iCs/>
        </w:rPr>
        <w:t>are</w:t>
      </w:r>
      <w:r>
        <w:rPr>
          <w:i/>
          <w:iCs/>
        </w:rPr>
        <w:t xml:space="preserve"> installed on the approach exiting the development at the right-in/right-out access along Voyager Parkway and at the proposed full movement intersection along </w:t>
      </w:r>
      <w:proofErr w:type="spellStart"/>
      <w:r>
        <w:rPr>
          <w:i/>
          <w:iCs/>
        </w:rPr>
        <w:t>Springcrest</w:t>
      </w:r>
      <w:proofErr w:type="spellEnd"/>
      <w:r>
        <w:rPr>
          <w:i/>
          <w:iCs/>
        </w:rPr>
        <w:t xml:space="preserve"> Road. </w:t>
      </w:r>
    </w:p>
    <w:p w14:paraId="31A6FCFD" w14:textId="2B28A2AD" w:rsidR="00CD3CC1" w:rsidRDefault="00604289" w:rsidP="00CD3CC1">
      <w:pPr>
        <w:pStyle w:val="ListParagraph"/>
        <w:numPr>
          <w:ilvl w:val="0"/>
          <w:numId w:val="25"/>
        </w:numPr>
        <w:rPr>
          <w:i/>
          <w:iCs/>
        </w:rPr>
      </w:pPr>
      <w:r>
        <w:rPr>
          <w:i/>
          <w:iCs/>
        </w:rPr>
        <w:t xml:space="preserve">A northbound right turn movement should be provided within the existing acceleration/deceleration lane along Voyager Parkway at the right-in/right-out </w:t>
      </w:r>
      <w:r w:rsidR="00C85B33">
        <w:rPr>
          <w:i/>
          <w:iCs/>
        </w:rPr>
        <w:t>access.</w:t>
      </w:r>
    </w:p>
    <w:p w14:paraId="410D8608" w14:textId="3F2F1C8F" w:rsidR="00B51C51" w:rsidRDefault="00B51C51" w:rsidP="00B51C51">
      <w:pPr>
        <w:pStyle w:val="ListParagraph"/>
        <w:numPr>
          <w:ilvl w:val="0"/>
          <w:numId w:val="25"/>
        </w:numPr>
        <w:rPr>
          <w:i/>
          <w:iCs/>
        </w:rPr>
      </w:pPr>
      <w:r>
        <w:rPr>
          <w:i/>
          <w:iCs/>
        </w:rPr>
        <w:t>A</w:t>
      </w:r>
      <w:r w:rsidRPr="00B51C51">
        <w:rPr>
          <w:i/>
          <w:iCs/>
        </w:rPr>
        <w:t>n eastbound right turn lane with 115 feet of length plus</w:t>
      </w:r>
      <w:r>
        <w:rPr>
          <w:i/>
          <w:iCs/>
        </w:rPr>
        <w:t xml:space="preserve"> </w:t>
      </w:r>
      <w:r w:rsidRPr="00B51C51">
        <w:rPr>
          <w:i/>
          <w:iCs/>
        </w:rPr>
        <w:t>an approximate 50-foot taper should be implemented at the proposed access along</w:t>
      </w:r>
      <w:r>
        <w:rPr>
          <w:i/>
          <w:iCs/>
        </w:rPr>
        <w:t xml:space="preserve"> </w:t>
      </w:r>
      <w:proofErr w:type="spellStart"/>
      <w:r w:rsidRPr="00B51C51">
        <w:rPr>
          <w:i/>
          <w:iCs/>
        </w:rPr>
        <w:t>Springcrest</w:t>
      </w:r>
      <w:proofErr w:type="spellEnd"/>
      <w:r w:rsidRPr="00B51C51">
        <w:rPr>
          <w:i/>
          <w:iCs/>
        </w:rPr>
        <w:t xml:space="preserve"> Road</w:t>
      </w:r>
    </w:p>
    <w:p w14:paraId="3DC71C54" w14:textId="1D7B1E8E" w:rsidR="00B51C51" w:rsidRPr="00B51C51" w:rsidRDefault="00B51C51" w:rsidP="00B51C51">
      <w:pPr>
        <w:pStyle w:val="ListParagraph"/>
        <w:numPr>
          <w:ilvl w:val="0"/>
          <w:numId w:val="25"/>
        </w:numPr>
        <w:rPr>
          <w:i/>
          <w:iCs/>
        </w:rPr>
      </w:pPr>
      <w:r>
        <w:rPr>
          <w:i/>
          <w:iCs/>
        </w:rPr>
        <w:t>I</w:t>
      </w:r>
      <w:r w:rsidRPr="00B51C51">
        <w:rPr>
          <w:i/>
          <w:iCs/>
        </w:rPr>
        <w:t>t is recommended that a striped chevron area be provided north of the</w:t>
      </w:r>
      <w:r>
        <w:rPr>
          <w:i/>
          <w:iCs/>
        </w:rPr>
        <w:t xml:space="preserve"> </w:t>
      </w:r>
      <w:r w:rsidRPr="00B51C51">
        <w:rPr>
          <w:i/>
          <w:iCs/>
        </w:rPr>
        <w:t xml:space="preserve">existing southeast quadrant curb return of the </w:t>
      </w:r>
      <w:proofErr w:type="spellStart"/>
      <w:r w:rsidRPr="00B51C51">
        <w:rPr>
          <w:i/>
          <w:iCs/>
        </w:rPr>
        <w:t>Springcrest</w:t>
      </w:r>
      <w:proofErr w:type="spellEnd"/>
      <w:r w:rsidRPr="00B51C51">
        <w:rPr>
          <w:i/>
          <w:iCs/>
        </w:rPr>
        <w:t xml:space="preserve"> Road and Voyager Parkway</w:t>
      </w:r>
    </w:p>
    <w:p w14:paraId="55955542" w14:textId="347362AD" w:rsidR="00B51C51" w:rsidRPr="00B51C51" w:rsidRDefault="00B51C51" w:rsidP="00B51C51">
      <w:pPr>
        <w:pStyle w:val="ListParagraph"/>
        <w:ind w:left="1440"/>
        <w:rPr>
          <w:i/>
          <w:iCs/>
        </w:rPr>
      </w:pPr>
      <w:r w:rsidRPr="00B51C51">
        <w:rPr>
          <w:i/>
          <w:iCs/>
        </w:rPr>
        <w:t>intersection to allow for a taper to be introduced prior to the new right turn lane. The introduced</w:t>
      </w:r>
      <w:r>
        <w:rPr>
          <w:i/>
          <w:iCs/>
        </w:rPr>
        <w:t xml:space="preserve"> </w:t>
      </w:r>
      <w:r w:rsidRPr="00B51C51">
        <w:rPr>
          <w:i/>
          <w:iCs/>
        </w:rPr>
        <w:t>taper will prevent a vehicle weave that could be caused by a continuous right turn lane</w:t>
      </w:r>
      <w:r>
        <w:rPr>
          <w:i/>
          <w:iCs/>
        </w:rPr>
        <w:t xml:space="preserve"> </w:t>
      </w:r>
      <w:r w:rsidRPr="00B51C51">
        <w:rPr>
          <w:i/>
          <w:iCs/>
        </w:rPr>
        <w:t>extending from the intersection.</w:t>
      </w:r>
    </w:p>
    <w:p w14:paraId="624304A5" w14:textId="140C906E" w:rsidR="00604289" w:rsidRDefault="00604289" w:rsidP="00CD3CC1">
      <w:pPr>
        <w:pStyle w:val="ListParagraph"/>
        <w:numPr>
          <w:ilvl w:val="0"/>
          <w:numId w:val="25"/>
        </w:numPr>
        <w:rPr>
          <w:i/>
          <w:iCs/>
        </w:rPr>
      </w:pPr>
      <w:r>
        <w:rPr>
          <w:i/>
          <w:iCs/>
        </w:rPr>
        <w:t xml:space="preserve">Timing splits for the eastbound and westbound approaches for the morning peak hour at the Briargate Parkway and Voyager Parkway </w:t>
      </w:r>
    </w:p>
    <w:p w14:paraId="28CE6887" w14:textId="5F35948B" w:rsidR="00604289" w:rsidRDefault="00604289" w:rsidP="003C7D24">
      <w:pPr>
        <w:pStyle w:val="ListParagraph"/>
        <w:numPr>
          <w:ilvl w:val="0"/>
          <w:numId w:val="25"/>
        </w:numPr>
        <w:rPr>
          <w:i/>
          <w:iCs/>
        </w:rPr>
      </w:pPr>
      <w:r>
        <w:rPr>
          <w:i/>
          <w:iCs/>
        </w:rPr>
        <w:t xml:space="preserve">If 2045 traffic volume projections are realized, dual southbound turn lanes may be needed at the Briargate Parkway and Voyager Parkway intersection </w:t>
      </w:r>
      <w:r w:rsidR="00C85B33">
        <w:rPr>
          <w:i/>
          <w:iCs/>
        </w:rPr>
        <w:t>to</w:t>
      </w:r>
      <w:r>
        <w:rPr>
          <w:i/>
          <w:iCs/>
        </w:rPr>
        <w:t xml:space="preserve"> provide acceptable operations during the peak hours in </w:t>
      </w:r>
      <w:r w:rsidR="00C85B33">
        <w:rPr>
          <w:i/>
          <w:iCs/>
        </w:rPr>
        <w:t>2045.</w:t>
      </w:r>
    </w:p>
    <w:p w14:paraId="33570B59" w14:textId="5CC70513" w:rsidR="00B51C51" w:rsidRPr="00B51C51" w:rsidRDefault="00B51C51" w:rsidP="00B51C51">
      <w:pPr>
        <w:pStyle w:val="ListParagraph"/>
        <w:numPr>
          <w:ilvl w:val="0"/>
          <w:numId w:val="25"/>
        </w:numPr>
        <w:rPr>
          <w:i/>
          <w:iCs/>
        </w:rPr>
      </w:pPr>
      <w:r w:rsidRPr="00B51C51">
        <w:rPr>
          <w:i/>
          <w:iCs/>
        </w:rPr>
        <w:t>It is recommended that Classical Academy elementary school and the City of Colorado</w:t>
      </w:r>
      <w:r>
        <w:rPr>
          <w:i/>
          <w:iCs/>
        </w:rPr>
        <w:t xml:space="preserve"> </w:t>
      </w:r>
      <w:r w:rsidRPr="00B51C51">
        <w:rPr>
          <w:i/>
          <w:iCs/>
        </w:rPr>
        <w:t>Springs work together to create a solution to keep all potential drop-off/pick-up queues within</w:t>
      </w:r>
      <w:r>
        <w:rPr>
          <w:i/>
          <w:iCs/>
        </w:rPr>
        <w:t xml:space="preserve"> </w:t>
      </w:r>
      <w:proofErr w:type="spellStart"/>
      <w:proofErr w:type="gramStart"/>
      <w:r w:rsidRPr="00B51C51">
        <w:rPr>
          <w:i/>
          <w:iCs/>
        </w:rPr>
        <w:t>he</w:t>
      </w:r>
      <w:proofErr w:type="spellEnd"/>
      <w:proofErr w:type="gramEnd"/>
      <w:r w:rsidRPr="00B51C51">
        <w:rPr>
          <w:i/>
          <w:iCs/>
        </w:rPr>
        <w:t xml:space="preserve"> school’s property</w:t>
      </w:r>
      <w:r>
        <w:rPr>
          <w:i/>
          <w:iCs/>
        </w:rPr>
        <w:t>.</w:t>
      </w:r>
    </w:p>
    <w:p w14:paraId="128D8124" w14:textId="6FFB273D" w:rsidR="00773ACD" w:rsidRPr="003C7D24" w:rsidRDefault="00773ACD" w:rsidP="00773ACD">
      <w:pPr>
        <w:numPr>
          <w:ilvl w:val="0"/>
          <w:numId w:val="20"/>
        </w:numPr>
        <w:rPr>
          <w:b/>
          <w:bCs/>
        </w:rPr>
      </w:pPr>
      <w:r w:rsidRPr="003C7D24">
        <w:rPr>
          <w:b/>
          <w:bCs/>
        </w:rPr>
        <w:t xml:space="preserve">If a Land Use Plan or amendment to a Land Use Plan </w:t>
      </w:r>
      <w:proofErr w:type="gramStart"/>
      <w:r w:rsidRPr="003C7D24">
        <w:rPr>
          <w:b/>
          <w:bCs/>
        </w:rPr>
        <w:t>accompanies</w:t>
      </w:r>
      <w:proofErr w:type="gramEnd"/>
      <w:r w:rsidRPr="003C7D24">
        <w:rPr>
          <w:b/>
          <w:bCs/>
        </w:rPr>
        <w:t xml:space="preserve"> this application, then Land Use Plan or amendment </w:t>
      </w:r>
      <w:proofErr w:type="gramStart"/>
      <w:r w:rsidRPr="003C7D24">
        <w:rPr>
          <w:b/>
          <w:bCs/>
        </w:rPr>
        <w:t>complies with</w:t>
      </w:r>
      <w:proofErr w:type="gramEnd"/>
      <w:r w:rsidRPr="003C7D24">
        <w:rPr>
          <w:b/>
          <w:bCs/>
        </w:rPr>
        <w:t xml:space="preserve"> criteria in Subsection</w:t>
      </w:r>
      <w:r w:rsidR="00BA5505">
        <w:rPr>
          <w:b/>
          <w:bCs/>
        </w:rPr>
        <w:t xml:space="preserve"> </w:t>
      </w:r>
      <w:r w:rsidRPr="003C7D24">
        <w:rPr>
          <w:b/>
          <w:bCs/>
        </w:rPr>
        <w:t>7.5.514C.3 (Land Use Plan Criteria).</w:t>
      </w:r>
    </w:p>
    <w:p w14:paraId="4377D149" w14:textId="2CB68CEC" w:rsidR="0024406D" w:rsidRPr="00773ACD" w:rsidRDefault="0024406D" w:rsidP="0024406D">
      <w:pPr>
        <w:ind w:left="720"/>
        <w:rPr>
          <w:i/>
          <w:iCs/>
        </w:rPr>
      </w:pPr>
      <w:r>
        <w:rPr>
          <w:i/>
          <w:iCs/>
        </w:rPr>
        <w:t xml:space="preserve">Response: </w:t>
      </w:r>
      <w:r w:rsidRPr="0024406D">
        <w:rPr>
          <w:i/>
          <w:iCs/>
        </w:rPr>
        <w:t xml:space="preserve">The rezoning application is accompanied by a Land Use Plan that </w:t>
      </w:r>
      <w:proofErr w:type="gramStart"/>
      <w:r w:rsidRPr="0024406D">
        <w:rPr>
          <w:i/>
          <w:iCs/>
        </w:rPr>
        <w:t>complies with</w:t>
      </w:r>
      <w:proofErr w:type="gramEnd"/>
      <w:r w:rsidRPr="0024406D">
        <w:rPr>
          <w:i/>
          <w:iCs/>
        </w:rPr>
        <w:t xml:space="preserve"> the criteria in Subsection 7.5.514.C3. The plan outlines the development's alignment with the city's long-term vision and goals for land use and community development</w:t>
      </w:r>
      <w:r w:rsidR="004B3551">
        <w:rPr>
          <w:i/>
          <w:iCs/>
        </w:rPr>
        <w:t xml:space="preserve">. </w:t>
      </w:r>
      <w:r w:rsidR="00C85B33">
        <w:rPr>
          <w:i/>
          <w:iCs/>
        </w:rPr>
        <w:t>The Land</w:t>
      </w:r>
      <w:r w:rsidR="004B3551">
        <w:rPr>
          <w:i/>
          <w:iCs/>
        </w:rPr>
        <w:t xml:space="preserve"> Use Plan Criteria are addressed below. </w:t>
      </w:r>
    </w:p>
    <w:p w14:paraId="599FF913" w14:textId="74D4CA5C" w:rsidR="00773ACD" w:rsidRPr="003C7D24" w:rsidRDefault="00773ACD" w:rsidP="00773ACD">
      <w:pPr>
        <w:numPr>
          <w:ilvl w:val="0"/>
          <w:numId w:val="20"/>
        </w:numPr>
        <w:rPr>
          <w:b/>
          <w:bCs/>
        </w:rPr>
      </w:pPr>
      <w:r w:rsidRPr="003C7D24">
        <w:rPr>
          <w:b/>
          <w:bCs/>
        </w:rPr>
        <w:t xml:space="preserve">The </w:t>
      </w:r>
      <w:r w:rsidR="00A61902" w:rsidRPr="003C7D24">
        <w:rPr>
          <w:b/>
          <w:bCs/>
        </w:rPr>
        <w:t>applicati</w:t>
      </w:r>
      <w:r w:rsidR="00A61902">
        <w:rPr>
          <w:b/>
          <w:bCs/>
        </w:rPr>
        <w:t>on</w:t>
      </w:r>
      <w:r w:rsidRPr="003C7D24">
        <w:rPr>
          <w:b/>
          <w:bCs/>
        </w:rPr>
        <w:t xml:space="preserve"> is consistent with any approved Concept Plans in this area for which </w:t>
      </w:r>
      <w:r w:rsidR="004B3551">
        <w:rPr>
          <w:b/>
          <w:bCs/>
        </w:rPr>
        <w:t>the map is being amended or includes or is accompanied by a provision that approved Concept Plans that have been classified as implement</w:t>
      </w:r>
      <w:r w:rsidR="006E624D">
        <w:rPr>
          <w:b/>
          <w:bCs/>
        </w:rPr>
        <w:t>ed</w:t>
      </w:r>
      <w:r w:rsidR="004B3551">
        <w:rPr>
          <w:b/>
          <w:bCs/>
        </w:rPr>
        <w:t xml:space="preserve"> do not have to be </w:t>
      </w:r>
      <w:r w:rsidR="006E624D">
        <w:rPr>
          <w:b/>
          <w:bCs/>
        </w:rPr>
        <w:t xml:space="preserve">amended </w:t>
      </w:r>
      <w:r w:rsidR="00C85B33">
        <w:rPr>
          <w:b/>
          <w:bCs/>
        </w:rPr>
        <w:t>to</w:t>
      </w:r>
      <w:r w:rsidR="006E624D">
        <w:rPr>
          <w:b/>
          <w:bCs/>
        </w:rPr>
        <w:t xml:space="preserve"> be considered consistent with an amended zoning map. </w:t>
      </w:r>
    </w:p>
    <w:p w14:paraId="6FBBD7CB" w14:textId="3B953C81" w:rsidR="00A61902" w:rsidRDefault="0024406D" w:rsidP="0024406D">
      <w:pPr>
        <w:ind w:left="720"/>
        <w:rPr>
          <w:i/>
          <w:iCs/>
        </w:rPr>
      </w:pPr>
      <w:r>
        <w:rPr>
          <w:i/>
          <w:iCs/>
        </w:rPr>
        <w:t xml:space="preserve">Response: </w:t>
      </w:r>
      <w:r w:rsidRPr="00816CEC">
        <w:rPr>
          <w:i/>
          <w:iCs/>
        </w:rPr>
        <w:t>The proposed</w:t>
      </w:r>
      <w:r w:rsidR="00A61902" w:rsidRPr="00816CEC">
        <w:rPr>
          <w:i/>
          <w:iCs/>
        </w:rPr>
        <w:t xml:space="preserve"> </w:t>
      </w:r>
      <w:r w:rsidR="00DE2F16">
        <w:rPr>
          <w:i/>
          <w:iCs/>
        </w:rPr>
        <w:t>MX-</w:t>
      </w:r>
      <w:r w:rsidR="00BD32C4">
        <w:rPr>
          <w:i/>
          <w:iCs/>
        </w:rPr>
        <w:t>M</w:t>
      </w:r>
      <w:r w:rsidR="00DE2F16">
        <w:rPr>
          <w:i/>
          <w:iCs/>
        </w:rPr>
        <w:t xml:space="preserve"> </w:t>
      </w:r>
      <w:r w:rsidR="00A61902" w:rsidRPr="00816CEC">
        <w:rPr>
          <w:i/>
          <w:iCs/>
        </w:rPr>
        <w:t xml:space="preserve">zoning </w:t>
      </w:r>
      <w:r w:rsidR="00DE2F16">
        <w:rPr>
          <w:i/>
          <w:iCs/>
        </w:rPr>
        <w:t xml:space="preserve">is compliant with the existing </w:t>
      </w:r>
      <w:r w:rsidR="00504052">
        <w:rPr>
          <w:i/>
          <w:iCs/>
        </w:rPr>
        <w:t xml:space="preserve">and built out </w:t>
      </w:r>
      <w:r w:rsidR="00A61902" w:rsidRPr="00816CEC">
        <w:rPr>
          <w:i/>
          <w:iCs/>
        </w:rPr>
        <w:t>Briargate Business Campus Master Plan</w:t>
      </w:r>
      <w:r w:rsidR="00DE2F16">
        <w:rPr>
          <w:i/>
          <w:iCs/>
        </w:rPr>
        <w:t xml:space="preserve"> and as a result not </w:t>
      </w:r>
      <w:proofErr w:type="gramStart"/>
      <w:r w:rsidR="00DE2F16">
        <w:rPr>
          <w:i/>
          <w:iCs/>
        </w:rPr>
        <w:t>anticipated</w:t>
      </w:r>
      <w:proofErr w:type="gramEnd"/>
      <w:r w:rsidR="00DE2F16">
        <w:rPr>
          <w:i/>
          <w:iCs/>
        </w:rPr>
        <w:t xml:space="preserve"> to require an amendment to the existing masterplan.</w:t>
      </w:r>
      <w:r w:rsidR="00075232">
        <w:rPr>
          <w:i/>
          <w:iCs/>
        </w:rPr>
        <w:t xml:space="preserve"> </w:t>
      </w:r>
      <w:r w:rsidR="00772224">
        <w:rPr>
          <w:i/>
          <w:iCs/>
        </w:rPr>
        <w:t>Please refer to the “Briargate Business Campus Filing No. 20” for compliancy towards the</w:t>
      </w:r>
      <w:r w:rsidR="00DE57F0">
        <w:rPr>
          <w:i/>
          <w:iCs/>
        </w:rPr>
        <w:t xml:space="preserve"> master</w:t>
      </w:r>
      <w:r w:rsidR="00772224">
        <w:rPr>
          <w:i/>
          <w:iCs/>
        </w:rPr>
        <w:t xml:space="preserve"> development</w:t>
      </w:r>
      <w:r w:rsidR="00DE57F0">
        <w:rPr>
          <w:i/>
          <w:iCs/>
        </w:rPr>
        <w:t xml:space="preserve"> plan.</w:t>
      </w:r>
    </w:p>
    <w:p w14:paraId="6923342D" w14:textId="4F939ECF" w:rsidR="00773ACD" w:rsidRPr="003C7D24" w:rsidRDefault="00773ACD" w:rsidP="00773ACD">
      <w:pPr>
        <w:numPr>
          <w:ilvl w:val="0"/>
          <w:numId w:val="20"/>
        </w:numPr>
        <w:rPr>
          <w:b/>
          <w:bCs/>
        </w:rPr>
      </w:pPr>
      <w:r w:rsidRPr="003C7D24">
        <w:rPr>
          <w:b/>
          <w:bCs/>
        </w:rPr>
        <w:t xml:space="preserve">If an application is for </w:t>
      </w:r>
      <w:r w:rsidR="00C85B33" w:rsidRPr="003C7D24">
        <w:rPr>
          <w:b/>
          <w:bCs/>
        </w:rPr>
        <w:t>the creation</w:t>
      </w:r>
      <w:r w:rsidRPr="003C7D24">
        <w:rPr>
          <w:b/>
          <w:bCs/>
        </w:rPr>
        <w:t xml:space="preserve"> of an ADS-</w:t>
      </w:r>
      <w:r w:rsidR="00911DCA" w:rsidRPr="003C7D24">
        <w:rPr>
          <w:b/>
          <w:bCs/>
        </w:rPr>
        <w:t>O</w:t>
      </w:r>
      <w:r w:rsidRPr="003C7D24">
        <w:rPr>
          <w:b/>
          <w:bCs/>
        </w:rPr>
        <w:t xml:space="preserve"> district</w:t>
      </w:r>
      <w:r w:rsidR="00911DCA" w:rsidRPr="003C7D24">
        <w:rPr>
          <w:b/>
          <w:bCs/>
        </w:rPr>
        <w:t>,</w:t>
      </w:r>
      <w:r w:rsidRPr="003C7D24">
        <w:rPr>
          <w:b/>
          <w:bCs/>
        </w:rPr>
        <w:t xml:space="preserve"> then approval criteria applicable to creation of ADS-O districts in Section 7.2.607D.47.5.702 (Decision) shall </w:t>
      </w:r>
      <w:r w:rsidRPr="003C7D24">
        <w:rPr>
          <w:b/>
          <w:bCs/>
        </w:rPr>
        <w:lastRenderedPageBreak/>
        <w:t>also apply to consideration on zoning map amendments required to create or amend boundaries on ADS-O districts.</w:t>
      </w:r>
    </w:p>
    <w:p w14:paraId="5EAD807C" w14:textId="56ADD668" w:rsidR="00075232" w:rsidRPr="00075232" w:rsidRDefault="004A561C" w:rsidP="00075232">
      <w:pPr>
        <w:ind w:left="720"/>
        <w:rPr>
          <w:b/>
          <w:bCs/>
        </w:rPr>
      </w:pPr>
      <w:r>
        <w:rPr>
          <w:i/>
          <w:iCs/>
        </w:rPr>
        <w:t xml:space="preserve">Response: This application is not </w:t>
      </w:r>
      <w:r w:rsidR="00C85B33">
        <w:rPr>
          <w:i/>
          <w:iCs/>
        </w:rPr>
        <w:t>requested</w:t>
      </w:r>
      <w:r w:rsidR="005257C8">
        <w:rPr>
          <w:i/>
          <w:iCs/>
        </w:rPr>
        <w:t xml:space="preserve"> to be within</w:t>
      </w:r>
      <w:r>
        <w:rPr>
          <w:i/>
          <w:iCs/>
        </w:rPr>
        <w:t xml:space="preserve"> an ADS-O District. </w:t>
      </w:r>
    </w:p>
    <w:p w14:paraId="2EAB93B2" w14:textId="627CA8C0" w:rsidR="00911DCA" w:rsidRPr="003C7D24" w:rsidRDefault="00773ACD" w:rsidP="00773ACD">
      <w:pPr>
        <w:numPr>
          <w:ilvl w:val="0"/>
          <w:numId w:val="20"/>
        </w:numPr>
        <w:rPr>
          <w:b/>
          <w:bCs/>
        </w:rPr>
      </w:pPr>
      <w:r w:rsidRPr="003C7D24">
        <w:rPr>
          <w:b/>
          <w:bCs/>
        </w:rPr>
        <w:t xml:space="preserve">If rezoning to PDZ district; then proposed PDZ district is consistent with all applicable community amenities or other benefits as </w:t>
      </w:r>
      <w:proofErr w:type="gramStart"/>
      <w:r w:rsidRPr="003C7D24">
        <w:rPr>
          <w:b/>
          <w:bCs/>
        </w:rPr>
        <w:t>determined</w:t>
      </w:r>
      <w:proofErr w:type="gramEnd"/>
      <w:r w:rsidRPr="003C7D24">
        <w:rPr>
          <w:b/>
          <w:bCs/>
        </w:rPr>
        <w:t xml:space="preserve"> by Manager Planning Director; whether maintenance Colorado Springs Comprehensive Plan goals would not otherwise occur without such amenities/benefits provided either City Other governmental </w:t>
      </w:r>
      <w:r w:rsidR="00C85B33" w:rsidRPr="003C7D24">
        <w:rPr>
          <w:b/>
          <w:bCs/>
        </w:rPr>
        <w:t>regulations.</w:t>
      </w:r>
      <w:r w:rsidRPr="003C7D24">
        <w:rPr>
          <w:b/>
          <w:bCs/>
        </w:rPr>
        <w:t xml:space="preserve"> </w:t>
      </w:r>
    </w:p>
    <w:p w14:paraId="0534748F" w14:textId="1681B044" w:rsidR="00257DFE" w:rsidRPr="004A561C" w:rsidRDefault="004A561C" w:rsidP="002737DB">
      <w:pPr>
        <w:ind w:left="720"/>
        <w:rPr>
          <w:i/>
          <w:iCs/>
        </w:rPr>
      </w:pPr>
      <w:r>
        <w:rPr>
          <w:i/>
          <w:iCs/>
        </w:rPr>
        <w:t xml:space="preserve">Response: This application is not for rezoning to a PDZ district. </w:t>
      </w:r>
    </w:p>
    <w:p w14:paraId="0695A03B" w14:textId="022DEB98" w:rsidR="00773ACD" w:rsidRPr="003C7D24" w:rsidRDefault="00773ACD" w:rsidP="00773ACD">
      <w:pPr>
        <w:numPr>
          <w:ilvl w:val="0"/>
          <w:numId w:val="20"/>
        </w:numPr>
        <w:rPr>
          <w:b/>
          <w:bCs/>
        </w:rPr>
      </w:pPr>
      <w:proofErr w:type="gramStart"/>
      <w:r w:rsidRPr="003C7D24">
        <w:rPr>
          <w:b/>
          <w:bCs/>
        </w:rPr>
        <w:t>Complies with</w:t>
      </w:r>
      <w:proofErr w:type="gramEnd"/>
      <w:r w:rsidR="004A561C" w:rsidRPr="003C7D24">
        <w:rPr>
          <w:b/>
          <w:bCs/>
        </w:rPr>
        <w:t xml:space="preserve"> the</w:t>
      </w:r>
      <w:r w:rsidRPr="003C7D24">
        <w:rPr>
          <w:b/>
          <w:bCs/>
        </w:rPr>
        <w:t xml:space="preserve"> </w:t>
      </w:r>
      <w:proofErr w:type="gramStart"/>
      <w:r w:rsidRPr="003C7D24">
        <w:rPr>
          <w:b/>
          <w:bCs/>
        </w:rPr>
        <w:t>additional</w:t>
      </w:r>
      <w:proofErr w:type="gramEnd"/>
      <w:r w:rsidRPr="003C7D24">
        <w:rPr>
          <w:b/>
          <w:bCs/>
        </w:rPr>
        <w:t xml:space="preserve"> standards </w:t>
      </w:r>
      <w:r w:rsidR="004A561C" w:rsidRPr="003C7D24">
        <w:rPr>
          <w:b/>
          <w:bCs/>
        </w:rPr>
        <w:t xml:space="preserve">of the </w:t>
      </w:r>
      <w:r w:rsidRPr="003C7D24">
        <w:rPr>
          <w:b/>
          <w:bCs/>
        </w:rPr>
        <w:t>base zone district where</w:t>
      </w:r>
      <w:r w:rsidR="004A561C" w:rsidRPr="003C7D24">
        <w:rPr>
          <w:b/>
          <w:bCs/>
        </w:rPr>
        <w:t xml:space="preserve"> the</w:t>
      </w:r>
      <w:r w:rsidRPr="003C7D24">
        <w:rPr>
          <w:b/>
          <w:bCs/>
        </w:rPr>
        <w:t xml:space="preserve"> property </w:t>
      </w:r>
      <w:r w:rsidR="004A561C" w:rsidRPr="003C7D24">
        <w:rPr>
          <w:b/>
          <w:bCs/>
        </w:rPr>
        <w:t xml:space="preserve">is </w:t>
      </w:r>
      <w:proofErr w:type="gramStart"/>
      <w:r w:rsidRPr="003C7D24">
        <w:rPr>
          <w:b/>
          <w:bCs/>
        </w:rPr>
        <w:t>located</w:t>
      </w:r>
      <w:proofErr w:type="gramEnd"/>
      <w:r w:rsidRPr="003C7D24">
        <w:rPr>
          <w:b/>
          <w:bCs/>
        </w:rPr>
        <w:t xml:space="preserve"> (See Article 7.2 (Zone Districts)) </w:t>
      </w:r>
      <w:r w:rsidR="004A561C" w:rsidRPr="003C7D24">
        <w:rPr>
          <w:b/>
          <w:bCs/>
        </w:rPr>
        <w:t xml:space="preserve">or in an </w:t>
      </w:r>
      <w:r w:rsidRPr="003C7D24">
        <w:rPr>
          <w:b/>
          <w:bCs/>
        </w:rPr>
        <w:t>overlay district</w:t>
      </w:r>
      <w:r w:rsidR="00257DFE" w:rsidRPr="003C7D24">
        <w:rPr>
          <w:b/>
          <w:bCs/>
        </w:rPr>
        <w:t xml:space="preserve"> that </w:t>
      </w:r>
      <w:r w:rsidRPr="003C7D24">
        <w:rPr>
          <w:b/>
          <w:bCs/>
        </w:rPr>
        <w:t>appl</w:t>
      </w:r>
      <w:r w:rsidR="00257DFE" w:rsidRPr="003C7D24">
        <w:rPr>
          <w:b/>
          <w:bCs/>
        </w:rPr>
        <w:t>ies to the</w:t>
      </w:r>
      <w:r w:rsidRPr="003C7D24">
        <w:rPr>
          <w:b/>
          <w:bCs/>
        </w:rPr>
        <w:t xml:space="preserve"> property </w:t>
      </w:r>
      <w:r w:rsidR="00257DFE" w:rsidRPr="003C7D24">
        <w:rPr>
          <w:b/>
          <w:bCs/>
        </w:rPr>
        <w:t>(</w:t>
      </w:r>
      <w:r w:rsidRPr="003C7D24">
        <w:rPr>
          <w:b/>
          <w:bCs/>
        </w:rPr>
        <w:t xml:space="preserve">See Part 7.2.6 Overlay </w:t>
      </w:r>
      <w:r w:rsidR="00C85B33" w:rsidRPr="003C7D24">
        <w:rPr>
          <w:b/>
          <w:bCs/>
        </w:rPr>
        <w:t>Districts)</w:t>
      </w:r>
      <w:r w:rsidR="00257DFE" w:rsidRPr="003C7D24">
        <w:rPr>
          <w:b/>
          <w:bCs/>
        </w:rPr>
        <w:t xml:space="preserve">. </w:t>
      </w:r>
    </w:p>
    <w:p w14:paraId="2D71ECD0" w14:textId="08DFB20E" w:rsidR="00915B0F" w:rsidRDefault="00257DFE" w:rsidP="00E84201">
      <w:pPr>
        <w:ind w:left="810"/>
        <w:rPr>
          <w:i/>
          <w:iCs/>
        </w:rPr>
      </w:pPr>
      <w:r>
        <w:rPr>
          <w:i/>
          <w:iCs/>
        </w:rPr>
        <w:t xml:space="preserve">Response: </w:t>
      </w:r>
      <w:r w:rsidR="00C85B33">
        <w:rPr>
          <w:i/>
          <w:iCs/>
        </w:rPr>
        <w:t>Medium-to-high-density</w:t>
      </w:r>
      <w:r w:rsidR="00A321AF">
        <w:rPr>
          <w:i/>
          <w:iCs/>
        </w:rPr>
        <w:t xml:space="preserve"> housing is </w:t>
      </w:r>
      <w:proofErr w:type="gramStart"/>
      <w:r w:rsidR="00075232">
        <w:rPr>
          <w:i/>
          <w:iCs/>
        </w:rPr>
        <w:t>permitted</w:t>
      </w:r>
      <w:proofErr w:type="gramEnd"/>
      <w:r w:rsidR="00075232">
        <w:rPr>
          <w:i/>
          <w:iCs/>
        </w:rPr>
        <w:t xml:space="preserve"> within the MX-M zoning. These uses are supportive of the MX-M </w:t>
      </w:r>
      <w:r w:rsidR="00C85B33">
        <w:rPr>
          <w:i/>
          <w:iCs/>
        </w:rPr>
        <w:t>zones with the</w:t>
      </w:r>
      <w:r w:rsidR="00075232">
        <w:rPr>
          <w:i/>
          <w:iCs/>
        </w:rPr>
        <w:t xml:space="preserve"> intent to </w:t>
      </w:r>
      <w:r w:rsidR="005F5BD0">
        <w:rPr>
          <w:i/>
          <w:iCs/>
        </w:rPr>
        <w:t>promote the adaptive reuse of vacant or underused</w:t>
      </w:r>
      <w:r w:rsidR="00405D6E">
        <w:rPr>
          <w:i/>
          <w:iCs/>
        </w:rPr>
        <w:t xml:space="preserve"> sites</w:t>
      </w:r>
      <w:r w:rsidR="005F5BD0">
        <w:rPr>
          <w:i/>
          <w:iCs/>
        </w:rPr>
        <w:t xml:space="preserve">. The proposed zone </w:t>
      </w:r>
      <w:proofErr w:type="gramStart"/>
      <w:r w:rsidR="005F5BD0">
        <w:rPr>
          <w:i/>
          <w:iCs/>
        </w:rPr>
        <w:t>change</w:t>
      </w:r>
      <w:proofErr w:type="gramEnd"/>
      <w:r w:rsidR="005F5BD0">
        <w:rPr>
          <w:i/>
          <w:iCs/>
        </w:rPr>
        <w:t xml:space="preserve"> </w:t>
      </w:r>
      <w:r w:rsidR="00095847">
        <w:rPr>
          <w:i/>
          <w:iCs/>
        </w:rPr>
        <w:t xml:space="preserve">and the requested building height </w:t>
      </w:r>
      <w:r w:rsidR="00C85B33">
        <w:rPr>
          <w:i/>
          <w:iCs/>
        </w:rPr>
        <w:t>adjustments</w:t>
      </w:r>
      <w:r w:rsidR="00095847">
        <w:rPr>
          <w:i/>
          <w:iCs/>
        </w:rPr>
        <w:t xml:space="preserve"> will reduce the current allowable </w:t>
      </w:r>
      <w:r w:rsidR="00AB0FC3">
        <w:rPr>
          <w:i/>
          <w:iCs/>
        </w:rPr>
        <w:t>max building height</w:t>
      </w:r>
      <w:r w:rsidR="00095847">
        <w:rPr>
          <w:i/>
          <w:iCs/>
        </w:rPr>
        <w:t xml:space="preserve"> from 68</w:t>
      </w:r>
      <w:r w:rsidR="00E84201">
        <w:rPr>
          <w:i/>
          <w:iCs/>
        </w:rPr>
        <w:t xml:space="preserve"> FT</w:t>
      </w:r>
      <w:r w:rsidR="00095847">
        <w:rPr>
          <w:i/>
          <w:iCs/>
        </w:rPr>
        <w:t xml:space="preserve"> to </w:t>
      </w:r>
      <w:r w:rsidR="00295E63">
        <w:rPr>
          <w:i/>
          <w:iCs/>
        </w:rPr>
        <w:t>5</w:t>
      </w:r>
      <w:r w:rsidR="00504052">
        <w:rPr>
          <w:i/>
          <w:iCs/>
        </w:rPr>
        <w:t>7</w:t>
      </w:r>
      <w:r w:rsidR="00E84201">
        <w:rPr>
          <w:i/>
          <w:iCs/>
        </w:rPr>
        <w:t xml:space="preserve"> FT</w:t>
      </w:r>
      <w:r w:rsidR="00095847">
        <w:rPr>
          <w:i/>
          <w:iCs/>
        </w:rPr>
        <w:t xml:space="preserve">.   </w:t>
      </w:r>
    </w:p>
    <w:p w14:paraId="5FA4A0C5" w14:textId="77777777" w:rsidR="00E84201" w:rsidRDefault="00E84201" w:rsidP="00E84201">
      <w:pPr>
        <w:ind w:left="810"/>
        <w:rPr>
          <w:i/>
          <w:iCs/>
        </w:rPr>
      </w:pPr>
    </w:p>
    <w:p w14:paraId="6756C938" w14:textId="4D5C25CF" w:rsidR="00290AFA" w:rsidRDefault="00290AFA" w:rsidP="00257DFE">
      <w:pPr>
        <w:ind w:left="360"/>
        <w:rPr>
          <w:b/>
          <w:bCs/>
          <w:sz w:val="22"/>
          <w:szCs w:val="24"/>
          <w:u w:val="single"/>
        </w:rPr>
      </w:pPr>
      <w:r w:rsidRPr="00290AFA">
        <w:rPr>
          <w:b/>
          <w:bCs/>
          <w:sz w:val="22"/>
          <w:szCs w:val="24"/>
          <w:u w:val="single"/>
        </w:rPr>
        <w:t>Land Use Plan Criteria – UDC 7.5.514</w:t>
      </w:r>
    </w:p>
    <w:p w14:paraId="68D3CBBD" w14:textId="3374CEAD" w:rsidR="00290AFA" w:rsidRPr="003C7D24" w:rsidRDefault="00290AFA" w:rsidP="00290AFA">
      <w:pPr>
        <w:pStyle w:val="ListParagraph"/>
        <w:numPr>
          <w:ilvl w:val="0"/>
          <w:numId w:val="21"/>
        </w:numPr>
        <w:rPr>
          <w:b/>
          <w:bCs/>
          <w:sz w:val="22"/>
          <w:szCs w:val="24"/>
        </w:rPr>
      </w:pPr>
      <w:proofErr w:type="gramStart"/>
      <w:r w:rsidRPr="003C7D24">
        <w:rPr>
          <w:b/>
          <w:bCs/>
          <w:sz w:val="22"/>
          <w:szCs w:val="24"/>
        </w:rPr>
        <w:t>Consistency</w:t>
      </w:r>
      <w:proofErr w:type="gramEnd"/>
      <w:r w:rsidRPr="003C7D24">
        <w:rPr>
          <w:b/>
          <w:bCs/>
          <w:sz w:val="22"/>
          <w:szCs w:val="24"/>
        </w:rPr>
        <w:t xml:space="preserve"> with the Colorado Springs Comprehensive Plan and other plans and policies adopted by City </w:t>
      </w:r>
      <w:proofErr w:type="gramStart"/>
      <w:r w:rsidRPr="003C7D24">
        <w:rPr>
          <w:b/>
          <w:bCs/>
          <w:sz w:val="22"/>
          <w:szCs w:val="24"/>
        </w:rPr>
        <w:t>Council;</w:t>
      </w:r>
      <w:proofErr w:type="gramEnd"/>
    </w:p>
    <w:p w14:paraId="121404FE" w14:textId="60AFCB29" w:rsidR="002737DB" w:rsidRPr="00915B0F" w:rsidRDefault="00290AFA" w:rsidP="00915B0F">
      <w:pPr>
        <w:ind w:left="630"/>
        <w:rPr>
          <w:sz w:val="22"/>
          <w:szCs w:val="24"/>
        </w:rPr>
      </w:pPr>
      <w:r w:rsidRPr="00290AFA">
        <w:rPr>
          <w:i/>
          <w:iCs/>
        </w:rPr>
        <w:t>Response:</w:t>
      </w:r>
      <w:r>
        <w:rPr>
          <w:i/>
          <w:iCs/>
        </w:rPr>
        <w:t xml:space="preserve"> Please see above. The proposed rezoning application is supportive of </w:t>
      </w:r>
      <w:proofErr w:type="spellStart"/>
      <w:r>
        <w:rPr>
          <w:i/>
          <w:iCs/>
        </w:rPr>
        <w:t>PlanCOS’s</w:t>
      </w:r>
      <w:proofErr w:type="spellEnd"/>
      <w:r>
        <w:rPr>
          <w:i/>
          <w:iCs/>
        </w:rPr>
        <w:t xml:space="preserve"> Vibrant Neighborhood’s typology and goals to provide a diverse and inviting community. </w:t>
      </w:r>
    </w:p>
    <w:p w14:paraId="203C0B59" w14:textId="4129E507" w:rsidR="00290AFA" w:rsidRPr="003C7D24" w:rsidRDefault="00290AFA" w:rsidP="00290AFA">
      <w:pPr>
        <w:pStyle w:val="ListParagraph"/>
        <w:numPr>
          <w:ilvl w:val="0"/>
          <w:numId w:val="21"/>
        </w:numPr>
        <w:rPr>
          <w:b/>
          <w:bCs/>
          <w:sz w:val="22"/>
          <w:szCs w:val="24"/>
        </w:rPr>
      </w:pPr>
      <w:proofErr w:type="gramStart"/>
      <w:r w:rsidRPr="003C7D24">
        <w:rPr>
          <w:b/>
          <w:bCs/>
          <w:sz w:val="22"/>
          <w:szCs w:val="24"/>
        </w:rPr>
        <w:t>Consistency</w:t>
      </w:r>
      <w:proofErr w:type="gramEnd"/>
      <w:r w:rsidRPr="003C7D24">
        <w:rPr>
          <w:b/>
          <w:bCs/>
          <w:sz w:val="22"/>
          <w:szCs w:val="24"/>
        </w:rPr>
        <w:t xml:space="preserve"> with development standards the zone district in which the property is </w:t>
      </w:r>
      <w:proofErr w:type="gramStart"/>
      <w:r w:rsidRPr="003C7D24">
        <w:rPr>
          <w:b/>
          <w:bCs/>
          <w:sz w:val="22"/>
          <w:szCs w:val="24"/>
        </w:rPr>
        <w:t>located</w:t>
      </w:r>
      <w:proofErr w:type="gramEnd"/>
      <w:r w:rsidRPr="003C7D24">
        <w:rPr>
          <w:b/>
          <w:bCs/>
          <w:sz w:val="22"/>
          <w:szCs w:val="24"/>
        </w:rPr>
        <w:t xml:space="preserve">, or would be </w:t>
      </w:r>
      <w:proofErr w:type="gramStart"/>
      <w:r w:rsidRPr="003C7D24">
        <w:rPr>
          <w:b/>
          <w:bCs/>
          <w:sz w:val="22"/>
          <w:szCs w:val="24"/>
        </w:rPr>
        <w:t>located</w:t>
      </w:r>
      <w:proofErr w:type="gramEnd"/>
      <w:r w:rsidRPr="003C7D24">
        <w:rPr>
          <w:b/>
          <w:bCs/>
          <w:sz w:val="22"/>
          <w:szCs w:val="24"/>
        </w:rPr>
        <w:t xml:space="preserve"> after a requested zone district </w:t>
      </w:r>
      <w:proofErr w:type="gramStart"/>
      <w:r w:rsidRPr="003C7D24">
        <w:rPr>
          <w:b/>
          <w:bCs/>
          <w:sz w:val="22"/>
          <w:szCs w:val="24"/>
        </w:rPr>
        <w:t>change;</w:t>
      </w:r>
      <w:proofErr w:type="gramEnd"/>
    </w:p>
    <w:p w14:paraId="0E6D87C8" w14:textId="530ED365" w:rsidR="002862ED" w:rsidRDefault="00290AFA" w:rsidP="00852E12">
      <w:pPr>
        <w:ind w:left="720"/>
      </w:pPr>
      <w:r>
        <w:rPr>
          <w:i/>
          <w:iCs/>
        </w:rPr>
        <w:t>Response:</w:t>
      </w:r>
      <w:r w:rsidR="00BC7423" w:rsidRPr="00BC7423">
        <w:t xml:space="preserve"> </w:t>
      </w:r>
      <w:r w:rsidR="002862ED" w:rsidRPr="00266E3E">
        <w:rPr>
          <w:i/>
          <w:iCs/>
        </w:rPr>
        <w:t xml:space="preserve">The </w:t>
      </w:r>
      <w:r w:rsidR="00330055" w:rsidRPr="00266E3E">
        <w:rPr>
          <w:i/>
          <w:iCs/>
        </w:rPr>
        <w:t xml:space="preserve">proposed </w:t>
      </w:r>
      <w:r w:rsidR="002862ED" w:rsidRPr="00266E3E">
        <w:rPr>
          <w:i/>
          <w:iCs/>
        </w:rPr>
        <w:t>use is consistent with the surrounding commercial</w:t>
      </w:r>
      <w:r w:rsidR="00330055" w:rsidRPr="00266E3E">
        <w:rPr>
          <w:i/>
          <w:iCs/>
        </w:rPr>
        <w:t>,</w:t>
      </w:r>
      <w:r w:rsidR="002862ED" w:rsidRPr="00266E3E">
        <w:rPr>
          <w:i/>
          <w:iCs/>
        </w:rPr>
        <w:t xml:space="preserve"> school and church/assembly uses. The proposed zone </w:t>
      </w:r>
      <w:proofErr w:type="gramStart"/>
      <w:r w:rsidR="002862ED" w:rsidRPr="00266E3E">
        <w:rPr>
          <w:i/>
          <w:iCs/>
        </w:rPr>
        <w:t>change</w:t>
      </w:r>
      <w:proofErr w:type="gramEnd"/>
      <w:r w:rsidR="002862ED" w:rsidRPr="00266E3E">
        <w:rPr>
          <w:i/>
          <w:iCs/>
        </w:rPr>
        <w:t xml:space="preserve"> and the requested building height adjustments will </w:t>
      </w:r>
      <w:r w:rsidR="00330055" w:rsidRPr="00266E3E">
        <w:rPr>
          <w:i/>
          <w:iCs/>
        </w:rPr>
        <w:t xml:space="preserve">also </w:t>
      </w:r>
      <w:r w:rsidR="002862ED" w:rsidRPr="00266E3E">
        <w:rPr>
          <w:i/>
          <w:iCs/>
        </w:rPr>
        <w:t xml:space="preserve">be consistent with the current </w:t>
      </w:r>
      <w:r w:rsidR="00330055" w:rsidRPr="00266E3E">
        <w:rPr>
          <w:i/>
          <w:iCs/>
        </w:rPr>
        <w:t>approved zone conditions.  The conditions of the current</w:t>
      </w:r>
      <w:r w:rsidR="002862ED" w:rsidRPr="00266E3E">
        <w:rPr>
          <w:i/>
          <w:iCs/>
        </w:rPr>
        <w:t xml:space="preserve"> </w:t>
      </w:r>
      <w:r w:rsidR="00330055" w:rsidRPr="00266E3E">
        <w:rPr>
          <w:i/>
          <w:iCs/>
        </w:rPr>
        <w:t xml:space="preserve">allowed </w:t>
      </w:r>
      <w:r w:rsidR="002862ED" w:rsidRPr="00266E3E">
        <w:rPr>
          <w:i/>
          <w:iCs/>
        </w:rPr>
        <w:t>building</w:t>
      </w:r>
      <w:r w:rsidR="00330055" w:rsidRPr="00266E3E">
        <w:rPr>
          <w:i/>
          <w:iCs/>
        </w:rPr>
        <w:t xml:space="preserve"> heights</w:t>
      </w:r>
      <w:r w:rsidR="00DE57F0" w:rsidRPr="00266E3E">
        <w:rPr>
          <w:i/>
          <w:iCs/>
        </w:rPr>
        <w:t xml:space="preserve"> </w:t>
      </w:r>
      <w:r w:rsidR="00330055" w:rsidRPr="00266E3E">
        <w:rPr>
          <w:i/>
          <w:iCs/>
        </w:rPr>
        <w:t xml:space="preserve">under the </w:t>
      </w:r>
      <w:r w:rsidR="002862ED" w:rsidRPr="00266E3E">
        <w:rPr>
          <w:i/>
          <w:iCs/>
        </w:rPr>
        <w:t xml:space="preserve">high-rise overlay </w:t>
      </w:r>
      <w:r w:rsidR="00330055" w:rsidRPr="00266E3E">
        <w:rPr>
          <w:i/>
          <w:iCs/>
        </w:rPr>
        <w:t xml:space="preserve">zone </w:t>
      </w:r>
      <w:proofErr w:type="gramStart"/>
      <w:r w:rsidR="00330055" w:rsidRPr="00266E3E">
        <w:rPr>
          <w:i/>
          <w:iCs/>
        </w:rPr>
        <w:t>is</w:t>
      </w:r>
      <w:proofErr w:type="gramEnd"/>
      <w:r w:rsidR="00330055" w:rsidRPr="00266E3E">
        <w:rPr>
          <w:i/>
          <w:iCs/>
        </w:rPr>
        <w:t xml:space="preserve"> 68</w:t>
      </w:r>
      <w:r w:rsidR="00E84201">
        <w:rPr>
          <w:i/>
          <w:iCs/>
        </w:rPr>
        <w:t xml:space="preserve"> FT</w:t>
      </w:r>
      <w:r w:rsidR="00330055" w:rsidRPr="00266E3E">
        <w:rPr>
          <w:i/>
          <w:iCs/>
        </w:rPr>
        <w:t xml:space="preserve">.  Under the proposed new </w:t>
      </w:r>
      <w:proofErr w:type="gramStart"/>
      <w:r w:rsidR="00330055" w:rsidRPr="00266E3E">
        <w:rPr>
          <w:i/>
          <w:iCs/>
        </w:rPr>
        <w:t>zone</w:t>
      </w:r>
      <w:proofErr w:type="gramEnd"/>
      <w:r w:rsidR="00330055" w:rsidRPr="00266E3E">
        <w:rPr>
          <w:i/>
          <w:iCs/>
        </w:rPr>
        <w:t xml:space="preserve"> the building height is proposed to be </w:t>
      </w:r>
      <w:r w:rsidR="00295E63" w:rsidRPr="00266E3E">
        <w:rPr>
          <w:i/>
          <w:iCs/>
        </w:rPr>
        <w:t>5</w:t>
      </w:r>
      <w:r w:rsidR="00E84201">
        <w:rPr>
          <w:i/>
          <w:iCs/>
        </w:rPr>
        <w:t>0</w:t>
      </w:r>
      <w:r w:rsidR="002862ED" w:rsidRPr="00266E3E">
        <w:rPr>
          <w:i/>
          <w:iCs/>
        </w:rPr>
        <w:t>’</w:t>
      </w:r>
      <w:r w:rsidR="00330055" w:rsidRPr="00266E3E">
        <w:rPr>
          <w:i/>
          <w:iCs/>
        </w:rPr>
        <w:t xml:space="preserve"> maximum</w:t>
      </w:r>
      <w:r w:rsidR="001865A3" w:rsidRPr="00266E3E">
        <w:rPr>
          <w:i/>
          <w:iCs/>
        </w:rPr>
        <w:t xml:space="preserve"> ex</w:t>
      </w:r>
      <w:r w:rsidR="00330055" w:rsidRPr="00266E3E">
        <w:rPr>
          <w:i/>
          <w:iCs/>
        </w:rPr>
        <w:t xml:space="preserve">cluding minor mechanical and </w:t>
      </w:r>
      <w:r w:rsidR="001210A4" w:rsidRPr="00266E3E">
        <w:rPr>
          <w:i/>
          <w:iCs/>
        </w:rPr>
        <w:t>architectural parapet features</w:t>
      </w:r>
      <w:r w:rsidR="002862ED" w:rsidRPr="00266E3E">
        <w:rPr>
          <w:i/>
          <w:iCs/>
        </w:rPr>
        <w:t xml:space="preserve">. </w:t>
      </w:r>
      <w:r w:rsidR="00DE57F0" w:rsidRPr="00266E3E">
        <w:rPr>
          <w:i/>
          <w:iCs/>
        </w:rPr>
        <w:t>This will decrease the allowed building height by 1</w:t>
      </w:r>
      <w:r w:rsidR="00E84201">
        <w:rPr>
          <w:i/>
          <w:iCs/>
        </w:rPr>
        <w:t>8 FT</w:t>
      </w:r>
      <w:r w:rsidR="00DE57F0" w:rsidRPr="00266E3E">
        <w:rPr>
          <w:i/>
          <w:iCs/>
        </w:rPr>
        <w:t xml:space="preserve">, allowing for </w:t>
      </w:r>
      <w:proofErr w:type="gramStart"/>
      <w:r w:rsidR="00DE57F0" w:rsidRPr="00266E3E">
        <w:rPr>
          <w:i/>
          <w:iCs/>
        </w:rPr>
        <w:t>additional</w:t>
      </w:r>
      <w:proofErr w:type="gramEnd"/>
      <w:r w:rsidR="00097E5C" w:rsidRPr="00266E3E">
        <w:rPr>
          <w:i/>
          <w:iCs/>
        </w:rPr>
        <w:t xml:space="preserve"> scenic viewing capacity.</w:t>
      </w:r>
      <w:r w:rsidR="00097E5C">
        <w:rPr>
          <w:i/>
          <w:iCs/>
        </w:rPr>
        <w:t xml:space="preserve"> </w:t>
      </w:r>
      <w:r w:rsidR="00E84201">
        <w:rPr>
          <w:i/>
          <w:iCs/>
        </w:rPr>
        <w:t xml:space="preserve">No </w:t>
      </w:r>
      <w:proofErr w:type="gramStart"/>
      <w:r w:rsidR="00E84201">
        <w:rPr>
          <w:i/>
          <w:iCs/>
        </w:rPr>
        <w:t>high rise</w:t>
      </w:r>
      <w:proofErr w:type="gramEnd"/>
      <w:r w:rsidR="00E84201">
        <w:rPr>
          <w:i/>
          <w:iCs/>
        </w:rPr>
        <w:t xml:space="preserve"> overlay is requested with this application. </w:t>
      </w:r>
    </w:p>
    <w:p w14:paraId="3A8C0836" w14:textId="1AACED1D" w:rsidR="00290AFA" w:rsidRPr="003C7D24" w:rsidRDefault="00290AFA" w:rsidP="00290AFA">
      <w:pPr>
        <w:pStyle w:val="ListParagraph"/>
        <w:numPr>
          <w:ilvl w:val="0"/>
          <w:numId w:val="21"/>
        </w:numPr>
        <w:rPr>
          <w:b/>
          <w:bCs/>
          <w:sz w:val="22"/>
          <w:szCs w:val="24"/>
        </w:rPr>
      </w:pPr>
      <w:r w:rsidRPr="003C7D24">
        <w:rPr>
          <w:b/>
          <w:bCs/>
          <w:sz w:val="22"/>
          <w:szCs w:val="24"/>
        </w:rPr>
        <w:lastRenderedPageBreak/>
        <w:t xml:space="preserve">Compatibility with the land uses and development intensities surrounding the </w:t>
      </w:r>
      <w:proofErr w:type="gramStart"/>
      <w:r w:rsidRPr="003C7D24">
        <w:rPr>
          <w:b/>
          <w:bCs/>
          <w:sz w:val="22"/>
          <w:szCs w:val="24"/>
        </w:rPr>
        <w:t>property;</w:t>
      </w:r>
      <w:proofErr w:type="gramEnd"/>
    </w:p>
    <w:p w14:paraId="30C55CD6" w14:textId="09084D79" w:rsidR="0052639D" w:rsidRDefault="001865A3" w:rsidP="00CB36DB">
      <w:pPr>
        <w:ind w:left="720"/>
        <w:rPr>
          <w:i/>
          <w:iCs/>
        </w:rPr>
      </w:pPr>
      <w:r>
        <w:rPr>
          <w:i/>
          <w:iCs/>
        </w:rPr>
        <w:t xml:space="preserve">Response: </w:t>
      </w:r>
      <w:r w:rsidR="001210A4">
        <w:rPr>
          <w:i/>
          <w:iCs/>
        </w:rPr>
        <w:t xml:space="preserve">Within the </w:t>
      </w:r>
      <w:r w:rsidR="00C85B33">
        <w:rPr>
          <w:i/>
          <w:iCs/>
        </w:rPr>
        <w:t>mixed-use</w:t>
      </w:r>
      <w:r w:rsidR="001210A4">
        <w:rPr>
          <w:i/>
          <w:iCs/>
        </w:rPr>
        <w:t xml:space="preserve"> zo</w:t>
      </w:r>
      <w:r w:rsidR="00852E12">
        <w:rPr>
          <w:i/>
          <w:iCs/>
        </w:rPr>
        <w:t>n</w:t>
      </w:r>
      <w:r w:rsidR="001210A4">
        <w:rPr>
          <w:i/>
          <w:iCs/>
        </w:rPr>
        <w:t xml:space="preserve">ing and development environment, the </w:t>
      </w:r>
      <w:r w:rsidR="0052639D">
        <w:rPr>
          <w:i/>
          <w:iCs/>
        </w:rPr>
        <w:t>proposed</w:t>
      </w:r>
      <w:r w:rsidR="00F471D7">
        <w:rPr>
          <w:i/>
          <w:iCs/>
        </w:rPr>
        <w:t xml:space="preserve"> MX-M</w:t>
      </w:r>
      <w:r w:rsidR="0052639D">
        <w:rPr>
          <w:i/>
          <w:iCs/>
        </w:rPr>
        <w:t xml:space="preserve"> zone</w:t>
      </w:r>
      <w:r w:rsidR="00F471D7">
        <w:rPr>
          <w:i/>
          <w:iCs/>
        </w:rPr>
        <w:t xml:space="preserve"> for residential</w:t>
      </w:r>
      <w:r w:rsidR="0052639D">
        <w:rPr>
          <w:i/>
          <w:iCs/>
        </w:rPr>
        <w:t xml:space="preserve"> will </w:t>
      </w:r>
      <w:r w:rsidR="001210A4">
        <w:rPr>
          <w:i/>
          <w:iCs/>
        </w:rPr>
        <w:t xml:space="preserve">provide suitable </w:t>
      </w:r>
      <w:r w:rsidR="0052639D">
        <w:rPr>
          <w:i/>
          <w:iCs/>
        </w:rPr>
        <w:t xml:space="preserve">transition </w:t>
      </w:r>
      <w:r w:rsidR="001210A4">
        <w:rPr>
          <w:i/>
          <w:iCs/>
        </w:rPr>
        <w:t>from the major transportation corridors to the surrounding commercial, school and church/assembly uses.</w:t>
      </w:r>
      <w:r>
        <w:rPr>
          <w:i/>
          <w:iCs/>
        </w:rPr>
        <w:t xml:space="preserve"> An extension of the </w:t>
      </w:r>
      <w:r w:rsidRPr="001865A3">
        <w:rPr>
          <w:i/>
          <w:iCs/>
        </w:rPr>
        <w:t>Skyline Regional Trail</w:t>
      </w:r>
      <w:r>
        <w:rPr>
          <w:i/>
          <w:iCs/>
        </w:rPr>
        <w:t xml:space="preserve"> will ensure access to existing development to the south and east of the parcel.</w:t>
      </w:r>
      <w:r w:rsidR="001210A4">
        <w:rPr>
          <w:i/>
          <w:iCs/>
        </w:rPr>
        <w:t xml:space="preserve">  </w:t>
      </w:r>
    </w:p>
    <w:p w14:paraId="2923BFE8" w14:textId="1063D251" w:rsidR="00290AFA" w:rsidRPr="003C7D24" w:rsidRDefault="00290AFA" w:rsidP="00290AFA">
      <w:pPr>
        <w:pStyle w:val="ListParagraph"/>
        <w:numPr>
          <w:ilvl w:val="0"/>
          <w:numId w:val="21"/>
        </w:numPr>
        <w:rPr>
          <w:b/>
          <w:bCs/>
          <w:sz w:val="22"/>
          <w:szCs w:val="24"/>
        </w:rPr>
      </w:pPr>
      <w:r w:rsidRPr="003C7D24">
        <w:rPr>
          <w:b/>
          <w:bCs/>
          <w:sz w:val="22"/>
          <w:szCs w:val="24"/>
        </w:rPr>
        <w:t xml:space="preserve">Impacts of the permitted or requested uses, </w:t>
      </w:r>
      <w:proofErr w:type="gramStart"/>
      <w:r w:rsidRPr="003C7D24">
        <w:rPr>
          <w:b/>
          <w:bCs/>
          <w:sz w:val="22"/>
          <w:szCs w:val="24"/>
        </w:rPr>
        <w:t>appropriate to</w:t>
      </w:r>
      <w:proofErr w:type="gramEnd"/>
      <w:r w:rsidRPr="003C7D24">
        <w:rPr>
          <w:b/>
          <w:bCs/>
          <w:sz w:val="22"/>
          <w:szCs w:val="24"/>
        </w:rPr>
        <w:t xml:space="preserve"> the type of development, the neighborhood, and the </w:t>
      </w:r>
      <w:proofErr w:type="gramStart"/>
      <w:r w:rsidRPr="003C7D24">
        <w:rPr>
          <w:b/>
          <w:bCs/>
          <w:sz w:val="22"/>
          <w:szCs w:val="24"/>
        </w:rPr>
        <w:t>community;</w:t>
      </w:r>
      <w:proofErr w:type="gramEnd"/>
    </w:p>
    <w:p w14:paraId="0561DC9A" w14:textId="31E8058B" w:rsidR="002E14F1" w:rsidRPr="00CB36DB" w:rsidRDefault="00290AFA" w:rsidP="00852E12">
      <w:pPr>
        <w:ind w:left="720"/>
        <w:rPr>
          <w:i/>
          <w:iCs/>
        </w:rPr>
      </w:pPr>
      <w:r>
        <w:rPr>
          <w:i/>
          <w:iCs/>
        </w:rPr>
        <w:t>Response:</w:t>
      </w:r>
      <w:r w:rsidR="00BC7423" w:rsidRPr="00BC7423">
        <w:t xml:space="preserve"> </w:t>
      </w:r>
      <w:r w:rsidR="00BC7423" w:rsidRPr="00BC7423">
        <w:rPr>
          <w:i/>
          <w:iCs/>
        </w:rPr>
        <w:t xml:space="preserve">The </w:t>
      </w:r>
      <w:r w:rsidR="00F471D7">
        <w:rPr>
          <w:i/>
          <w:iCs/>
        </w:rPr>
        <w:t>proposed MX-M residential zone</w:t>
      </w:r>
      <w:r w:rsidR="00BC7423" w:rsidRPr="00BC7423">
        <w:rPr>
          <w:i/>
          <w:iCs/>
        </w:rPr>
        <w:t xml:space="preserve"> will allow for high-density residential development, which </w:t>
      </w:r>
      <w:r w:rsidR="00F471D7">
        <w:rPr>
          <w:i/>
          <w:iCs/>
        </w:rPr>
        <w:t>will support the nearby commercial and transition land uses to the adjacent Church, School</w:t>
      </w:r>
      <w:r w:rsidR="00EC7C1D">
        <w:rPr>
          <w:i/>
          <w:iCs/>
        </w:rPr>
        <w:t>, City owned land</w:t>
      </w:r>
      <w:r w:rsidR="00F471D7">
        <w:rPr>
          <w:i/>
          <w:iCs/>
        </w:rPr>
        <w:t xml:space="preserve"> and </w:t>
      </w:r>
      <w:r w:rsidR="00EC7C1D">
        <w:rPr>
          <w:i/>
          <w:iCs/>
        </w:rPr>
        <w:t>Pine Creek Golf Course</w:t>
      </w:r>
      <w:r w:rsidR="00F471D7">
        <w:rPr>
          <w:i/>
          <w:iCs/>
        </w:rPr>
        <w:t>.</w:t>
      </w:r>
      <w:r w:rsidR="00BC7423" w:rsidRPr="00BC7423">
        <w:rPr>
          <w:i/>
          <w:iCs/>
        </w:rPr>
        <w:t xml:space="preserve"> </w:t>
      </w:r>
      <w:r w:rsidR="00F471D7">
        <w:rPr>
          <w:i/>
          <w:iCs/>
        </w:rPr>
        <w:t xml:space="preserve">Multifamily in this location will support housing needs across the </w:t>
      </w:r>
      <w:r w:rsidR="00C85B33">
        <w:rPr>
          <w:i/>
          <w:iCs/>
        </w:rPr>
        <w:t>city</w:t>
      </w:r>
      <w:r w:rsidR="00F471D7">
        <w:rPr>
          <w:i/>
          <w:iCs/>
        </w:rPr>
        <w:t xml:space="preserve">, meet </w:t>
      </w:r>
      <w:proofErr w:type="spellStart"/>
      <w:r w:rsidR="00F471D7">
        <w:rPr>
          <w:i/>
          <w:iCs/>
        </w:rPr>
        <w:t>PlanCOS</w:t>
      </w:r>
      <w:proofErr w:type="spellEnd"/>
      <w:r w:rsidR="00F471D7">
        <w:rPr>
          <w:i/>
          <w:iCs/>
        </w:rPr>
        <w:t xml:space="preserve"> Vibrant Neighborhood goals</w:t>
      </w:r>
      <w:r w:rsidR="006072E3">
        <w:rPr>
          <w:i/>
          <w:iCs/>
        </w:rPr>
        <w:t xml:space="preserve"> and support nearby commercial developments. </w:t>
      </w:r>
    </w:p>
    <w:p w14:paraId="402A38F2" w14:textId="0EE95627" w:rsidR="002E14F1" w:rsidRPr="00CB36DB" w:rsidRDefault="002E14F1" w:rsidP="00F471D7">
      <w:pPr>
        <w:ind w:left="720"/>
        <w:rPr>
          <w:i/>
          <w:iCs/>
        </w:rPr>
      </w:pPr>
      <w:r w:rsidRPr="00CB36DB">
        <w:rPr>
          <w:i/>
          <w:iCs/>
        </w:rPr>
        <w:t xml:space="preserve">Landscape buffers will be provided with the Development plan. Buffers are proposed along the eastern boundary to mitigate potential impacts between the existing school and proposed multifamily use. The parcel is within the USAFA </w:t>
      </w:r>
      <w:proofErr w:type="gramStart"/>
      <w:r w:rsidRPr="00CB36DB">
        <w:rPr>
          <w:i/>
          <w:iCs/>
        </w:rPr>
        <w:t>overlay,</w:t>
      </w:r>
      <w:proofErr w:type="gramEnd"/>
      <w:r w:rsidRPr="00CB36DB">
        <w:rPr>
          <w:i/>
          <w:iCs/>
        </w:rPr>
        <w:t xml:space="preserve"> an easement </w:t>
      </w:r>
      <w:r w:rsidR="00C85B33">
        <w:rPr>
          <w:i/>
          <w:iCs/>
        </w:rPr>
        <w:t>will be</w:t>
      </w:r>
      <w:r w:rsidRPr="00CB36DB">
        <w:rPr>
          <w:i/>
          <w:iCs/>
        </w:rPr>
        <w:t xml:space="preserve"> recorded with the </w:t>
      </w:r>
      <w:r w:rsidR="004D46DA">
        <w:rPr>
          <w:i/>
          <w:iCs/>
        </w:rPr>
        <w:t>replat</w:t>
      </w:r>
      <w:r w:rsidRPr="00CB36DB">
        <w:rPr>
          <w:i/>
          <w:iCs/>
        </w:rPr>
        <w:t xml:space="preserve">. This parcel is </w:t>
      </w:r>
      <w:proofErr w:type="gramStart"/>
      <w:r w:rsidRPr="00CB36DB">
        <w:rPr>
          <w:i/>
          <w:iCs/>
        </w:rPr>
        <w:t>located</w:t>
      </w:r>
      <w:proofErr w:type="gramEnd"/>
      <w:r w:rsidRPr="00CB36DB">
        <w:rPr>
          <w:i/>
          <w:iCs/>
        </w:rPr>
        <w:t xml:space="preserve"> outside of the 100-year floodplain. </w:t>
      </w:r>
    </w:p>
    <w:p w14:paraId="5B85FB46" w14:textId="7B25F324" w:rsidR="00290AFA" w:rsidRPr="003C7D24" w:rsidRDefault="00290AFA" w:rsidP="00290AFA">
      <w:pPr>
        <w:pStyle w:val="ListParagraph"/>
        <w:numPr>
          <w:ilvl w:val="0"/>
          <w:numId w:val="21"/>
        </w:numPr>
        <w:rPr>
          <w:b/>
          <w:bCs/>
          <w:sz w:val="22"/>
          <w:szCs w:val="24"/>
        </w:rPr>
      </w:pPr>
      <w:r w:rsidRPr="003C7D24">
        <w:rPr>
          <w:b/>
          <w:bCs/>
          <w:sz w:val="22"/>
          <w:szCs w:val="24"/>
        </w:rPr>
        <w:t xml:space="preserve">Adequacy of proposed ingress/egress points and traffic circulation, both on and off the </w:t>
      </w:r>
      <w:proofErr w:type="gramStart"/>
      <w:r w:rsidRPr="003C7D24">
        <w:rPr>
          <w:b/>
          <w:bCs/>
          <w:sz w:val="22"/>
          <w:szCs w:val="24"/>
        </w:rPr>
        <w:t>site;</w:t>
      </w:r>
      <w:proofErr w:type="gramEnd"/>
    </w:p>
    <w:p w14:paraId="24A22303" w14:textId="78EA44F0" w:rsidR="00290AFA" w:rsidRPr="00290AFA" w:rsidRDefault="00290AFA" w:rsidP="00EC7C1D">
      <w:pPr>
        <w:ind w:left="720"/>
        <w:rPr>
          <w:sz w:val="22"/>
          <w:szCs w:val="24"/>
        </w:rPr>
      </w:pPr>
      <w:r>
        <w:rPr>
          <w:i/>
          <w:iCs/>
        </w:rPr>
        <w:t>Response:</w:t>
      </w:r>
      <w:r w:rsidR="00F43A85">
        <w:rPr>
          <w:i/>
          <w:iCs/>
        </w:rPr>
        <w:t xml:space="preserve"> </w:t>
      </w:r>
      <w:r w:rsidR="002E14F1">
        <w:rPr>
          <w:i/>
          <w:iCs/>
        </w:rPr>
        <w:t xml:space="preserve">See above. </w:t>
      </w:r>
      <w:r w:rsidR="001210A4">
        <w:rPr>
          <w:i/>
          <w:iCs/>
        </w:rPr>
        <w:t xml:space="preserve">The proposal provides </w:t>
      </w:r>
      <w:r w:rsidR="00BC2AE5">
        <w:rPr>
          <w:i/>
          <w:iCs/>
        </w:rPr>
        <w:t xml:space="preserve">adequate access.  </w:t>
      </w:r>
      <w:r w:rsidR="00F43A85">
        <w:rPr>
          <w:i/>
          <w:iCs/>
        </w:rPr>
        <w:t xml:space="preserve">The ingress/egress point </w:t>
      </w:r>
      <w:proofErr w:type="gramStart"/>
      <w:r w:rsidR="00F43A85">
        <w:rPr>
          <w:i/>
          <w:iCs/>
        </w:rPr>
        <w:t>located</w:t>
      </w:r>
      <w:proofErr w:type="gramEnd"/>
      <w:r w:rsidR="00F43A85">
        <w:rPr>
          <w:i/>
          <w:iCs/>
        </w:rPr>
        <w:t xml:space="preserve"> along Voyager connects to an existing dedicated right turn lane to allow for smooth transitions. The ingress/egress point at </w:t>
      </w:r>
      <w:proofErr w:type="spellStart"/>
      <w:r w:rsidR="00F43A85">
        <w:rPr>
          <w:i/>
          <w:iCs/>
        </w:rPr>
        <w:t>Springcrest</w:t>
      </w:r>
      <w:proofErr w:type="spellEnd"/>
      <w:r w:rsidR="00F43A85">
        <w:rPr>
          <w:i/>
          <w:iCs/>
        </w:rPr>
        <w:t xml:space="preserve"> Rd</w:t>
      </w:r>
      <w:r w:rsidR="002737DB">
        <w:rPr>
          <w:i/>
          <w:iCs/>
        </w:rPr>
        <w:t>.</w:t>
      </w:r>
      <w:r w:rsidR="00F43A85">
        <w:rPr>
          <w:i/>
          <w:iCs/>
        </w:rPr>
        <w:t xml:space="preserve"> includes open landscaping for adequate sight distance standards for safe transitions. </w:t>
      </w:r>
      <w:r w:rsidR="002E14F1" w:rsidRPr="002E14F1">
        <w:rPr>
          <w:i/>
          <w:iCs/>
        </w:rPr>
        <w:t>A traffic study completed by Kimley-Horn in April of 2025</w:t>
      </w:r>
      <w:r w:rsidR="004D46DA">
        <w:rPr>
          <w:i/>
          <w:iCs/>
        </w:rPr>
        <w:t xml:space="preserve"> and updated in February of 2026</w:t>
      </w:r>
      <w:r w:rsidR="002E14F1" w:rsidRPr="002E14F1">
        <w:rPr>
          <w:i/>
          <w:iCs/>
        </w:rPr>
        <w:t xml:space="preserve"> found that </w:t>
      </w:r>
      <w:r w:rsidR="00E06695">
        <w:rPr>
          <w:i/>
          <w:iCs/>
        </w:rPr>
        <w:t xml:space="preserve">the </w:t>
      </w:r>
      <w:r w:rsidR="001865A3" w:rsidRPr="002E14F1">
        <w:rPr>
          <w:i/>
          <w:iCs/>
        </w:rPr>
        <w:t>multifamily</w:t>
      </w:r>
      <w:r w:rsidR="002E14F1" w:rsidRPr="002E14F1">
        <w:rPr>
          <w:i/>
          <w:iCs/>
        </w:rPr>
        <w:t xml:space="preserve"> development</w:t>
      </w:r>
      <w:r w:rsidR="00E06695">
        <w:rPr>
          <w:i/>
          <w:iCs/>
        </w:rPr>
        <w:t xml:space="preserve"> </w:t>
      </w:r>
      <w:proofErr w:type="gramStart"/>
      <w:r w:rsidR="00E06695">
        <w:rPr>
          <w:i/>
          <w:iCs/>
        </w:rPr>
        <w:t>additional</w:t>
      </w:r>
      <w:proofErr w:type="gramEnd"/>
      <w:r w:rsidR="00E06695">
        <w:rPr>
          <w:i/>
          <w:iCs/>
        </w:rPr>
        <w:t xml:space="preserve"> trip generations</w:t>
      </w:r>
      <w:r w:rsidR="002E14F1" w:rsidRPr="002E14F1">
        <w:rPr>
          <w:i/>
          <w:iCs/>
        </w:rPr>
        <w:t xml:space="preserve"> can be successfully incorporated into the existing and future roadway network</w:t>
      </w:r>
      <w:r w:rsidR="002E14F1">
        <w:rPr>
          <w:i/>
          <w:iCs/>
        </w:rPr>
        <w:t xml:space="preserve"> with improvements outlined in the study.</w:t>
      </w:r>
      <w:r w:rsidR="004D46DA">
        <w:rPr>
          <w:i/>
          <w:iCs/>
        </w:rPr>
        <w:t xml:space="preserve"> The study included analysis of the adjacent school traffic and recommends that the school and City work together to create a solution that keeps all pick-up/drop-off lines within the school’s property. </w:t>
      </w:r>
    </w:p>
    <w:p w14:paraId="3E059E05" w14:textId="6D625647" w:rsidR="00290AFA" w:rsidRPr="003C7D24" w:rsidRDefault="00290AFA" w:rsidP="00290AFA">
      <w:pPr>
        <w:pStyle w:val="ListParagraph"/>
        <w:numPr>
          <w:ilvl w:val="0"/>
          <w:numId w:val="21"/>
        </w:numPr>
        <w:rPr>
          <w:b/>
          <w:bCs/>
          <w:sz w:val="22"/>
          <w:szCs w:val="24"/>
        </w:rPr>
      </w:pPr>
      <w:r w:rsidRPr="003C7D24">
        <w:rPr>
          <w:b/>
          <w:bCs/>
          <w:sz w:val="22"/>
          <w:szCs w:val="24"/>
        </w:rPr>
        <w:t xml:space="preserve">Capacity of existing streets, utilities, parks, schools, and other public facilities to serve proposed </w:t>
      </w:r>
      <w:proofErr w:type="gramStart"/>
      <w:r w:rsidRPr="003C7D24">
        <w:rPr>
          <w:b/>
          <w:bCs/>
          <w:sz w:val="22"/>
          <w:szCs w:val="24"/>
        </w:rPr>
        <w:t>development;</w:t>
      </w:r>
      <w:proofErr w:type="gramEnd"/>
    </w:p>
    <w:p w14:paraId="395C805E" w14:textId="74147A5B" w:rsidR="00BC7423" w:rsidRPr="001865A3" w:rsidRDefault="00290AFA" w:rsidP="00D46236">
      <w:pPr>
        <w:ind w:left="720"/>
        <w:rPr>
          <w:i/>
          <w:iCs/>
        </w:rPr>
      </w:pPr>
      <w:r w:rsidRPr="001865A3">
        <w:rPr>
          <w:i/>
          <w:iCs/>
        </w:rPr>
        <w:t>Response:</w:t>
      </w:r>
      <w:r w:rsidR="00BC7423" w:rsidRPr="001865A3">
        <w:rPr>
          <w:i/>
          <w:iCs/>
        </w:rPr>
        <w:t xml:space="preserve"> </w:t>
      </w:r>
      <w:r w:rsidR="002E14F1" w:rsidRPr="001865A3">
        <w:rPr>
          <w:i/>
          <w:iCs/>
        </w:rPr>
        <w:t xml:space="preserve">The site is served by Colorado Springs </w:t>
      </w:r>
      <w:r w:rsidR="00935C9B" w:rsidRPr="001865A3">
        <w:rPr>
          <w:i/>
          <w:iCs/>
        </w:rPr>
        <w:t>Utilities</w:t>
      </w:r>
      <w:r w:rsidR="002E14F1" w:rsidRPr="001865A3">
        <w:rPr>
          <w:i/>
          <w:iCs/>
        </w:rPr>
        <w:t>. Traffic impacts were analyzed within the traffic study. The study concluded that the development can be successfully incorporated into the existing and future roadway network with improvements. Park and School impacts will be addressed with fees in lieu. Al</w:t>
      </w:r>
      <w:r w:rsidR="00935C9B" w:rsidRPr="001865A3">
        <w:rPr>
          <w:i/>
          <w:iCs/>
        </w:rPr>
        <w:t xml:space="preserve">l Park and School fees will be paid at </w:t>
      </w:r>
      <w:r w:rsidR="00E655D2" w:rsidRPr="001865A3">
        <w:rPr>
          <w:i/>
          <w:iCs/>
        </w:rPr>
        <w:t>the time</w:t>
      </w:r>
      <w:r w:rsidR="00935C9B" w:rsidRPr="001865A3">
        <w:rPr>
          <w:i/>
          <w:iCs/>
        </w:rPr>
        <w:t xml:space="preserve"> of Building Permit. </w:t>
      </w:r>
      <w:r w:rsidR="002E14F1" w:rsidRPr="001865A3">
        <w:rPr>
          <w:i/>
          <w:iCs/>
        </w:rPr>
        <w:t xml:space="preserve"> </w:t>
      </w:r>
      <w:r w:rsidR="00BC2AE5" w:rsidRPr="001865A3">
        <w:rPr>
          <w:i/>
          <w:iCs/>
        </w:rPr>
        <w:t xml:space="preserve">Currently there have been comments concerning schools, </w:t>
      </w:r>
      <w:proofErr w:type="gramStart"/>
      <w:r w:rsidR="00BC2AE5" w:rsidRPr="001865A3">
        <w:rPr>
          <w:i/>
          <w:iCs/>
        </w:rPr>
        <w:t>park</w:t>
      </w:r>
      <w:proofErr w:type="gramEnd"/>
      <w:r w:rsidR="00BC2AE5" w:rsidRPr="001865A3">
        <w:rPr>
          <w:i/>
          <w:iCs/>
        </w:rPr>
        <w:t xml:space="preserve"> or </w:t>
      </w:r>
      <w:r w:rsidR="00BC2AE5" w:rsidRPr="001865A3">
        <w:rPr>
          <w:i/>
          <w:iCs/>
        </w:rPr>
        <w:lastRenderedPageBreak/>
        <w:t>infrastructure in the area.</w:t>
      </w:r>
      <w:r w:rsidR="004D46DA">
        <w:rPr>
          <w:i/>
          <w:iCs/>
        </w:rPr>
        <w:t xml:space="preserve"> All proposed </w:t>
      </w:r>
      <w:proofErr w:type="gramStart"/>
      <w:r w:rsidR="004D46DA">
        <w:rPr>
          <w:i/>
          <w:iCs/>
        </w:rPr>
        <w:t>on site</w:t>
      </w:r>
      <w:proofErr w:type="gramEnd"/>
      <w:r w:rsidR="004D46DA">
        <w:rPr>
          <w:i/>
          <w:iCs/>
        </w:rPr>
        <w:t xml:space="preserve"> amenities will be </w:t>
      </w:r>
      <w:proofErr w:type="gramStart"/>
      <w:r w:rsidR="004D46DA">
        <w:rPr>
          <w:i/>
          <w:iCs/>
        </w:rPr>
        <w:t>maintained</w:t>
      </w:r>
      <w:proofErr w:type="gramEnd"/>
      <w:r w:rsidR="004D46DA">
        <w:rPr>
          <w:i/>
          <w:iCs/>
        </w:rPr>
        <w:t xml:space="preserve"> by on-site property management. </w:t>
      </w:r>
    </w:p>
    <w:p w14:paraId="788C0DBD" w14:textId="73176051" w:rsidR="00290AFA" w:rsidRPr="003C7D24" w:rsidRDefault="00290AFA" w:rsidP="00290AFA">
      <w:pPr>
        <w:pStyle w:val="ListParagraph"/>
        <w:numPr>
          <w:ilvl w:val="0"/>
          <w:numId w:val="21"/>
        </w:numPr>
        <w:rPr>
          <w:b/>
          <w:bCs/>
          <w:sz w:val="22"/>
          <w:szCs w:val="24"/>
        </w:rPr>
      </w:pPr>
      <w:r w:rsidRPr="003C7D24">
        <w:rPr>
          <w:b/>
          <w:bCs/>
          <w:sz w:val="22"/>
          <w:szCs w:val="24"/>
        </w:rPr>
        <w:t>Promotion of transitions in height, intensity, or character between proposed non-residential or mixed-use development and nearby low-density residential zone districts.</w:t>
      </w:r>
    </w:p>
    <w:p w14:paraId="076831E3" w14:textId="6AA76466" w:rsidR="00935C9B" w:rsidRDefault="00290AFA" w:rsidP="00E655D2">
      <w:pPr>
        <w:ind w:left="720"/>
        <w:rPr>
          <w:i/>
          <w:iCs/>
        </w:rPr>
      </w:pPr>
      <w:r>
        <w:rPr>
          <w:i/>
          <w:iCs/>
        </w:rPr>
        <w:t>Response:</w:t>
      </w:r>
      <w:r w:rsidR="00BC7423" w:rsidRPr="001865A3">
        <w:rPr>
          <w:i/>
          <w:iCs/>
        </w:rPr>
        <w:t xml:space="preserve"> </w:t>
      </w:r>
      <w:r w:rsidR="005D31BA" w:rsidRPr="001865A3">
        <w:rPr>
          <w:i/>
          <w:iCs/>
        </w:rPr>
        <w:t xml:space="preserve"> It is believed that with the proposed zoning request and conditions, the MX-M Residential use will reduce the overall impacts on the current surrounding development by reducing the allowable building height, reducing </w:t>
      </w:r>
      <w:r w:rsidR="00FB18FE">
        <w:rPr>
          <w:i/>
          <w:iCs/>
        </w:rPr>
        <w:t xml:space="preserve">projected </w:t>
      </w:r>
      <w:r w:rsidR="005D31BA" w:rsidRPr="001865A3">
        <w:rPr>
          <w:i/>
          <w:iCs/>
        </w:rPr>
        <w:t xml:space="preserve">traffic and </w:t>
      </w:r>
      <w:r w:rsidR="00187B63" w:rsidRPr="001865A3">
        <w:rPr>
          <w:i/>
          <w:iCs/>
        </w:rPr>
        <w:t>introducing a more neighborhood-like character with active open space landscape feature.</w:t>
      </w:r>
      <w:r w:rsidR="00A6379A">
        <w:rPr>
          <w:i/>
          <w:iCs/>
        </w:rPr>
        <w:t xml:space="preserve"> </w:t>
      </w:r>
      <w:proofErr w:type="gramStart"/>
      <w:r w:rsidR="00A6379A" w:rsidRPr="00A6379A">
        <w:rPr>
          <w:i/>
          <w:iCs/>
        </w:rPr>
        <w:t>Regarding</w:t>
      </w:r>
      <w:proofErr w:type="gramEnd"/>
      <w:r w:rsidR="00A6379A" w:rsidRPr="00A6379A">
        <w:rPr>
          <w:i/>
          <w:iCs/>
        </w:rPr>
        <w:t xml:space="preserve"> the proposed use, multifamily housing primarily generates predictable, lower-volume traffic patterns concentrated around morning and evening commutes. This makes it a more manageable and less disruptive </w:t>
      </w:r>
      <w:proofErr w:type="gramStart"/>
      <w:r w:rsidR="00A6379A" w:rsidRPr="00A6379A">
        <w:rPr>
          <w:i/>
          <w:iCs/>
        </w:rPr>
        <w:t>option</w:t>
      </w:r>
      <w:proofErr w:type="gramEnd"/>
      <w:r w:rsidR="00A6379A" w:rsidRPr="00A6379A">
        <w:rPr>
          <w:i/>
          <w:iCs/>
        </w:rPr>
        <w:t xml:space="preserve"> for local infrastructure and neighborhood flow</w:t>
      </w:r>
      <w:r w:rsidR="00E655D2">
        <w:rPr>
          <w:i/>
          <w:iCs/>
        </w:rPr>
        <w:t>.</w:t>
      </w:r>
    </w:p>
    <w:p w14:paraId="7714A658" w14:textId="648088DC" w:rsidR="00D94717" w:rsidRPr="00257DFE" w:rsidRDefault="00257DFE" w:rsidP="00D94717">
      <w:pPr>
        <w:rPr>
          <w:b/>
          <w:bCs/>
        </w:rPr>
      </w:pPr>
      <w:r w:rsidRPr="00257DFE">
        <w:rPr>
          <w:b/>
          <w:bCs/>
        </w:rPr>
        <w:t>_______________________________________________________________________________</w:t>
      </w:r>
    </w:p>
    <w:p w14:paraId="646F49C9" w14:textId="36C743ED" w:rsidR="00AE572B" w:rsidRDefault="00257DFE" w:rsidP="0073026A">
      <w:r>
        <w:t xml:space="preserve">Please contact Kimley-Horn and Associates if you have any questions or need </w:t>
      </w:r>
      <w:proofErr w:type="gramStart"/>
      <w:r>
        <w:t>additional</w:t>
      </w:r>
      <w:proofErr w:type="gramEnd"/>
      <w:r>
        <w:t xml:space="preserve"> information </w:t>
      </w:r>
      <w:proofErr w:type="gramStart"/>
      <w:r w:rsidR="00E655D2">
        <w:t>in regard to</w:t>
      </w:r>
      <w:proofErr w:type="gramEnd"/>
      <w:r>
        <w:t xml:space="preserve"> this application. </w:t>
      </w:r>
    </w:p>
    <w:p w14:paraId="127A4237" w14:textId="77777777" w:rsidR="00E655D2" w:rsidRDefault="00E655D2" w:rsidP="0073026A"/>
    <w:p w14:paraId="109F3486" w14:textId="77777777" w:rsidR="00E655D2" w:rsidRDefault="00E655D2" w:rsidP="0073026A"/>
    <w:p w14:paraId="3399F281" w14:textId="77777777" w:rsidR="0073026A" w:rsidRDefault="0073026A" w:rsidP="0073026A">
      <w:pPr>
        <w:pStyle w:val="NoSpacing"/>
      </w:pPr>
      <w:r>
        <w:t>Sincerely,</w:t>
      </w:r>
    </w:p>
    <w:p w14:paraId="64513026" w14:textId="77777777" w:rsidR="00257DFE" w:rsidRDefault="00257DFE" w:rsidP="0073026A">
      <w:pPr>
        <w:pStyle w:val="NoSpacing"/>
      </w:pPr>
    </w:p>
    <w:p w14:paraId="3A8C82BF" w14:textId="2C8670DC" w:rsidR="00257DFE" w:rsidRDefault="00B11ADC" w:rsidP="0073026A">
      <w:pPr>
        <w:pStyle w:val="NoSpacing"/>
      </w:pPr>
      <w:r>
        <w:rPr>
          <w:noProof/>
        </w:rPr>
        <w:drawing>
          <wp:anchor distT="0" distB="0" distL="114300" distR="114300" simplePos="0" relativeHeight="251663360" behindDoc="1" locked="0" layoutInCell="1" allowOverlap="1" wp14:anchorId="4A4A975C" wp14:editId="0035C872">
            <wp:simplePos x="0" y="0"/>
            <wp:positionH relativeFrom="margin">
              <wp:align>left</wp:align>
            </wp:positionH>
            <wp:positionV relativeFrom="paragraph">
              <wp:posOffset>199390</wp:posOffset>
            </wp:positionV>
            <wp:extent cx="1337310" cy="564515"/>
            <wp:effectExtent l="0" t="0" r="0" b="6985"/>
            <wp:wrapNone/>
            <wp:docPr id="1152724721" name="Picture 1" descr="A close-up of a couple of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724721" name="Picture 1" descr="A close-up of a couple of letters&#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37310" cy="564515"/>
                    </a:xfrm>
                    <a:prstGeom prst="rect">
                      <a:avLst/>
                    </a:prstGeom>
                    <a:noFill/>
                  </pic:spPr>
                </pic:pic>
              </a:graphicData>
            </a:graphic>
            <wp14:sizeRelH relativeFrom="margin">
              <wp14:pctWidth>0</wp14:pctWidth>
            </wp14:sizeRelH>
            <wp14:sizeRelV relativeFrom="margin">
              <wp14:pctHeight>0</wp14:pctHeight>
            </wp14:sizeRelV>
          </wp:anchor>
        </w:drawing>
      </w:r>
      <w:r w:rsidR="00257DFE">
        <w:t>KIMLEY-HORN AND ASSOCIATES, INC.</w:t>
      </w:r>
    </w:p>
    <w:p w14:paraId="56B9A55B" w14:textId="4783F623" w:rsidR="00995785" w:rsidRDefault="00995785" w:rsidP="0073026A"/>
    <w:p w14:paraId="178536C9" w14:textId="60D3692C" w:rsidR="0073026A" w:rsidRDefault="00E4044A" w:rsidP="0073026A">
      <w:pPr>
        <w:pStyle w:val="NoSpacing"/>
      </w:pPr>
      <w:r>
        <w:t xml:space="preserve">Joseph </w:t>
      </w:r>
      <w:commentRangeStart w:id="0"/>
      <w:r>
        <w:t>Menke</w:t>
      </w:r>
      <w:commentRangeEnd w:id="0"/>
      <w:r>
        <w:rPr>
          <w:rStyle w:val="CommentReference"/>
        </w:rPr>
        <w:commentReference w:id="0"/>
      </w:r>
      <w:r w:rsidR="00B11ADC">
        <w:t>, P.E.</w:t>
      </w:r>
    </w:p>
    <w:p w14:paraId="6C9369E6" w14:textId="27889903" w:rsidR="0073026A" w:rsidRPr="003C75A3" w:rsidRDefault="00E4044A" w:rsidP="0073026A">
      <w:pPr>
        <w:pStyle w:val="NoSpacing"/>
      </w:pPr>
      <w:r>
        <w:t>Project Manager</w:t>
      </w:r>
    </w:p>
    <w:sectPr w:rsidR="0073026A" w:rsidRPr="003C75A3" w:rsidSect="00D94717">
      <w:headerReference w:type="default" r:id="rId22"/>
      <w:footerReference w:type="default" r:id="rId23"/>
      <w:headerReference w:type="first" r:id="rId24"/>
      <w:footerReference w:type="first" r:id="rId25"/>
      <w:pgSz w:w="12240" w:h="15840"/>
      <w:pgMar w:top="2520" w:right="1440" w:bottom="1800" w:left="1800" w:header="1440" w:footer="288"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hagin, Jennifer" w:date="2025-06-12T18:33:00Z" w:initials="JS">
    <w:p w14:paraId="0FE00FC4" w14:textId="02E20620" w:rsidR="00E4044A" w:rsidRDefault="00E4044A" w:rsidP="00E4044A">
      <w:pPr>
        <w:pStyle w:val="CommentText"/>
      </w:pPr>
      <w:r>
        <w:rPr>
          <w:rStyle w:val="CommentReference"/>
        </w:rPr>
        <w:annotationRef/>
      </w:r>
      <w:r>
        <w:t>Check with Joseph on this. I don’t know if he wants to sign or not?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E00FC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D18EA2" w16cex:dateUtc="2025-06-13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E00FC4" w16cid:durableId="5CD18EA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58F3E" w14:textId="77777777" w:rsidR="00292F4D" w:rsidRDefault="00292F4D" w:rsidP="003C7D00">
      <w:pPr>
        <w:spacing w:after="0" w:line="240" w:lineRule="auto"/>
      </w:pPr>
      <w:r>
        <w:separator/>
      </w:r>
    </w:p>
    <w:p w14:paraId="6354E47C" w14:textId="77777777" w:rsidR="00292F4D" w:rsidRDefault="00292F4D"/>
  </w:endnote>
  <w:endnote w:type="continuationSeparator" w:id="0">
    <w:p w14:paraId="6883B222" w14:textId="77777777" w:rsidR="00292F4D" w:rsidRDefault="00292F4D" w:rsidP="003C7D00">
      <w:pPr>
        <w:spacing w:after="0" w:line="240" w:lineRule="auto"/>
      </w:pPr>
      <w:r>
        <w:continuationSeparator/>
      </w:r>
    </w:p>
    <w:p w14:paraId="1F559EBE" w14:textId="77777777" w:rsidR="00292F4D" w:rsidRDefault="00292F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7341DB72" w14:textId="77777777" w:rsidTr="00CC0285">
      <w:trPr>
        <w:trHeight w:val="360"/>
      </w:trPr>
      <w:tc>
        <w:tcPr>
          <w:tcW w:w="1541" w:type="dxa"/>
          <w:shd w:val="clear" w:color="auto" w:fill="5F5F5F" w:themeFill="background2" w:themeFillShade="80"/>
          <w:tcMar>
            <w:left w:w="0" w:type="dxa"/>
            <w:right w:w="0" w:type="dxa"/>
          </w:tcMar>
          <w:vAlign w:val="center"/>
        </w:tcPr>
        <w:p w14:paraId="54F21E17" w14:textId="77777777" w:rsidR="00CC0285" w:rsidRPr="003C7D00" w:rsidRDefault="00CC0285" w:rsidP="00CC0285">
          <w:pPr>
            <w:spacing w:line="240" w:lineRule="auto"/>
            <w:jc w:val="center"/>
            <w:rPr>
              <w:color w:val="FFFFFF" w:themeColor="background1"/>
              <w:sz w:val="18"/>
              <w:szCs w:val="18"/>
            </w:rPr>
          </w:pPr>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67793AE2" w14:textId="34711E3F" w:rsidR="00CC0285" w:rsidRPr="003C7D00" w:rsidRDefault="00D94717" w:rsidP="00CC0285">
          <w:pPr>
            <w:spacing w:line="240" w:lineRule="auto"/>
            <w:rPr>
              <w:color w:val="FFFFFF" w:themeColor="background1"/>
              <w:sz w:val="18"/>
              <w:szCs w:val="18"/>
            </w:rPr>
          </w:pPr>
          <w:r w:rsidRPr="00D94717">
            <w:rPr>
              <w:color w:val="FFFFFF" w:themeColor="background1"/>
              <w:sz w:val="18"/>
              <w:szCs w:val="18"/>
            </w:rPr>
            <w:t>2 N Nevada Avenue, Suite 900, Colorado Springs, CO 80903</w:t>
          </w:r>
        </w:p>
      </w:tc>
      <w:tc>
        <w:tcPr>
          <w:tcW w:w="1382" w:type="dxa"/>
          <w:shd w:val="clear" w:color="auto" w:fill="A20C33" w:themeFill="accent1"/>
          <w:tcMar>
            <w:left w:w="0" w:type="dxa"/>
            <w:bottom w:w="0" w:type="dxa"/>
            <w:right w:w="0" w:type="dxa"/>
          </w:tcMar>
          <w:vAlign w:val="center"/>
        </w:tcPr>
        <w:p w14:paraId="30D4EAD6" w14:textId="04CE9C26" w:rsidR="00CC0285" w:rsidRPr="003C7D00" w:rsidRDefault="00D94717" w:rsidP="00D94717">
          <w:pPr>
            <w:spacing w:line="240" w:lineRule="auto"/>
            <w:jc w:val="center"/>
            <w:rPr>
              <w:color w:val="FFFFFF" w:themeColor="background1"/>
              <w:sz w:val="18"/>
              <w:szCs w:val="18"/>
            </w:rPr>
          </w:pPr>
          <w:r>
            <w:rPr>
              <w:color w:val="FFFFFF" w:themeColor="background1"/>
              <w:sz w:val="18"/>
              <w:szCs w:val="18"/>
            </w:rPr>
            <w:t>719 453 0180</w:t>
          </w:r>
        </w:p>
      </w:tc>
    </w:tr>
  </w:tbl>
  <w:p w14:paraId="408C9E19" w14:textId="77777777" w:rsidR="00CC0285" w:rsidRDefault="00CC02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10C12E94" w14:textId="77777777" w:rsidTr="005D6D45">
      <w:trPr>
        <w:trHeight w:val="360"/>
      </w:trPr>
      <w:tc>
        <w:tcPr>
          <w:tcW w:w="1541" w:type="dxa"/>
          <w:shd w:val="clear" w:color="auto" w:fill="5F5F5F" w:themeFill="background2" w:themeFillShade="80"/>
          <w:tcMar>
            <w:left w:w="0" w:type="dxa"/>
            <w:right w:w="0" w:type="dxa"/>
          </w:tcMar>
          <w:vAlign w:val="center"/>
        </w:tcPr>
        <w:p w14:paraId="5B7ED454" w14:textId="77777777" w:rsidR="00CC0285" w:rsidRPr="003C7D00" w:rsidRDefault="00CC0285" w:rsidP="005D6D45">
          <w:pPr>
            <w:spacing w:line="240" w:lineRule="auto"/>
            <w:jc w:val="center"/>
            <w:rPr>
              <w:color w:val="FFFFFF" w:themeColor="background1"/>
              <w:sz w:val="18"/>
              <w:szCs w:val="18"/>
            </w:rPr>
          </w:pPr>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2BA47A5A" w14:textId="46679754" w:rsidR="00CC0285" w:rsidRPr="003C7D00" w:rsidRDefault="00D94717" w:rsidP="005D6D45">
          <w:pPr>
            <w:spacing w:line="240" w:lineRule="auto"/>
            <w:rPr>
              <w:color w:val="FFFFFF" w:themeColor="background1"/>
              <w:sz w:val="18"/>
              <w:szCs w:val="18"/>
            </w:rPr>
          </w:pPr>
          <w:r>
            <w:rPr>
              <w:color w:val="FFFFFF" w:themeColor="background1"/>
              <w:sz w:val="18"/>
              <w:szCs w:val="18"/>
            </w:rPr>
            <w:t>2 N Nevada Avenue, Suite 900, Colorado Springs, CO 80903</w:t>
          </w:r>
        </w:p>
      </w:tc>
      <w:tc>
        <w:tcPr>
          <w:tcW w:w="1382" w:type="dxa"/>
          <w:shd w:val="clear" w:color="auto" w:fill="A20C33" w:themeFill="accent1"/>
          <w:tcMar>
            <w:left w:w="0" w:type="dxa"/>
            <w:bottom w:w="0" w:type="dxa"/>
            <w:right w:w="0" w:type="dxa"/>
          </w:tcMar>
          <w:vAlign w:val="center"/>
        </w:tcPr>
        <w:p w14:paraId="5FF68E62" w14:textId="35A24412" w:rsidR="00CC0285" w:rsidRPr="003C7D00" w:rsidRDefault="00D94717" w:rsidP="005D6D45">
          <w:pPr>
            <w:spacing w:line="240" w:lineRule="auto"/>
            <w:jc w:val="center"/>
            <w:rPr>
              <w:color w:val="FFFFFF" w:themeColor="background1"/>
              <w:sz w:val="18"/>
              <w:szCs w:val="18"/>
            </w:rPr>
          </w:pPr>
          <w:r>
            <w:rPr>
              <w:color w:val="FFFFFF" w:themeColor="background1"/>
              <w:sz w:val="18"/>
              <w:szCs w:val="18"/>
            </w:rPr>
            <w:t>719 453 0180</w:t>
          </w:r>
        </w:p>
      </w:tc>
    </w:tr>
  </w:tbl>
  <w:p w14:paraId="5E24A999" w14:textId="77777777" w:rsidR="00CC0285" w:rsidRDefault="00CC0285" w:rsidP="00603C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36AA1" w14:textId="77777777" w:rsidR="00292F4D" w:rsidRDefault="00292F4D" w:rsidP="003C7D00">
      <w:pPr>
        <w:spacing w:after="0" w:line="240" w:lineRule="auto"/>
      </w:pPr>
      <w:r>
        <w:separator/>
      </w:r>
    </w:p>
    <w:p w14:paraId="1CFE87CB" w14:textId="77777777" w:rsidR="00292F4D" w:rsidRDefault="00292F4D"/>
  </w:footnote>
  <w:footnote w:type="continuationSeparator" w:id="0">
    <w:p w14:paraId="4A2F7819" w14:textId="77777777" w:rsidR="00292F4D" w:rsidRDefault="00292F4D" w:rsidP="003C7D00">
      <w:pPr>
        <w:spacing w:after="0" w:line="240" w:lineRule="auto"/>
      </w:pPr>
      <w:r>
        <w:continuationSeparator/>
      </w:r>
    </w:p>
    <w:p w14:paraId="1A1F386B" w14:textId="77777777" w:rsidR="00292F4D" w:rsidRDefault="00292F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C95F" w14:textId="77777777" w:rsidR="00CC0285" w:rsidRPr="00D60AD7" w:rsidRDefault="00CC0285" w:rsidP="00E45E62">
    <w:pPr>
      <w:spacing w:before="320"/>
      <w:jc w:val="right"/>
      <w:rPr>
        <w:i/>
        <w:iCs/>
        <w:color w:val="5F5F5F" w:themeColor="background2" w:themeShade="80"/>
      </w:rPr>
    </w:pPr>
    <w:r w:rsidRPr="00603CF3">
      <w:rPr>
        <w:rStyle w:val="Emphasis"/>
        <w:noProof/>
      </w:rPr>
      <w:drawing>
        <wp:anchor distT="0" distB="0" distL="114300" distR="114300" simplePos="0" relativeHeight="251658240" behindDoc="1" locked="0" layoutInCell="1" allowOverlap="1" wp14:anchorId="7B2F617C" wp14:editId="63BBD7B8">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r>
      <w:rPr>
        <w:rStyle w:val="Emphasis"/>
      </w:rPr>
      <w:t>P</w:t>
    </w:r>
    <w:r w:rsidRPr="00603CF3">
      <w:rPr>
        <w:rStyle w:val="Emphasis"/>
      </w:rPr>
      <w:t xml:space="preserve">age </w:t>
    </w:r>
    <w:r w:rsidRPr="00603CF3">
      <w:rPr>
        <w:rStyle w:val="Emphasis"/>
      </w:rPr>
      <w:fldChar w:fldCharType="begin"/>
    </w:r>
    <w:r w:rsidRPr="00603CF3">
      <w:rPr>
        <w:rStyle w:val="Emphasis"/>
      </w:rPr>
      <w:instrText xml:space="preserve"> PAGE   \* MERGEFORMAT </w:instrText>
    </w:r>
    <w:r w:rsidRPr="00603CF3">
      <w:rPr>
        <w:rStyle w:val="Emphasis"/>
      </w:rPr>
      <w:fldChar w:fldCharType="separate"/>
    </w:r>
    <w:r w:rsidR="00EC7FE9">
      <w:rPr>
        <w:rStyle w:val="Emphasis"/>
        <w:noProof/>
      </w:rPr>
      <w:t>2</w:t>
    </w:r>
    <w:r w:rsidRPr="00603CF3">
      <w:rPr>
        <w:rStyle w:val="Emphas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E7671" w14:textId="77777777" w:rsidR="00CC0285" w:rsidRPr="00603CF3" w:rsidRDefault="00CC0285" w:rsidP="00603CF3">
    <w:pPr>
      <w:spacing w:before="120"/>
      <w:ind w:right="-1440"/>
      <w:rPr>
        <w:i/>
        <w:iCs/>
        <w:color w:val="5F5F5F" w:themeColor="background2" w:themeShade="80"/>
      </w:rPr>
    </w:pPr>
    <w:r w:rsidRPr="00603CF3">
      <w:rPr>
        <w:rStyle w:val="Emphasis"/>
        <w:noProof/>
      </w:rPr>
      <w:drawing>
        <wp:anchor distT="0" distB="0" distL="114300" distR="114300" simplePos="0" relativeHeight="251660288" behindDoc="1" locked="0" layoutInCell="1" allowOverlap="1" wp14:anchorId="384F897B" wp14:editId="5E5A1324">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360ECB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F285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B5AFC7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232C04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EF2DB9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464346"/>
    <w:lvl w:ilvl="0">
      <w:start w:val="1"/>
      <w:numFmt w:val="bullet"/>
      <w:pStyle w:val="ListBullet4"/>
      <w:lvlText w:val=""/>
      <w:lvlJc w:val="left"/>
      <w:pPr>
        <w:ind w:left="1800" w:hanging="360"/>
      </w:pPr>
      <w:rPr>
        <w:rFonts w:ascii="Wingdings" w:hAnsi="Wingdings" w:hint="default"/>
        <w:color w:val="515151"/>
        <w:sz w:val="16"/>
      </w:rPr>
    </w:lvl>
  </w:abstractNum>
  <w:abstractNum w:abstractNumId="6" w15:restartNumberingAfterBreak="0">
    <w:nsid w:val="FFFFFF82"/>
    <w:multiLevelType w:val="singleLevel"/>
    <w:tmpl w:val="D8BE9490"/>
    <w:lvl w:ilvl="0">
      <w:start w:val="1"/>
      <w:numFmt w:val="bullet"/>
      <w:pStyle w:val="ListBullet3"/>
      <w:lvlText w:val=""/>
      <w:lvlJc w:val="left"/>
      <w:pPr>
        <w:ind w:left="1440" w:hanging="360"/>
      </w:pPr>
      <w:rPr>
        <w:rFonts w:ascii="Wingdings" w:hAnsi="Wingdings" w:hint="default"/>
        <w:color w:val="A20C33" w:themeColor="accent1"/>
        <w:position w:val="0"/>
        <w:sz w:val="16"/>
      </w:rPr>
    </w:lvl>
  </w:abstractNum>
  <w:abstractNum w:abstractNumId="7" w15:restartNumberingAfterBreak="0">
    <w:nsid w:val="FFFFFF83"/>
    <w:multiLevelType w:val="singleLevel"/>
    <w:tmpl w:val="FFAC13AE"/>
    <w:lvl w:ilvl="0">
      <w:start w:val="1"/>
      <w:numFmt w:val="bullet"/>
      <w:pStyle w:val="ListBullet2"/>
      <w:lvlText w:val=""/>
      <w:lvlJc w:val="left"/>
      <w:pPr>
        <w:ind w:left="1080" w:hanging="360"/>
      </w:pPr>
      <w:rPr>
        <w:rFonts w:ascii="Wingdings" w:hAnsi="Wingdings" w:hint="default"/>
        <w:color w:val="515151"/>
        <w:sz w:val="16"/>
      </w:rPr>
    </w:lvl>
  </w:abstractNum>
  <w:abstractNum w:abstractNumId="8" w15:restartNumberingAfterBreak="0">
    <w:nsid w:val="FFFFFF88"/>
    <w:multiLevelType w:val="singleLevel"/>
    <w:tmpl w:val="E87433C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6069956"/>
    <w:lvl w:ilvl="0">
      <w:start w:val="1"/>
      <w:numFmt w:val="bullet"/>
      <w:pStyle w:val="ListBullet"/>
      <w:lvlText w:val=""/>
      <w:lvlJc w:val="left"/>
      <w:pPr>
        <w:ind w:left="720" w:hanging="360"/>
      </w:pPr>
      <w:rPr>
        <w:rFonts w:ascii="Wingdings" w:hAnsi="Wingdings" w:hint="default"/>
        <w:color w:val="A20C33" w:themeColor="accent1"/>
        <w:position w:val="0"/>
        <w:sz w:val="16"/>
      </w:rPr>
    </w:lvl>
  </w:abstractNum>
  <w:abstractNum w:abstractNumId="10" w15:restartNumberingAfterBreak="0">
    <w:nsid w:val="01E73C47"/>
    <w:multiLevelType w:val="hybridMultilevel"/>
    <w:tmpl w:val="0EB22B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70093E"/>
    <w:multiLevelType w:val="hybridMultilevel"/>
    <w:tmpl w:val="16AAC916"/>
    <w:lvl w:ilvl="0" w:tplc="24AAD93A">
      <w:start w:val="3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52F089E"/>
    <w:multiLevelType w:val="hybridMultilevel"/>
    <w:tmpl w:val="9BEAE4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05959C9"/>
    <w:multiLevelType w:val="hybridMultilevel"/>
    <w:tmpl w:val="0EA06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11E4E49"/>
    <w:multiLevelType w:val="multilevel"/>
    <w:tmpl w:val="22C2E78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3117ECA"/>
    <w:multiLevelType w:val="multilevel"/>
    <w:tmpl w:val="BFBAE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7523D9F"/>
    <w:multiLevelType w:val="multilevel"/>
    <w:tmpl w:val="BD445CB2"/>
    <w:lvl w:ilvl="0">
      <w:numFmt w:val="decimal"/>
      <w:lvlText w:val=""/>
      <w:lvlJc w:val="left"/>
      <w:pPr>
        <w:tabs>
          <w:tab w:val="num" w:pos="1080"/>
        </w:tabs>
        <w:ind w:left="1080" w:hanging="360"/>
      </w:pPr>
      <w:rPr>
        <w:rFonts w:ascii="Symbol" w:hAnsi="Symbol" w:hint="default"/>
        <w:sz w:val="20"/>
      </w:rPr>
    </w:lvl>
    <w:lvl w:ilvl="1">
      <w:numFmt w:val="decimal"/>
      <w:lvlText w:val="o"/>
      <w:lvlJc w:val="left"/>
      <w:pPr>
        <w:tabs>
          <w:tab w:val="num" w:pos="1800"/>
        </w:tabs>
        <w:ind w:left="1800" w:hanging="360"/>
      </w:pPr>
      <w:rPr>
        <w:rFonts w:ascii="Courier New" w:hAnsi="Courier New" w:cs="Times New Roman" w:hint="default"/>
        <w:sz w:val="20"/>
      </w:rPr>
    </w:lvl>
    <w:lvl w:ilvl="2">
      <w:start w:val="1"/>
      <w:numFmt w:val="decimal"/>
      <w:lvlText w:val="%3."/>
      <w:lvlJc w:val="left"/>
      <w:pPr>
        <w:ind w:left="2520" w:hanging="360"/>
      </w:pPr>
    </w:lvl>
    <w:lvl w:ilvl="3">
      <w:numFmt w:val="decimal"/>
      <w:lvlText w:val=""/>
      <w:lvlJc w:val="left"/>
      <w:pPr>
        <w:tabs>
          <w:tab w:val="num" w:pos="3240"/>
        </w:tabs>
        <w:ind w:left="3240" w:hanging="360"/>
      </w:pPr>
      <w:rPr>
        <w:rFonts w:ascii="Wingdings" w:hAnsi="Wingdings" w:hint="default"/>
        <w:sz w:val="20"/>
      </w:rPr>
    </w:lvl>
    <w:lvl w:ilvl="4">
      <w:numFmt w:val="decimal"/>
      <w:lvlText w:val=""/>
      <w:lvlJc w:val="left"/>
      <w:pPr>
        <w:tabs>
          <w:tab w:val="num" w:pos="3960"/>
        </w:tabs>
        <w:ind w:left="3960" w:hanging="360"/>
      </w:pPr>
      <w:rPr>
        <w:rFonts w:ascii="Wingdings" w:hAnsi="Wingdings" w:hint="default"/>
        <w:sz w:val="20"/>
      </w:rPr>
    </w:lvl>
    <w:lvl w:ilvl="5">
      <w:numFmt w:val="decimal"/>
      <w:lvlText w:val=""/>
      <w:lvlJc w:val="left"/>
      <w:pPr>
        <w:tabs>
          <w:tab w:val="num" w:pos="4680"/>
        </w:tabs>
        <w:ind w:left="4680" w:hanging="360"/>
      </w:pPr>
      <w:rPr>
        <w:rFonts w:ascii="Wingdings" w:hAnsi="Wingdings" w:hint="default"/>
        <w:sz w:val="20"/>
      </w:rPr>
    </w:lvl>
    <w:lvl w:ilvl="6">
      <w:numFmt w:val="decimal"/>
      <w:lvlText w:val=""/>
      <w:lvlJc w:val="left"/>
      <w:pPr>
        <w:tabs>
          <w:tab w:val="num" w:pos="5400"/>
        </w:tabs>
        <w:ind w:left="5400" w:hanging="360"/>
      </w:pPr>
      <w:rPr>
        <w:rFonts w:ascii="Wingdings" w:hAnsi="Wingdings" w:hint="default"/>
        <w:sz w:val="20"/>
      </w:rPr>
    </w:lvl>
    <w:lvl w:ilvl="7">
      <w:numFmt w:val="decimal"/>
      <w:lvlText w:val=""/>
      <w:lvlJc w:val="left"/>
      <w:pPr>
        <w:tabs>
          <w:tab w:val="num" w:pos="6120"/>
        </w:tabs>
        <w:ind w:left="6120" w:hanging="360"/>
      </w:pPr>
      <w:rPr>
        <w:rFonts w:ascii="Wingdings" w:hAnsi="Wingdings" w:hint="default"/>
        <w:sz w:val="20"/>
      </w:rPr>
    </w:lvl>
    <w:lvl w:ilvl="8">
      <w:numFmt w:val="decimal"/>
      <w:lvlText w:val=""/>
      <w:lvlJc w:val="left"/>
      <w:pPr>
        <w:tabs>
          <w:tab w:val="num" w:pos="6840"/>
        </w:tabs>
        <w:ind w:left="6840" w:hanging="360"/>
      </w:pPr>
      <w:rPr>
        <w:rFonts w:ascii="Wingdings" w:hAnsi="Wingdings" w:hint="default"/>
        <w:sz w:val="20"/>
      </w:rPr>
    </w:lvl>
  </w:abstractNum>
  <w:abstractNum w:abstractNumId="17" w15:restartNumberingAfterBreak="0">
    <w:nsid w:val="56E903BD"/>
    <w:multiLevelType w:val="hybridMultilevel"/>
    <w:tmpl w:val="048CC244"/>
    <w:lvl w:ilvl="0" w:tplc="3350FCCE">
      <w:start w:val="3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9896CE6"/>
    <w:multiLevelType w:val="hybridMultilevel"/>
    <w:tmpl w:val="B588BBAE"/>
    <w:lvl w:ilvl="0" w:tplc="D7240BE6">
      <w:start w:val="3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764520">
    <w:abstractNumId w:val="9"/>
  </w:num>
  <w:num w:numId="2" w16cid:durableId="729765808">
    <w:abstractNumId w:val="7"/>
  </w:num>
  <w:num w:numId="3" w16cid:durableId="728117054">
    <w:abstractNumId w:val="6"/>
  </w:num>
  <w:num w:numId="4" w16cid:durableId="1776707269">
    <w:abstractNumId w:val="5"/>
  </w:num>
  <w:num w:numId="5" w16cid:durableId="2139444395">
    <w:abstractNumId w:val="4"/>
  </w:num>
  <w:num w:numId="6" w16cid:durableId="393816284">
    <w:abstractNumId w:val="8"/>
  </w:num>
  <w:num w:numId="7" w16cid:durableId="203717906">
    <w:abstractNumId w:val="3"/>
  </w:num>
  <w:num w:numId="8" w16cid:durableId="679357459">
    <w:abstractNumId w:val="2"/>
  </w:num>
  <w:num w:numId="9" w16cid:durableId="218447288">
    <w:abstractNumId w:val="1"/>
  </w:num>
  <w:num w:numId="10" w16cid:durableId="1150904049">
    <w:abstractNumId w:val="0"/>
  </w:num>
  <w:num w:numId="11" w16cid:durableId="1741975792">
    <w:abstractNumId w:val="8"/>
  </w:num>
  <w:num w:numId="12" w16cid:durableId="1407609430">
    <w:abstractNumId w:val="3"/>
  </w:num>
  <w:num w:numId="13" w16cid:durableId="581523876">
    <w:abstractNumId w:val="2"/>
  </w:num>
  <w:num w:numId="14" w16cid:durableId="1503663094">
    <w:abstractNumId w:val="1"/>
  </w:num>
  <w:num w:numId="15" w16cid:durableId="1141775651">
    <w:abstractNumId w:val="0"/>
  </w:num>
  <w:num w:numId="16" w16cid:durableId="81689390">
    <w:abstractNumId w:val="18"/>
  </w:num>
  <w:num w:numId="17" w16cid:durableId="705915007">
    <w:abstractNumId w:val="17"/>
  </w:num>
  <w:num w:numId="18" w16cid:durableId="388846394">
    <w:abstractNumId w:val="11"/>
  </w:num>
  <w:num w:numId="19" w16cid:durableId="29769727">
    <w:abstractNumId w:val="15"/>
  </w:num>
  <w:num w:numId="20" w16cid:durableId="344749988">
    <w:abstractNumId w:val="14"/>
  </w:num>
  <w:num w:numId="21" w16cid:durableId="69815264">
    <w:abstractNumId w:val="10"/>
  </w:num>
  <w:num w:numId="22" w16cid:durableId="57873629">
    <w:abstractNumId w:val="13"/>
  </w:num>
  <w:num w:numId="23" w16cid:durableId="1865482467">
    <w:abstractNumId w:val="16"/>
  </w:num>
  <w:num w:numId="24" w16cid:durableId="1088690997">
    <w:abstractNumId w:val="16"/>
    <w:lvlOverride w:ilvl="0"/>
    <w:lvlOverride w:ilvl="1"/>
    <w:lvlOverride w:ilvl="2">
      <w:startOverride w:val="1"/>
    </w:lvlOverride>
    <w:lvlOverride w:ilvl="3"/>
    <w:lvlOverride w:ilvl="4"/>
    <w:lvlOverride w:ilvl="5"/>
    <w:lvlOverride w:ilvl="6"/>
    <w:lvlOverride w:ilvl="7"/>
    <w:lvlOverride w:ilvl="8"/>
  </w:num>
  <w:num w:numId="25" w16cid:durableId="1472206448">
    <w:abstractNumId w:val="12"/>
  </w:num>
  <w:num w:numId="26" w16cid:durableId="591621683">
    <w:abstractNumId w:val="12"/>
  </w:num>
  <w:num w:numId="27" w16cid:durableId="172864813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agin, Jennifer">
    <w15:presenceInfo w15:providerId="AD" w15:userId="S::Jennifer.Shagin@kimley-horn.com::5edc07f9-c43c-49f1-a74e-ae7d37d9cb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D5A"/>
    <w:rsid w:val="00006095"/>
    <w:rsid w:val="000232DF"/>
    <w:rsid w:val="00053F08"/>
    <w:rsid w:val="00061454"/>
    <w:rsid w:val="000725AB"/>
    <w:rsid w:val="00075232"/>
    <w:rsid w:val="0007634B"/>
    <w:rsid w:val="00080D4C"/>
    <w:rsid w:val="00095847"/>
    <w:rsid w:val="00097E5C"/>
    <w:rsid w:val="000B67B1"/>
    <w:rsid w:val="000C4BFE"/>
    <w:rsid w:val="000D706C"/>
    <w:rsid w:val="000E3A16"/>
    <w:rsid w:val="000E4CF9"/>
    <w:rsid w:val="001000FB"/>
    <w:rsid w:val="001210A4"/>
    <w:rsid w:val="001307EB"/>
    <w:rsid w:val="001865A3"/>
    <w:rsid w:val="00186F50"/>
    <w:rsid w:val="00187B63"/>
    <w:rsid w:val="001942F9"/>
    <w:rsid w:val="001D7BA4"/>
    <w:rsid w:val="001F1B8A"/>
    <w:rsid w:val="001F610B"/>
    <w:rsid w:val="00224329"/>
    <w:rsid w:val="00234758"/>
    <w:rsid w:val="0024406D"/>
    <w:rsid w:val="0025396A"/>
    <w:rsid w:val="00257DFE"/>
    <w:rsid w:val="00264ED5"/>
    <w:rsid w:val="00266E3E"/>
    <w:rsid w:val="002737DB"/>
    <w:rsid w:val="00274AAE"/>
    <w:rsid w:val="00280E91"/>
    <w:rsid w:val="0028496F"/>
    <w:rsid w:val="002862ED"/>
    <w:rsid w:val="00286E1F"/>
    <w:rsid w:val="0028707C"/>
    <w:rsid w:val="00290AFA"/>
    <w:rsid w:val="00292F4D"/>
    <w:rsid w:val="00295E63"/>
    <w:rsid w:val="002A1044"/>
    <w:rsid w:val="002A37BC"/>
    <w:rsid w:val="002A5691"/>
    <w:rsid w:val="002A61E3"/>
    <w:rsid w:val="002B7516"/>
    <w:rsid w:val="002C55A5"/>
    <w:rsid w:val="002C718E"/>
    <w:rsid w:val="002C72F9"/>
    <w:rsid w:val="002E14F1"/>
    <w:rsid w:val="002F35EB"/>
    <w:rsid w:val="002F38F1"/>
    <w:rsid w:val="002F70D2"/>
    <w:rsid w:val="00312950"/>
    <w:rsid w:val="00323BF6"/>
    <w:rsid w:val="0032700B"/>
    <w:rsid w:val="00330055"/>
    <w:rsid w:val="00337B5F"/>
    <w:rsid w:val="00344D5A"/>
    <w:rsid w:val="0035045C"/>
    <w:rsid w:val="00355C70"/>
    <w:rsid w:val="0035604F"/>
    <w:rsid w:val="003613B5"/>
    <w:rsid w:val="00372358"/>
    <w:rsid w:val="00395070"/>
    <w:rsid w:val="003A40FF"/>
    <w:rsid w:val="003B08B0"/>
    <w:rsid w:val="003C1792"/>
    <w:rsid w:val="003C3A3A"/>
    <w:rsid w:val="003C75A3"/>
    <w:rsid w:val="003C7D00"/>
    <w:rsid w:val="003C7D24"/>
    <w:rsid w:val="003D471E"/>
    <w:rsid w:val="003D6FB3"/>
    <w:rsid w:val="003E4928"/>
    <w:rsid w:val="003E6742"/>
    <w:rsid w:val="00405D6E"/>
    <w:rsid w:val="00420302"/>
    <w:rsid w:val="0042555A"/>
    <w:rsid w:val="00444CB2"/>
    <w:rsid w:val="00447010"/>
    <w:rsid w:val="0044799E"/>
    <w:rsid w:val="00470E5A"/>
    <w:rsid w:val="00472C9E"/>
    <w:rsid w:val="00482233"/>
    <w:rsid w:val="00491908"/>
    <w:rsid w:val="0049620D"/>
    <w:rsid w:val="004A561C"/>
    <w:rsid w:val="004B2DD1"/>
    <w:rsid w:val="004B3551"/>
    <w:rsid w:val="004D46DA"/>
    <w:rsid w:val="004D768B"/>
    <w:rsid w:val="00502A02"/>
    <w:rsid w:val="00504052"/>
    <w:rsid w:val="005257C8"/>
    <w:rsid w:val="0052639D"/>
    <w:rsid w:val="00552B55"/>
    <w:rsid w:val="0055627F"/>
    <w:rsid w:val="005771B5"/>
    <w:rsid w:val="0059091E"/>
    <w:rsid w:val="00595CF2"/>
    <w:rsid w:val="00597E6F"/>
    <w:rsid w:val="005C7E53"/>
    <w:rsid w:val="005D31BA"/>
    <w:rsid w:val="005D6D45"/>
    <w:rsid w:val="005F5BD0"/>
    <w:rsid w:val="00603CF3"/>
    <w:rsid w:val="00604289"/>
    <w:rsid w:val="006072E3"/>
    <w:rsid w:val="00607ED7"/>
    <w:rsid w:val="00611871"/>
    <w:rsid w:val="00611BDC"/>
    <w:rsid w:val="006335FA"/>
    <w:rsid w:val="00634B20"/>
    <w:rsid w:val="00637691"/>
    <w:rsid w:val="00681250"/>
    <w:rsid w:val="00681907"/>
    <w:rsid w:val="00697062"/>
    <w:rsid w:val="006A4C81"/>
    <w:rsid w:val="006A5CC5"/>
    <w:rsid w:val="006A716D"/>
    <w:rsid w:val="006C03E5"/>
    <w:rsid w:val="006D6265"/>
    <w:rsid w:val="006E261C"/>
    <w:rsid w:val="006E624D"/>
    <w:rsid w:val="00700AFF"/>
    <w:rsid w:val="00720A0F"/>
    <w:rsid w:val="00722350"/>
    <w:rsid w:val="00724851"/>
    <w:rsid w:val="0073026A"/>
    <w:rsid w:val="00740819"/>
    <w:rsid w:val="00746251"/>
    <w:rsid w:val="007678EB"/>
    <w:rsid w:val="00772224"/>
    <w:rsid w:val="007735A6"/>
    <w:rsid w:val="00773ACD"/>
    <w:rsid w:val="00785DBF"/>
    <w:rsid w:val="007861FD"/>
    <w:rsid w:val="00795F81"/>
    <w:rsid w:val="007B4643"/>
    <w:rsid w:val="007D4194"/>
    <w:rsid w:val="008150DF"/>
    <w:rsid w:val="00816CEC"/>
    <w:rsid w:val="0084604C"/>
    <w:rsid w:val="00846FCE"/>
    <w:rsid w:val="00852E12"/>
    <w:rsid w:val="008545EA"/>
    <w:rsid w:val="008B33D1"/>
    <w:rsid w:val="008C0E17"/>
    <w:rsid w:val="008C5B32"/>
    <w:rsid w:val="008D6DE4"/>
    <w:rsid w:val="008E3B94"/>
    <w:rsid w:val="008F4699"/>
    <w:rsid w:val="00911DCA"/>
    <w:rsid w:val="009130D4"/>
    <w:rsid w:val="00915B0F"/>
    <w:rsid w:val="009321D7"/>
    <w:rsid w:val="00935C9B"/>
    <w:rsid w:val="009368D3"/>
    <w:rsid w:val="00944306"/>
    <w:rsid w:val="009605DB"/>
    <w:rsid w:val="00983AD1"/>
    <w:rsid w:val="00994272"/>
    <w:rsid w:val="00995785"/>
    <w:rsid w:val="009A5EC3"/>
    <w:rsid w:val="009B0DAE"/>
    <w:rsid w:val="009B2641"/>
    <w:rsid w:val="009B680B"/>
    <w:rsid w:val="009E0941"/>
    <w:rsid w:val="009E51B0"/>
    <w:rsid w:val="00A043A6"/>
    <w:rsid w:val="00A23E07"/>
    <w:rsid w:val="00A321AF"/>
    <w:rsid w:val="00A42E03"/>
    <w:rsid w:val="00A578BE"/>
    <w:rsid w:val="00A61902"/>
    <w:rsid w:val="00A6379A"/>
    <w:rsid w:val="00A702BE"/>
    <w:rsid w:val="00A7185A"/>
    <w:rsid w:val="00A86F34"/>
    <w:rsid w:val="00A910A7"/>
    <w:rsid w:val="00AB0FC3"/>
    <w:rsid w:val="00AC036B"/>
    <w:rsid w:val="00AC3113"/>
    <w:rsid w:val="00AE485C"/>
    <w:rsid w:val="00AE572B"/>
    <w:rsid w:val="00AF5826"/>
    <w:rsid w:val="00AF58EA"/>
    <w:rsid w:val="00B11ADC"/>
    <w:rsid w:val="00B13933"/>
    <w:rsid w:val="00B50CF8"/>
    <w:rsid w:val="00B51C51"/>
    <w:rsid w:val="00B535B0"/>
    <w:rsid w:val="00B65684"/>
    <w:rsid w:val="00B66217"/>
    <w:rsid w:val="00B9447C"/>
    <w:rsid w:val="00B968BE"/>
    <w:rsid w:val="00BA0022"/>
    <w:rsid w:val="00BA5505"/>
    <w:rsid w:val="00BC2AE5"/>
    <w:rsid w:val="00BC6F3C"/>
    <w:rsid w:val="00BC7423"/>
    <w:rsid w:val="00BD32C4"/>
    <w:rsid w:val="00BD46C2"/>
    <w:rsid w:val="00BE45E0"/>
    <w:rsid w:val="00C21309"/>
    <w:rsid w:val="00C24D16"/>
    <w:rsid w:val="00C33B4F"/>
    <w:rsid w:val="00C71A5A"/>
    <w:rsid w:val="00C72249"/>
    <w:rsid w:val="00C84D84"/>
    <w:rsid w:val="00C85B33"/>
    <w:rsid w:val="00C94956"/>
    <w:rsid w:val="00CB36DB"/>
    <w:rsid w:val="00CC0285"/>
    <w:rsid w:val="00CC2F90"/>
    <w:rsid w:val="00CD3CC1"/>
    <w:rsid w:val="00CE5BBC"/>
    <w:rsid w:val="00CF1AB1"/>
    <w:rsid w:val="00CF395C"/>
    <w:rsid w:val="00D07A1B"/>
    <w:rsid w:val="00D16187"/>
    <w:rsid w:val="00D22C9A"/>
    <w:rsid w:val="00D22E1E"/>
    <w:rsid w:val="00D35EE7"/>
    <w:rsid w:val="00D36B0B"/>
    <w:rsid w:val="00D46236"/>
    <w:rsid w:val="00D57984"/>
    <w:rsid w:val="00D601BF"/>
    <w:rsid w:val="00D60AD7"/>
    <w:rsid w:val="00D62802"/>
    <w:rsid w:val="00D648A0"/>
    <w:rsid w:val="00D71330"/>
    <w:rsid w:val="00D817DF"/>
    <w:rsid w:val="00D85635"/>
    <w:rsid w:val="00D86825"/>
    <w:rsid w:val="00D94717"/>
    <w:rsid w:val="00D96A23"/>
    <w:rsid w:val="00DA4B08"/>
    <w:rsid w:val="00DB00EF"/>
    <w:rsid w:val="00DB64A5"/>
    <w:rsid w:val="00DC0A2D"/>
    <w:rsid w:val="00DC156D"/>
    <w:rsid w:val="00DE2F16"/>
    <w:rsid w:val="00DE57F0"/>
    <w:rsid w:val="00DE681D"/>
    <w:rsid w:val="00DF3109"/>
    <w:rsid w:val="00E01EBD"/>
    <w:rsid w:val="00E06695"/>
    <w:rsid w:val="00E0792F"/>
    <w:rsid w:val="00E26C29"/>
    <w:rsid w:val="00E27C30"/>
    <w:rsid w:val="00E351E6"/>
    <w:rsid w:val="00E372AB"/>
    <w:rsid w:val="00E4044A"/>
    <w:rsid w:val="00E45ABC"/>
    <w:rsid w:val="00E45E62"/>
    <w:rsid w:val="00E463D4"/>
    <w:rsid w:val="00E47A6F"/>
    <w:rsid w:val="00E5226A"/>
    <w:rsid w:val="00E52CE5"/>
    <w:rsid w:val="00E5672F"/>
    <w:rsid w:val="00E655D2"/>
    <w:rsid w:val="00E84201"/>
    <w:rsid w:val="00E9370E"/>
    <w:rsid w:val="00E9462D"/>
    <w:rsid w:val="00E95BC9"/>
    <w:rsid w:val="00EA2831"/>
    <w:rsid w:val="00EA673E"/>
    <w:rsid w:val="00EB6283"/>
    <w:rsid w:val="00EC7C1D"/>
    <w:rsid w:val="00EC7FE9"/>
    <w:rsid w:val="00EE50EF"/>
    <w:rsid w:val="00F0387A"/>
    <w:rsid w:val="00F212EE"/>
    <w:rsid w:val="00F225FD"/>
    <w:rsid w:val="00F2539D"/>
    <w:rsid w:val="00F2561F"/>
    <w:rsid w:val="00F30921"/>
    <w:rsid w:val="00F30B8E"/>
    <w:rsid w:val="00F321BE"/>
    <w:rsid w:val="00F33434"/>
    <w:rsid w:val="00F43A85"/>
    <w:rsid w:val="00F471D7"/>
    <w:rsid w:val="00F67664"/>
    <w:rsid w:val="00F944B6"/>
    <w:rsid w:val="00F96CF5"/>
    <w:rsid w:val="00FB18FE"/>
    <w:rsid w:val="00FC1F49"/>
    <w:rsid w:val="00FC2630"/>
    <w:rsid w:val="00FD7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01EE2"/>
  <w15:docId w15:val="{6F96762D-9758-4304-8582-C7ACDB953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B0"/>
    <w:pPr>
      <w:spacing w:line="276" w:lineRule="auto"/>
    </w:pPr>
    <w:rPr>
      <w:rFonts w:asciiTheme="minorHAnsi" w:hAnsiTheme="minorHAnsi"/>
      <w:sz w:val="20"/>
    </w:rPr>
  </w:style>
  <w:style w:type="paragraph" w:styleId="Heading1">
    <w:name w:val="heading 1"/>
    <w:basedOn w:val="Normal"/>
    <w:next w:val="Normal"/>
    <w:link w:val="Heading1Char"/>
    <w:uiPriority w:val="9"/>
    <w:qFormat/>
    <w:rsid w:val="00681907"/>
    <w:pPr>
      <w:keepLines/>
      <w:spacing w:before="240" w:after="0"/>
      <w:outlineLvl w:val="0"/>
    </w:pPr>
    <w:rPr>
      <w:rFonts w:asciiTheme="majorHAnsi" w:eastAsiaTheme="majorEastAsia" w:hAnsiTheme="majorHAnsi" w:cstheme="majorBidi"/>
      <w:b/>
      <w:bCs/>
      <w:color w:val="A20C33" w:themeColor="accent1"/>
      <w:sz w:val="28"/>
      <w:szCs w:val="28"/>
    </w:rPr>
  </w:style>
  <w:style w:type="paragraph" w:styleId="Heading2">
    <w:name w:val="heading 2"/>
    <w:basedOn w:val="Normal"/>
    <w:next w:val="Normal"/>
    <w:link w:val="Heading2Char"/>
    <w:uiPriority w:val="9"/>
    <w:unhideWhenUsed/>
    <w:qFormat/>
    <w:rsid w:val="00E52CE5"/>
    <w:pPr>
      <w:keepLines/>
      <w:spacing w:before="200" w:after="0"/>
      <w:outlineLvl w:val="1"/>
    </w:pPr>
    <w:rPr>
      <w:rFonts w:asciiTheme="majorHAnsi" w:eastAsiaTheme="majorEastAsia" w:hAnsiTheme="majorHAnsi" w:cstheme="majorBidi"/>
      <w:b/>
      <w:bCs/>
      <w:caps/>
      <w:color w:val="A20C33" w:themeColor="accent1"/>
      <w:spacing w:val="20"/>
      <w:sz w:val="24"/>
      <w:szCs w:val="24"/>
    </w:rPr>
  </w:style>
  <w:style w:type="paragraph" w:styleId="Heading3">
    <w:name w:val="heading 3"/>
    <w:basedOn w:val="Normal"/>
    <w:next w:val="Normal"/>
    <w:link w:val="Heading3Char"/>
    <w:uiPriority w:val="9"/>
    <w:unhideWhenUsed/>
    <w:qFormat/>
    <w:rsid w:val="00E52CE5"/>
    <w:pPr>
      <w:keepLines/>
      <w:spacing w:before="200" w:after="0"/>
      <w:outlineLvl w:val="2"/>
    </w:pPr>
    <w:rPr>
      <w:rFonts w:asciiTheme="majorHAnsi" w:eastAsiaTheme="majorEastAsia" w:hAnsiTheme="majorHAnsi" w:cstheme="majorBidi"/>
      <w:b/>
      <w:bCs/>
      <w:color w:val="2F2F2F" w:themeColor="text1" w:themeShade="BF"/>
      <w:sz w:val="22"/>
    </w:rPr>
  </w:style>
  <w:style w:type="paragraph" w:styleId="Heading4">
    <w:name w:val="heading 4"/>
    <w:basedOn w:val="Normal"/>
    <w:next w:val="Normal"/>
    <w:link w:val="Heading4Char"/>
    <w:uiPriority w:val="9"/>
    <w:unhideWhenUsed/>
    <w:rsid w:val="00E52CE5"/>
    <w:pPr>
      <w:keepLines/>
      <w:spacing w:before="200" w:after="0"/>
      <w:outlineLvl w:val="3"/>
    </w:pPr>
    <w:rPr>
      <w:rFonts w:asciiTheme="majorHAnsi" w:eastAsiaTheme="majorEastAsia" w:hAnsiTheme="majorHAnsi" w:cstheme="majorBidi"/>
      <w:b/>
      <w:bCs/>
      <w:i/>
      <w:iCs/>
      <w:color w:val="2F2F2F" w:themeColor="text1" w:themeShade="BF"/>
    </w:rPr>
  </w:style>
  <w:style w:type="paragraph" w:styleId="Heading5">
    <w:name w:val="heading 5"/>
    <w:basedOn w:val="Normal"/>
    <w:next w:val="Normal"/>
    <w:link w:val="Heading5Char"/>
    <w:uiPriority w:val="9"/>
    <w:unhideWhenUsed/>
    <w:rsid w:val="00E52CE5"/>
    <w:pPr>
      <w:keepLines/>
      <w:spacing w:before="200" w:after="0"/>
      <w:outlineLvl w:val="4"/>
    </w:pPr>
    <w:rPr>
      <w:rFonts w:asciiTheme="majorHAnsi" w:eastAsiaTheme="majorEastAsia" w:hAnsiTheme="majorHAnsi" w:cstheme="majorBidi"/>
      <w:color w:val="A20C33" w:themeColor="accent1"/>
    </w:rPr>
  </w:style>
  <w:style w:type="paragraph" w:styleId="Heading6">
    <w:name w:val="heading 6"/>
    <w:basedOn w:val="Normal"/>
    <w:next w:val="Normal"/>
    <w:link w:val="Heading6Char"/>
    <w:uiPriority w:val="9"/>
    <w:unhideWhenUsed/>
    <w:rsid w:val="00E52CE5"/>
    <w:pPr>
      <w:keepLines/>
      <w:spacing w:before="200" w:after="0"/>
      <w:outlineLvl w:val="5"/>
    </w:pPr>
    <w:rPr>
      <w:rFonts w:asciiTheme="majorHAnsi" w:eastAsiaTheme="majorEastAsia" w:hAnsiTheme="majorHAnsi" w:cstheme="majorBidi"/>
      <w:i/>
      <w:iCs/>
      <w:color w:val="A20C33" w:themeColor="accent1"/>
    </w:rPr>
  </w:style>
  <w:style w:type="paragraph" w:styleId="Heading7">
    <w:name w:val="heading 7"/>
    <w:basedOn w:val="Normal"/>
    <w:next w:val="Normal"/>
    <w:link w:val="Heading7Char"/>
    <w:uiPriority w:val="9"/>
    <w:unhideWhenUsed/>
    <w:rsid w:val="00E52CE5"/>
    <w:pPr>
      <w:keepLines/>
      <w:spacing w:before="200" w:after="0"/>
      <w:outlineLvl w:val="6"/>
    </w:pPr>
    <w:rPr>
      <w:rFonts w:asciiTheme="majorHAnsi" w:eastAsiaTheme="majorEastAsia" w:hAnsiTheme="majorHAnsi" w:cstheme="majorBidi"/>
      <w:i/>
      <w:iCs/>
      <w:color w:val="5F5F5F" w:themeColor="background2" w:themeShade="80"/>
    </w:rPr>
  </w:style>
  <w:style w:type="paragraph" w:styleId="Heading8">
    <w:name w:val="heading 8"/>
    <w:basedOn w:val="Normal"/>
    <w:next w:val="Normal"/>
    <w:link w:val="Heading8Char"/>
    <w:uiPriority w:val="9"/>
    <w:unhideWhenUsed/>
    <w:rsid w:val="00E52CE5"/>
    <w:pPr>
      <w:keepLines/>
      <w:spacing w:before="200" w:after="0"/>
      <w:outlineLvl w:val="7"/>
    </w:pPr>
    <w:rPr>
      <w:rFonts w:asciiTheme="majorHAnsi" w:eastAsiaTheme="majorEastAsia" w:hAnsiTheme="majorHAnsi" w:cstheme="majorBidi"/>
      <w:color w:val="5F5F5F" w:themeColor="background2" w:themeShade="80"/>
      <w:szCs w:val="20"/>
    </w:rPr>
  </w:style>
  <w:style w:type="paragraph" w:styleId="Heading9">
    <w:name w:val="heading 9"/>
    <w:basedOn w:val="Normal"/>
    <w:next w:val="Normal"/>
    <w:link w:val="Heading9Char"/>
    <w:uiPriority w:val="9"/>
    <w:unhideWhenUsed/>
    <w:rsid w:val="00E52CE5"/>
    <w:pPr>
      <w:keepNext/>
      <w:keepLines/>
      <w:spacing w:before="200" w:after="0"/>
      <w:outlineLvl w:val="8"/>
    </w:pPr>
    <w:rPr>
      <w:rFonts w:asciiTheme="majorHAnsi" w:eastAsiaTheme="majorEastAsia" w:hAnsiTheme="majorHAnsi" w:cstheme="majorBidi"/>
      <w:i/>
      <w:iCs/>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D0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81907"/>
    <w:rPr>
      <w:rFonts w:asciiTheme="majorHAnsi" w:eastAsiaTheme="majorEastAsia" w:hAnsiTheme="majorHAnsi" w:cstheme="majorBidi"/>
      <w:b/>
      <w:bCs/>
      <w:color w:val="A20C33" w:themeColor="accent1"/>
      <w:sz w:val="28"/>
      <w:szCs w:val="28"/>
    </w:rPr>
  </w:style>
  <w:style w:type="character" w:customStyle="1" w:styleId="Heading2Char">
    <w:name w:val="Heading 2 Char"/>
    <w:basedOn w:val="DefaultParagraphFont"/>
    <w:link w:val="Heading2"/>
    <w:uiPriority w:val="9"/>
    <w:rsid w:val="00E52CE5"/>
    <w:rPr>
      <w:rFonts w:asciiTheme="majorHAnsi" w:eastAsiaTheme="majorEastAsia" w:hAnsiTheme="majorHAnsi" w:cstheme="majorBidi"/>
      <w:b/>
      <w:bCs/>
      <w:caps/>
      <w:color w:val="A20C33" w:themeColor="accent1"/>
      <w:spacing w:val="20"/>
      <w:sz w:val="24"/>
      <w:szCs w:val="24"/>
    </w:rPr>
  </w:style>
  <w:style w:type="character" w:customStyle="1" w:styleId="Heading3Char">
    <w:name w:val="Heading 3 Char"/>
    <w:basedOn w:val="DefaultParagraphFont"/>
    <w:link w:val="Heading3"/>
    <w:uiPriority w:val="9"/>
    <w:rsid w:val="00E52CE5"/>
    <w:rPr>
      <w:rFonts w:asciiTheme="majorHAnsi" w:eastAsiaTheme="majorEastAsia" w:hAnsiTheme="majorHAnsi" w:cstheme="majorBidi"/>
      <w:b/>
      <w:bCs/>
      <w:color w:val="2F2F2F" w:themeColor="text1" w:themeShade="BF"/>
    </w:rPr>
  </w:style>
  <w:style w:type="character" w:customStyle="1" w:styleId="Heading4Char">
    <w:name w:val="Heading 4 Char"/>
    <w:basedOn w:val="DefaultParagraphFont"/>
    <w:link w:val="Heading4"/>
    <w:uiPriority w:val="9"/>
    <w:rsid w:val="00E52CE5"/>
    <w:rPr>
      <w:rFonts w:asciiTheme="majorHAnsi" w:eastAsiaTheme="majorEastAsia" w:hAnsiTheme="majorHAnsi" w:cstheme="majorBidi"/>
      <w:b/>
      <w:bCs/>
      <w:i/>
      <w:iCs/>
      <w:color w:val="2F2F2F" w:themeColor="text1" w:themeShade="BF"/>
      <w:sz w:val="20"/>
    </w:rPr>
  </w:style>
  <w:style w:type="paragraph" w:styleId="ListBullet">
    <w:name w:val="List Bullet"/>
    <w:basedOn w:val="Normal"/>
    <w:uiPriority w:val="99"/>
    <w:unhideWhenUsed/>
    <w:qFormat/>
    <w:rsid w:val="005D6D45"/>
    <w:pPr>
      <w:numPr>
        <w:numId w:val="1"/>
      </w:numPr>
      <w:spacing w:after="120"/>
      <w:contextualSpacing/>
    </w:pPr>
    <w:rPr>
      <w:color w:val="5F5F5F" w:themeColor="background2" w:themeShade="80"/>
    </w:rPr>
  </w:style>
  <w:style w:type="paragraph" w:styleId="ListBullet2">
    <w:name w:val="List Bullet 2"/>
    <w:basedOn w:val="ListBullet"/>
    <w:uiPriority w:val="99"/>
    <w:unhideWhenUsed/>
    <w:qFormat/>
    <w:rsid w:val="008D6DE4"/>
    <w:pPr>
      <w:numPr>
        <w:numId w:val="2"/>
      </w:numPr>
    </w:pPr>
  </w:style>
  <w:style w:type="paragraph" w:styleId="ListBullet3">
    <w:name w:val="List Bullet 3"/>
    <w:basedOn w:val="Normal"/>
    <w:next w:val="ListBullet"/>
    <w:uiPriority w:val="99"/>
    <w:unhideWhenUsed/>
    <w:qFormat/>
    <w:rsid w:val="005D6D45"/>
    <w:pPr>
      <w:numPr>
        <w:numId w:val="3"/>
      </w:numPr>
      <w:spacing w:after="120"/>
      <w:contextualSpacing/>
    </w:pPr>
    <w:rPr>
      <w:color w:val="5F5F5F" w:themeColor="background2" w:themeShade="80"/>
    </w:rPr>
  </w:style>
  <w:style w:type="paragraph" w:styleId="ListBullet4">
    <w:name w:val="List Bullet 4"/>
    <w:basedOn w:val="Normal"/>
    <w:next w:val="ListBullet"/>
    <w:uiPriority w:val="99"/>
    <w:unhideWhenUsed/>
    <w:qFormat/>
    <w:rsid w:val="008D6DE4"/>
    <w:pPr>
      <w:numPr>
        <w:numId w:val="4"/>
      </w:numPr>
      <w:spacing w:after="120"/>
      <w:contextualSpacing/>
    </w:pPr>
    <w:rPr>
      <w:color w:val="5F5F5F" w:themeColor="background2" w:themeShade="80"/>
    </w:rPr>
  </w:style>
  <w:style w:type="character" w:styleId="Strong">
    <w:name w:val="Strong"/>
    <w:basedOn w:val="DefaultParagraphFont"/>
    <w:uiPriority w:val="22"/>
    <w:qFormat/>
    <w:rsid w:val="00681250"/>
    <w:rPr>
      <w:b/>
      <w:bCs/>
      <w:color w:val="2F2F2F" w:themeColor="text1" w:themeShade="BF"/>
    </w:rPr>
  </w:style>
  <w:style w:type="character" w:styleId="Emphasis">
    <w:name w:val="Emphasis"/>
    <w:basedOn w:val="DefaultParagraphFont"/>
    <w:uiPriority w:val="20"/>
    <w:qFormat/>
    <w:rsid w:val="00681250"/>
    <w:rPr>
      <w:i/>
      <w:iCs/>
      <w:color w:val="5F5F5F" w:themeColor="background2" w:themeShade="80"/>
    </w:rPr>
  </w:style>
  <w:style w:type="character" w:styleId="IntenseEmphasis">
    <w:name w:val="Intense Emphasis"/>
    <w:basedOn w:val="DefaultParagraphFont"/>
    <w:uiPriority w:val="21"/>
    <w:qFormat/>
    <w:rsid w:val="00D16187"/>
    <w:rPr>
      <w:b/>
      <w:bCs/>
      <w:i/>
      <w:iCs/>
      <w:color w:val="A20C33" w:themeColor="accent1"/>
    </w:rPr>
  </w:style>
  <w:style w:type="paragraph" w:styleId="NoSpacing">
    <w:name w:val="No Spacing"/>
    <w:uiPriority w:val="1"/>
    <w:qFormat/>
    <w:rsid w:val="003B08B0"/>
    <w:pPr>
      <w:spacing w:line="276" w:lineRule="auto"/>
      <w:contextualSpacing/>
    </w:pPr>
    <w:rPr>
      <w:rFonts w:asciiTheme="minorHAnsi" w:hAnsiTheme="minorHAnsi"/>
      <w:sz w:val="20"/>
    </w:rPr>
  </w:style>
  <w:style w:type="character" w:customStyle="1" w:styleId="Heading5Char">
    <w:name w:val="Heading 5 Char"/>
    <w:basedOn w:val="DefaultParagraphFont"/>
    <w:link w:val="Heading5"/>
    <w:uiPriority w:val="9"/>
    <w:rsid w:val="00E52CE5"/>
    <w:rPr>
      <w:rFonts w:asciiTheme="majorHAnsi" w:eastAsiaTheme="majorEastAsia" w:hAnsiTheme="majorHAnsi" w:cstheme="majorBidi"/>
      <w:color w:val="A20C33" w:themeColor="accent1"/>
      <w:sz w:val="20"/>
    </w:rPr>
  </w:style>
  <w:style w:type="character" w:customStyle="1" w:styleId="Heading6Char">
    <w:name w:val="Heading 6 Char"/>
    <w:basedOn w:val="DefaultParagraphFont"/>
    <w:link w:val="Heading6"/>
    <w:uiPriority w:val="9"/>
    <w:rsid w:val="00E52CE5"/>
    <w:rPr>
      <w:rFonts w:asciiTheme="majorHAnsi" w:eastAsiaTheme="majorEastAsia" w:hAnsiTheme="majorHAnsi" w:cstheme="majorBidi"/>
      <w:i/>
      <w:iCs/>
      <w:color w:val="A20C33" w:themeColor="accent1"/>
      <w:sz w:val="20"/>
    </w:rPr>
  </w:style>
  <w:style w:type="character" w:customStyle="1" w:styleId="Heading7Char">
    <w:name w:val="Heading 7 Char"/>
    <w:basedOn w:val="DefaultParagraphFont"/>
    <w:link w:val="Heading7"/>
    <w:uiPriority w:val="9"/>
    <w:rsid w:val="00E52CE5"/>
    <w:rPr>
      <w:rFonts w:asciiTheme="majorHAnsi" w:eastAsiaTheme="majorEastAsia" w:hAnsiTheme="majorHAnsi" w:cstheme="majorBidi"/>
      <w:i/>
      <w:iCs/>
      <w:color w:val="5F5F5F" w:themeColor="background2" w:themeShade="80"/>
      <w:sz w:val="20"/>
    </w:rPr>
  </w:style>
  <w:style w:type="character" w:customStyle="1" w:styleId="Heading8Char">
    <w:name w:val="Heading 8 Char"/>
    <w:basedOn w:val="DefaultParagraphFont"/>
    <w:link w:val="Heading8"/>
    <w:uiPriority w:val="9"/>
    <w:rsid w:val="00E52CE5"/>
    <w:rPr>
      <w:rFonts w:asciiTheme="majorHAnsi" w:eastAsiaTheme="majorEastAsia" w:hAnsiTheme="majorHAnsi" w:cstheme="majorBidi"/>
      <w:color w:val="5F5F5F" w:themeColor="background2" w:themeShade="80"/>
      <w:sz w:val="20"/>
      <w:szCs w:val="20"/>
    </w:rPr>
  </w:style>
  <w:style w:type="character" w:customStyle="1" w:styleId="Heading9Char">
    <w:name w:val="Heading 9 Char"/>
    <w:basedOn w:val="DefaultParagraphFont"/>
    <w:link w:val="Heading9"/>
    <w:uiPriority w:val="9"/>
    <w:rsid w:val="00E52CE5"/>
    <w:rPr>
      <w:rFonts w:asciiTheme="majorHAnsi" w:eastAsiaTheme="majorEastAsia" w:hAnsiTheme="majorHAnsi" w:cstheme="majorBidi"/>
      <w:i/>
      <w:iCs/>
      <w:sz w:val="20"/>
      <w:szCs w:val="20"/>
    </w:rPr>
  </w:style>
  <w:style w:type="character" w:styleId="Hyperlink">
    <w:name w:val="Hyperlink"/>
    <w:basedOn w:val="DefaultParagraphFont"/>
    <w:uiPriority w:val="99"/>
    <w:semiHidden/>
    <w:unhideWhenUsed/>
    <w:rsid w:val="00E52CE5"/>
    <w:rPr>
      <w:color w:val="0000FF"/>
      <w:u w:val="single"/>
    </w:rPr>
  </w:style>
  <w:style w:type="paragraph" w:styleId="Header">
    <w:name w:val="header"/>
    <w:basedOn w:val="Normal"/>
    <w:link w:val="HeaderChar"/>
    <w:uiPriority w:val="99"/>
    <w:unhideWhenUsed/>
    <w:rsid w:val="00E45E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E62"/>
    <w:rPr>
      <w:rFonts w:asciiTheme="minorHAnsi" w:hAnsiTheme="minorHAnsi"/>
      <w:sz w:val="20"/>
    </w:rPr>
  </w:style>
  <w:style w:type="paragraph" w:styleId="Footer">
    <w:name w:val="footer"/>
    <w:basedOn w:val="Normal"/>
    <w:link w:val="FooterChar"/>
    <w:uiPriority w:val="99"/>
    <w:unhideWhenUsed/>
    <w:rsid w:val="00E45E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E62"/>
    <w:rPr>
      <w:rFonts w:asciiTheme="minorHAnsi" w:hAnsiTheme="minorHAnsi"/>
      <w:sz w:val="20"/>
    </w:rPr>
  </w:style>
  <w:style w:type="paragraph" w:styleId="BalloonText">
    <w:name w:val="Balloon Text"/>
    <w:basedOn w:val="Normal"/>
    <w:link w:val="BalloonTextChar"/>
    <w:uiPriority w:val="99"/>
    <w:semiHidden/>
    <w:unhideWhenUsed/>
    <w:rsid w:val="00595C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5CF2"/>
    <w:rPr>
      <w:rFonts w:ascii="Segoe UI" w:hAnsi="Segoe UI" w:cs="Segoe UI"/>
      <w:sz w:val="18"/>
      <w:szCs w:val="18"/>
    </w:rPr>
  </w:style>
  <w:style w:type="paragraph" w:styleId="Bibliography">
    <w:name w:val="Bibliography"/>
    <w:basedOn w:val="Normal"/>
    <w:next w:val="Normal"/>
    <w:uiPriority w:val="37"/>
    <w:semiHidden/>
    <w:unhideWhenUsed/>
    <w:rsid w:val="00595CF2"/>
  </w:style>
  <w:style w:type="paragraph" w:styleId="BlockText">
    <w:name w:val="Block Text"/>
    <w:basedOn w:val="Normal"/>
    <w:uiPriority w:val="99"/>
    <w:semiHidden/>
    <w:unhideWhenUsed/>
    <w:rsid w:val="00595CF2"/>
    <w:pPr>
      <w:pBdr>
        <w:top w:val="single" w:sz="2" w:space="10" w:color="A20C33" w:themeColor="accent1"/>
        <w:left w:val="single" w:sz="2" w:space="10" w:color="A20C33" w:themeColor="accent1"/>
        <w:bottom w:val="single" w:sz="2" w:space="10" w:color="A20C33" w:themeColor="accent1"/>
        <w:right w:val="single" w:sz="2" w:space="10" w:color="A20C33" w:themeColor="accent1"/>
      </w:pBdr>
      <w:ind w:left="1152" w:right="1152"/>
    </w:pPr>
    <w:rPr>
      <w:rFonts w:eastAsiaTheme="minorEastAsia"/>
      <w:i/>
      <w:iCs/>
      <w:color w:val="A20C33" w:themeColor="accent1"/>
    </w:rPr>
  </w:style>
  <w:style w:type="paragraph" w:styleId="BodyText">
    <w:name w:val="Body Text"/>
    <w:basedOn w:val="Normal"/>
    <w:link w:val="BodyTextChar"/>
    <w:uiPriority w:val="99"/>
    <w:semiHidden/>
    <w:unhideWhenUsed/>
    <w:rsid w:val="00595CF2"/>
    <w:pPr>
      <w:spacing w:after="120"/>
    </w:pPr>
  </w:style>
  <w:style w:type="character" w:customStyle="1" w:styleId="BodyTextChar">
    <w:name w:val="Body Text Char"/>
    <w:basedOn w:val="DefaultParagraphFont"/>
    <w:link w:val="BodyText"/>
    <w:uiPriority w:val="99"/>
    <w:semiHidden/>
    <w:rsid w:val="00595CF2"/>
    <w:rPr>
      <w:rFonts w:asciiTheme="minorHAnsi" w:hAnsiTheme="minorHAnsi"/>
      <w:sz w:val="20"/>
    </w:rPr>
  </w:style>
  <w:style w:type="paragraph" w:styleId="BodyText2">
    <w:name w:val="Body Text 2"/>
    <w:basedOn w:val="Normal"/>
    <w:link w:val="BodyText2Char"/>
    <w:uiPriority w:val="99"/>
    <w:semiHidden/>
    <w:unhideWhenUsed/>
    <w:rsid w:val="00595CF2"/>
    <w:pPr>
      <w:spacing w:after="120" w:line="480" w:lineRule="auto"/>
    </w:pPr>
  </w:style>
  <w:style w:type="character" w:customStyle="1" w:styleId="BodyText2Char">
    <w:name w:val="Body Text 2 Char"/>
    <w:basedOn w:val="DefaultParagraphFont"/>
    <w:link w:val="BodyText2"/>
    <w:uiPriority w:val="99"/>
    <w:semiHidden/>
    <w:rsid w:val="00595CF2"/>
    <w:rPr>
      <w:rFonts w:asciiTheme="minorHAnsi" w:hAnsiTheme="minorHAnsi"/>
      <w:sz w:val="20"/>
    </w:rPr>
  </w:style>
  <w:style w:type="paragraph" w:styleId="BodyText3">
    <w:name w:val="Body Text 3"/>
    <w:basedOn w:val="Normal"/>
    <w:link w:val="BodyText3Char"/>
    <w:uiPriority w:val="99"/>
    <w:semiHidden/>
    <w:unhideWhenUsed/>
    <w:rsid w:val="00595CF2"/>
    <w:pPr>
      <w:spacing w:after="120"/>
    </w:pPr>
    <w:rPr>
      <w:sz w:val="16"/>
      <w:szCs w:val="16"/>
    </w:rPr>
  </w:style>
  <w:style w:type="character" w:customStyle="1" w:styleId="BodyText3Char">
    <w:name w:val="Body Text 3 Char"/>
    <w:basedOn w:val="DefaultParagraphFont"/>
    <w:link w:val="BodyText3"/>
    <w:uiPriority w:val="99"/>
    <w:semiHidden/>
    <w:rsid w:val="00595CF2"/>
    <w:rPr>
      <w:rFonts w:asciiTheme="minorHAnsi" w:hAnsiTheme="minorHAnsi"/>
      <w:sz w:val="16"/>
      <w:szCs w:val="16"/>
    </w:rPr>
  </w:style>
  <w:style w:type="paragraph" w:styleId="BodyTextFirstIndent">
    <w:name w:val="Body Text First Indent"/>
    <w:basedOn w:val="BodyText"/>
    <w:link w:val="BodyTextFirstIndentChar"/>
    <w:uiPriority w:val="99"/>
    <w:semiHidden/>
    <w:unhideWhenUsed/>
    <w:rsid w:val="00595CF2"/>
    <w:pPr>
      <w:spacing w:after="200"/>
      <w:ind w:firstLine="360"/>
    </w:pPr>
  </w:style>
  <w:style w:type="character" w:customStyle="1" w:styleId="BodyTextFirstIndentChar">
    <w:name w:val="Body Text First Indent Char"/>
    <w:basedOn w:val="BodyTextChar"/>
    <w:link w:val="BodyTextFirstIndent"/>
    <w:uiPriority w:val="99"/>
    <w:semiHidden/>
    <w:rsid w:val="00595CF2"/>
    <w:rPr>
      <w:rFonts w:asciiTheme="minorHAnsi" w:hAnsiTheme="minorHAnsi"/>
      <w:sz w:val="20"/>
    </w:rPr>
  </w:style>
  <w:style w:type="paragraph" w:styleId="BodyTextIndent">
    <w:name w:val="Body Text Indent"/>
    <w:basedOn w:val="Normal"/>
    <w:link w:val="BodyTextIndentChar"/>
    <w:uiPriority w:val="99"/>
    <w:semiHidden/>
    <w:unhideWhenUsed/>
    <w:rsid w:val="00595CF2"/>
    <w:pPr>
      <w:spacing w:after="120"/>
      <w:ind w:left="360"/>
    </w:pPr>
  </w:style>
  <w:style w:type="character" w:customStyle="1" w:styleId="BodyTextIndentChar">
    <w:name w:val="Body Text Indent Char"/>
    <w:basedOn w:val="DefaultParagraphFont"/>
    <w:link w:val="BodyTextIndent"/>
    <w:uiPriority w:val="99"/>
    <w:semiHidden/>
    <w:rsid w:val="00595CF2"/>
    <w:rPr>
      <w:rFonts w:asciiTheme="minorHAnsi" w:hAnsiTheme="minorHAnsi"/>
      <w:sz w:val="20"/>
    </w:rPr>
  </w:style>
  <w:style w:type="paragraph" w:styleId="BodyTextFirstIndent2">
    <w:name w:val="Body Text First Indent 2"/>
    <w:basedOn w:val="BodyTextIndent"/>
    <w:link w:val="BodyTextFirstIndent2Char"/>
    <w:uiPriority w:val="99"/>
    <w:semiHidden/>
    <w:unhideWhenUsed/>
    <w:rsid w:val="00595CF2"/>
    <w:pPr>
      <w:spacing w:after="200"/>
      <w:ind w:firstLine="360"/>
    </w:pPr>
  </w:style>
  <w:style w:type="character" w:customStyle="1" w:styleId="BodyTextFirstIndent2Char">
    <w:name w:val="Body Text First Indent 2 Char"/>
    <w:basedOn w:val="BodyTextIndentChar"/>
    <w:link w:val="BodyTextFirstIndent2"/>
    <w:uiPriority w:val="99"/>
    <w:semiHidden/>
    <w:rsid w:val="00595CF2"/>
    <w:rPr>
      <w:rFonts w:asciiTheme="minorHAnsi" w:hAnsiTheme="minorHAnsi"/>
      <w:sz w:val="20"/>
    </w:rPr>
  </w:style>
  <w:style w:type="paragraph" w:styleId="BodyTextIndent2">
    <w:name w:val="Body Text Indent 2"/>
    <w:basedOn w:val="Normal"/>
    <w:link w:val="BodyTextIndent2Char"/>
    <w:uiPriority w:val="99"/>
    <w:semiHidden/>
    <w:unhideWhenUsed/>
    <w:rsid w:val="00595CF2"/>
    <w:pPr>
      <w:spacing w:after="120" w:line="480" w:lineRule="auto"/>
      <w:ind w:left="360"/>
    </w:pPr>
  </w:style>
  <w:style w:type="character" w:customStyle="1" w:styleId="BodyTextIndent2Char">
    <w:name w:val="Body Text Indent 2 Char"/>
    <w:basedOn w:val="DefaultParagraphFont"/>
    <w:link w:val="BodyTextIndent2"/>
    <w:uiPriority w:val="99"/>
    <w:semiHidden/>
    <w:rsid w:val="00595CF2"/>
    <w:rPr>
      <w:rFonts w:asciiTheme="minorHAnsi" w:hAnsiTheme="minorHAnsi"/>
      <w:sz w:val="20"/>
    </w:rPr>
  </w:style>
  <w:style w:type="paragraph" w:styleId="BodyTextIndent3">
    <w:name w:val="Body Text Indent 3"/>
    <w:basedOn w:val="Normal"/>
    <w:link w:val="BodyTextIndent3Char"/>
    <w:uiPriority w:val="99"/>
    <w:semiHidden/>
    <w:unhideWhenUsed/>
    <w:rsid w:val="00595CF2"/>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595CF2"/>
    <w:rPr>
      <w:rFonts w:asciiTheme="minorHAnsi" w:hAnsiTheme="minorHAnsi"/>
      <w:sz w:val="16"/>
      <w:szCs w:val="16"/>
    </w:rPr>
  </w:style>
  <w:style w:type="paragraph" w:styleId="Caption">
    <w:name w:val="caption"/>
    <w:basedOn w:val="Normal"/>
    <w:next w:val="Normal"/>
    <w:uiPriority w:val="35"/>
    <w:semiHidden/>
    <w:unhideWhenUsed/>
    <w:qFormat/>
    <w:rsid w:val="00595CF2"/>
    <w:pPr>
      <w:spacing w:line="240" w:lineRule="auto"/>
    </w:pPr>
    <w:rPr>
      <w:i/>
      <w:iCs/>
      <w:color w:val="3A617A" w:themeColor="text2"/>
      <w:sz w:val="18"/>
      <w:szCs w:val="18"/>
    </w:rPr>
  </w:style>
  <w:style w:type="paragraph" w:styleId="Closing">
    <w:name w:val="Closing"/>
    <w:basedOn w:val="Normal"/>
    <w:link w:val="ClosingChar"/>
    <w:uiPriority w:val="99"/>
    <w:semiHidden/>
    <w:unhideWhenUsed/>
    <w:rsid w:val="00595CF2"/>
    <w:pPr>
      <w:spacing w:after="0" w:line="240" w:lineRule="auto"/>
      <w:ind w:left="4320"/>
    </w:pPr>
  </w:style>
  <w:style w:type="character" w:customStyle="1" w:styleId="ClosingChar">
    <w:name w:val="Closing Char"/>
    <w:basedOn w:val="DefaultParagraphFont"/>
    <w:link w:val="Closing"/>
    <w:uiPriority w:val="99"/>
    <w:semiHidden/>
    <w:rsid w:val="00595CF2"/>
    <w:rPr>
      <w:rFonts w:asciiTheme="minorHAnsi" w:hAnsiTheme="minorHAnsi"/>
      <w:sz w:val="20"/>
    </w:rPr>
  </w:style>
  <w:style w:type="paragraph" w:styleId="CommentText">
    <w:name w:val="annotation text"/>
    <w:basedOn w:val="Normal"/>
    <w:link w:val="CommentTextChar"/>
    <w:uiPriority w:val="99"/>
    <w:unhideWhenUsed/>
    <w:rsid w:val="00595CF2"/>
    <w:pPr>
      <w:spacing w:line="240" w:lineRule="auto"/>
    </w:pPr>
    <w:rPr>
      <w:szCs w:val="20"/>
    </w:rPr>
  </w:style>
  <w:style w:type="character" w:customStyle="1" w:styleId="CommentTextChar">
    <w:name w:val="Comment Text Char"/>
    <w:basedOn w:val="DefaultParagraphFont"/>
    <w:link w:val="CommentText"/>
    <w:uiPriority w:val="99"/>
    <w:rsid w:val="00595CF2"/>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595CF2"/>
    <w:rPr>
      <w:b/>
      <w:bCs/>
    </w:rPr>
  </w:style>
  <w:style w:type="character" w:customStyle="1" w:styleId="CommentSubjectChar">
    <w:name w:val="Comment Subject Char"/>
    <w:basedOn w:val="CommentTextChar"/>
    <w:link w:val="CommentSubject"/>
    <w:uiPriority w:val="99"/>
    <w:semiHidden/>
    <w:rsid w:val="00595CF2"/>
    <w:rPr>
      <w:rFonts w:asciiTheme="minorHAnsi" w:hAnsiTheme="minorHAnsi"/>
      <w:b/>
      <w:bCs/>
      <w:sz w:val="20"/>
      <w:szCs w:val="20"/>
    </w:rPr>
  </w:style>
  <w:style w:type="paragraph" w:styleId="Date">
    <w:name w:val="Date"/>
    <w:basedOn w:val="Normal"/>
    <w:next w:val="Normal"/>
    <w:link w:val="DateChar"/>
    <w:uiPriority w:val="99"/>
    <w:semiHidden/>
    <w:unhideWhenUsed/>
    <w:rsid w:val="00595CF2"/>
  </w:style>
  <w:style w:type="character" w:customStyle="1" w:styleId="DateChar">
    <w:name w:val="Date Char"/>
    <w:basedOn w:val="DefaultParagraphFont"/>
    <w:link w:val="Date"/>
    <w:uiPriority w:val="99"/>
    <w:semiHidden/>
    <w:rsid w:val="00595CF2"/>
    <w:rPr>
      <w:rFonts w:asciiTheme="minorHAnsi" w:hAnsiTheme="minorHAnsi"/>
      <w:sz w:val="20"/>
    </w:rPr>
  </w:style>
  <w:style w:type="paragraph" w:styleId="DocumentMap">
    <w:name w:val="Document Map"/>
    <w:basedOn w:val="Normal"/>
    <w:link w:val="DocumentMapChar"/>
    <w:uiPriority w:val="99"/>
    <w:semiHidden/>
    <w:unhideWhenUsed/>
    <w:rsid w:val="00595CF2"/>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595CF2"/>
    <w:rPr>
      <w:rFonts w:ascii="Segoe UI" w:hAnsi="Segoe UI" w:cs="Segoe UI"/>
      <w:sz w:val="16"/>
      <w:szCs w:val="16"/>
    </w:rPr>
  </w:style>
  <w:style w:type="paragraph" w:styleId="E-mailSignature">
    <w:name w:val="E-mail Signature"/>
    <w:basedOn w:val="Normal"/>
    <w:link w:val="E-mailSignatureChar"/>
    <w:uiPriority w:val="99"/>
    <w:semiHidden/>
    <w:unhideWhenUsed/>
    <w:rsid w:val="00595CF2"/>
    <w:pPr>
      <w:spacing w:after="0" w:line="240" w:lineRule="auto"/>
    </w:pPr>
  </w:style>
  <w:style w:type="character" w:customStyle="1" w:styleId="E-mailSignatureChar">
    <w:name w:val="E-mail Signature Char"/>
    <w:basedOn w:val="DefaultParagraphFont"/>
    <w:link w:val="E-mailSignature"/>
    <w:uiPriority w:val="99"/>
    <w:semiHidden/>
    <w:rsid w:val="00595CF2"/>
    <w:rPr>
      <w:rFonts w:asciiTheme="minorHAnsi" w:hAnsiTheme="minorHAnsi"/>
      <w:sz w:val="20"/>
    </w:rPr>
  </w:style>
  <w:style w:type="paragraph" w:styleId="EndnoteText">
    <w:name w:val="endnote text"/>
    <w:basedOn w:val="Normal"/>
    <w:link w:val="EndnoteTextChar"/>
    <w:uiPriority w:val="99"/>
    <w:semiHidden/>
    <w:unhideWhenUsed/>
    <w:rsid w:val="00595CF2"/>
    <w:pPr>
      <w:spacing w:after="0" w:line="240" w:lineRule="auto"/>
    </w:pPr>
    <w:rPr>
      <w:szCs w:val="20"/>
    </w:rPr>
  </w:style>
  <w:style w:type="character" w:customStyle="1" w:styleId="EndnoteTextChar">
    <w:name w:val="Endnote Text Char"/>
    <w:basedOn w:val="DefaultParagraphFont"/>
    <w:link w:val="EndnoteText"/>
    <w:uiPriority w:val="99"/>
    <w:semiHidden/>
    <w:rsid w:val="00595CF2"/>
    <w:rPr>
      <w:rFonts w:asciiTheme="minorHAnsi" w:hAnsiTheme="minorHAnsi"/>
      <w:sz w:val="20"/>
      <w:szCs w:val="20"/>
    </w:rPr>
  </w:style>
  <w:style w:type="paragraph" w:styleId="EnvelopeAddress">
    <w:name w:val="envelope address"/>
    <w:basedOn w:val="Normal"/>
    <w:uiPriority w:val="99"/>
    <w:semiHidden/>
    <w:unhideWhenUsed/>
    <w:rsid w:val="00595CF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95CF2"/>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595CF2"/>
    <w:pPr>
      <w:spacing w:after="0" w:line="240" w:lineRule="auto"/>
    </w:pPr>
    <w:rPr>
      <w:szCs w:val="20"/>
    </w:rPr>
  </w:style>
  <w:style w:type="character" w:customStyle="1" w:styleId="FootnoteTextChar">
    <w:name w:val="Footnote Text Char"/>
    <w:basedOn w:val="DefaultParagraphFont"/>
    <w:link w:val="FootnoteText"/>
    <w:uiPriority w:val="99"/>
    <w:semiHidden/>
    <w:rsid w:val="00595CF2"/>
    <w:rPr>
      <w:rFonts w:asciiTheme="minorHAnsi" w:hAnsiTheme="minorHAnsi"/>
      <w:sz w:val="20"/>
      <w:szCs w:val="20"/>
    </w:rPr>
  </w:style>
  <w:style w:type="paragraph" w:styleId="HTMLAddress">
    <w:name w:val="HTML Address"/>
    <w:basedOn w:val="Normal"/>
    <w:link w:val="HTMLAddressChar"/>
    <w:uiPriority w:val="99"/>
    <w:semiHidden/>
    <w:unhideWhenUsed/>
    <w:rsid w:val="00595CF2"/>
    <w:pPr>
      <w:spacing w:after="0" w:line="240" w:lineRule="auto"/>
    </w:pPr>
    <w:rPr>
      <w:i/>
      <w:iCs/>
    </w:rPr>
  </w:style>
  <w:style w:type="character" w:customStyle="1" w:styleId="HTMLAddressChar">
    <w:name w:val="HTML Address Char"/>
    <w:basedOn w:val="DefaultParagraphFont"/>
    <w:link w:val="HTMLAddress"/>
    <w:uiPriority w:val="99"/>
    <w:semiHidden/>
    <w:rsid w:val="00595CF2"/>
    <w:rPr>
      <w:rFonts w:asciiTheme="minorHAnsi" w:hAnsiTheme="minorHAnsi"/>
      <w:i/>
      <w:iCs/>
      <w:sz w:val="20"/>
    </w:rPr>
  </w:style>
  <w:style w:type="paragraph" w:styleId="HTMLPreformatted">
    <w:name w:val="HTML Preformatted"/>
    <w:basedOn w:val="Normal"/>
    <w:link w:val="HTMLPreformattedChar"/>
    <w:uiPriority w:val="99"/>
    <w:semiHidden/>
    <w:unhideWhenUsed/>
    <w:rsid w:val="00595CF2"/>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595CF2"/>
    <w:rPr>
      <w:rFonts w:ascii="Consolas" w:hAnsi="Consolas"/>
      <w:sz w:val="20"/>
      <w:szCs w:val="20"/>
    </w:rPr>
  </w:style>
  <w:style w:type="paragraph" w:styleId="Index1">
    <w:name w:val="index 1"/>
    <w:basedOn w:val="Normal"/>
    <w:next w:val="Normal"/>
    <w:autoRedefine/>
    <w:uiPriority w:val="99"/>
    <w:semiHidden/>
    <w:unhideWhenUsed/>
    <w:rsid w:val="00595CF2"/>
    <w:pPr>
      <w:spacing w:after="0" w:line="240" w:lineRule="auto"/>
      <w:ind w:left="200" w:hanging="200"/>
    </w:pPr>
  </w:style>
  <w:style w:type="paragraph" w:styleId="Index2">
    <w:name w:val="index 2"/>
    <w:basedOn w:val="Normal"/>
    <w:next w:val="Normal"/>
    <w:autoRedefine/>
    <w:uiPriority w:val="99"/>
    <w:semiHidden/>
    <w:unhideWhenUsed/>
    <w:rsid w:val="00595CF2"/>
    <w:pPr>
      <w:spacing w:after="0" w:line="240" w:lineRule="auto"/>
      <w:ind w:left="400" w:hanging="200"/>
    </w:pPr>
  </w:style>
  <w:style w:type="paragraph" w:styleId="Index3">
    <w:name w:val="index 3"/>
    <w:basedOn w:val="Normal"/>
    <w:next w:val="Normal"/>
    <w:autoRedefine/>
    <w:uiPriority w:val="99"/>
    <w:semiHidden/>
    <w:unhideWhenUsed/>
    <w:rsid w:val="00595CF2"/>
    <w:pPr>
      <w:spacing w:after="0" w:line="240" w:lineRule="auto"/>
      <w:ind w:left="600" w:hanging="200"/>
    </w:pPr>
  </w:style>
  <w:style w:type="paragraph" w:styleId="Index4">
    <w:name w:val="index 4"/>
    <w:basedOn w:val="Normal"/>
    <w:next w:val="Normal"/>
    <w:autoRedefine/>
    <w:uiPriority w:val="99"/>
    <w:semiHidden/>
    <w:unhideWhenUsed/>
    <w:rsid w:val="00595CF2"/>
    <w:pPr>
      <w:spacing w:after="0" w:line="240" w:lineRule="auto"/>
      <w:ind w:left="800" w:hanging="200"/>
    </w:pPr>
  </w:style>
  <w:style w:type="paragraph" w:styleId="Index5">
    <w:name w:val="index 5"/>
    <w:basedOn w:val="Normal"/>
    <w:next w:val="Normal"/>
    <w:autoRedefine/>
    <w:uiPriority w:val="99"/>
    <w:semiHidden/>
    <w:unhideWhenUsed/>
    <w:rsid w:val="00595CF2"/>
    <w:pPr>
      <w:spacing w:after="0" w:line="240" w:lineRule="auto"/>
      <w:ind w:left="1000" w:hanging="200"/>
    </w:pPr>
  </w:style>
  <w:style w:type="paragraph" w:styleId="Index6">
    <w:name w:val="index 6"/>
    <w:basedOn w:val="Normal"/>
    <w:next w:val="Normal"/>
    <w:autoRedefine/>
    <w:uiPriority w:val="99"/>
    <w:semiHidden/>
    <w:unhideWhenUsed/>
    <w:rsid w:val="00595CF2"/>
    <w:pPr>
      <w:spacing w:after="0" w:line="240" w:lineRule="auto"/>
      <w:ind w:left="1200" w:hanging="200"/>
    </w:pPr>
  </w:style>
  <w:style w:type="paragraph" w:styleId="Index7">
    <w:name w:val="index 7"/>
    <w:basedOn w:val="Normal"/>
    <w:next w:val="Normal"/>
    <w:autoRedefine/>
    <w:uiPriority w:val="99"/>
    <w:semiHidden/>
    <w:unhideWhenUsed/>
    <w:rsid w:val="00595CF2"/>
    <w:pPr>
      <w:spacing w:after="0" w:line="240" w:lineRule="auto"/>
      <w:ind w:left="1400" w:hanging="200"/>
    </w:pPr>
  </w:style>
  <w:style w:type="paragraph" w:styleId="Index8">
    <w:name w:val="index 8"/>
    <w:basedOn w:val="Normal"/>
    <w:next w:val="Normal"/>
    <w:autoRedefine/>
    <w:uiPriority w:val="99"/>
    <w:semiHidden/>
    <w:unhideWhenUsed/>
    <w:rsid w:val="00595CF2"/>
    <w:pPr>
      <w:spacing w:after="0" w:line="240" w:lineRule="auto"/>
      <w:ind w:left="1600" w:hanging="200"/>
    </w:pPr>
  </w:style>
  <w:style w:type="paragraph" w:styleId="Index9">
    <w:name w:val="index 9"/>
    <w:basedOn w:val="Normal"/>
    <w:next w:val="Normal"/>
    <w:autoRedefine/>
    <w:uiPriority w:val="99"/>
    <w:semiHidden/>
    <w:unhideWhenUsed/>
    <w:rsid w:val="00595CF2"/>
    <w:pPr>
      <w:spacing w:after="0" w:line="240" w:lineRule="auto"/>
      <w:ind w:left="1800" w:hanging="200"/>
    </w:pPr>
  </w:style>
  <w:style w:type="paragraph" w:styleId="IndexHeading">
    <w:name w:val="index heading"/>
    <w:basedOn w:val="Normal"/>
    <w:next w:val="Index1"/>
    <w:uiPriority w:val="99"/>
    <w:semiHidden/>
    <w:unhideWhenUsed/>
    <w:rsid w:val="00595CF2"/>
    <w:rPr>
      <w:rFonts w:asciiTheme="majorHAnsi" w:eastAsiaTheme="majorEastAsia" w:hAnsiTheme="majorHAnsi" w:cstheme="majorBidi"/>
      <w:b/>
      <w:bCs/>
    </w:rPr>
  </w:style>
  <w:style w:type="paragraph" w:styleId="IntenseQuote">
    <w:name w:val="Intense Quote"/>
    <w:basedOn w:val="Normal"/>
    <w:next w:val="Normal"/>
    <w:link w:val="IntenseQuoteChar"/>
    <w:uiPriority w:val="30"/>
    <w:rsid w:val="00595CF2"/>
    <w:pPr>
      <w:pBdr>
        <w:top w:val="single" w:sz="4" w:space="10" w:color="A20C33" w:themeColor="accent1"/>
        <w:bottom w:val="single" w:sz="4" w:space="10" w:color="A20C33" w:themeColor="accent1"/>
      </w:pBdr>
      <w:spacing w:before="360" w:after="360"/>
      <w:ind w:left="864" w:right="864"/>
      <w:jc w:val="center"/>
    </w:pPr>
    <w:rPr>
      <w:i/>
      <w:iCs/>
      <w:color w:val="A20C33" w:themeColor="accent1"/>
    </w:rPr>
  </w:style>
  <w:style w:type="character" w:customStyle="1" w:styleId="IntenseQuoteChar">
    <w:name w:val="Intense Quote Char"/>
    <w:basedOn w:val="DefaultParagraphFont"/>
    <w:link w:val="IntenseQuote"/>
    <w:uiPriority w:val="30"/>
    <w:rsid w:val="00595CF2"/>
    <w:rPr>
      <w:rFonts w:asciiTheme="minorHAnsi" w:hAnsiTheme="minorHAnsi"/>
      <w:i/>
      <w:iCs/>
      <w:color w:val="A20C33" w:themeColor="accent1"/>
      <w:sz w:val="20"/>
    </w:rPr>
  </w:style>
  <w:style w:type="paragraph" w:styleId="List">
    <w:name w:val="List"/>
    <w:basedOn w:val="Normal"/>
    <w:uiPriority w:val="99"/>
    <w:semiHidden/>
    <w:unhideWhenUsed/>
    <w:rsid w:val="00595CF2"/>
    <w:pPr>
      <w:ind w:left="360" w:hanging="360"/>
      <w:contextualSpacing/>
    </w:pPr>
  </w:style>
  <w:style w:type="paragraph" w:styleId="List2">
    <w:name w:val="List 2"/>
    <w:basedOn w:val="Normal"/>
    <w:uiPriority w:val="99"/>
    <w:semiHidden/>
    <w:unhideWhenUsed/>
    <w:rsid w:val="00595CF2"/>
    <w:pPr>
      <w:ind w:left="720" w:hanging="360"/>
      <w:contextualSpacing/>
    </w:pPr>
  </w:style>
  <w:style w:type="paragraph" w:styleId="List3">
    <w:name w:val="List 3"/>
    <w:basedOn w:val="Normal"/>
    <w:uiPriority w:val="99"/>
    <w:semiHidden/>
    <w:unhideWhenUsed/>
    <w:rsid w:val="00595CF2"/>
    <w:pPr>
      <w:ind w:left="1080" w:hanging="360"/>
      <w:contextualSpacing/>
    </w:pPr>
  </w:style>
  <w:style w:type="paragraph" w:styleId="List4">
    <w:name w:val="List 4"/>
    <w:basedOn w:val="Normal"/>
    <w:uiPriority w:val="99"/>
    <w:semiHidden/>
    <w:unhideWhenUsed/>
    <w:rsid w:val="00595CF2"/>
    <w:pPr>
      <w:ind w:left="1440" w:hanging="360"/>
      <w:contextualSpacing/>
    </w:pPr>
  </w:style>
  <w:style w:type="paragraph" w:styleId="List5">
    <w:name w:val="List 5"/>
    <w:basedOn w:val="Normal"/>
    <w:uiPriority w:val="99"/>
    <w:semiHidden/>
    <w:unhideWhenUsed/>
    <w:rsid w:val="00595CF2"/>
    <w:pPr>
      <w:ind w:left="1800" w:hanging="360"/>
      <w:contextualSpacing/>
    </w:pPr>
  </w:style>
  <w:style w:type="paragraph" w:styleId="ListBullet5">
    <w:name w:val="List Bullet 5"/>
    <w:basedOn w:val="Normal"/>
    <w:uiPriority w:val="99"/>
    <w:semiHidden/>
    <w:unhideWhenUsed/>
    <w:rsid w:val="00595CF2"/>
    <w:pPr>
      <w:numPr>
        <w:numId w:val="5"/>
      </w:numPr>
      <w:contextualSpacing/>
    </w:pPr>
  </w:style>
  <w:style w:type="paragraph" w:styleId="ListContinue">
    <w:name w:val="List Continue"/>
    <w:basedOn w:val="Normal"/>
    <w:uiPriority w:val="99"/>
    <w:semiHidden/>
    <w:unhideWhenUsed/>
    <w:rsid w:val="00595CF2"/>
    <w:pPr>
      <w:spacing w:after="120"/>
      <w:ind w:left="360"/>
      <w:contextualSpacing/>
    </w:pPr>
  </w:style>
  <w:style w:type="paragraph" w:styleId="ListContinue2">
    <w:name w:val="List Continue 2"/>
    <w:basedOn w:val="Normal"/>
    <w:uiPriority w:val="99"/>
    <w:semiHidden/>
    <w:unhideWhenUsed/>
    <w:rsid w:val="00595CF2"/>
    <w:pPr>
      <w:spacing w:after="120"/>
      <w:ind w:left="720"/>
      <w:contextualSpacing/>
    </w:pPr>
  </w:style>
  <w:style w:type="paragraph" w:styleId="ListContinue3">
    <w:name w:val="List Continue 3"/>
    <w:basedOn w:val="Normal"/>
    <w:uiPriority w:val="99"/>
    <w:semiHidden/>
    <w:unhideWhenUsed/>
    <w:rsid w:val="00595CF2"/>
    <w:pPr>
      <w:spacing w:after="120"/>
      <w:ind w:left="1080"/>
      <w:contextualSpacing/>
    </w:pPr>
  </w:style>
  <w:style w:type="paragraph" w:styleId="ListContinue4">
    <w:name w:val="List Continue 4"/>
    <w:basedOn w:val="Normal"/>
    <w:uiPriority w:val="99"/>
    <w:semiHidden/>
    <w:unhideWhenUsed/>
    <w:rsid w:val="00595CF2"/>
    <w:pPr>
      <w:spacing w:after="120"/>
      <w:ind w:left="1440"/>
      <w:contextualSpacing/>
    </w:pPr>
  </w:style>
  <w:style w:type="paragraph" w:styleId="ListContinue5">
    <w:name w:val="List Continue 5"/>
    <w:basedOn w:val="Normal"/>
    <w:uiPriority w:val="99"/>
    <w:semiHidden/>
    <w:unhideWhenUsed/>
    <w:rsid w:val="00595CF2"/>
    <w:pPr>
      <w:spacing w:after="120"/>
      <w:ind w:left="1800"/>
      <w:contextualSpacing/>
    </w:pPr>
  </w:style>
  <w:style w:type="paragraph" w:styleId="ListNumber">
    <w:name w:val="List Number"/>
    <w:basedOn w:val="Normal"/>
    <w:uiPriority w:val="99"/>
    <w:semiHidden/>
    <w:unhideWhenUsed/>
    <w:rsid w:val="00595CF2"/>
    <w:pPr>
      <w:numPr>
        <w:numId w:val="11"/>
      </w:numPr>
      <w:contextualSpacing/>
    </w:pPr>
  </w:style>
  <w:style w:type="paragraph" w:styleId="ListNumber2">
    <w:name w:val="List Number 2"/>
    <w:basedOn w:val="Normal"/>
    <w:uiPriority w:val="99"/>
    <w:semiHidden/>
    <w:unhideWhenUsed/>
    <w:rsid w:val="00595CF2"/>
    <w:pPr>
      <w:numPr>
        <w:numId w:val="12"/>
      </w:numPr>
      <w:contextualSpacing/>
    </w:pPr>
  </w:style>
  <w:style w:type="paragraph" w:styleId="ListNumber3">
    <w:name w:val="List Number 3"/>
    <w:basedOn w:val="Normal"/>
    <w:uiPriority w:val="99"/>
    <w:semiHidden/>
    <w:unhideWhenUsed/>
    <w:rsid w:val="00595CF2"/>
    <w:pPr>
      <w:numPr>
        <w:numId w:val="13"/>
      </w:numPr>
      <w:contextualSpacing/>
    </w:pPr>
  </w:style>
  <w:style w:type="paragraph" w:styleId="ListNumber4">
    <w:name w:val="List Number 4"/>
    <w:basedOn w:val="Normal"/>
    <w:uiPriority w:val="99"/>
    <w:semiHidden/>
    <w:unhideWhenUsed/>
    <w:rsid w:val="00595CF2"/>
    <w:pPr>
      <w:numPr>
        <w:numId w:val="14"/>
      </w:numPr>
      <w:contextualSpacing/>
    </w:pPr>
  </w:style>
  <w:style w:type="paragraph" w:styleId="ListNumber5">
    <w:name w:val="List Number 5"/>
    <w:basedOn w:val="Normal"/>
    <w:uiPriority w:val="99"/>
    <w:semiHidden/>
    <w:unhideWhenUsed/>
    <w:rsid w:val="00595CF2"/>
    <w:pPr>
      <w:numPr>
        <w:numId w:val="15"/>
      </w:numPr>
      <w:contextualSpacing/>
    </w:pPr>
  </w:style>
  <w:style w:type="paragraph" w:styleId="ListParagraph">
    <w:name w:val="List Paragraph"/>
    <w:basedOn w:val="Normal"/>
    <w:uiPriority w:val="34"/>
    <w:rsid w:val="00595CF2"/>
    <w:pPr>
      <w:ind w:left="720"/>
      <w:contextualSpacing/>
    </w:pPr>
  </w:style>
  <w:style w:type="paragraph" w:styleId="MacroText">
    <w:name w:val="macro"/>
    <w:link w:val="MacroTextChar"/>
    <w:uiPriority w:val="99"/>
    <w:semiHidden/>
    <w:unhideWhenUsed/>
    <w:rsid w:val="00595CF2"/>
    <w:pPr>
      <w:tabs>
        <w:tab w:val="left" w:pos="480"/>
        <w:tab w:val="left" w:pos="960"/>
        <w:tab w:val="left" w:pos="1440"/>
        <w:tab w:val="left" w:pos="1920"/>
        <w:tab w:val="left" w:pos="2400"/>
        <w:tab w:val="left" w:pos="2880"/>
        <w:tab w:val="left" w:pos="3360"/>
        <w:tab w:val="left" w:pos="3840"/>
        <w:tab w:val="left" w:pos="4320"/>
      </w:tabs>
      <w:spacing w:after="0" w:line="276" w:lineRule="auto"/>
    </w:pPr>
    <w:rPr>
      <w:rFonts w:ascii="Consolas" w:hAnsi="Consolas"/>
      <w:sz w:val="20"/>
      <w:szCs w:val="20"/>
    </w:rPr>
  </w:style>
  <w:style w:type="character" w:customStyle="1" w:styleId="MacroTextChar">
    <w:name w:val="Macro Text Char"/>
    <w:basedOn w:val="DefaultParagraphFont"/>
    <w:link w:val="MacroText"/>
    <w:uiPriority w:val="99"/>
    <w:semiHidden/>
    <w:rsid w:val="00595CF2"/>
    <w:rPr>
      <w:rFonts w:ascii="Consolas" w:hAnsi="Consolas"/>
      <w:sz w:val="20"/>
      <w:szCs w:val="20"/>
    </w:rPr>
  </w:style>
  <w:style w:type="paragraph" w:styleId="MessageHeader">
    <w:name w:val="Message Header"/>
    <w:basedOn w:val="Normal"/>
    <w:link w:val="MessageHeaderChar"/>
    <w:uiPriority w:val="99"/>
    <w:semiHidden/>
    <w:unhideWhenUsed/>
    <w:rsid w:val="00595CF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95CF2"/>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595CF2"/>
    <w:rPr>
      <w:rFonts w:ascii="Times New Roman" w:hAnsi="Times New Roman" w:cs="Times New Roman"/>
      <w:sz w:val="24"/>
      <w:szCs w:val="24"/>
    </w:rPr>
  </w:style>
  <w:style w:type="paragraph" w:styleId="NormalIndent">
    <w:name w:val="Normal Indent"/>
    <w:basedOn w:val="Normal"/>
    <w:uiPriority w:val="99"/>
    <w:semiHidden/>
    <w:unhideWhenUsed/>
    <w:rsid w:val="00595CF2"/>
    <w:pPr>
      <w:ind w:left="720"/>
    </w:pPr>
  </w:style>
  <w:style w:type="paragraph" w:styleId="NoteHeading">
    <w:name w:val="Note Heading"/>
    <w:basedOn w:val="Normal"/>
    <w:next w:val="Normal"/>
    <w:link w:val="NoteHeadingChar"/>
    <w:uiPriority w:val="99"/>
    <w:semiHidden/>
    <w:unhideWhenUsed/>
    <w:rsid w:val="00595CF2"/>
    <w:pPr>
      <w:spacing w:after="0" w:line="240" w:lineRule="auto"/>
    </w:pPr>
  </w:style>
  <w:style w:type="character" w:customStyle="1" w:styleId="NoteHeadingChar">
    <w:name w:val="Note Heading Char"/>
    <w:basedOn w:val="DefaultParagraphFont"/>
    <w:link w:val="NoteHeading"/>
    <w:uiPriority w:val="99"/>
    <w:semiHidden/>
    <w:rsid w:val="00595CF2"/>
    <w:rPr>
      <w:rFonts w:asciiTheme="minorHAnsi" w:hAnsiTheme="minorHAnsi"/>
      <w:sz w:val="20"/>
    </w:rPr>
  </w:style>
  <w:style w:type="paragraph" w:styleId="PlainText">
    <w:name w:val="Plain Text"/>
    <w:basedOn w:val="Normal"/>
    <w:link w:val="PlainTextChar"/>
    <w:uiPriority w:val="99"/>
    <w:semiHidden/>
    <w:unhideWhenUsed/>
    <w:rsid w:val="00595CF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595CF2"/>
    <w:rPr>
      <w:rFonts w:ascii="Consolas" w:hAnsi="Consolas"/>
      <w:sz w:val="21"/>
      <w:szCs w:val="21"/>
    </w:rPr>
  </w:style>
  <w:style w:type="paragraph" w:styleId="Quote">
    <w:name w:val="Quote"/>
    <w:basedOn w:val="Normal"/>
    <w:next w:val="Normal"/>
    <w:link w:val="QuoteChar"/>
    <w:uiPriority w:val="29"/>
    <w:rsid w:val="00595CF2"/>
    <w:pPr>
      <w:spacing w:before="200" w:after="160"/>
      <w:ind w:left="864" w:right="864"/>
      <w:jc w:val="center"/>
    </w:pPr>
    <w:rPr>
      <w:i/>
      <w:iCs/>
      <w:color w:val="6F6F6F" w:themeColor="text1" w:themeTint="BF"/>
    </w:rPr>
  </w:style>
  <w:style w:type="character" w:customStyle="1" w:styleId="QuoteChar">
    <w:name w:val="Quote Char"/>
    <w:basedOn w:val="DefaultParagraphFont"/>
    <w:link w:val="Quote"/>
    <w:uiPriority w:val="29"/>
    <w:rsid w:val="00595CF2"/>
    <w:rPr>
      <w:rFonts w:asciiTheme="minorHAnsi" w:hAnsiTheme="minorHAnsi"/>
      <w:i/>
      <w:iCs/>
      <w:color w:val="6F6F6F" w:themeColor="text1" w:themeTint="BF"/>
      <w:sz w:val="20"/>
    </w:rPr>
  </w:style>
  <w:style w:type="paragraph" w:styleId="Salutation">
    <w:name w:val="Salutation"/>
    <w:basedOn w:val="Normal"/>
    <w:next w:val="Normal"/>
    <w:link w:val="SalutationChar"/>
    <w:uiPriority w:val="99"/>
    <w:semiHidden/>
    <w:unhideWhenUsed/>
    <w:rsid w:val="00595CF2"/>
  </w:style>
  <w:style w:type="character" w:customStyle="1" w:styleId="SalutationChar">
    <w:name w:val="Salutation Char"/>
    <w:basedOn w:val="DefaultParagraphFont"/>
    <w:link w:val="Salutation"/>
    <w:uiPriority w:val="99"/>
    <w:semiHidden/>
    <w:rsid w:val="00595CF2"/>
    <w:rPr>
      <w:rFonts w:asciiTheme="minorHAnsi" w:hAnsiTheme="minorHAnsi"/>
      <w:sz w:val="20"/>
    </w:rPr>
  </w:style>
  <w:style w:type="paragraph" w:styleId="Signature">
    <w:name w:val="Signature"/>
    <w:basedOn w:val="Normal"/>
    <w:link w:val="SignatureChar"/>
    <w:uiPriority w:val="99"/>
    <w:semiHidden/>
    <w:unhideWhenUsed/>
    <w:rsid w:val="00595CF2"/>
    <w:pPr>
      <w:spacing w:after="0" w:line="240" w:lineRule="auto"/>
      <w:ind w:left="4320"/>
    </w:pPr>
  </w:style>
  <w:style w:type="character" w:customStyle="1" w:styleId="SignatureChar">
    <w:name w:val="Signature Char"/>
    <w:basedOn w:val="DefaultParagraphFont"/>
    <w:link w:val="Signature"/>
    <w:uiPriority w:val="99"/>
    <w:semiHidden/>
    <w:rsid w:val="00595CF2"/>
    <w:rPr>
      <w:rFonts w:asciiTheme="minorHAnsi" w:hAnsiTheme="minorHAnsi"/>
      <w:sz w:val="20"/>
    </w:rPr>
  </w:style>
  <w:style w:type="paragraph" w:styleId="Subtitle">
    <w:name w:val="Subtitle"/>
    <w:basedOn w:val="Normal"/>
    <w:next w:val="Normal"/>
    <w:link w:val="SubtitleChar"/>
    <w:uiPriority w:val="11"/>
    <w:rsid w:val="00595CF2"/>
    <w:pPr>
      <w:numPr>
        <w:ilvl w:val="1"/>
      </w:numPr>
      <w:spacing w:after="160"/>
    </w:pPr>
    <w:rPr>
      <w:rFonts w:eastAsiaTheme="minorEastAsia"/>
      <w:color w:val="828282" w:themeColor="text1" w:themeTint="A5"/>
      <w:spacing w:val="15"/>
      <w:sz w:val="22"/>
    </w:rPr>
  </w:style>
  <w:style w:type="character" w:customStyle="1" w:styleId="SubtitleChar">
    <w:name w:val="Subtitle Char"/>
    <w:basedOn w:val="DefaultParagraphFont"/>
    <w:link w:val="Subtitle"/>
    <w:uiPriority w:val="11"/>
    <w:rsid w:val="00595CF2"/>
    <w:rPr>
      <w:rFonts w:asciiTheme="minorHAnsi" w:eastAsiaTheme="minorEastAsia" w:hAnsiTheme="minorHAnsi"/>
      <w:color w:val="828282" w:themeColor="text1" w:themeTint="A5"/>
      <w:spacing w:val="15"/>
    </w:rPr>
  </w:style>
  <w:style w:type="paragraph" w:styleId="Title">
    <w:name w:val="Title"/>
    <w:basedOn w:val="Normal"/>
    <w:next w:val="Normal"/>
    <w:link w:val="TitleChar"/>
    <w:uiPriority w:val="10"/>
    <w:rsid w:val="00595C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5CF2"/>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semiHidden/>
    <w:unhideWhenUsed/>
    <w:qFormat/>
    <w:rsid w:val="00595CF2"/>
    <w:pPr>
      <w:keepNext/>
      <w:outlineLvl w:val="9"/>
    </w:pPr>
    <w:rPr>
      <w:b w:val="0"/>
      <w:bCs w:val="0"/>
      <w:color w:val="780926" w:themeColor="accent1" w:themeShade="BF"/>
      <w:sz w:val="32"/>
      <w:szCs w:val="32"/>
    </w:rPr>
  </w:style>
  <w:style w:type="character" w:styleId="CommentReference">
    <w:name w:val="annotation reference"/>
    <w:basedOn w:val="DefaultParagraphFont"/>
    <w:uiPriority w:val="99"/>
    <w:semiHidden/>
    <w:unhideWhenUsed/>
    <w:rsid w:val="005771B5"/>
    <w:rPr>
      <w:sz w:val="16"/>
      <w:szCs w:val="16"/>
    </w:rPr>
  </w:style>
  <w:style w:type="paragraph" w:styleId="Revision">
    <w:name w:val="Revision"/>
    <w:hidden/>
    <w:uiPriority w:val="99"/>
    <w:semiHidden/>
    <w:rsid w:val="00D22C9A"/>
    <w:pPr>
      <w:spacing w:after="0"/>
    </w:pPr>
    <w:rPr>
      <w:rFonts w:asciiTheme="minorHAnsi" w:hAnsiTheme="min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40063">
      <w:bodyDiv w:val="1"/>
      <w:marLeft w:val="0"/>
      <w:marRight w:val="0"/>
      <w:marTop w:val="0"/>
      <w:marBottom w:val="0"/>
      <w:divBdr>
        <w:top w:val="none" w:sz="0" w:space="0" w:color="auto"/>
        <w:left w:val="none" w:sz="0" w:space="0" w:color="auto"/>
        <w:bottom w:val="none" w:sz="0" w:space="0" w:color="auto"/>
        <w:right w:val="none" w:sz="0" w:space="0" w:color="auto"/>
      </w:divBdr>
    </w:div>
    <w:div w:id="104229665">
      <w:bodyDiv w:val="1"/>
      <w:marLeft w:val="0"/>
      <w:marRight w:val="0"/>
      <w:marTop w:val="0"/>
      <w:marBottom w:val="0"/>
      <w:divBdr>
        <w:top w:val="none" w:sz="0" w:space="0" w:color="auto"/>
        <w:left w:val="none" w:sz="0" w:space="0" w:color="auto"/>
        <w:bottom w:val="none" w:sz="0" w:space="0" w:color="auto"/>
        <w:right w:val="none" w:sz="0" w:space="0" w:color="auto"/>
      </w:divBdr>
    </w:div>
    <w:div w:id="130833333">
      <w:bodyDiv w:val="1"/>
      <w:marLeft w:val="0"/>
      <w:marRight w:val="0"/>
      <w:marTop w:val="0"/>
      <w:marBottom w:val="0"/>
      <w:divBdr>
        <w:top w:val="none" w:sz="0" w:space="0" w:color="auto"/>
        <w:left w:val="none" w:sz="0" w:space="0" w:color="auto"/>
        <w:bottom w:val="none" w:sz="0" w:space="0" w:color="auto"/>
        <w:right w:val="none" w:sz="0" w:space="0" w:color="auto"/>
      </w:divBdr>
    </w:div>
    <w:div w:id="227810014">
      <w:bodyDiv w:val="1"/>
      <w:marLeft w:val="0"/>
      <w:marRight w:val="0"/>
      <w:marTop w:val="0"/>
      <w:marBottom w:val="0"/>
      <w:divBdr>
        <w:top w:val="none" w:sz="0" w:space="0" w:color="auto"/>
        <w:left w:val="none" w:sz="0" w:space="0" w:color="auto"/>
        <w:bottom w:val="none" w:sz="0" w:space="0" w:color="auto"/>
        <w:right w:val="none" w:sz="0" w:space="0" w:color="auto"/>
      </w:divBdr>
    </w:div>
    <w:div w:id="522985251">
      <w:bodyDiv w:val="1"/>
      <w:marLeft w:val="0"/>
      <w:marRight w:val="0"/>
      <w:marTop w:val="0"/>
      <w:marBottom w:val="0"/>
      <w:divBdr>
        <w:top w:val="none" w:sz="0" w:space="0" w:color="auto"/>
        <w:left w:val="none" w:sz="0" w:space="0" w:color="auto"/>
        <w:bottom w:val="none" w:sz="0" w:space="0" w:color="auto"/>
        <w:right w:val="none" w:sz="0" w:space="0" w:color="auto"/>
      </w:divBdr>
    </w:div>
    <w:div w:id="531842819">
      <w:bodyDiv w:val="1"/>
      <w:marLeft w:val="0"/>
      <w:marRight w:val="0"/>
      <w:marTop w:val="0"/>
      <w:marBottom w:val="0"/>
      <w:divBdr>
        <w:top w:val="none" w:sz="0" w:space="0" w:color="auto"/>
        <w:left w:val="none" w:sz="0" w:space="0" w:color="auto"/>
        <w:bottom w:val="none" w:sz="0" w:space="0" w:color="auto"/>
        <w:right w:val="none" w:sz="0" w:space="0" w:color="auto"/>
      </w:divBdr>
    </w:div>
    <w:div w:id="671495792">
      <w:bodyDiv w:val="1"/>
      <w:marLeft w:val="0"/>
      <w:marRight w:val="0"/>
      <w:marTop w:val="0"/>
      <w:marBottom w:val="0"/>
      <w:divBdr>
        <w:top w:val="none" w:sz="0" w:space="0" w:color="auto"/>
        <w:left w:val="none" w:sz="0" w:space="0" w:color="auto"/>
        <w:bottom w:val="none" w:sz="0" w:space="0" w:color="auto"/>
        <w:right w:val="none" w:sz="0" w:space="0" w:color="auto"/>
      </w:divBdr>
    </w:div>
    <w:div w:id="883058474">
      <w:bodyDiv w:val="1"/>
      <w:marLeft w:val="0"/>
      <w:marRight w:val="0"/>
      <w:marTop w:val="0"/>
      <w:marBottom w:val="0"/>
      <w:divBdr>
        <w:top w:val="none" w:sz="0" w:space="0" w:color="auto"/>
        <w:left w:val="none" w:sz="0" w:space="0" w:color="auto"/>
        <w:bottom w:val="none" w:sz="0" w:space="0" w:color="auto"/>
        <w:right w:val="none" w:sz="0" w:space="0" w:color="auto"/>
      </w:divBdr>
    </w:div>
    <w:div w:id="951480382">
      <w:bodyDiv w:val="1"/>
      <w:marLeft w:val="0"/>
      <w:marRight w:val="0"/>
      <w:marTop w:val="0"/>
      <w:marBottom w:val="0"/>
      <w:divBdr>
        <w:top w:val="none" w:sz="0" w:space="0" w:color="auto"/>
        <w:left w:val="none" w:sz="0" w:space="0" w:color="auto"/>
        <w:bottom w:val="none" w:sz="0" w:space="0" w:color="auto"/>
        <w:right w:val="none" w:sz="0" w:space="0" w:color="auto"/>
      </w:divBdr>
    </w:div>
    <w:div w:id="959457652">
      <w:bodyDiv w:val="1"/>
      <w:marLeft w:val="0"/>
      <w:marRight w:val="0"/>
      <w:marTop w:val="0"/>
      <w:marBottom w:val="0"/>
      <w:divBdr>
        <w:top w:val="none" w:sz="0" w:space="0" w:color="auto"/>
        <w:left w:val="none" w:sz="0" w:space="0" w:color="auto"/>
        <w:bottom w:val="none" w:sz="0" w:space="0" w:color="auto"/>
        <w:right w:val="none" w:sz="0" w:space="0" w:color="auto"/>
      </w:divBdr>
    </w:div>
    <w:div w:id="1002200890">
      <w:bodyDiv w:val="1"/>
      <w:marLeft w:val="0"/>
      <w:marRight w:val="0"/>
      <w:marTop w:val="0"/>
      <w:marBottom w:val="0"/>
      <w:divBdr>
        <w:top w:val="none" w:sz="0" w:space="0" w:color="auto"/>
        <w:left w:val="none" w:sz="0" w:space="0" w:color="auto"/>
        <w:bottom w:val="none" w:sz="0" w:space="0" w:color="auto"/>
        <w:right w:val="none" w:sz="0" w:space="0" w:color="auto"/>
      </w:divBdr>
    </w:div>
    <w:div w:id="1002202766">
      <w:bodyDiv w:val="1"/>
      <w:marLeft w:val="0"/>
      <w:marRight w:val="0"/>
      <w:marTop w:val="0"/>
      <w:marBottom w:val="0"/>
      <w:divBdr>
        <w:top w:val="none" w:sz="0" w:space="0" w:color="auto"/>
        <w:left w:val="none" w:sz="0" w:space="0" w:color="auto"/>
        <w:bottom w:val="none" w:sz="0" w:space="0" w:color="auto"/>
        <w:right w:val="none" w:sz="0" w:space="0" w:color="auto"/>
      </w:divBdr>
    </w:div>
    <w:div w:id="1019888955">
      <w:bodyDiv w:val="1"/>
      <w:marLeft w:val="0"/>
      <w:marRight w:val="0"/>
      <w:marTop w:val="0"/>
      <w:marBottom w:val="0"/>
      <w:divBdr>
        <w:top w:val="none" w:sz="0" w:space="0" w:color="auto"/>
        <w:left w:val="none" w:sz="0" w:space="0" w:color="auto"/>
        <w:bottom w:val="none" w:sz="0" w:space="0" w:color="auto"/>
        <w:right w:val="none" w:sz="0" w:space="0" w:color="auto"/>
      </w:divBdr>
    </w:div>
    <w:div w:id="1091660559">
      <w:bodyDiv w:val="1"/>
      <w:marLeft w:val="0"/>
      <w:marRight w:val="0"/>
      <w:marTop w:val="0"/>
      <w:marBottom w:val="0"/>
      <w:divBdr>
        <w:top w:val="none" w:sz="0" w:space="0" w:color="auto"/>
        <w:left w:val="none" w:sz="0" w:space="0" w:color="auto"/>
        <w:bottom w:val="none" w:sz="0" w:space="0" w:color="auto"/>
        <w:right w:val="none" w:sz="0" w:space="0" w:color="auto"/>
      </w:divBdr>
    </w:div>
    <w:div w:id="1115826947">
      <w:bodyDiv w:val="1"/>
      <w:marLeft w:val="0"/>
      <w:marRight w:val="0"/>
      <w:marTop w:val="0"/>
      <w:marBottom w:val="0"/>
      <w:divBdr>
        <w:top w:val="none" w:sz="0" w:space="0" w:color="auto"/>
        <w:left w:val="none" w:sz="0" w:space="0" w:color="auto"/>
        <w:bottom w:val="none" w:sz="0" w:space="0" w:color="auto"/>
        <w:right w:val="none" w:sz="0" w:space="0" w:color="auto"/>
      </w:divBdr>
    </w:div>
    <w:div w:id="1242641266">
      <w:bodyDiv w:val="1"/>
      <w:marLeft w:val="0"/>
      <w:marRight w:val="0"/>
      <w:marTop w:val="0"/>
      <w:marBottom w:val="0"/>
      <w:divBdr>
        <w:top w:val="none" w:sz="0" w:space="0" w:color="auto"/>
        <w:left w:val="none" w:sz="0" w:space="0" w:color="auto"/>
        <w:bottom w:val="none" w:sz="0" w:space="0" w:color="auto"/>
        <w:right w:val="none" w:sz="0" w:space="0" w:color="auto"/>
      </w:divBdr>
      <w:divsChild>
        <w:div w:id="1844198016">
          <w:marLeft w:val="0"/>
          <w:marRight w:val="0"/>
          <w:marTop w:val="0"/>
          <w:marBottom w:val="0"/>
          <w:divBdr>
            <w:top w:val="none" w:sz="0" w:space="0" w:color="auto"/>
            <w:left w:val="none" w:sz="0" w:space="0" w:color="auto"/>
            <w:bottom w:val="none" w:sz="0" w:space="0" w:color="auto"/>
            <w:right w:val="none" w:sz="0" w:space="0" w:color="auto"/>
          </w:divBdr>
          <w:divsChild>
            <w:div w:id="1008944019">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16254053">
      <w:bodyDiv w:val="1"/>
      <w:marLeft w:val="0"/>
      <w:marRight w:val="0"/>
      <w:marTop w:val="0"/>
      <w:marBottom w:val="0"/>
      <w:divBdr>
        <w:top w:val="none" w:sz="0" w:space="0" w:color="auto"/>
        <w:left w:val="none" w:sz="0" w:space="0" w:color="auto"/>
        <w:bottom w:val="none" w:sz="0" w:space="0" w:color="auto"/>
        <w:right w:val="none" w:sz="0" w:space="0" w:color="auto"/>
      </w:divBdr>
    </w:div>
    <w:div w:id="1327199474">
      <w:bodyDiv w:val="1"/>
      <w:marLeft w:val="0"/>
      <w:marRight w:val="0"/>
      <w:marTop w:val="0"/>
      <w:marBottom w:val="0"/>
      <w:divBdr>
        <w:top w:val="none" w:sz="0" w:space="0" w:color="auto"/>
        <w:left w:val="none" w:sz="0" w:space="0" w:color="auto"/>
        <w:bottom w:val="none" w:sz="0" w:space="0" w:color="auto"/>
        <w:right w:val="none" w:sz="0" w:space="0" w:color="auto"/>
      </w:divBdr>
    </w:div>
    <w:div w:id="1371998158">
      <w:bodyDiv w:val="1"/>
      <w:marLeft w:val="0"/>
      <w:marRight w:val="0"/>
      <w:marTop w:val="0"/>
      <w:marBottom w:val="0"/>
      <w:divBdr>
        <w:top w:val="none" w:sz="0" w:space="0" w:color="auto"/>
        <w:left w:val="none" w:sz="0" w:space="0" w:color="auto"/>
        <w:bottom w:val="none" w:sz="0" w:space="0" w:color="auto"/>
        <w:right w:val="none" w:sz="0" w:space="0" w:color="auto"/>
      </w:divBdr>
    </w:div>
    <w:div w:id="1489134375">
      <w:bodyDiv w:val="1"/>
      <w:marLeft w:val="0"/>
      <w:marRight w:val="0"/>
      <w:marTop w:val="0"/>
      <w:marBottom w:val="0"/>
      <w:divBdr>
        <w:top w:val="none" w:sz="0" w:space="0" w:color="auto"/>
        <w:left w:val="none" w:sz="0" w:space="0" w:color="auto"/>
        <w:bottom w:val="none" w:sz="0" w:space="0" w:color="auto"/>
        <w:right w:val="none" w:sz="0" w:space="0" w:color="auto"/>
      </w:divBdr>
    </w:div>
    <w:div w:id="1525754388">
      <w:bodyDiv w:val="1"/>
      <w:marLeft w:val="0"/>
      <w:marRight w:val="0"/>
      <w:marTop w:val="0"/>
      <w:marBottom w:val="0"/>
      <w:divBdr>
        <w:top w:val="none" w:sz="0" w:space="0" w:color="auto"/>
        <w:left w:val="none" w:sz="0" w:space="0" w:color="auto"/>
        <w:bottom w:val="none" w:sz="0" w:space="0" w:color="auto"/>
        <w:right w:val="none" w:sz="0" w:space="0" w:color="auto"/>
      </w:divBdr>
    </w:div>
    <w:div w:id="1559247379">
      <w:bodyDiv w:val="1"/>
      <w:marLeft w:val="0"/>
      <w:marRight w:val="0"/>
      <w:marTop w:val="0"/>
      <w:marBottom w:val="0"/>
      <w:divBdr>
        <w:top w:val="none" w:sz="0" w:space="0" w:color="auto"/>
        <w:left w:val="none" w:sz="0" w:space="0" w:color="auto"/>
        <w:bottom w:val="none" w:sz="0" w:space="0" w:color="auto"/>
        <w:right w:val="none" w:sz="0" w:space="0" w:color="auto"/>
      </w:divBdr>
    </w:div>
    <w:div w:id="1572350991">
      <w:bodyDiv w:val="1"/>
      <w:marLeft w:val="0"/>
      <w:marRight w:val="0"/>
      <w:marTop w:val="0"/>
      <w:marBottom w:val="0"/>
      <w:divBdr>
        <w:top w:val="none" w:sz="0" w:space="0" w:color="auto"/>
        <w:left w:val="none" w:sz="0" w:space="0" w:color="auto"/>
        <w:bottom w:val="none" w:sz="0" w:space="0" w:color="auto"/>
        <w:right w:val="none" w:sz="0" w:space="0" w:color="auto"/>
      </w:divBdr>
    </w:div>
    <w:div w:id="1596478069">
      <w:bodyDiv w:val="1"/>
      <w:marLeft w:val="0"/>
      <w:marRight w:val="0"/>
      <w:marTop w:val="0"/>
      <w:marBottom w:val="0"/>
      <w:divBdr>
        <w:top w:val="none" w:sz="0" w:space="0" w:color="auto"/>
        <w:left w:val="none" w:sz="0" w:space="0" w:color="auto"/>
        <w:bottom w:val="none" w:sz="0" w:space="0" w:color="auto"/>
        <w:right w:val="none" w:sz="0" w:space="0" w:color="auto"/>
      </w:divBdr>
    </w:div>
    <w:div w:id="1622951450">
      <w:bodyDiv w:val="1"/>
      <w:marLeft w:val="0"/>
      <w:marRight w:val="0"/>
      <w:marTop w:val="0"/>
      <w:marBottom w:val="0"/>
      <w:divBdr>
        <w:top w:val="none" w:sz="0" w:space="0" w:color="auto"/>
        <w:left w:val="none" w:sz="0" w:space="0" w:color="auto"/>
        <w:bottom w:val="none" w:sz="0" w:space="0" w:color="auto"/>
        <w:right w:val="none" w:sz="0" w:space="0" w:color="auto"/>
      </w:divBdr>
    </w:div>
    <w:div w:id="1701317002">
      <w:bodyDiv w:val="1"/>
      <w:marLeft w:val="0"/>
      <w:marRight w:val="0"/>
      <w:marTop w:val="0"/>
      <w:marBottom w:val="0"/>
      <w:divBdr>
        <w:top w:val="none" w:sz="0" w:space="0" w:color="auto"/>
        <w:left w:val="none" w:sz="0" w:space="0" w:color="auto"/>
        <w:bottom w:val="none" w:sz="0" w:space="0" w:color="auto"/>
        <w:right w:val="none" w:sz="0" w:space="0" w:color="auto"/>
      </w:divBdr>
    </w:div>
    <w:div w:id="1701661476">
      <w:bodyDiv w:val="1"/>
      <w:marLeft w:val="0"/>
      <w:marRight w:val="0"/>
      <w:marTop w:val="0"/>
      <w:marBottom w:val="0"/>
      <w:divBdr>
        <w:top w:val="none" w:sz="0" w:space="0" w:color="auto"/>
        <w:left w:val="none" w:sz="0" w:space="0" w:color="auto"/>
        <w:bottom w:val="none" w:sz="0" w:space="0" w:color="auto"/>
        <w:right w:val="none" w:sz="0" w:space="0" w:color="auto"/>
      </w:divBdr>
    </w:div>
    <w:div w:id="1714114511">
      <w:bodyDiv w:val="1"/>
      <w:marLeft w:val="0"/>
      <w:marRight w:val="0"/>
      <w:marTop w:val="0"/>
      <w:marBottom w:val="0"/>
      <w:divBdr>
        <w:top w:val="none" w:sz="0" w:space="0" w:color="auto"/>
        <w:left w:val="none" w:sz="0" w:space="0" w:color="auto"/>
        <w:bottom w:val="none" w:sz="0" w:space="0" w:color="auto"/>
        <w:right w:val="none" w:sz="0" w:space="0" w:color="auto"/>
      </w:divBdr>
    </w:div>
    <w:div w:id="1729453070">
      <w:bodyDiv w:val="1"/>
      <w:marLeft w:val="0"/>
      <w:marRight w:val="0"/>
      <w:marTop w:val="0"/>
      <w:marBottom w:val="0"/>
      <w:divBdr>
        <w:top w:val="none" w:sz="0" w:space="0" w:color="auto"/>
        <w:left w:val="none" w:sz="0" w:space="0" w:color="auto"/>
        <w:bottom w:val="none" w:sz="0" w:space="0" w:color="auto"/>
        <w:right w:val="none" w:sz="0" w:space="0" w:color="auto"/>
      </w:divBdr>
    </w:div>
    <w:div w:id="1793741924">
      <w:bodyDiv w:val="1"/>
      <w:marLeft w:val="0"/>
      <w:marRight w:val="0"/>
      <w:marTop w:val="0"/>
      <w:marBottom w:val="0"/>
      <w:divBdr>
        <w:top w:val="none" w:sz="0" w:space="0" w:color="auto"/>
        <w:left w:val="none" w:sz="0" w:space="0" w:color="auto"/>
        <w:bottom w:val="none" w:sz="0" w:space="0" w:color="auto"/>
        <w:right w:val="none" w:sz="0" w:space="0" w:color="auto"/>
      </w:divBdr>
    </w:div>
    <w:div w:id="1920290476">
      <w:bodyDiv w:val="1"/>
      <w:marLeft w:val="0"/>
      <w:marRight w:val="0"/>
      <w:marTop w:val="0"/>
      <w:marBottom w:val="0"/>
      <w:divBdr>
        <w:top w:val="none" w:sz="0" w:space="0" w:color="auto"/>
        <w:left w:val="none" w:sz="0" w:space="0" w:color="auto"/>
        <w:bottom w:val="none" w:sz="0" w:space="0" w:color="auto"/>
        <w:right w:val="none" w:sz="0" w:space="0" w:color="auto"/>
      </w:divBdr>
    </w:div>
    <w:div w:id="1980646149">
      <w:bodyDiv w:val="1"/>
      <w:marLeft w:val="0"/>
      <w:marRight w:val="0"/>
      <w:marTop w:val="0"/>
      <w:marBottom w:val="0"/>
      <w:divBdr>
        <w:top w:val="none" w:sz="0" w:space="0" w:color="auto"/>
        <w:left w:val="none" w:sz="0" w:space="0" w:color="auto"/>
        <w:bottom w:val="none" w:sz="0" w:space="0" w:color="auto"/>
        <w:right w:val="none" w:sz="0" w:space="0" w:color="auto"/>
      </w:divBdr>
    </w:div>
    <w:div w:id="2000578482">
      <w:bodyDiv w:val="1"/>
      <w:marLeft w:val="0"/>
      <w:marRight w:val="0"/>
      <w:marTop w:val="0"/>
      <w:marBottom w:val="0"/>
      <w:divBdr>
        <w:top w:val="none" w:sz="0" w:space="0" w:color="auto"/>
        <w:left w:val="none" w:sz="0" w:space="0" w:color="auto"/>
        <w:bottom w:val="none" w:sz="0" w:space="0" w:color="auto"/>
        <w:right w:val="none" w:sz="0" w:space="0" w:color="auto"/>
      </w:divBdr>
    </w:div>
    <w:div w:id="2025546345">
      <w:bodyDiv w:val="1"/>
      <w:marLeft w:val="0"/>
      <w:marRight w:val="0"/>
      <w:marTop w:val="0"/>
      <w:marBottom w:val="0"/>
      <w:divBdr>
        <w:top w:val="none" w:sz="0" w:space="0" w:color="auto"/>
        <w:left w:val="none" w:sz="0" w:space="0" w:color="auto"/>
        <w:bottom w:val="none" w:sz="0" w:space="0" w:color="auto"/>
        <w:right w:val="none" w:sz="0" w:space="0" w:color="auto"/>
      </w:divBdr>
    </w:div>
    <w:div w:id="208306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comments" Target="comments.xml"/><Relationship Id="rId26" Type="http://schemas.openxmlformats.org/officeDocument/2006/relationships/fontTable" Target="fontTable.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webSettings" Target="webSetting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eader" Target="header1.xml"/><Relationship Id="rId27"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U:\KHA%20%20LETTERHEAD\2014%20%20FtLauderdale-Plantation-LTR-Standard_Margin.dotx" TargetMode="External"/></Relationships>
</file>

<file path=word/theme/theme1.xml><?xml version="1.0" encoding="utf-8"?>
<a:theme xmlns:a="http://schemas.openxmlformats.org/drawingml/2006/main" name="ppt-kha">
  <a:themeElements>
    <a:clrScheme name="Kimley-Horn">
      <a:dk1>
        <a:srgbClr val="3F3F3F"/>
      </a:dk1>
      <a:lt1>
        <a:sysClr val="window" lastClr="FFFFFF"/>
      </a:lt1>
      <a:dk2>
        <a:srgbClr val="3A617A"/>
      </a:dk2>
      <a:lt2>
        <a:srgbClr val="BFBFBF"/>
      </a:lt2>
      <a:accent1>
        <a:srgbClr val="A20C33"/>
      </a:accent1>
      <a:accent2>
        <a:srgbClr val="71ADB7"/>
      </a:accent2>
      <a:accent3>
        <a:srgbClr val="B5C327"/>
      </a:accent3>
      <a:accent4>
        <a:srgbClr val="DE6420"/>
      </a:accent4>
      <a:accent5>
        <a:srgbClr val="FCF6B0"/>
      </a:accent5>
      <a:accent6>
        <a:srgbClr val="BFDEE0"/>
      </a:accent6>
      <a:hlink>
        <a:srgbClr val="A20C33"/>
      </a:hlink>
      <a:folHlink>
        <a:srgbClr val="A20C33"/>
      </a:folHlink>
    </a:clrScheme>
    <a:fontScheme name="Kimley-Horn">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DFF754E7D4D43BCF350DC1BBA3A87" ma:contentTypeVersion="12" ma:contentTypeDescription="Create a new document." ma:contentTypeScope="" ma:versionID="c765eb63ffa4d9d131d56d1fdcd992da">
  <xsd:schema xmlns:xsd="http://www.w3.org/2001/XMLSchema" xmlns:xs="http://www.w3.org/2001/XMLSchema" xmlns:p="http://schemas.microsoft.com/office/2006/metadata/properties" xmlns:ns2="c18e8617-fc0f-4dda-a87a-c0ec120ddf92" xmlns:ns3="73484795-fc7e-4ef9-90d0-4172f8b23981" xmlns:ns4="b5c6d031-3bfe-43bb-862d-46570d36feee" targetNamespace="http://schemas.microsoft.com/office/2006/metadata/properties" ma:root="true" ma:fieldsID="aee8e2064371a35ec55ee61f81997d42" ns2:_="" ns3:_="" ns4:_="">
    <xsd:import namespace="c18e8617-fc0f-4dda-a87a-c0ec120ddf92"/>
    <xsd:import namespace="73484795-fc7e-4ef9-90d0-4172f8b23981"/>
    <xsd:import namespace="b5c6d031-3bfe-43bb-862d-46570d36feee"/>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8e8617-fc0f-4dda-a87a-c0ec120ddf9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73484795-fc7e-4ef9-90d0-4172f8b2398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c6d031-3bfe-43bb-862d-46570d36fee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haredContentType xmlns="Microsoft.SharePoint.Taxonomy.ContentTypeSync" SourceId="781a52b0-d0f4-44f0-98bb-0d102f5fd161" ContentTypeId="0x0101"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195845FF-81FB-4F64-B120-F132005C055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418D43-B8CB-445B-95A0-017AD7363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8e8617-fc0f-4dda-a87a-c0ec120ddf92"/>
    <ds:schemaRef ds:uri="73484795-fc7e-4ef9-90d0-4172f8b23981"/>
    <ds:schemaRef ds:uri="b5c6d031-3bfe-43bb-862d-46570d36fe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9C4FB1-9C4A-4EC6-B48C-3F535F741700}">
  <ds:schemaRefs>
    <ds:schemaRef ds:uri="http://schemas.openxmlformats.org/officeDocument/2006/bibliography"/>
  </ds:schemaRefs>
</ds:datastoreItem>
</file>

<file path=customXml/itemProps4.xml><?xml version="1.0" encoding="utf-8"?>
<ds:datastoreItem xmlns:ds="http://schemas.openxmlformats.org/officeDocument/2006/customXml" ds:itemID="{871DFF2D-2C3E-45BF-81AD-4AA04410E42B}">
  <ds:schemaRefs>
    <ds:schemaRef ds:uri="Microsoft.SharePoint.Taxonomy.ContentTypeSync"/>
  </ds:schemaRefs>
</ds:datastoreItem>
</file>

<file path=customXml/itemProps5.xml><?xml version="1.0" encoding="utf-8"?>
<ds:datastoreItem xmlns:ds="http://schemas.openxmlformats.org/officeDocument/2006/customXml" ds:itemID="{0C1026CD-BBB0-483A-B01B-79CCEEDA1459}">
  <ds:schemaRefs>
    <ds:schemaRef ds:uri="http://schemas.microsoft.com/sharepoint/v3/contenttype/forms"/>
  </ds:schemaRefs>
</ds:datastoreItem>
</file>

<file path=customXml/itemProps6.xml><?xml version="1.0" encoding="utf-8"?>
<ds:datastoreItem xmlns:ds="http://schemas.openxmlformats.org/officeDocument/2006/customXml" ds:itemID="{170948AE-C9CA-402E-B65F-246B6E16BE1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2014  FtLauderdale-Plantation-LTR-Standard_Margin</Template>
  <TotalTime>0</TotalTime>
  <Pages>11</Pages>
  <Words>3254</Words>
  <Characters>18650</Characters>
  <Application>Microsoft Office Word</Application>
  <DocSecurity>0</DocSecurity>
  <Lines>316</Lines>
  <Paragraphs>103</Paragraphs>
  <ScaleCrop>false</ScaleCrop>
  <HeadingPairs>
    <vt:vector size="2" baseType="variant">
      <vt:variant>
        <vt:lpstr>Title</vt:lpstr>
      </vt:variant>
      <vt:variant>
        <vt:i4>1</vt:i4>
      </vt:variant>
    </vt:vector>
  </HeadingPairs>
  <TitlesOfParts>
    <vt:vector size="1" baseType="lpstr">
      <vt:lpstr/>
    </vt:vector>
  </TitlesOfParts>
  <Company>Kimley-Horn and Associates</Company>
  <LinksUpToDate>false</LinksUpToDate>
  <CharactersWithSpaces>21801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Kortus, Trent</dc:creator>
  <cp:lastModifiedBy>Shagin, Jennifer</cp:lastModifiedBy>
  <cp:revision>2</cp:revision>
  <cp:lastPrinted>2025-06-17T18:44:00Z</cp:lastPrinted>
  <dcterms:created xsi:type="dcterms:W3CDTF">2026-02-25T00:27:00Z</dcterms:created>
  <dcterms:modified xsi:type="dcterms:W3CDTF">2026-02-25T00:27:00Z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0x0101006F5DFF754E7D4D43BCF350DC1BBA3A87</vt:lpwstr>
  </property>
</Properties>
</file>