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03EA" w14:textId="77777777" w:rsidR="002F0C7F" w:rsidRDefault="00F139E5" w:rsidP="00F139E5">
      <w:pPr>
        <w:pStyle w:val="NoSpacing"/>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Responses to Comments</w:t>
      </w:r>
    </w:p>
    <w:p w14:paraId="585CE380" w14:textId="77777777" w:rsidR="00F139E5" w:rsidRDefault="00F139E5" w:rsidP="00F139E5">
      <w:pPr>
        <w:pStyle w:val="NoSpacing"/>
        <w:jc w:val="center"/>
        <w:rPr>
          <w:rFonts w:ascii="Times New Roman" w:hAnsi="Times New Roman" w:cs="Times New Roman"/>
          <w:b/>
          <w:bCs/>
          <w:sz w:val="48"/>
          <w:szCs w:val="48"/>
          <w:u w:val="single"/>
        </w:rPr>
      </w:pPr>
    </w:p>
    <w:p w14:paraId="7E9087E1" w14:textId="77777777" w:rsidR="00F139E5" w:rsidRDefault="00F139E5" w:rsidP="00F139E5">
      <w:pPr>
        <w:pStyle w:val="NoSpacing"/>
        <w:rPr>
          <w:rFonts w:ascii="Times New Roman" w:hAnsi="Times New Roman" w:cs="Times New Roman"/>
          <w:b/>
          <w:bCs/>
          <w:u w:val="single"/>
        </w:rPr>
      </w:pPr>
      <w:r>
        <w:rPr>
          <w:rFonts w:ascii="Times New Roman" w:hAnsi="Times New Roman" w:cs="Times New Roman"/>
          <w:b/>
          <w:bCs/>
          <w:u w:val="single"/>
        </w:rPr>
        <w:t>CDOT Comments</w:t>
      </w:r>
    </w:p>
    <w:p w14:paraId="09B9AF8A" w14:textId="77777777" w:rsidR="00F139E5" w:rsidRDefault="00F139E5" w:rsidP="00F139E5">
      <w:pPr>
        <w:pStyle w:val="NoSpacing"/>
        <w:rPr>
          <w:rFonts w:ascii="Times New Roman" w:hAnsi="Times New Roman" w:cs="Times New Roman"/>
          <w:b/>
          <w:bCs/>
          <w:u w:val="single"/>
        </w:rPr>
      </w:pPr>
    </w:p>
    <w:p w14:paraId="338FEAB8" w14:textId="2C02536A"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Traffic: No further action is required for CDOT Traffic at this time.</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332C676A" w14:textId="0A375903"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Hydraulics: No further action is required for CDOT Hydraulics at this time.</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49882DCA" w14:textId="6357927D"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Environmental: No further action is required for CDOT Environmental at this time.</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085187E3" w14:textId="1AAE1295"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Right of Way: No comment.</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3AD6B95A" w14:textId="55AB2B3B"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Access: A CDOT access permit will be required for this development for the connection of Stapleton Road to US Highway 24G. As part of the access permit, the escrow in the amount of $10,833 will be collected for future intersection improvements.</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5A9179C6" w14:textId="4B532553" w:rsidR="00F139E5" w:rsidRDefault="00F139E5" w:rsidP="00F139E5">
      <w:pPr>
        <w:pStyle w:val="NoSpacing"/>
        <w:numPr>
          <w:ilvl w:val="0"/>
          <w:numId w:val="1"/>
        </w:numPr>
        <w:rPr>
          <w:rFonts w:ascii="Times New Roman" w:hAnsi="Times New Roman" w:cs="Times New Roman"/>
          <w:b/>
          <w:bCs/>
        </w:rPr>
      </w:pPr>
      <w:r>
        <w:rPr>
          <w:rFonts w:ascii="Times New Roman" w:hAnsi="Times New Roman" w:cs="Times New Roman"/>
          <w:b/>
          <w:bCs/>
        </w:rPr>
        <w:t>Escrow break-down has been provided for the Fair Share Escrow Amount of the development in the updated Traffic Technical Memorandum. The remainder of the development will require and updated Traffic Technical Memorandum and additional escrow for each filing or phase.</w:t>
      </w:r>
      <w:r w:rsidR="003545EB">
        <w:rPr>
          <w:rFonts w:ascii="Times New Roman" w:hAnsi="Times New Roman" w:cs="Times New Roman"/>
          <w:b/>
          <w:bCs/>
        </w:rPr>
        <w:t xml:space="preserve"> </w:t>
      </w:r>
      <w:r w:rsidR="003545EB">
        <w:rPr>
          <w:rFonts w:ascii="Times New Roman" w:hAnsi="Times New Roman" w:cs="Times New Roman"/>
          <w:b/>
          <w:bCs/>
          <w:color w:val="EE0000"/>
        </w:rPr>
        <w:t>Noted.</w:t>
      </w:r>
    </w:p>
    <w:p w14:paraId="19F99718" w14:textId="77777777" w:rsidR="00F139E5" w:rsidRDefault="00F139E5" w:rsidP="00F139E5">
      <w:pPr>
        <w:pStyle w:val="NoSpacing"/>
        <w:rPr>
          <w:rFonts w:ascii="Times New Roman" w:hAnsi="Times New Roman" w:cs="Times New Roman"/>
          <w:b/>
          <w:bCs/>
        </w:rPr>
      </w:pPr>
    </w:p>
    <w:p w14:paraId="1726385B" w14:textId="77777777" w:rsidR="00F139E5" w:rsidRDefault="00F139E5" w:rsidP="00F139E5">
      <w:pPr>
        <w:pStyle w:val="NoSpacing"/>
        <w:rPr>
          <w:rFonts w:ascii="Times New Roman" w:hAnsi="Times New Roman" w:cs="Times New Roman"/>
          <w:b/>
          <w:bCs/>
          <w:u w:val="single"/>
        </w:rPr>
      </w:pPr>
      <w:r>
        <w:rPr>
          <w:rFonts w:ascii="Times New Roman" w:hAnsi="Times New Roman" w:cs="Times New Roman"/>
          <w:b/>
          <w:bCs/>
          <w:u w:val="single"/>
        </w:rPr>
        <w:t>CDs Comments</w:t>
      </w:r>
    </w:p>
    <w:p w14:paraId="304CBD39" w14:textId="77777777" w:rsidR="00F139E5" w:rsidRDefault="00F139E5" w:rsidP="00F139E5">
      <w:pPr>
        <w:pStyle w:val="NoSpacing"/>
        <w:rPr>
          <w:rFonts w:ascii="Times New Roman" w:hAnsi="Times New Roman" w:cs="Times New Roman"/>
          <w:b/>
          <w:bCs/>
          <w:u w:val="single"/>
        </w:rPr>
      </w:pPr>
    </w:p>
    <w:p w14:paraId="0B03F619" w14:textId="2534EA48" w:rsidR="00F139E5" w:rsidRDefault="00F139E5" w:rsidP="00F139E5">
      <w:pPr>
        <w:pStyle w:val="NoSpacing"/>
        <w:numPr>
          <w:ilvl w:val="0"/>
          <w:numId w:val="2"/>
        </w:numPr>
        <w:rPr>
          <w:rFonts w:ascii="Times New Roman" w:hAnsi="Times New Roman" w:cs="Times New Roman"/>
          <w:b/>
          <w:bCs/>
        </w:rPr>
      </w:pPr>
      <w:r>
        <w:rPr>
          <w:rFonts w:ascii="Times New Roman" w:hAnsi="Times New Roman" w:cs="Times New Roman"/>
          <w:b/>
          <w:bCs/>
        </w:rPr>
        <w:t>Please add middle initial “J”.</w:t>
      </w:r>
      <w:r w:rsidR="003545EB">
        <w:rPr>
          <w:rFonts w:ascii="Times New Roman" w:hAnsi="Times New Roman" w:cs="Times New Roman"/>
          <w:b/>
          <w:bCs/>
        </w:rPr>
        <w:t xml:space="preserve"> </w:t>
      </w:r>
      <w:r w:rsidR="003545EB">
        <w:rPr>
          <w:rFonts w:ascii="Times New Roman" w:hAnsi="Times New Roman" w:cs="Times New Roman"/>
          <w:b/>
          <w:bCs/>
          <w:color w:val="EE0000"/>
        </w:rPr>
        <w:t>Added.</w:t>
      </w:r>
    </w:p>
    <w:p w14:paraId="3204CE03" w14:textId="23487F4C" w:rsidR="00F139E5" w:rsidRDefault="00F139E5" w:rsidP="00F139E5">
      <w:pPr>
        <w:pStyle w:val="NoSpacing"/>
        <w:numPr>
          <w:ilvl w:val="0"/>
          <w:numId w:val="2"/>
        </w:numPr>
        <w:rPr>
          <w:rFonts w:ascii="Times New Roman" w:hAnsi="Times New Roman" w:cs="Times New Roman"/>
          <w:b/>
          <w:bCs/>
        </w:rPr>
      </w:pPr>
      <w:r>
        <w:rPr>
          <w:rFonts w:ascii="Times New Roman" w:hAnsi="Times New Roman" w:cs="Times New Roman"/>
          <w:b/>
          <w:bCs/>
        </w:rPr>
        <w:t>Please be aware that when/should Dumont Dr. be proposed to be a public road maintained by EPC in the future, any easements would need to be vacated or be subservient to EPC.</w:t>
      </w:r>
      <w:r w:rsidR="003545EB">
        <w:rPr>
          <w:rFonts w:ascii="Times New Roman" w:hAnsi="Times New Roman" w:cs="Times New Roman"/>
          <w:b/>
          <w:bCs/>
        </w:rPr>
        <w:t xml:space="preserve"> </w:t>
      </w:r>
      <w:r w:rsidR="003545EB">
        <w:rPr>
          <w:rFonts w:ascii="Times New Roman" w:hAnsi="Times New Roman" w:cs="Times New Roman"/>
          <w:b/>
          <w:bCs/>
          <w:color w:val="EE0000"/>
        </w:rPr>
        <w:t>Noted. This will be addressed when future ROW is dedicated.</w:t>
      </w:r>
    </w:p>
    <w:p w14:paraId="7D601404" w14:textId="288C75C4" w:rsidR="00F139E5" w:rsidRDefault="00F139E5" w:rsidP="00F139E5">
      <w:pPr>
        <w:pStyle w:val="NoSpacing"/>
        <w:numPr>
          <w:ilvl w:val="0"/>
          <w:numId w:val="2"/>
        </w:numPr>
        <w:rPr>
          <w:rFonts w:ascii="Times New Roman" w:hAnsi="Times New Roman" w:cs="Times New Roman"/>
          <w:b/>
          <w:bCs/>
        </w:rPr>
      </w:pPr>
      <w:r>
        <w:rPr>
          <w:rFonts w:ascii="Times New Roman" w:hAnsi="Times New Roman" w:cs="Times New Roman"/>
          <w:b/>
          <w:bCs/>
        </w:rPr>
        <w:t>Per ECM 2.5.2.F.2 any roadway crossings longer than 48’ shall be provided a pedestrian refuge area.</w:t>
      </w:r>
      <w:r w:rsidR="003545EB">
        <w:rPr>
          <w:rFonts w:ascii="Times New Roman" w:hAnsi="Times New Roman" w:cs="Times New Roman"/>
          <w:b/>
          <w:bCs/>
        </w:rPr>
        <w:t xml:space="preserve"> </w:t>
      </w:r>
      <w:r w:rsidR="003545EB">
        <w:rPr>
          <w:rFonts w:ascii="Times New Roman" w:hAnsi="Times New Roman" w:cs="Times New Roman"/>
          <w:b/>
          <w:bCs/>
          <w:color w:val="EE0000"/>
        </w:rPr>
        <w:t>Per discussions with EPC staff, these sidewalks and curb ramps have been removed at this time and will be constructed at a future date when dictated by future development. At that time, and time of full construction of Dumont, a pedestrian refuge will be provided for this crossing.</w:t>
      </w:r>
    </w:p>
    <w:p w14:paraId="69ECCFDE" w14:textId="3304352B" w:rsidR="00F139E5" w:rsidRDefault="00F139E5" w:rsidP="00F139E5">
      <w:pPr>
        <w:pStyle w:val="NoSpacing"/>
        <w:numPr>
          <w:ilvl w:val="0"/>
          <w:numId w:val="2"/>
        </w:numPr>
        <w:rPr>
          <w:rFonts w:ascii="Times New Roman" w:hAnsi="Times New Roman" w:cs="Times New Roman"/>
          <w:b/>
          <w:bCs/>
        </w:rPr>
      </w:pPr>
      <w:r>
        <w:rPr>
          <w:rFonts w:ascii="Times New Roman" w:hAnsi="Times New Roman" w:cs="Times New Roman"/>
          <w:b/>
          <w:bCs/>
        </w:rPr>
        <w:t>Please see comment on the previous sheet regarding roadway crossing and refuge area. When the full roadway cross section is built with turn lanes, a crossing with refuge area may be needed due to the length. Consider removing these at the driveway access at this time.</w:t>
      </w:r>
      <w:r w:rsidR="003545EB">
        <w:rPr>
          <w:rFonts w:ascii="Times New Roman" w:hAnsi="Times New Roman" w:cs="Times New Roman"/>
          <w:b/>
          <w:bCs/>
        </w:rPr>
        <w:t xml:space="preserve"> </w:t>
      </w:r>
      <w:r w:rsidR="003545EB">
        <w:rPr>
          <w:rFonts w:ascii="Times New Roman" w:hAnsi="Times New Roman" w:cs="Times New Roman"/>
          <w:b/>
          <w:bCs/>
          <w:color w:val="EE0000"/>
        </w:rPr>
        <w:t>Curb ramps connecting to Dumont have been removed at this time and will be constructed as future development dictates.</w:t>
      </w:r>
    </w:p>
    <w:p w14:paraId="3CEF5F93" w14:textId="4D268610" w:rsidR="005E6CC4" w:rsidRDefault="005E6CC4" w:rsidP="00F139E5">
      <w:pPr>
        <w:pStyle w:val="NoSpacing"/>
        <w:numPr>
          <w:ilvl w:val="0"/>
          <w:numId w:val="2"/>
        </w:numPr>
        <w:rPr>
          <w:rFonts w:ascii="Times New Roman" w:hAnsi="Times New Roman" w:cs="Times New Roman"/>
          <w:b/>
          <w:bCs/>
        </w:rPr>
      </w:pPr>
      <w:r>
        <w:rPr>
          <w:rFonts w:ascii="Times New Roman" w:hAnsi="Times New Roman" w:cs="Times New Roman"/>
          <w:b/>
          <w:bCs/>
        </w:rPr>
        <w:t>Please update per the recently updated signing and striping notes. See attached.</w:t>
      </w:r>
      <w:r w:rsidR="00D47BF6">
        <w:rPr>
          <w:rFonts w:ascii="Times New Roman" w:hAnsi="Times New Roman" w:cs="Times New Roman"/>
          <w:b/>
          <w:bCs/>
        </w:rPr>
        <w:t xml:space="preserve"> </w:t>
      </w:r>
      <w:r w:rsidR="00D47BF6">
        <w:rPr>
          <w:rFonts w:ascii="Times New Roman" w:hAnsi="Times New Roman" w:cs="Times New Roman"/>
          <w:b/>
          <w:bCs/>
          <w:color w:val="EE0000"/>
        </w:rPr>
        <w:t>Notes updated.</w:t>
      </w:r>
    </w:p>
    <w:p w14:paraId="463261C5" w14:textId="75FAB0F6"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 xml:space="preserve">It would be ideal to have this be a solid curb and slope it so the runoff is conveyed to the forebay. With the forebay, there is no risk of eroding the pond embankments and allows easier removal of sediment accumulation. Besides that, you are also going to get a lot of ponded water at these slotted curbs (the one on the other side of the pond too). MHFD’s criteria is vague on when a forebay is required but for such large </w:t>
      </w:r>
      <w:proofErr w:type="spellStart"/>
      <w:r>
        <w:rPr>
          <w:rFonts w:ascii="Times New Roman" w:hAnsi="Times New Roman" w:cs="Times New Roman"/>
          <w:b/>
          <w:bCs/>
        </w:rPr>
        <w:t>trib</w:t>
      </w:r>
      <w:proofErr w:type="spellEnd"/>
      <w:r>
        <w:rPr>
          <w:rFonts w:ascii="Times New Roman" w:hAnsi="Times New Roman" w:cs="Times New Roman"/>
          <w:b/>
          <w:bCs/>
        </w:rPr>
        <w:t xml:space="preserve"> areas (in the 2-3.5 ac range for these two basins), that are basically 100% impervious, conveying these flows to forebay(s) is the industry standard to prevent </w:t>
      </w:r>
      <w:r>
        <w:rPr>
          <w:rFonts w:ascii="Times New Roman" w:hAnsi="Times New Roman" w:cs="Times New Roman"/>
          <w:b/>
          <w:bCs/>
        </w:rPr>
        <w:lastRenderedPageBreak/>
        <w:t>ponding/erosion and for ease of maintenance.</w:t>
      </w:r>
      <w:r w:rsidR="002B4BE2">
        <w:rPr>
          <w:rFonts w:ascii="Times New Roman" w:hAnsi="Times New Roman" w:cs="Times New Roman"/>
          <w:b/>
          <w:bCs/>
        </w:rPr>
        <w:t xml:space="preserve"> </w:t>
      </w:r>
      <w:r w:rsidR="002B4BE2">
        <w:rPr>
          <w:rFonts w:ascii="Times New Roman" w:hAnsi="Times New Roman" w:cs="Times New Roman"/>
          <w:b/>
          <w:bCs/>
          <w:color w:val="EE0000"/>
        </w:rPr>
        <w:t>Noted. Slotted curb removed and solid curb with inlet added.</w:t>
      </w:r>
    </w:p>
    <w:p w14:paraId="15DD9477" w14:textId="0D33E225"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Soil riprap should be provided on the downstream side of the forebay wall if the downstream grade is lower than the top of the berm or wall. The forebay will overtop frequently so this protection is necessary for erosion control. All soil riprap in the area of the forebay should be seeded and erosion control fabric should be placed to retain the seed in this high flow area.</w:t>
      </w:r>
      <w:r w:rsidR="00DB0FFA">
        <w:rPr>
          <w:rFonts w:ascii="Times New Roman" w:hAnsi="Times New Roman" w:cs="Times New Roman"/>
          <w:b/>
          <w:bCs/>
        </w:rPr>
        <w:t xml:space="preserve"> </w:t>
      </w:r>
      <w:r w:rsidR="00DB0FFA">
        <w:rPr>
          <w:rFonts w:ascii="Times New Roman" w:hAnsi="Times New Roman" w:cs="Times New Roman"/>
          <w:b/>
          <w:bCs/>
          <w:color w:val="EE0000"/>
        </w:rPr>
        <w:t xml:space="preserve">Noted. </w:t>
      </w:r>
      <w:r w:rsidR="002324AB">
        <w:rPr>
          <w:rFonts w:ascii="Times New Roman" w:hAnsi="Times New Roman" w:cs="Times New Roman"/>
          <w:b/>
          <w:bCs/>
          <w:color w:val="EE0000"/>
        </w:rPr>
        <w:t>Soil riprap has been provided downstream of the forebay.</w:t>
      </w:r>
    </w:p>
    <w:p w14:paraId="70956129" w14:textId="2406F21A"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Maintenance access road should extend to forebay and outlet structure.</w:t>
      </w:r>
      <w:r w:rsidR="002B4BE2">
        <w:rPr>
          <w:rFonts w:ascii="Times New Roman" w:hAnsi="Times New Roman" w:cs="Times New Roman"/>
          <w:b/>
          <w:bCs/>
        </w:rPr>
        <w:t xml:space="preserve"> </w:t>
      </w:r>
      <w:r w:rsidR="002B4BE2">
        <w:rPr>
          <w:rFonts w:ascii="Times New Roman" w:hAnsi="Times New Roman" w:cs="Times New Roman"/>
          <w:b/>
          <w:bCs/>
          <w:color w:val="EE0000"/>
        </w:rPr>
        <w:t>Maintenance road revised.</w:t>
      </w:r>
    </w:p>
    <w:p w14:paraId="2DBD4A1F" w14:textId="2E777E8B"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Please see my comment on pg. 47 below before making any modifications to the SFB design, because you may be able to remove the SFB entirely.</w:t>
      </w:r>
      <w:r w:rsidR="00DB0FFA">
        <w:rPr>
          <w:rFonts w:ascii="Times New Roman" w:hAnsi="Times New Roman" w:cs="Times New Roman"/>
          <w:b/>
          <w:bCs/>
        </w:rPr>
        <w:t xml:space="preserve"> </w:t>
      </w:r>
      <w:r w:rsidR="00DB0FFA">
        <w:rPr>
          <w:rFonts w:ascii="Times New Roman" w:hAnsi="Times New Roman" w:cs="Times New Roman"/>
          <w:b/>
          <w:bCs/>
          <w:color w:val="EE0000"/>
        </w:rPr>
        <w:t>SFB has been removed.</w:t>
      </w:r>
    </w:p>
    <w:p w14:paraId="51D15436" w14:textId="2A2B7B0F"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See my comments on sht. 43 below regarding the 12” depth.</w:t>
      </w:r>
      <w:r w:rsidR="00DB0FFA">
        <w:rPr>
          <w:rFonts w:ascii="Times New Roman" w:hAnsi="Times New Roman" w:cs="Times New Roman"/>
          <w:b/>
          <w:bCs/>
        </w:rPr>
        <w:t xml:space="preserve"> </w:t>
      </w:r>
      <w:r w:rsidR="00DB0FFA">
        <w:rPr>
          <w:rFonts w:ascii="Times New Roman" w:hAnsi="Times New Roman" w:cs="Times New Roman"/>
          <w:b/>
          <w:bCs/>
          <w:color w:val="EE0000"/>
        </w:rPr>
        <w:t>SFB has been removed.</w:t>
      </w:r>
    </w:p>
    <w:p w14:paraId="66988A5C" w14:textId="2489DC41"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6888.77 pre calcs.</w:t>
      </w:r>
      <w:r w:rsidR="00DB0FFA">
        <w:rPr>
          <w:rFonts w:ascii="Times New Roman" w:hAnsi="Times New Roman" w:cs="Times New Roman"/>
          <w:b/>
          <w:bCs/>
        </w:rPr>
        <w:t xml:space="preserve"> </w:t>
      </w:r>
      <w:r w:rsidR="00DB0FFA">
        <w:rPr>
          <w:rFonts w:ascii="Times New Roman" w:hAnsi="Times New Roman" w:cs="Times New Roman"/>
          <w:b/>
          <w:bCs/>
          <w:color w:val="EE0000"/>
        </w:rPr>
        <w:t>Value updated to match calcs.</w:t>
      </w:r>
    </w:p>
    <w:p w14:paraId="0500D719" w14:textId="7C0E158C"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6887.97 per calcs.</w:t>
      </w:r>
      <w:r w:rsidR="00DB0FFA">
        <w:rPr>
          <w:rFonts w:ascii="Times New Roman" w:hAnsi="Times New Roman" w:cs="Times New Roman"/>
          <w:b/>
          <w:bCs/>
        </w:rPr>
        <w:t xml:space="preserve"> </w:t>
      </w:r>
      <w:r w:rsidR="00DB0FFA">
        <w:rPr>
          <w:rFonts w:ascii="Times New Roman" w:hAnsi="Times New Roman" w:cs="Times New Roman"/>
          <w:b/>
          <w:bCs/>
          <w:color w:val="EE0000"/>
        </w:rPr>
        <w:t>Value updated to match calcs.</w:t>
      </w:r>
    </w:p>
    <w:p w14:paraId="0C488E3C" w14:textId="5F959800"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See page 110 of 571 of MHFD’s DCMv3 for figures and text that show a concrete area on the downstream side of the level spreader here to help with erosion prevention.</w:t>
      </w:r>
      <w:r w:rsidR="00DB0FFA">
        <w:rPr>
          <w:rFonts w:ascii="Times New Roman" w:hAnsi="Times New Roman" w:cs="Times New Roman"/>
          <w:b/>
          <w:bCs/>
        </w:rPr>
        <w:t xml:space="preserve"> </w:t>
      </w:r>
      <w:r w:rsidR="00DB0FFA">
        <w:rPr>
          <w:rFonts w:ascii="Times New Roman" w:hAnsi="Times New Roman" w:cs="Times New Roman"/>
          <w:b/>
          <w:bCs/>
          <w:color w:val="EE0000"/>
        </w:rPr>
        <w:t>Concrete area has been added for the slotted curb that remained in the design.</w:t>
      </w:r>
    </w:p>
    <w:p w14:paraId="56855775" w14:textId="4835E241"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No calcs provided in the FDR for this forebay, so there was not much I could review on this detail.</w:t>
      </w:r>
      <w:r w:rsidR="00DB0FFA">
        <w:rPr>
          <w:rFonts w:ascii="Times New Roman" w:hAnsi="Times New Roman" w:cs="Times New Roman"/>
          <w:b/>
          <w:bCs/>
        </w:rPr>
        <w:t xml:space="preserve"> </w:t>
      </w:r>
      <w:r w:rsidR="00DB0FFA">
        <w:rPr>
          <w:rFonts w:ascii="Times New Roman" w:hAnsi="Times New Roman" w:cs="Times New Roman"/>
          <w:b/>
          <w:bCs/>
          <w:color w:val="EE0000"/>
        </w:rPr>
        <w:t>Forebay calcs added to updated FDR with this submittal.</w:t>
      </w:r>
    </w:p>
    <w:p w14:paraId="5478FE2B" w14:textId="0CF4894B" w:rsidR="00D351A8" w:rsidRDefault="00D351A8" w:rsidP="00F139E5">
      <w:pPr>
        <w:pStyle w:val="NoSpacing"/>
        <w:numPr>
          <w:ilvl w:val="0"/>
          <w:numId w:val="2"/>
        </w:numPr>
        <w:rPr>
          <w:rFonts w:ascii="Times New Roman" w:hAnsi="Times New Roman" w:cs="Times New Roman"/>
          <w:b/>
          <w:bCs/>
        </w:rPr>
      </w:pPr>
      <w:r>
        <w:rPr>
          <w:rFonts w:ascii="Times New Roman" w:hAnsi="Times New Roman" w:cs="Times New Roman"/>
          <w:b/>
          <w:bCs/>
        </w:rPr>
        <w:t xml:space="preserve">Provide impact type dissipator. Refer to DCM 10.8 or MHFD Vol. 2 Ch. 9 Section </w:t>
      </w:r>
      <w:r w:rsidR="00E64DD7">
        <w:rPr>
          <w:rFonts w:ascii="Times New Roman" w:hAnsi="Times New Roman" w:cs="Times New Roman"/>
          <w:b/>
          <w:bCs/>
        </w:rPr>
        <w:t>3.2.</w:t>
      </w:r>
      <w:r w:rsidR="00DB0FFA">
        <w:rPr>
          <w:rFonts w:ascii="Times New Roman" w:hAnsi="Times New Roman" w:cs="Times New Roman"/>
          <w:b/>
          <w:bCs/>
        </w:rPr>
        <w:t xml:space="preserve"> </w:t>
      </w:r>
      <w:r w:rsidR="00DB0FFA">
        <w:rPr>
          <w:rFonts w:ascii="Times New Roman" w:hAnsi="Times New Roman" w:cs="Times New Roman"/>
          <w:b/>
          <w:bCs/>
          <w:color w:val="EE0000"/>
        </w:rPr>
        <w:t>Impact dissipator added.</w:t>
      </w:r>
    </w:p>
    <w:p w14:paraId="40BB8938" w14:textId="733A2D6B" w:rsidR="00E64DD7" w:rsidRDefault="00E64DD7" w:rsidP="00F139E5">
      <w:pPr>
        <w:pStyle w:val="NoSpacing"/>
        <w:numPr>
          <w:ilvl w:val="0"/>
          <w:numId w:val="2"/>
        </w:numPr>
        <w:rPr>
          <w:rFonts w:ascii="Times New Roman" w:hAnsi="Times New Roman" w:cs="Times New Roman"/>
          <w:b/>
          <w:bCs/>
        </w:rPr>
      </w:pPr>
      <w:r>
        <w:rPr>
          <w:rFonts w:ascii="Times New Roman" w:hAnsi="Times New Roman" w:cs="Times New Roman"/>
          <w:b/>
          <w:bCs/>
        </w:rPr>
        <w:t xml:space="preserve">Cross off “Bioretention”. </w:t>
      </w:r>
      <w:r w:rsidR="00DB0FFA">
        <w:rPr>
          <w:rFonts w:ascii="Times New Roman" w:hAnsi="Times New Roman" w:cs="Times New Roman"/>
          <w:b/>
          <w:bCs/>
          <w:color w:val="EE0000"/>
        </w:rPr>
        <w:t>SFB removed.</w:t>
      </w:r>
    </w:p>
    <w:p w14:paraId="758BFBC3" w14:textId="7F9A2D70" w:rsidR="00E64DD7" w:rsidRDefault="00E64DD7" w:rsidP="00F139E5">
      <w:pPr>
        <w:pStyle w:val="NoSpacing"/>
        <w:numPr>
          <w:ilvl w:val="0"/>
          <w:numId w:val="2"/>
        </w:numPr>
        <w:rPr>
          <w:rFonts w:ascii="Times New Roman" w:hAnsi="Times New Roman" w:cs="Times New Roman"/>
          <w:b/>
          <w:bCs/>
        </w:rPr>
      </w:pPr>
      <w:r>
        <w:rPr>
          <w:rFonts w:ascii="Times New Roman" w:hAnsi="Times New Roman" w:cs="Times New Roman"/>
          <w:b/>
          <w:bCs/>
        </w:rPr>
        <w:t>This is a typo in MHFD’s criteria. AASHTO M43 Fine Aggregate does not exist. Please revise this to ASTM C-33 sand. I have notified MHFD of this error a couple of months ago, so they are aware of it. And should update it soon. ASTM C-33 sand is almost identical to the gradations shown in this table besides the #50 sieve, which is 5-30, not 10-30.</w:t>
      </w:r>
      <w:r w:rsidR="006125F3">
        <w:rPr>
          <w:rFonts w:ascii="Times New Roman" w:hAnsi="Times New Roman" w:cs="Times New Roman"/>
          <w:b/>
          <w:bCs/>
        </w:rPr>
        <w:t xml:space="preserve"> </w:t>
      </w:r>
      <w:r w:rsidR="006125F3">
        <w:rPr>
          <w:rFonts w:ascii="Times New Roman" w:hAnsi="Times New Roman" w:cs="Times New Roman"/>
          <w:b/>
          <w:bCs/>
          <w:color w:val="EE0000"/>
        </w:rPr>
        <w:t>Noted. SFB removed.</w:t>
      </w:r>
    </w:p>
    <w:p w14:paraId="1646608D" w14:textId="1CE554AF" w:rsidR="00E64DD7" w:rsidRDefault="00E64DD7" w:rsidP="00F139E5">
      <w:pPr>
        <w:pStyle w:val="NoSpacing"/>
        <w:numPr>
          <w:ilvl w:val="0"/>
          <w:numId w:val="2"/>
        </w:numPr>
        <w:rPr>
          <w:rFonts w:ascii="Times New Roman" w:hAnsi="Times New Roman" w:cs="Times New Roman"/>
          <w:b/>
          <w:bCs/>
        </w:rPr>
      </w:pPr>
      <w:r>
        <w:rPr>
          <w:rFonts w:ascii="Times New Roman" w:hAnsi="Times New Roman" w:cs="Times New Roman"/>
          <w:b/>
          <w:bCs/>
        </w:rPr>
        <w:t>Do you even need this detail since you have the outlet structure detail (SFB B)? Consider deleting to remove redundancies and any potential for discrepancies/confusion.</w:t>
      </w:r>
      <w:r w:rsidR="00DB0FFA">
        <w:rPr>
          <w:rFonts w:ascii="Times New Roman" w:hAnsi="Times New Roman" w:cs="Times New Roman"/>
          <w:b/>
          <w:bCs/>
        </w:rPr>
        <w:t xml:space="preserve"> </w:t>
      </w:r>
      <w:r w:rsidR="00DB0FFA">
        <w:rPr>
          <w:rFonts w:ascii="Times New Roman" w:hAnsi="Times New Roman" w:cs="Times New Roman"/>
          <w:b/>
          <w:bCs/>
          <w:color w:val="EE0000"/>
        </w:rPr>
        <w:t>SFB removed.</w:t>
      </w:r>
    </w:p>
    <w:p w14:paraId="24F2CCAD" w14:textId="79530D63" w:rsidR="00E64DD7" w:rsidRDefault="00E64DD7" w:rsidP="00F139E5">
      <w:pPr>
        <w:pStyle w:val="NoSpacing"/>
        <w:numPr>
          <w:ilvl w:val="0"/>
          <w:numId w:val="2"/>
        </w:numPr>
        <w:rPr>
          <w:rFonts w:ascii="Times New Roman" w:hAnsi="Times New Roman" w:cs="Times New Roman"/>
          <w:b/>
          <w:bCs/>
        </w:rPr>
      </w:pPr>
      <w:r>
        <w:rPr>
          <w:rFonts w:ascii="Times New Roman" w:hAnsi="Times New Roman" w:cs="Times New Roman"/>
          <w:b/>
          <w:bCs/>
        </w:rPr>
        <w:t>The depths of the underdrain pipe and filter media shown on this detail conflict with what is shown on MHFD’s “No-Infiltration Section” shown on this sheet. Please revise to remove discrepancy. This detail should show 18” of filter sand.</w:t>
      </w:r>
      <w:r w:rsidR="00DB0FFA">
        <w:rPr>
          <w:rFonts w:ascii="Times New Roman" w:hAnsi="Times New Roman" w:cs="Times New Roman"/>
          <w:b/>
          <w:bCs/>
        </w:rPr>
        <w:t xml:space="preserve"> </w:t>
      </w:r>
      <w:r w:rsidR="00DB0FFA">
        <w:rPr>
          <w:rFonts w:ascii="Times New Roman" w:hAnsi="Times New Roman" w:cs="Times New Roman"/>
          <w:b/>
          <w:bCs/>
          <w:color w:val="EE0000"/>
        </w:rPr>
        <w:t>SFB removed.</w:t>
      </w:r>
    </w:p>
    <w:p w14:paraId="11A2DF51" w14:textId="0FF1E748" w:rsidR="00924DDC" w:rsidRDefault="00924DDC" w:rsidP="00F139E5">
      <w:pPr>
        <w:pStyle w:val="NoSpacing"/>
        <w:numPr>
          <w:ilvl w:val="0"/>
          <w:numId w:val="2"/>
        </w:numPr>
        <w:rPr>
          <w:rFonts w:ascii="Times New Roman" w:hAnsi="Times New Roman" w:cs="Times New Roman"/>
          <w:b/>
          <w:bCs/>
        </w:rPr>
      </w:pPr>
      <w:r>
        <w:rPr>
          <w:rFonts w:ascii="Times New Roman" w:hAnsi="Times New Roman" w:cs="Times New Roman"/>
          <w:b/>
          <w:bCs/>
        </w:rPr>
        <w:t>Brett – per our email chain in July 2025, we discussed needing to specify that the millings will be compacted to satisfy CDPHE’s concerns with it being used as a suitable form of final stabilization. I know that this is maybe a specific thing usually included in the project specs, but since it is an MS4 issue, we do need it documented in the GEC plans. Just a note on the right side of this sheet would suffice. But make it detailed enough that it states “per conversations with EPC and CDPHE…” so that our SW inspectors aren’t questioning the use of millings when the contractor is trying to close out their ESQCP in several years (and I have forgotten our email chain).</w:t>
      </w:r>
      <w:r w:rsidR="006125F3">
        <w:rPr>
          <w:rFonts w:ascii="Times New Roman" w:hAnsi="Times New Roman" w:cs="Times New Roman"/>
          <w:b/>
          <w:bCs/>
        </w:rPr>
        <w:t xml:space="preserve"> </w:t>
      </w:r>
      <w:r w:rsidR="006125F3">
        <w:rPr>
          <w:rFonts w:ascii="Times New Roman" w:hAnsi="Times New Roman" w:cs="Times New Roman"/>
          <w:b/>
          <w:bCs/>
          <w:color w:val="EE0000"/>
        </w:rPr>
        <w:t>Note added.</w:t>
      </w:r>
    </w:p>
    <w:p w14:paraId="305DF16E" w14:textId="6BCB2BC6" w:rsidR="00924DDC" w:rsidRDefault="00924DDC" w:rsidP="00F139E5">
      <w:pPr>
        <w:pStyle w:val="NoSpacing"/>
        <w:numPr>
          <w:ilvl w:val="0"/>
          <w:numId w:val="2"/>
        </w:numPr>
        <w:rPr>
          <w:rFonts w:ascii="Times New Roman" w:hAnsi="Times New Roman" w:cs="Times New Roman"/>
          <w:b/>
          <w:bCs/>
        </w:rPr>
      </w:pPr>
      <w:r>
        <w:rPr>
          <w:rFonts w:ascii="Times New Roman" w:hAnsi="Times New Roman" w:cs="Times New Roman"/>
          <w:b/>
          <w:bCs/>
        </w:rPr>
        <w:lastRenderedPageBreak/>
        <w:t xml:space="preserve">Call me to discuss possible WQ exclusions that can be utilized to eliminate the need for SFB B. First of all, any areas that you have excluded via I.7.1.C.1 that are pervious you can call self-treating Separate Pervious Area (SPA) and provide the runoff reduction calcs to show this. That will open up more acreage with I.7.1.C.1 to utilize for the impervious areas in Basin P-9. The pervious areas in P-9 can also be shown as SPAs. But if the impervious areas are tributary to the pervious areas though, you’d have to call the pervious areas RPAs that treat the UIAs (impervious areas). Note that SPAs aren’t considered official PCMs, meaning, they don’t need to be included in the DMA or have an O&amp;M Manual. But RPAs are official PCMs and do need those docs. I can send you a go-by for an O&amp;M Manual for RPAs if you end up needing it. You could also look into using Exclusion G (see PBMP App Form) for some of the pervious areas, but this exclusion doesn’t apply where you are </w:t>
      </w:r>
      <w:r w:rsidR="009C54AE">
        <w:rPr>
          <w:rFonts w:ascii="Times New Roman" w:hAnsi="Times New Roman" w:cs="Times New Roman"/>
          <w:b/>
          <w:bCs/>
        </w:rPr>
        <w:t>changing the grading much from the existing, so this might not apply to this site, so SPAs are your best bet.</w:t>
      </w:r>
      <w:r w:rsidR="006125F3">
        <w:rPr>
          <w:rFonts w:ascii="Times New Roman" w:hAnsi="Times New Roman" w:cs="Times New Roman"/>
          <w:b/>
          <w:bCs/>
        </w:rPr>
        <w:t xml:space="preserve"> </w:t>
      </w:r>
      <w:r w:rsidR="006125F3">
        <w:rPr>
          <w:rFonts w:ascii="Times New Roman" w:hAnsi="Times New Roman" w:cs="Times New Roman"/>
          <w:b/>
          <w:bCs/>
          <w:color w:val="EE0000"/>
        </w:rPr>
        <w:t>SFB B was removed.</w:t>
      </w:r>
    </w:p>
    <w:p w14:paraId="1F03DBFC" w14:textId="77777777" w:rsidR="009C54AE" w:rsidRDefault="009C54AE" w:rsidP="009C54AE">
      <w:pPr>
        <w:pStyle w:val="NoSpacing"/>
        <w:rPr>
          <w:rFonts w:ascii="Times New Roman" w:hAnsi="Times New Roman" w:cs="Times New Roman"/>
          <w:b/>
          <w:bCs/>
        </w:rPr>
      </w:pPr>
    </w:p>
    <w:p w14:paraId="721B0FE9" w14:textId="77777777" w:rsidR="009C54AE" w:rsidRDefault="009C54AE" w:rsidP="009C54AE">
      <w:pPr>
        <w:pStyle w:val="NoSpacing"/>
        <w:rPr>
          <w:rFonts w:ascii="Times New Roman" w:hAnsi="Times New Roman" w:cs="Times New Roman"/>
          <w:b/>
          <w:bCs/>
          <w:u w:val="single"/>
        </w:rPr>
      </w:pPr>
      <w:r>
        <w:rPr>
          <w:rFonts w:ascii="Times New Roman" w:hAnsi="Times New Roman" w:cs="Times New Roman"/>
          <w:b/>
          <w:bCs/>
          <w:u w:val="single"/>
        </w:rPr>
        <w:t>Detention Maintenance Agreement</w:t>
      </w:r>
    </w:p>
    <w:p w14:paraId="133E54C9" w14:textId="77777777" w:rsidR="009C54AE" w:rsidRDefault="009C54AE" w:rsidP="009C54AE">
      <w:pPr>
        <w:pStyle w:val="NoSpacing"/>
        <w:rPr>
          <w:rFonts w:ascii="Times New Roman" w:hAnsi="Times New Roman" w:cs="Times New Roman"/>
          <w:b/>
          <w:bCs/>
          <w:u w:val="single"/>
        </w:rPr>
      </w:pPr>
    </w:p>
    <w:p w14:paraId="59474F4D" w14:textId="6772A051" w:rsidR="009C54AE" w:rsidRDefault="009C54AE" w:rsidP="009C54AE">
      <w:pPr>
        <w:pStyle w:val="NoSpacing"/>
        <w:numPr>
          <w:ilvl w:val="0"/>
          <w:numId w:val="3"/>
        </w:numPr>
        <w:rPr>
          <w:rFonts w:ascii="Times New Roman" w:hAnsi="Times New Roman" w:cs="Times New Roman"/>
          <w:b/>
          <w:bCs/>
        </w:rPr>
      </w:pPr>
      <w:r>
        <w:rPr>
          <w:rFonts w:ascii="Times New Roman" w:hAnsi="Times New Roman" w:cs="Times New Roman"/>
          <w:b/>
          <w:bCs/>
        </w:rPr>
        <w:t xml:space="preserve">Revise to “2” per current design. But this may change if the SFB goes away and if RPAs are needed. </w:t>
      </w:r>
      <w:proofErr w:type="gramStart"/>
      <w:r>
        <w:rPr>
          <w:rFonts w:ascii="Times New Roman" w:hAnsi="Times New Roman" w:cs="Times New Roman"/>
          <w:b/>
          <w:bCs/>
        </w:rPr>
        <w:t>So</w:t>
      </w:r>
      <w:proofErr w:type="gramEnd"/>
      <w:r>
        <w:rPr>
          <w:rFonts w:ascii="Times New Roman" w:hAnsi="Times New Roman" w:cs="Times New Roman"/>
          <w:b/>
          <w:bCs/>
        </w:rPr>
        <w:t xml:space="preserve"> this will be either 1 or 2 based on that. Finalize the design first and then call me if you have any questions about how to fill out this document agreement.</w:t>
      </w:r>
      <w:r w:rsidR="00EA01AA">
        <w:rPr>
          <w:rFonts w:ascii="Times New Roman" w:hAnsi="Times New Roman" w:cs="Times New Roman"/>
          <w:b/>
          <w:bCs/>
        </w:rPr>
        <w:t xml:space="preserve"> </w:t>
      </w:r>
      <w:r w:rsidR="00EA01AA">
        <w:rPr>
          <w:rFonts w:ascii="Times New Roman" w:hAnsi="Times New Roman" w:cs="Times New Roman"/>
          <w:b/>
          <w:bCs/>
          <w:color w:val="EE0000"/>
        </w:rPr>
        <w:t>DMA updated, left as “1” PCM. SFB B was removed and no RPAs used</w:t>
      </w:r>
    </w:p>
    <w:p w14:paraId="1FBA243A" w14:textId="7191354B" w:rsidR="009C54AE" w:rsidRDefault="009C54AE" w:rsidP="009C54AE">
      <w:pPr>
        <w:pStyle w:val="NoSpacing"/>
        <w:numPr>
          <w:ilvl w:val="0"/>
          <w:numId w:val="3"/>
        </w:numPr>
        <w:rPr>
          <w:rFonts w:ascii="Times New Roman" w:hAnsi="Times New Roman" w:cs="Times New Roman"/>
          <w:b/>
          <w:bCs/>
        </w:rPr>
      </w:pPr>
      <w:r>
        <w:rPr>
          <w:rFonts w:ascii="Times New Roman" w:hAnsi="Times New Roman" w:cs="Times New Roman"/>
          <w:b/>
          <w:bCs/>
        </w:rPr>
        <w:t>We have been asking people to add the PCM type (so EDB (1), SFB (1), and/or RPAs (grass buffers)).</w:t>
      </w:r>
      <w:r w:rsidR="00EA01AA">
        <w:rPr>
          <w:rFonts w:ascii="Times New Roman" w:hAnsi="Times New Roman" w:cs="Times New Roman"/>
          <w:b/>
          <w:bCs/>
        </w:rPr>
        <w:t xml:space="preserve"> </w:t>
      </w:r>
      <w:r w:rsidR="00EA01AA">
        <w:rPr>
          <w:rFonts w:ascii="Times New Roman" w:hAnsi="Times New Roman" w:cs="Times New Roman"/>
          <w:b/>
          <w:bCs/>
          <w:color w:val="EE0000"/>
        </w:rPr>
        <w:t>PCM type added.</w:t>
      </w:r>
    </w:p>
    <w:p w14:paraId="430C8416" w14:textId="4E681D31" w:rsidR="009C54AE" w:rsidRDefault="009C54AE" w:rsidP="009C54AE">
      <w:pPr>
        <w:pStyle w:val="NoSpacing"/>
        <w:numPr>
          <w:ilvl w:val="0"/>
          <w:numId w:val="3"/>
        </w:numPr>
        <w:rPr>
          <w:rFonts w:ascii="Times New Roman" w:hAnsi="Times New Roman" w:cs="Times New Roman"/>
          <w:b/>
          <w:bCs/>
        </w:rPr>
      </w:pPr>
      <w:r>
        <w:rPr>
          <w:rFonts w:ascii="Times New Roman" w:hAnsi="Times New Roman" w:cs="Times New Roman"/>
          <w:b/>
          <w:bCs/>
        </w:rPr>
        <w:t>Revise to “2”.</w:t>
      </w:r>
      <w:r w:rsidR="00EA01AA">
        <w:rPr>
          <w:rFonts w:ascii="Times New Roman" w:hAnsi="Times New Roman" w:cs="Times New Roman"/>
          <w:b/>
          <w:bCs/>
        </w:rPr>
        <w:t xml:space="preserve"> </w:t>
      </w:r>
      <w:r w:rsidR="00EA01AA">
        <w:rPr>
          <w:rFonts w:ascii="Times New Roman" w:hAnsi="Times New Roman" w:cs="Times New Roman"/>
          <w:b/>
          <w:bCs/>
          <w:color w:val="EE0000"/>
        </w:rPr>
        <w:t>Noted, left as “1” per updated design.</w:t>
      </w:r>
    </w:p>
    <w:p w14:paraId="5234109D" w14:textId="77777777" w:rsidR="009C54AE" w:rsidRDefault="009C54AE" w:rsidP="009C54AE">
      <w:pPr>
        <w:pStyle w:val="NoSpacing"/>
        <w:rPr>
          <w:rFonts w:ascii="Times New Roman" w:hAnsi="Times New Roman" w:cs="Times New Roman"/>
          <w:b/>
          <w:bCs/>
        </w:rPr>
      </w:pPr>
    </w:p>
    <w:p w14:paraId="326E41F5" w14:textId="77777777" w:rsidR="009C54AE" w:rsidRDefault="009C54AE" w:rsidP="009C54AE">
      <w:pPr>
        <w:pStyle w:val="NoSpacing"/>
        <w:rPr>
          <w:rFonts w:ascii="Times New Roman" w:hAnsi="Times New Roman" w:cs="Times New Roman"/>
          <w:b/>
          <w:bCs/>
          <w:u w:val="single"/>
        </w:rPr>
      </w:pPr>
      <w:r>
        <w:rPr>
          <w:rFonts w:ascii="Times New Roman" w:hAnsi="Times New Roman" w:cs="Times New Roman"/>
          <w:b/>
          <w:bCs/>
          <w:u w:val="single"/>
        </w:rPr>
        <w:t>Financial Assurance Estimate</w:t>
      </w:r>
    </w:p>
    <w:p w14:paraId="4AE5358F" w14:textId="77777777" w:rsidR="009C54AE" w:rsidRDefault="009C54AE" w:rsidP="009C54AE">
      <w:pPr>
        <w:pStyle w:val="NoSpacing"/>
        <w:rPr>
          <w:rFonts w:ascii="Times New Roman" w:hAnsi="Times New Roman" w:cs="Times New Roman"/>
          <w:b/>
          <w:bCs/>
          <w:u w:val="single"/>
        </w:rPr>
      </w:pPr>
    </w:p>
    <w:p w14:paraId="56449BD2" w14:textId="223669DF"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Update to the current 2026 FAE.</w:t>
      </w:r>
      <w:r w:rsidR="00EA01AA">
        <w:rPr>
          <w:rFonts w:ascii="Times New Roman" w:hAnsi="Times New Roman" w:cs="Times New Roman"/>
          <w:b/>
          <w:bCs/>
        </w:rPr>
        <w:t xml:space="preserve"> </w:t>
      </w:r>
      <w:r w:rsidR="00EA01AA">
        <w:rPr>
          <w:rFonts w:ascii="Times New Roman" w:hAnsi="Times New Roman" w:cs="Times New Roman"/>
          <w:b/>
          <w:bCs/>
          <w:color w:val="EE0000"/>
        </w:rPr>
        <w:t>FAE Updated to 2026 version.</w:t>
      </w:r>
    </w:p>
    <w:p w14:paraId="211A9E35" w14:textId="77777777" w:rsidR="009C54AE" w:rsidRDefault="009C54AE" w:rsidP="009C54AE">
      <w:pPr>
        <w:pStyle w:val="NoSpacing"/>
        <w:rPr>
          <w:rFonts w:ascii="Times New Roman" w:hAnsi="Times New Roman" w:cs="Times New Roman"/>
          <w:b/>
          <w:bCs/>
        </w:rPr>
      </w:pPr>
    </w:p>
    <w:p w14:paraId="153425B5" w14:textId="77777777" w:rsidR="009C54AE" w:rsidRDefault="009C54AE" w:rsidP="009C54AE">
      <w:pPr>
        <w:pStyle w:val="NoSpacing"/>
        <w:rPr>
          <w:rFonts w:ascii="Times New Roman" w:hAnsi="Times New Roman" w:cs="Times New Roman"/>
          <w:b/>
          <w:bCs/>
          <w:u w:val="single"/>
        </w:rPr>
      </w:pPr>
      <w:r>
        <w:rPr>
          <w:rFonts w:ascii="Times New Roman" w:hAnsi="Times New Roman" w:cs="Times New Roman"/>
          <w:b/>
          <w:bCs/>
          <w:u w:val="single"/>
        </w:rPr>
        <w:t>Falcon Fire Comments</w:t>
      </w:r>
    </w:p>
    <w:p w14:paraId="0C974B0D" w14:textId="77777777" w:rsidR="009C54AE" w:rsidRDefault="009C54AE" w:rsidP="009C54AE">
      <w:pPr>
        <w:pStyle w:val="NoSpacing"/>
        <w:rPr>
          <w:rFonts w:ascii="Times New Roman" w:hAnsi="Times New Roman" w:cs="Times New Roman"/>
          <w:b/>
          <w:bCs/>
          <w:u w:val="single"/>
        </w:rPr>
      </w:pPr>
    </w:p>
    <w:p w14:paraId="2326F157" w14:textId="3AC6463C"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Approved.</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28055240" w14:textId="23070BC8"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33’ inside and 53’ outside radius. Resubmit the site plan showing the turning radius.</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6F312B34" w14:textId="63333B03"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10% maximum.</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4C534E72" w14:textId="492B75D2"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Less than 8</w:t>
      </w:r>
      <w:r>
        <w:rPr>
          <w:rFonts w:ascii="Times New Roman" w:hAnsi="Times New Roman" w:cs="Times New Roman"/>
          <w:b/>
          <w:bCs/>
          <w:vertAlign w:val="superscript"/>
        </w:rPr>
        <w:t>o</w:t>
      </w:r>
      <w:r>
        <w:rPr>
          <w:rFonts w:ascii="Times New Roman" w:hAnsi="Times New Roman" w:cs="Times New Roman"/>
          <w:b/>
          <w:bCs/>
        </w:rPr>
        <w:t xml:space="preserve"> degrees (not % percent).</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32F53C43" w14:textId="34BBB5DB"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The gates shall be operable with Falcon Fire Protection District Diablo Vehicle Detection and Gate Opening System installed on all of our vehicles. The gates shall be tested prior to the fire final.</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0515AFCF" w14:textId="75C85E0E"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Address numbers shall be visible from the street and approved by the fire code official.</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2C064708" w14:textId="00B12162"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t>One Knox Box shall be installed on the office building. Location and model to be determined by the fire code official. Contact Falcon Fire Protection District (Fire Marshal) prior to purchasing the Knox Box.</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07DFC58B" w14:textId="245070FE" w:rsidR="009C54AE" w:rsidRDefault="009C54AE" w:rsidP="009C54AE">
      <w:pPr>
        <w:pStyle w:val="NoSpacing"/>
        <w:numPr>
          <w:ilvl w:val="0"/>
          <w:numId w:val="4"/>
        </w:numPr>
        <w:rPr>
          <w:rFonts w:ascii="Times New Roman" w:hAnsi="Times New Roman" w:cs="Times New Roman"/>
          <w:b/>
          <w:bCs/>
        </w:rPr>
      </w:pPr>
      <w:r>
        <w:rPr>
          <w:rFonts w:ascii="Times New Roman" w:hAnsi="Times New Roman" w:cs="Times New Roman"/>
          <w:b/>
          <w:bCs/>
        </w:rPr>
        <w:lastRenderedPageBreak/>
        <w:t>A Knox gate key switch shall be purchased for each gate. Model to be determined by the fire code official. Contact Falcon Fire Protection District (Fire Marshal)</w:t>
      </w:r>
      <w:r w:rsidR="00C43263">
        <w:rPr>
          <w:rFonts w:ascii="Times New Roman" w:hAnsi="Times New Roman" w:cs="Times New Roman"/>
          <w:b/>
          <w:bCs/>
        </w:rPr>
        <w:t xml:space="preserve"> prior to purchasing the Knox gate key switches.</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2EAA0B7C" w14:textId="409F064B" w:rsidR="00C43263" w:rsidRDefault="00C43263" w:rsidP="009C54AE">
      <w:pPr>
        <w:pStyle w:val="NoSpacing"/>
        <w:numPr>
          <w:ilvl w:val="0"/>
          <w:numId w:val="4"/>
        </w:numPr>
        <w:rPr>
          <w:rFonts w:ascii="Times New Roman" w:hAnsi="Times New Roman" w:cs="Times New Roman"/>
          <w:b/>
          <w:bCs/>
        </w:rPr>
      </w:pPr>
      <w:r>
        <w:rPr>
          <w:rFonts w:ascii="Times New Roman" w:hAnsi="Times New Roman" w:cs="Times New Roman"/>
          <w:b/>
          <w:bCs/>
        </w:rPr>
        <w:t>A fire flow test shall be conducted prior to any combustible materials arriving on site. The test paperwork shall be submitted to the Fire Marshal at Falcon Fire Protection District.</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4C877168" w14:textId="30C6BBD9" w:rsidR="00C43263" w:rsidRDefault="00C43263" w:rsidP="009C54AE">
      <w:pPr>
        <w:pStyle w:val="NoSpacing"/>
        <w:numPr>
          <w:ilvl w:val="0"/>
          <w:numId w:val="4"/>
        </w:numPr>
        <w:rPr>
          <w:rFonts w:ascii="Times New Roman" w:hAnsi="Times New Roman" w:cs="Times New Roman"/>
          <w:b/>
          <w:bCs/>
        </w:rPr>
      </w:pPr>
      <w:r>
        <w:rPr>
          <w:rFonts w:ascii="Times New Roman" w:hAnsi="Times New Roman" w:cs="Times New Roman"/>
          <w:b/>
          <w:bCs/>
        </w:rPr>
        <w:t>All new fire extinguishers shall have a current test tag in place at the fire final.</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03168910" w14:textId="5900D113" w:rsidR="00C43263" w:rsidRDefault="00C43263" w:rsidP="009C54AE">
      <w:pPr>
        <w:pStyle w:val="NoSpacing"/>
        <w:numPr>
          <w:ilvl w:val="0"/>
          <w:numId w:val="4"/>
        </w:numPr>
        <w:rPr>
          <w:rFonts w:ascii="Times New Roman" w:hAnsi="Times New Roman" w:cs="Times New Roman"/>
          <w:b/>
          <w:bCs/>
        </w:rPr>
      </w:pPr>
      <w:r>
        <w:rPr>
          <w:rFonts w:ascii="Times New Roman" w:hAnsi="Times New Roman" w:cs="Times New Roman"/>
          <w:b/>
          <w:bCs/>
        </w:rPr>
        <w:t>Low-flammability landscape plants and ignition-resistant landscape plants.</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1294DBF8" w14:textId="3B88EC18" w:rsidR="00C43263" w:rsidRDefault="00C43263" w:rsidP="009C54AE">
      <w:pPr>
        <w:pStyle w:val="NoSpacing"/>
        <w:numPr>
          <w:ilvl w:val="0"/>
          <w:numId w:val="4"/>
        </w:numPr>
        <w:rPr>
          <w:rFonts w:ascii="Times New Roman" w:hAnsi="Times New Roman" w:cs="Times New Roman"/>
          <w:b/>
          <w:bCs/>
        </w:rPr>
      </w:pPr>
      <w:r>
        <w:rPr>
          <w:rFonts w:ascii="Times New Roman" w:hAnsi="Times New Roman" w:cs="Times New Roman"/>
          <w:b/>
          <w:bCs/>
        </w:rPr>
        <w:t>Paid in full.</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73C77290" w14:textId="77777777" w:rsidR="00C43263" w:rsidRDefault="00C43263" w:rsidP="00C43263">
      <w:pPr>
        <w:pStyle w:val="NoSpacing"/>
        <w:rPr>
          <w:rFonts w:ascii="Times New Roman" w:hAnsi="Times New Roman" w:cs="Times New Roman"/>
          <w:b/>
          <w:bCs/>
        </w:rPr>
      </w:pPr>
    </w:p>
    <w:p w14:paraId="4582FB5E" w14:textId="77777777" w:rsidR="00C43263" w:rsidRDefault="00C43263" w:rsidP="00C43263">
      <w:pPr>
        <w:pStyle w:val="NoSpacing"/>
        <w:rPr>
          <w:rFonts w:ascii="Times New Roman" w:hAnsi="Times New Roman" w:cs="Times New Roman"/>
          <w:b/>
          <w:bCs/>
          <w:u w:val="single"/>
        </w:rPr>
      </w:pPr>
      <w:r>
        <w:rPr>
          <w:rFonts w:ascii="Times New Roman" w:hAnsi="Times New Roman" w:cs="Times New Roman"/>
          <w:b/>
          <w:bCs/>
          <w:u w:val="single"/>
        </w:rPr>
        <w:t>Final Drainage Report</w:t>
      </w:r>
    </w:p>
    <w:p w14:paraId="4CF22522" w14:textId="77777777" w:rsidR="00C43263" w:rsidRDefault="00C43263" w:rsidP="00C43263">
      <w:pPr>
        <w:pStyle w:val="NoSpacing"/>
        <w:rPr>
          <w:rFonts w:ascii="Times New Roman" w:hAnsi="Times New Roman" w:cs="Times New Roman"/>
          <w:b/>
          <w:bCs/>
          <w:u w:val="single"/>
        </w:rPr>
      </w:pPr>
    </w:p>
    <w:p w14:paraId="008756FB" w14:textId="6E4BFEE0" w:rsidR="00C43263" w:rsidRDefault="00C43263" w:rsidP="00C43263">
      <w:pPr>
        <w:pStyle w:val="NoSpacing"/>
        <w:numPr>
          <w:ilvl w:val="0"/>
          <w:numId w:val="5"/>
        </w:numPr>
        <w:rPr>
          <w:rFonts w:ascii="Times New Roman" w:hAnsi="Times New Roman" w:cs="Times New Roman"/>
          <w:b/>
          <w:bCs/>
        </w:rPr>
      </w:pPr>
      <w:r>
        <w:rPr>
          <w:rFonts w:ascii="Times New Roman" w:hAnsi="Times New Roman" w:cs="Times New Roman"/>
          <w:b/>
          <w:bCs/>
        </w:rPr>
        <w:t>March 2026.</w:t>
      </w:r>
      <w:r w:rsidR="00863637">
        <w:rPr>
          <w:rFonts w:ascii="Times New Roman" w:hAnsi="Times New Roman" w:cs="Times New Roman"/>
          <w:b/>
          <w:bCs/>
        </w:rPr>
        <w:t xml:space="preserve"> </w:t>
      </w:r>
      <w:r w:rsidR="00863637">
        <w:rPr>
          <w:rFonts w:ascii="Times New Roman" w:hAnsi="Times New Roman" w:cs="Times New Roman"/>
          <w:b/>
          <w:bCs/>
          <w:color w:val="EE0000"/>
        </w:rPr>
        <w:t>Date updated.</w:t>
      </w:r>
    </w:p>
    <w:p w14:paraId="6320958D" w14:textId="67230408" w:rsidR="00C43263" w:rsidRDefault="00C43263" w:rsidP="00C43263">
      <w:pPr>
        <w:pStyle w:val="NoSpacing"/>
        <w:numPr>
          <w:ilvl w:val="0"/>
          <w:numId w:val="5"/>
        </w:numPr>
        <w:rPr>
          <w:rFonts w:ascii="Times New Roman" w:hAnsi="Times New Roman" w:cs="Times New Roman"/>
          <w:b/>
          <w:bCs/>
        </w:rPr>
      </w:pPr>
      <w:r>
        <w:rPr>
          <w:rFonts w:ascii="Times New Roman" w:hAnsi="Times New Roman" w:cs="Times New Roman"/>
          <w:b/>
          <w:bCs/>
        </w:rPr>
        <w:t>Please state who is responsible for the 5 existing ponds.</w:t>
      </w:r>
      <w:r w:rsidR="00EA01AA">
        <w:rPr>
          <w:rFonts w:ascii="Times New Roman" w:hAnsi="Times New Roman" w:cs="Times New Roman"/>
          <w:b/>
          <w:bCs/>
        </w:rPr>
        <w:t xml:space="preserve"> </w:t>
      </w:r>
      <w:r w:rsidR="00EA01AA">
        <w:rPr>
          <w:rFonts w:ascii="Times New Roman" w:hAnsi="Times New Roman" w:cs="Times New Roman"/>
          <w:b/>
          <w:bCs/>
          <w:color w:val="EE0000"/>
        </w:rPr>
        <w:t>Discussion of existing pond ownership added.</w:t>
      </w:r>
    </w:p>
    <w:p w14:paraId="74162F2B" w14:textId="7C1AAA93" w:rsidR="00C43263" w:rsidRDefault="00C43263" w:rsidP="00C43263">
      <w:pPr>
        <w:pStyle w:val="NoSpacing"/>
        <w:numPr>
          <w:ilvl w:val="0"/>
          <w:numId w:val="5"/>
        </w:numPr>
        <w:rPr>
          <w:rFonts w:ascii="Times New Roman" w:hAnsi="Times New Roman" w:cs="Times New Roman"/>
          <w:b/>
          <w:bCs/>
        </w:rPr>
      </w:pPr>
      <w:r>
        <w:rPr>
          <w:rFonts w:ascii="Times New Roman" w:hAnsi="Times New Roman" w:cs="Times New Roman"/>
          <w:b/>
          <w:bCs/>
        </w:rPr>
        <w:t xml:space="preserve">Briefly discuss why they are even there. Ponds 1-3 are sedimentation basins. Why? Sed basins are needed for active construction sites with unvegetated areas. If the areas </w:t>
      </w:r>
      <w:proofErr w:type="spellStart"/>
      <w:r>
        <w:rPr>
          <w:rFonts w:ascii="Times New Roman" w:hAnsi="Times New Roman" w:cs="Times New Roman"/>
          <w:b/>
          <w:bCs/>
        </w:rPr>
        <w:t>trib</w:t>
      </w:r>
      <w:proofErr w:type="spellEnd"/>
      <w:r>
        <w:rPr>
          <w:rFonts w:ascii="Times New Roman" w:hAnsi="Times New Roman" w:cs="Times New Roman"/>
          <w:b/>
          <w:bCs/>
        </w:rPr>
        <w:t xml:space="preserve"> to these ponds are and will remain vegetated, why are they still there? Would it be better to remove them to reduce the amount of maintenance needed? Then ponds 4 and 5 provide detention for the site. What for? Detention is needed when impervious surfaces are added, but this site is all vegetated. And the proposed improvements will be accounted for</w:t>
      </w:r>
      <w:r w:rsidR="00A07DE8">
        <w:rPr>
          <w:rFonts w:ascii="Times New Roman" w:hAnsi="Times New Roman" w:cs="Times New Roman"/>
          <w:b/>
          <w:bCs/>
        </w:rPr>
        <w:t xml:space="preserve"> via EDB A and SFB B. </w:t>
      </w:r>
      <w:proofErr w:type="gramStart"/>
      <w:r w:rsidR="00A07DE8">
        <w:rPr>
          <w:rFonts w:ascii="Times New Roman" w:hAnsi="Times New Roman" w:cs="Times New Roman"/>
          <w:b/>
          <w:bCs/>
        </w:rPr>
        <w:t>So</w:t>
      </w:r>
      <w:proofErr w:type="gramEnd"/>
      <w:r w:rsidR="00A07DE8">
        <w:rPr>
          <w:rFonts w:ascii="Times New Roman" w:hAnsi="Times New Roman" w:cs="Times New Roman"/>
          <w:b/>
          <w:bCs/>
        </w:rPr>
        <w:t xml:space="preserve"> can these two ponds also be eliminated? Or are they providing detention for the existing adjacent road(s)?</w:t>
      </w:r>
      <w:r w:rsidR="00611DBC">
        <w:rPr>
          <w:rFonts w:ascii="Times New Roman" w:hAnsi="Times New Roman" w:cs="Times New Roman"/>
          <w:b/>
          <w:bCs/>
        </w:rPr>
        <w:t xml:space="preserve"> </w:t>
      </w:r>
      <w:r w:rsidR="00611DBC">
        <w:rPr>
          <w:rFonts w:ascii="Times New Roman" w:hAnsi="Times New Roman" w:cs="Times New Roman"/>
          <w:b/>
          <w:bCs/>
          <w:color w:val="EE0000"/>
        </w:rPr>
        <w:t>Report body has been updated to address the existing ponds on the site.</w:t>
      </w:r>
    </w:p>
    <w:p w14:paraId="121C6DF9" w14:textId="3DDBB115" w:rsidR="00A07DE8" w:rsidRDefault="00A07DE8" w:rsidP="00C43263">
      <w:pPr>
        <w:pStyle w:val="NoSpacing"/>
        <w:numPr>
          <w:ilvl w:val="0"/>
          <w:numId w:val="5"/>
        </w:numPr>
        <w:rPr>
          <w:rFonts w:ascii="Times New Roman" w:hAnsi="Times New Roman" w:cs="Times New Roman"/>
          <w:b/>
          <w:bCs/>
        </w:rPr>
      </w:pPr>
      <w:r>
        <w:rPr>
          <w:rFonts w:ascii="Times New Roman" w:hAnsi="Times New Roman" w:cs="Times New Roman"/>
          <w:b/>
          <w:bCs/>
        </w:rPr>
        <w:t xml:space="preserve">These two sentences appear to conflict. The first one says that flows are </w:t>
      </w:r>
      <w:proofErr w:type="spellStart"/>
      <w:r>
        <w:rPr>
          <w:rFonts w:ascii="Times New Roman" w:hAnsi="Times New Roman" w:cs="Times New Roman"/>
          <w:b/>
          <w:bCs/>
        </w:rPr>
        <w:t>trib</w:t>
      </w:r>
      <w:proofErr w:type="spellEnd"/>
      <w:r>
        <w:rPr>
          <w:rFonts w:ascii="Times New Roman" w:hAnsi="Times New Roman" w:cs="Times New Roman"/>
          <w:b/>
          <w:bCs/>
        </w:rPr>
        <w:t xml:space="preserve"> to ex Pond 5, then the 2</w:t>
      </w:r>
      <w:r w:rsidRPr="00A07DE8">
        <w:rPr>
          <w:rFonts w:ascii="Times New Roman" w:hAnsi="Times New Roman" w:cs="Times New Roman"/>
          <w:b/>
          <w:bCs/>
          <w:vertAlign w:val="superscript"/>
        </w:rPr>
        <w:t>nd</w:t>
      </w:r>
      <w:r>
        <w:rPr>
          <w:rFonts w:ascii="Times New Roman" w:hAnsi="Times New Roman" w:cs="Times New Roman"/>
          <w:b/>
          <w:bCs/>
        </w:rPr>
        <w:t xml:space="preserve"> sentence states that 0.15 ac of disturbance is untreated. Which is it?</w:t>
      </w:r>
      <w:r w:rsidR="00611DBC">
        <w:rPr>
          <w:rFonts w:ascii="Times New Roman" w:hAnsi="Times New Roman" w:cs="Times New Roman"/>
          <w:b/>
          <w:bCs/>
        </w:rPr>
        <w:t xml:space="preserve"> </w:t>
      </w:r>
      <w:r w:rsidR="00611DBC">
        <w:rPr>
          <w:rFonts w:ascii="Times New Roman" w:hAnsi="Times New Roman" w:cs="Times New Roman"/>
          <w:b/>
          <w:bCs/>
          <w:color w:val="EE0000"/>
        </w:rPr>
        <w:t>Text updated that upstream disturbance is separate pervious area which is “self-treating” and runoff will not utilize the existing pond for treatment.</w:t>
      </w:r>
    </w:p>
    <w:p w14:paraId="67B3ABEB" w14:textId="77777777" w:rsidR="00A07DE8" w:rsidRDefault="00A07DE8" w:rsidP="00C43263">
      <w:pPr>
        <w:pStyle w:val="NoSpacing"/>
        <w:numPr>
          <w:ilvl w:val="0"/>
          <w:numId w:val="5"/>
        </w:numPr>
        <w:rPr>
          <w:rFonts w:ascii="Times New Roman" w:hAnsi="Times New Roman" w:cs="Times New Roman"/>
          <w:b/>
          <w:bCs/>
        </w:rPr>
      </w:pPr>
      <w:r>
        <w:rPr>
          <w:rFonts w:ascii="Times New Roman" w:hAnsi="Times New Roman" w:cs="Times New Roman"/>
          <w:b/>
          <w:bCs/>
        </w:rPr>
        <w:t>The maintenance agreement indicates the pond to be owned by the developer.</w:t>
      </w:r>
    </w:p>
    <w:p w14:paraId="72D734A1" w14:textId="0D552AAF" w:rsidR="00A07DE8" w:rsidRDefault="00A07DE8" w:rsidP="00C43263">
      <w:pPr>
        <w:pStyle w:val="NoSpacing"/>
        <w:numPr>
          <w:ilvl w:val="0"/>
          <w:numId w:val="5"/>
        </w:numPr>
        <w:rPr>
          <w:rFonts w:ascii="Times New Roman" w:hAnsi="Times New Roman" w:cs="Times New Roman"/>
          <w:b/>
          <w:bCs/>
        </w:rPr>
      </w:pPr>
      <w:r>
        <w:rPr>
          <w:rFonts w:ascii="Times New Roman" w:hAnsi="Times New Roman" w:cs="Times New Roman"/>
          <w:b/>
          <w:bCs/>
        </w:rPr>
        <w:t xml:space="preserve">I don’t think this applies to this “site”. Because this report is really analyzing the impacts of the proposed development. And I don’t think any of the developed flows are </w:t>
      </w:r>
      <w:proofErr w:type="spellStart"/>
      <w:r>
        <w:rPr>
          <w:rFonts w:ascii="Times New Roman" w:hAnsi="Times New Roman" w:cs="Times New Roman"/>
          <w:b/>
          <w:bCs/>
        </w:rPr>
        <w:t>trib</w:t>
      </w:r>
      <w:proofErr w:type="spellEnd"/>
      <w:r>
        <w:rPr>
          <w:rFonts w:ascii="Times New Roman" w:hAnsi="Times New Roman" w:cs="Times New Roman"/>
          <w:b/>
          <w:bCs/>
        </w:rPr>
        <w:t xml:space="preserve"> to any of the existing ponds. Meaning that they are not applicable to this discussion. Unless you just mean that they capture and re-route offsite flows away from the proposed development. But I just think your use of the word “site” is misleading or just needs to be defined. I think you mean the whole parcel. Maybe they are not being removed because they will be utilized for future development within the parcel?</w:t>
      </w:r>
      <w:r w:rsidR="00611DBC">
        <w:rPr>
          <w:rFonts w:ascii="Times New Roman" w:hAnsi="Times New Roman" w:cs="Times New Roman"/>
          <w:b/>
          <w:bCs/>
        </w:rPr>
        <w:t xml:space="preserve"> </w:t>
      </w:r>
      <w:r w:rsidR="00611DBC">
        <w:rPr>
          <w:rFonts w:ascii="Times New Roman" w:hAnsi="Times New Roman" w:cs="Times New Roman"/>
          <w:b/>
          <w:bCs/>
          <w:color w:val="EE0000"/>
        </w:rPr>
        <w:t>Text updated to remove reference to the existing ponds and only discuss new facilities design to treat the proposed improvements.</w:t>
      </w:r>
    </w:p>
    <w:p w14:paraId="450AF1A9" w14:textId="13CE0FAF" w:rsidR="00A07DE8" w:rsidRDefault="00A07DE8" w:rsidP="00C43263">
      <w:pPr>
        <w:pStyle w:val="NoSpacing"/>
        <w:numPr>
          <w:ilvl w:val="0"/>
          <w:numId w:val="5"/>
        </w:numPr>
        <w:rPr>
          <w:rFonts w:ascii="Times New Roman" w:hAnsi="Times New Roman" w:cs="Times New Roman"/>
          <w:b/>
          <w:bCs/>
        </w:rPr>
      </w:pPr>
      <w:r>
        <w:rPr>
          <w:rFonts w:ascii="Times New Roman" w:hAnsi="Times New Roman" w:cs="Times New Roman"/>
          <w:b/>
          <w:bCs/>
        </w:rPr>
        <w:t>See my comment on sh. 43 of the CDs regarding this.</w:t>
      </w:r>
      <w:r w:rsidR="00611DBC">
        <w:rPr>
          <w:rFonts w:ascii="Times New Roman" w:hAnsi="Times New Roman" w:cs="Times New Roman"/>
          <w:b/>
          <w:bCs/>
        </w:rPr>
        <w:t xml:space="preserve"> </w:t>
      </w:r>
      <w:r w:rsidR="00611DBC">
        <w:rPr>
          <w:rFonts w:ascii="Times New Roman" w:hAnsi="Times New Roman" w:cs="Times New Roman"/>
          <w:b/>
          <w:bCs/>
          <w:color w:val="EE0000"/>
        </w:rPr>
        <w:t>SFB B has been removed.</w:t>
      </w:r>
    </w:p>
    <w:p w14:paraId="4FE5ACE5" w14:textId="187D873F" w:rsidR="00A07DE8" w:rsidRDefault="00A07DE8" w:rsidP="00C43263">
      <w:pPr>
        <w:pStyle w:val="NoSpacing"/>
        <w:numPr>
          <w:ilvl w:val="0"/>
          <w:numId w:val="5"/>
        </w:numPr>
        <w:rPr>
          <w:rFonts w:ascii="Times New Roman" w:hAnsi="Times New Roman" w:cs="Times New Roman"/>
          <w:b/>
          <w:bCs/>
        </w:rPr>
      </w:pPr>
      <w:r>
        <w:rPr>
          <w:rFonts w:ascii="Times New Roman" w:hAnsi="Times New Roman" w:cs="Times New Roman"/>
          <w:b/>
          <w:bCs/>
        </w:rPr>
        <w:t>Please contact the state regarding the hazard ratings of this pond and whether there is a need for a breach analysis due to the proximity of the downstream home. Refer to DCM per Ch. 11.2.2.</w:t>
      </w:r>
      <w:r w:rsidR="00EA01AA">
        <w:rPr>
          <w:rFonts w:ascii="Times New Roman" w:hAnsi="Times New Roman" w:cs="Times New Roman"/>
          <w:b/>
          <w:bCs/>
        </w:rPr>
        <w:t xml:space="preserve"> </w:t>
      </w:r>
      <w:r w:rsidR="00EA01AA">
        <w:rPr>
          <w:rFonts w:ascii="Times New Roman" w:hAnsi="Times New Roman" w:cs="Times New Roman"/>
          <w:b/>
          <w:bCs/>
          <w:color w:val="EE0000"/>
        </w:rPr>
        <w:t>State NOI for non-jurisdictional dam submitted and approved.</w:t>
      </w:r>
    </w:p>
    <w:p w14:paraId="3926B87D" w14:textId="10DAC6CC" w:rsidR="00272EFA" w:rsidRDefault="00272EFA" w:rsidP="00C43263">
      <w:pPr>
        <w:pStyle w:val="NoSpacing"/>
        <w:numPr>
          <w:ilvl w:val="0"/>
          <w:numId w:val="5"/>
        </w:numPr>
        <w:rPr>
          <w:rFonts w:ascii="Times New Roman" w:hAnsi="Times New Roman" w:cs="Times New Roman"/>
          <w:b/>
          <w:bCs/>
        </w:rPr>
      </w:pPr>
      <w:r>
        <w:rPr>
          <w:rFonts w:ascii="Times New Roman" w:hAnsi="Times New Roman" w:cs="Times New Roman"/>
          <w:b/>
          <w:bCs/>
        </w:rPr>
        <w:t>Provide sizing calcs for the forebay.</w:t>
      </w:r>
      <w:r w:rsidR="002E77F2">
        <w:rPr>
          <w:rFonts w:ascii="Times New Roman" w:hAnsi="Times New Roman" w:cs="Times New Roman"/>
          <w:b/>
          <w:bCs/>
        </w:rPr>
        <w:t xml:space="preserve"> </w:t>
      </w:r>
      <w:r w:rsidR="002E77F2">
        <w:rPr>
          <w:rFonts w:ascii="Times New Roman" w:hAnsi="Times New Roman" w:cs="Times New Roman"/>
          <w:b/>
          <w:bCs/>
          <w:color w:val="EE0000"/>
        </w:rPr>
        <w:t>Forebay calcs added.</w:t>
      </w:r>
    </w:p>
    <w:p w14:paraId="1D807173" w14:textId="7FAF410A" w:rsidR="00272EFA" w:rsidRDefault="00272EFA" w:rsidP="00C43263">
      <w:pPr>
        <w:pStyle w:val="NoSpacing"/>
        <w:numPr>
          <w:ilvl w:val="0"/>
          <w:numId w:val="5"/>
        </w:numPr>
        <w:rPr>
          <w:rFonts w:ascii="Times New Roman" w:hAnsi="Times New Roman" w:cs="Times New Roman"/>
          <w:b/>
          <w:bCs/>
        </w:rPr>
      </w:pPr>
      <w:r>
        <w:rPr>
          <w:rFonts w:ascii="Times New Roman" w:hAnsi="Times New Roman" w:cs="Times New Roman"/>
          <w:b/>
          <w:bCs/>
        </w:rPr>
        <w:t>Calcs match details in plans.</w:t>
      </w:r>
      <w:r w:rsidR="002E77F2">
        <w:rPr>
          <w:rFonts w:ascii="Times New Roman" w:hAnsi="Times New Roman" w:cs="Times New Roman"/>
          <w:b/>
          <w:bCs/>
        </w:rPr>
        <w:t xml:space="preserve"> </w:t>
      </w:r>
      <w:r w:rsidR="002E77F2">
        <w:rPr>
          <w:rFonts w:ascii="Times New Roman" w:hAnsi="Times New Roman" w:cs="Times New Roman"/>
          <w:b/>
          <w:bCs/>
          <w:color w:val="EE0000"/>
        </w:rPr>
        <w:t>Noted.</w:t>
      </w:r>
    </w:p>
    <w:p w14:paraId="638CFAAE" w14:textId="454D4F95" w:rsidR="00272EFA" w:rsidRDefault="00272EFA" w:rsidP="00C43263">
      <w:pPr>
        <w:pStyle w:val="NoSpacing"/>
        <w:numPr>
          <w:ilvl w:val="0"/>
          <w:numId w:val="5"/>
        </w:numPr>
        <w:rPr>
          <w:rFonts w:ascii="Times New Roman" w:hAnsi="Times New Roman" w:cs="Times New Roman"/>
          <w:b/>
          <w:bCs/>
        </w:rPr>
      </w:pPr>
      <w:r>
        <w:rPr>
          <w:rFonts w:ascii="Times New Roman" w:hAnsi="Times New Roman" w:cs="Times New Roman"/>
          <w:b/>
          <w:bCs/>
        </w:rPr>
        <w:lastRenderedPageBreak/>
        <w:t>Calcs do not match details in plans.</w:t>
      </w:r>
      <w:r w:rsidR="002E77F2">
        <w:rPr>
          <w:rFonts w:ascii="Times New Roman" w:hAnsi="Times New Roman" w:cs="Times New Roman"/>
          <w:b/>
          <w:bCs/>
        </w:rPr>
        <w:t xml:space="preserve"> </w:t>
      </w:r>
      <w:r w:rsidR="002E77F2">
        <w:rPr>
          <w:rFonts w:ascii="Times New Roman" w:hAnsi="Times New Roman" w:cs="Times New Roman"/>
          <w:b/>
          <w:bCs/>
          <w:color w:val="EE0000"/>
        </w:rPr>
        <w:t>Noted.</w:t>
      </w:r>
    </w:p>
    <w:p w14:paraId="3279BE01" w14:textId="2EFA5570" w:rsidR="00272EFA" w:rsidRDefault="00272EFA" w:rsidP="00C43263">
      <w:pPr>
        <w:pStyle w:val="NoSpacing"/>
        <w:numPr>
          <w:ilvl w:val="0"/>
          <w:numId w:val="5"/>
        </w:numPr>
        <w:rPr>
          <w:rFonts w:ascii="Times New Roman" w:hAnsi="Times New Roman" w:cs="Times New Roman"/>
          <w:b/>
          <w:bCs/>
        </w:rPr>
      </w:pPr>
      <w:r>
        <w:rPr>
          <w:rFonts w:ascii="Times New Roman" w:hAnsi="Times New Roman" w:cs="Times New Roman"/>
          <w:b/>
          <w:bCs/>
        </w:rPr>
        <w:t>Please use MHFDs SCM design workbook to do these calcs.</w:t>
      </w:r>
      <w:r w:rsidR="002E77F2">
        <w:rPr>
          <w:rFonts w:ascii="Times New Roman" w:hAnsi="Times New Roman" w:cs="Times New Roman"/>
          <w:b/>
          <w:bCs/>
        </w:rPr>
        <w:t xml:space="preserve"> </w:t>
      </w:r>
      <w:r w:rsidR="002E77F2">
        <w:rPr>
          <w:rFonts w:ascii="Times New Roman" w:hAnsi="Times New Roman" w:cs="Times New Roman"/>
          <w:b/>
          <w:bCs/>
          <w:color w:val="EE0000"/>
        </w:rPr>
        <w:t>Workbook calculations utilized and added to appendix.</w:t>
      </w:r>
    </w:p>
    <w:p w14:paraId="037AE936" w14:textId="77777777" w:rsidR="00272EFA" w:rsidRDefault="00272EFA" w:rsidP="00272EFA">
      <w:pPr>
        <w:pStyle w:val="NoSpacing"/>
        <w:rPr>
          <w:rFonts w:ascii="Times New Roman" w:hAnsi="Times New Roman" w:cs="Times New Roman"/>
          <w:b/>
          <w:bCs/>
        </w:rPr>
      </w:pPr>
    </w:p>
    <w:p w14:paraId="1D515C9D" w14:textId="77777777" w:rsidR="00272EFA" w:rsidRDefault="00272EFA" w:rsidP="00272EFA">
      <w:pPr>
        <w:pStyle w:val="NoSpacing"/>
        <w:rPr>
          <w:rFonts w:ascii="Times New Roman" w:hAnsi="Times New Roman" w:cs="Times New Roman"/>
          <w:b/>
          <w:bCs/>
          <w:u w:val="single"/>
        </w:rPr>
      </w:pPr>
      <w:r>
        <w:rPr>
          <w:rFonts w:ascii="Times New Roman" w:hAnsi="Times New Roman" w:cs="Times New Roman"/>
          <w:b/>
          <w:bCs/>
          <w:u w:val="single"/>
        </w:rPr>
        <w:t>Landscape Plans</w:t>
      </w:r>
    </w:p>
    <w:p w14:paraId="555ABC04" w14:textId="77777777" w:rsidR="00272EFA" w:rsidRDefault="00272EFA" w:rsidP="00272EFA">
      <w:pPr>
        <w:pStyle w:val="NoSpacing"/>
        <w:rPr>
          <w:rFonts w:ascii="Times New Roman" w:hAnsi="Times New Roman" w:cs="Times New Roman"/>
          <w:b/>
          <w:bCs/>
          <w:u w:val="single"/>
        </w:rPr>
      </w:pPr>
    </w:p>
    <w:p w14:paraId="14EBBC26" w14:textId="524AA81A" w:rsidR="00272EFA" w:rsidRDefault="00272EFA" w:rsidP="00272EFA">
      <w:pPr>
        <w:pStyle w:val="NoSpacing"/>
        <w:numPr>
          <w:ilvl w:val="0"/>
          <w:numId w:val="6"/>
        </w:numPr>
        <w:rPr>
          <w:rFonts w:ascii="Times New Roman" w:hAnsi="Times New Roman" w:cs="Times New Roman"/>
          <w:b/>
          <w:bCs/>
        </w:rPr>
      </w:pPr>
      <w:r>
        <w:rPr>
          <w:rFonts w:ascii="Times New Roman" w:hAnsi="Times New Roman" w:cs="Times New Roman"/>
          <w:b/>
          <w:bCs/>
        </w:rPr>
        <w:t>Update the sight distance per what is shown on the site plan/CDs. Landscaping that impacts the sight distance shall be relocated.</w:t>
      </w:r>
      <w:r w:rsidR="00EA01AA">
        <w:rPr>
          <w:rFonts w:ascii="Times New Roman" w:hAnsi="Times New Roman" w:cs="Times New Roman"/>
          <w:b/>
          <w:bCs/>
        </w:rPr>
        <w:t xml:space="preserve"> </w:t>
      </w:r>
      <w:r w:rsidR="00EA01AA">
        <w:rPr>
          <w:rFonts w:ascii="Times New Roman" w:hAnsi="Times New Roman" w:cs="Times New Roman"/>
          <w:b/>
          <w:bCs/>
          <w:color w:val="EE0000"/>
        </w:rPr>
        <w:t>Sight distance triangles updated.</w:t>
      </w:r>
    </w:p>
    <w:p w14:paraId="329DB75A" w14:textId="12C1E8DA" w:rsidR="00272EFA" w:rsidRDefault="00272EFA" w:rsidP="00272EFA">
      <w:pPr>
        <w:pStyle w:val="NoSpacing"/>
        <w:numPr>
          <w:ilvl w:val="0"/>
          <w:numId w:val="6"/>
        </w:numPr>
        <w:rPr>
          <w:rFonts w:ascii="Times New Roman" w:hAnsi="Times New Roman" w:cs="Times New Roman"/>
          <w:b/>
          <w:bCs/>
        </w:rPr>
      </w:pPr>
      <w:r>
        <w:rPr>
          <w:rFonts w:ascii="Times New Roman" w:hAnsi="Times New Roman" w:cs="Times New Roman"/>
          <w:b/>
          <w:bCs/>
        </w:rPr>
        <w:t>FYI: any landscaping within the future ROW will require a license agreement at the time of subdivision when the ROW is created.</w:t>
      </w:r>
      <w:r w:rsidR="00EA01AA">
        <w:rPr>
          <w:rFonts w:ascii="Times New Roman" w:hAnsi="Times New Roman" w:cs="Times New Roman"/>
          <w:b/>
          <w:bCs/>
        </w:rPr>
        <w:t xml:space="preserve"> </w:t>
      </w:r>
      <w:r w:rsidR="00EA01AA">
        <w:rPr>
          <w:rFonts w:ascii="Times New Roman" w:hAnsi="Times New Roman" w:cs="Times New Roman"/>
          <w:b/>
          <w:bCs/>
          <w:color w:val="EE0000"/>
        </w:rPr>
        <w:t>Noted.</w:t>
      </w:r>
    </w:p>
    <w:p w14:paraId="678FBE5A" w14:textId="77777777" w:rsidR="00272EFA" w:rsidRDefault="00272EFA" w:rsidP="00272EFA">
      <w:pPr>
        <w:pStyle w:val="NoSpacing"/>
        <w:rPr>
          <w:rFonts w:ascii="Times New Roman" w:hAnsi="Times New Roman" w:cs="Times New Roman"/>
          <w:b/>
          <w:bCs/>
        </w:rPr>
      </w:pPr>
    </w:p>
    <w:p w14:paraId="1086678D" w14:textId="77777777" w:rsidR="00272EFA" w:rsidRDefault="00272EFA" w:rsidP="00272EFA">
      <w:pPr>
        <w:pStyle w:val="NoSpacing"/>
        <w:rPr>
          <w:rFonts w:ascii="Times New Roman" w:hAnsi="Times New Roman" w:cs="Times New Roman"/>
          <w:b/>
          <w:bCs/>
          <w:u w:val="single"/>
        </w:rPr>
      </w:pPr>
      <w:r>
        <w:rPr>
          <w:rFonts w:ascii="Times New Roman" w:hAnsi="Times New Roman" w:cs="Times New Roman"/>
          <w:b/>
          <w:bCs/>
          <w:u w:val="single"/>
        </w:rPr>
        <w:t>Lighting Plan</w:t>
      </w:r>
    </w:p>
    <w:p w14:paraId="0F3F526F" w14:textId="77777777" w:rsidR="00272EFA" w:rsidRDefault="00272EFA" w:rsidP="00272EFA">
      <w:pPr>
        <w:pStyle w:val="NoSpacing"/>
        <w:rPr>
          <w:rFonts w:ascii="Times New Roman" w:hAnsi="Times New Roman" w:cs="Times New Roman"/>
          <w:b/>
          <w:bCs/>
          <w:u w:val="single"/>
        </w:rPr>
      </w:pPr>
    </w:p>
    <w:p w14:paraId="0B4A275F" w14:textId="7AEC327A" w:rsidR="00272EFA" w:rsidRDefault="00272EFA" w:rsidP="00272EFA">
      <w:pPr>
        <w:pStyle w:val="NoSpacing"/>
        <w:numPr>
          <w:ilvl w:val="0"/>
          <w:numId w:val="7"/>
        </w:numPr>
        <w:rPr>
          <w:rFonts w:ascii="Times New Roman" w:hAnsi="Times New Roman" w:cs="Times New Roman"/>
          <w:b/>
          <w:bCs/>
        </w:rPr>
      </w:pPr>
      <w:r>
        <w:rPr>
          <w:rFonts w:ascii="Times New Roman" w:hAnsi="Times New Roman" w:cs="Times New Roman"/>
          <w:b/>
          <w:bCs/>
        </w:rPr>
        <w:t>Relocate outside the existing ROW. FYI: Lighting shall be maintained by the owner/metro district.</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36D52015" w14:textId="687A4D7A" w:rsidR="00272EFA" w:rsidRDefault="00272EFA" w:rsidP="00272EFA">
      <w:pPr>
        <w:pStyle w:val="NoSpacing"/>
        <w:numPr>
          <w:ilvl w:val="0"/>
          <w:numId w:val="7"/>
        </w:numPr>
        <w:rPr>
          <w:rFonts w:ascii="Times New Roman" w:hAnsi="Times New Roman" w:cs="Times New Roman"/>
          <w:b/>
          <w:bCs/>
        </w:rPr>
      </w:pPr>
      <w:r>
        <w:rPr>
          <w:rFonts w:ascii="Times New Roman" w:hAnsi="Times New Roman" w:cs="Times New Roman"/>
          <w:b/>
          <w:bCs/>
        </w:rPr>
        <w:t xml:space="preserve">We will require a full view on the parcel or at least the part on the south end of Stapleton Rd. We need to verify the lighting level are not exceeding </w:t>
      </w:r>
      <w:proofErr w:type="gramStart"/>
      <w:r>
        <w:rPr>
          <w:rFonts w:ascii="Times New Roman" w:hAnsi="Times New Roman" w:cs="Times New Roman"/>
          <w:b/>
          <w:bCs/>
        </w:rPr>
        <w:t>0.1 foot</w:t>
      </w:r>
      <w:proofErr w:type="gramEnd"/>
      <w:r>
        <w:rPr>
          <w:rFonts w:ascii="Times New Roman" w:hAnsi="Times New Roman" w:cs="Times New Roman"/>
          <w:b/>
          <w:bCs/>
        </w:rPr>
        <w:t xml:space="preserve"> candles at all property lines. It appears </w:t>
      </w:r>
      <w:r w:rsidR="000206E3">
        <w:rPr>
          <w:rFonts w:ascii="Times New Roman" w:hAnsi="Times New Roman" w:cs="Times New Roman"/>
          <w:b/>
          <w:bCs/>
        </w:rPr>
        <w:t xml:space="preserve">that the dark black property line (partially visible in the screenshot above) was removed for this submittal. Please add this property line detail. I can see from V2_ that the lighting did not exceed </w:t>
      </w:r>
      <w:proofErr w:type="gramStart"/>
      <w:r w:rsidR="000206E3">
        <w:rPr>
          <w:rFonts w:ascii="Times New Roman" w:hAnsi="Times New Roman" w:cs="Times New Roman"/>
          <w:b/>
          <w:bCs/>
        </w:rPr>
        <w:t>0.1 foot</w:t>
      </w:r>
      <w:proofErr w:type="gramEnd"/>
      <w:r w:rsidR="000206E3">
        <w:rPr>
          <w:rFonts w:ascii="Times New Roman" w:hAnsi="Times New Roman" w:cs="Times New Roman"/>
          <w:b/>
          <w:bCs/>
        </w:rPr>
        <w:t xml:space="preserve"> candles at the property line; I do not anticipate additional revision after the property line is added. All other V2_ comments are addressed – Thank you!</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293CA4CA" w14:textId="77777777" w:rsidR="000206E3" w:rsidRDefault="000206E3" w:rsidP="000206E3">
      <w:pPr>
        <w:pStyle w:val="NoSpacing"/>
        <w:rPr>
          <w:rFonts w:ascii="Times New Roman" w:hAnsi="Times New Roman" w:cs="Times New Roman"/>
          <w:b/>
          <w:bCs/>
        </w:rPr>
      </w:pPr>
    </w:p>
    <w:p w14:paraId="168AA716" w14:textId="77777777" w:rsidR="000206E3" w:rsidRDefault="000206E3" w:rsidP="000206E3">
      <w:pPr>
        <w:pStyle w:val="NoSpacing"/>
        <w:rPr>
          <w:rFonts w:ascii="Times New Roman" w:hAnsi="Times New Roman" w:cs="Times New Roman"/>
          <w:b/>
          <w:bCs/>
          <w:u w:val="single"/>
        </w:rPr>
      </w:pPr>
      <w:r>
        <w:rPr>
          <w:rFonts w:ascii="Times New Roman" w:hAnsi="Times New Roman" w:cs="Times New Roman"/>
          <w:b/>
          <w:bCs/>
          <w:u w:val="single"/>
        </w:rPr>
        <w:t>PBMP Applicability Form</w:t>
      </w:r>
    </w:p>
    <w:p w14:paraId="6038B854" w14:textId="77777777" w:rsidR="000206E3" w:rsidRDefault="000206E3" w:rsidP="000206E3">
      <w:pPr>
        <w:pStyle w:val="NoSpacing"/>
        <w:rPr>
          <w:rFonts w:ascii="Times New Roman" w:hAnsi="Times New Roman" w:cs="Times New Roman"/>
          <w:b/>
          <w:bCs/>
          <w:u w:val="single"/>
        </w:rPr>
      </w:pPr>
    </w:p>
    <w:p w14:paraId="7B045756" w14:textId="33FB3E33" w:rsidR="000206E3" w:rsidRDefault="000206E3" w:rsidP="000206E3">
      <w:pPr>
        <w:pStyle w:val="NoSpacing"/>
        <w:numPr>
          <w:ilvl w:val="0"/>
          <w:numId w:val="8"/>
        </w:numPr>
        <w:rPr>
          <w:rFonts w:ascii="Times New Roman" w:hAnsi="Times New Roman" w:cs="Times New Roman"/>
          <w:b/>
          <w:bCs/>
        </w:rPr>
      </w:pPr>
      <w:r>
        <w:rPr>
          <w:rFonts w:ascii="Times New Roman" w:hAnsi="Times New Roman" w:cs="Times New Roman"/>
          <w:b/>
          <w:bCs/>
        </w:rPr>
        <w:t>You might be able to revise this to Yes if you think Exclusion G applies to disturbances in Basin P-9, which would eliminate the need for SFB B. See my comment on Sh. 47 of CDs.</w:t>
      </w:r>
      <w:r w:rsidR="00DC43B4">
        <w:rPr>
          <w:rFonts w:ascii="Times New Roman" w:hAnsi="Times New Roman" w:cs="Times New Roman"/>
          <w:b/>
          <w:bCs/>
        </w:rPr>
        <w:t xml:space="preserve"> </w:t>
      </w:r>
      <w:r w:rsidR="00DC43B4">
        <w:rPr>
          <w:rFonts w:ascii="Times New Roman" w:hAnsi="Times New Roman" w:cs="Times New Roman"/>
          <w:b/>
          <w:bCs/>
          <w:color w:val="EE0000"/>
        </w:rPr>
        <w:t>Application form updated.</w:t>
      </w:r>
    </w:p>
    <w:p w14:paraId="709782DD" w14:textId="375CC9A0" w:rsidR="000206E3" w:rsidRDefault="000206E3" w:rsidP="000206E3">
      <w:pPr>
        <w:pStyle w:val="NoSpacing"/>
        <w:numPr>
          <w:ilvl w:val="0"/>
          <w:numId w:val="8"/>
        </w:numPr>
        <w:rPr>
          <w:rFonts w:ascii="Times New Roman" w:hAnsi="Times New Roman" w:cs="Times New Roman"/>
          <w:b/>
          <w:bCs/>
        </w:rPr>
      </w:pPr>
      <w:r>
        <w:rPr>
          <w:rFonts w:ascii="Times New Roman" w:hAnsi="Times New Roman" w:cs="Times New Roman"/>
          <w:b/>
          <w:bCs/>
        </w:rPr>
        <w:t>Revise this to Yes if you end up utilizing SPAs or RPAs. And update Part V notes below accordingly.</w:t>
      </w:r>
      <w:r w:rsidR="00DC43B4">
        <w:rPr>
          <w:rFonts w:ascii="Times New Roman" w:hAnsi="Times New Roman" w:cs="Times New Roman"/>
          <w:b/>
          <w:bCs/>
        </w:rPr>
        <w:t xml:space="preserve"> </w:t>
      </w:r>
      <w:r w:rsidR="00DC43B4">
        <w:rPr>
          <w:rFonts w:ascii="Times New Roman" w:hAnsi="Times New Roman" w:cs="Times New Roman"/>
          <w:b/>
          <w:bCs/>
          <w:color w:val="EE0000"/>
        </w:rPr>
        <w:t>Application form updated.</w:t>
      </w:r>
    </w:p>
    <w:p w14:paraId="7F84459A" w14:textId="77777777" w:rsidR="000206E3" w:rsidRDefault="000206E3" w:rsidP="000206E3">
      <w:pPr>
        <w:pStyle w:val="NoSpacing"/>
        <w:rPr>
          <w:rFonts w:ascii="Times New Roman" w:hAnsi="Times New Roman" w:cs="Times New Roman"/>
          <w:b/>
          <w:bCs/>
        </w:rPr>
      </w:pPr>
    </w:p>
    <w:p w14:paraId="106F25C0" w14:textId="77777777" w:rsidR="000206E3" w:rsidRDefault="000206E3" w:rsidP="000206E3">
      <w:pPr>
        <w:pStyle w:val="NoSpacing"/>
        <w:rPr>
          <w:rFonts w:ascii="Times New Roman" w:hAnsi="Times New Roman" w:cs="Times New Roman"/>
          <w:b/>
          <w:bCs/>
          <w:u w:val="single"/>
        </w:rPr>
      </w:pPr>
      <w:r>
        <w:rPr>
          <w:rFonts w:ascii="Times New Roman" w:hAnsi="Times New Roman" w:cs="Times New Roman"/>
          <w:b/>
          <w:bCs/>
          <w:u w:val="single"/>
        </w:rPr>
        <w:t>PCM Notice</w:t>
      </w:r>
    </w:p>
    <w:p w14:paraId="1307F385" w14:textId="77777777" w:rsidR="000206E3" w:rsidRDefault="000206E3" w:rsidP="000206E3">
      <w:pPr>
        <w:pStyle w:val="NoSpacing"/>
        <w:rPr>
          <w:rFonts w:ascii="Times New Roman" w:hAnsi="Times New Roman" w:cs="Times New Roman"/>
          <w:b/>
          <w:bCs/>
          <w:u w:val="single"/>
        </w:rPr>
      </w:pPr>
    </w:p>
    <w:p w14:paraId="3315F4B5" w14:textId="68E6559E" w:rsidR="000206E3" w:rsidRDefault="00C54058" w:rsidP="000206E3">
      <w:pPr>
        <w:pStyle w:val="NoSpacing"/>
        <w:numPr>
          <w:ilvl w:val="0"/>
          <w:numId w:val="9"/>
        </w:numPr>
        <w:rPr>
          <w:rFonts w:ascii="Times New Roman" w:hAnsi="Times New Roman" w:cs="Times New Roman"/>
          <w:b/>
          <w:bCs/>
        </w:rPr>
      </w:pPr>
      <w:r>
        <w:rPr>
          <w:rFonts w:ascii="Times New Roman" w:hAnsi="Times New Roman" w:cs="Times New Roman"/>
          <w:b/>
          <w:bCs/>
        </w:rPr>
        <w:t>Can you please email the link for where you found this? We have never seen this before. We use the definition at the top of the webpage linked below. And from talking to Dam Safety staff previously, their direction was basically that any amount of pond embankment above the existing ground (even 1-ft above) would constitute a non-juris dam. Meaning the only way a pond wouldn’t be non-juris is if it is just a hole in the ground on a flat site that either full infiltrates or has a very long outlet pipe that can daylight far away where the grade drops off.</w:t>
      </w:r>
      <w:r w:rsidR="00DC43B4">
        <w:rPr>
          <w:rFonts w:ascii="Times New Roman" w:hAnsi="Times New Roman" w:cs="Times New Roman"/>
          <w:b/>
          <w:bCs/>
        </w:rPr>
        <w:t xml:space="preserve"> </w:t>
      </w:r>
      <w:r w:rsidR="00DC43B4">
        <w:rPr>
          <w:rFonts w:ascii="Times New Roman" w:hAnsi="Times New Roman" w:cs="Times New Roman"/>
          <w:b/>
          <w:bCs/>
          <w:color w:val="EE0000"/>
        </w:rPr>
        <w:t>State NOI for non-jurisdictional dam submitted and approved.</w:t>
      </w:r>
    </w:p>
    <w:p w14:paraId="6C5990DA" w14:textId="3C17EEA1" w:rsidR="00C54058" w:rsidRDefault="00C54058" w:rsidP="000206E3">
      <w:pPr>
        <w:pStyle w:val="NoSpacing"/>
        <w:numPr>
          <w:ilvl w:val="0"/>
          <w:numId w:val="9"/>
        </w:numPr>
        <w:rPr>
          <w:rFonts w:ascii="Times New Roman" w:hAnsi="Times New Roman" w:cs="Times New Roman"/>
          <w:b/>
          <w:bCs/>
        </w:rPr>
      </w:pPr>
      <w:hyperlink r:id="rId5" w:history="1">
        <w:r w:rsidRPr="003A768B">
          <w:rPr>
            <w:rStyle w:val="Hyperlink"/>
            <w:rFonts w:ascii="Times New Roman" w:hAnsi="Times New Roman" w:cs="Times New Roman"/>
            <w:b/>
            <w:bCs/>
          </w:rPr>
          <w:t>https://data.colorado.gov/Water/DWR-Dam-Safety-Non-Jurisdictional-Dam/6smc-zj6j/about_data</w:t>
        </w:r>
      </w:hyperlink>
      <w:r>
        <w:rPr>
          <w:rFonts w:ascii="Times New Roman" w:hAnsi="Times New Roman" w:cs="Times New Roman"/>
          <w:b/>
          <w:bCs/>
        </w:rPr>
        <w:t>.</w:t>
      </w:r>
      <w:r w:rsidR="00DC43B4">
        <w:rPr>
          <w:rFonts w:ascii="Times New Roman" w:hAnsi="Times New Roman" w:cs="Times New Roman"/>
          <w:b/>
          <w:bCs/>
        </w:rPr>
        <w:t xml:space="preserve"> </w:t>
      </w:r>
      <w:r w:rsidR="00DC43B4">
        <w:rPr>
          <w:rFonts w:ascii="Times New Roman" w:hAnsi="Times New Roman" w:cs="Times New Roman"/>
          <w:b/>
          <w:bCs/>
          <w:color w:val="EE0000"/>
        </w:rPr>
        <w:t>State NOI for non-jurisdictional dam submitted and approved.</w:t>
      </w:r>
    </w:p>
    <w:p w14:paraId="4316F7E0" w14:textId="77777777" w:rsidR="00C54058" w:rsidRDefault="00C54058" w:rsidP="00C54058">
      <w:pPr>
        <w:pStyle w:val="NoSpacing"/>
        <w:rPr>
          <w:rFonts w:ascii="Times New Roman" w:hAnsi="Times New Roman" w:cs="Times New Roman"/>
          <w:b/>
          <w:bCs/>
        </w:rPr>
      </w:pPr>
    </w:p>
    <w:p w14:paraId="63302FCE" w14:textId="77777777" w:rsidR="00C54058" w:rsidRDefault="00C54058" w:rsidP="00C54058">
      <w:pPr>
        <w:pStyle w:val="NoSpacing"/>
        <w:rPr>
          <w:rFonts w:ascii="Times New Roman" w:hAnsi="Times New Roman" w:cs="Times New Roman"/>
          <w:b/>
          <w:bCs/>
          <w:u w:val="single"/>
        </w:rPr>
      </w:pPr>
      <w:r>
        <w:rPr>
          <w:rFonts w:ascii="Times New Roman" w:hAnsi="Times New Roman" w:cs="Times New Roman"/>
          <w:b/>
          <w:bCs/>
          <w:u w:val="single"/>
        </w:rPr>
        <w:t>Pikes Peak Regional Building Department</w:t>
      </w:r>
    </w:p>
    <w:p w14:paraId="4AA6CD19" w14:textId="77777777" w:rsidR="00C54058" w:rsidRDefault="00C54058" w:rsidP="00C54058">
      <w:pPr>
        <w:pStyle w:val="NoSpacing"/>
        <w:rPr>
          <w:rFonts w:ascii="Times New Roman" w:hAnsi="Times New Roman" w:cs="Times New Roman"/>
          <w:b/>
          <w:bCs/>
          <w:u w:val="single"/>
        </w:rPr>
      </w:pPr>
    </w:p>
    <w:p w14:paraId="7C171B0F" w14:textId="4E076669" w:rsidR="00C54058" w:rsidRDefault="00C54058" w:rsidP="00C54058">
      <w:pPr>
        <w:pStyle w:val="NoSpacing"/>
        <w:numPr>
          <w:ilvl w:val="0"/>
          <w:numId w:val="10"/>
        </w:numPr>
        <w:rPr>
          <w:rFonts w:ascii="Times New Roman" w:hAnsi="Times New Roman" w:cs="Times New Roman"/>
          <w:b/>
          <w:bCs/>
        </w:rPr>
      </w:pPr>
      <w:r>
        <w:rPr>
          <w:rFonts w:ascii="Times New Roman" w:hAnsi="Times New Roman" w:cs="Times New Roman"/>
          <w:b/>
          <w:bCs/>
        </w:rPr>
        <w:lastRenderedPageBreak/>
        <w:t>From the south end of the mini storage bldg. to the detached storage unit buildings, each building will be identified with the same address 14191 Stapleton Drive A, B, C, D, &amp; E. Please place these in order when submitting plans to RBD from the south end of the building. Enumerations can review a draft copy of you would like to email me directly to be sure it is correct prior to submittal. West side of the bldg. storage units will be F, G, &amp; H.</w:t>
      </w:r>
      <w:r w:rsidR="003764C3">
        <w:rPr>
          <w:rFonts w:ascii="Times New Roman" w:hAnsi="Times New Roman" w:cs="Times New Roman"/>
          <w:b/>
          <w:bCs/>
        </w:rPr>
        <w:t xml:space="preserve"> </w:t>
      </w:r>
      <w:r w:rsidR="003764C3">
        <w:rPr>
          <w:rFonts w:ascii="Times New Roman" w:hAnsi="Times New Roman" w:cs="Times New Roman"/>
          <w:b/>
          <w:bCs/>
          <w:color w:val="EE0000"/>
        </w:rPr>
        <w:t>Addressing for proposed building added to site development plan and coordinated with PPRBD.</w:t>
      </w:r>
    </w:p>
    <w:p w14:paraId="1D760CA2" w14:textId="25F27180" w:rsidR="00C54058" w:rsidRDefault="00C54058" w:rsidP="00C54058">
      <w:pPr>
        <w:pStyle w:val="NoSpacing"/>
        <w:numPr>
          <w:ilvl w:val="0"/>
          <w:numId w:val="10"/>
        </w:numPr>
        <w:rPr>
          <w:rFonts w:ascii="Times New Roman" w:hAnsi="Times New Roman" w:cs="Times New Roman"/>
          <w:b/>
          <w:bCs/>
        </w:rPr>
      </w:pPr>
      <w:r>
        <w:rPr>
          <w:rFonts w:ascii="Times New Roman" w:hAnsi="Times New Roman" w:cs="Times New Roman"/>
          <w:b/>
          <w:bCs/>
        </w:rPr>
        <w:t>25” motorized security fencing will require a separate address and permit. Will this service to the fence have a separate meter from the mini storage?</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54CF51D5" w14:textId="046900DF" w:rsidR="00C54058" w:rsidRDefault="00C54058" w:rsidP="00C54058">
      <w:pPr>
        <w:pStyle w:val="NoSpacing"/>
        <w:numPr>
          <w:ilvl w:val="0"/>
          <w:numId w:val="10"/>
        </w:numPr>
        <w:rPr>
          <w:rFonts w:ascii="Times New Roman" w:hAnsi="Times New Roman" w:cs="Times New Roman"/>
          <w:b/>
          <w:bCs/>
        </w:rPr>
      </w:pPr>
      <w:r>
        <w:rPr>
          <w:rFonts w:ascii="Times New Roman" w:hAnsi="Times New Roman" w:cs="Times New Roman"/>
          <w:b/>
          <w:bCs/>
        </w:rPr>
        <w:t>Signs are required to have separate applications through County Planning and Zoning.</w:t>
      </w:r>
      <w:r w:rsidR="003764C3">
        <w:rPr>
          <w:rFonts w:ascii="Times New Roman" w:hAnsi="Times New Roman" w:cs="Times New Roman"/>
          <w:b/>
          <w:bCs/>
        </w:rPr>
        <w:t xml:space="preserve"> </w:t>
      </w:r>
      <w:r w:rsidR="003764C3">
        <w:rPr>
          <w:rFonts w:ascii="Times New Roman" w:hAnsi="Times New Roman" w:cs="Times New Roman"/>
          <w:b/>
          <w:bCs/>
          <w:color w:val="EE0000"/>
        </w:rPr>
        <w:t>Noted.</w:t>
      </w:r>
    </w:p>
    <w:p w14:paraId="30832DF3" w14:textId="39B7F881" w:rsidR="00C54058" w:rsidRDefault="00C54058" w:rsidP="00C54058">
      <w:pPr>
        <w:pStyle w:val="NoSpacing"/>
        <w:numPr>
          <w:ilvl w:val="0"/>
          <w:numId w:val="10"/>
        </w:numPr>
        <w:rPr>
          <w:rFonts w:ascii="Times New Roman" w:hAnsi="Times New Roman" w:cs="Times New Roman"/>
          <w:b/>
          <w:bCs/>
        </w:rPr>
      </w:pPr>
      <w:r>
        <w:rPr>
          <w:rFonts w:ascii="Times New Roman" w:hAnsi="Times New Roman" w:cs="Times New Roman"/>
          <w:b/>
          <w:bCs/>
        </w:rPr>
        <w:t>Covered parking (carports), will need more detail to be able to assign addressing to each. Separate permit will be required.</w:t>
      </w:r>
      <w:r w:rsidR="00DC43B4">
        <w:rPr>
          <w:rFonts w:ascii="Times New Roman" w:hAnsi="Times New Roman" w:cs="Times New Roman"/>
          <w:b/>
          <w:bCs/>
        </w:rPr>
        <w:t xml:space="preserve"> </w:t>
      </w:r>
      <w:r w:rsidR="00DC43B4">
        <w:rPr>
          <w:rFonts w:ascii="Times New Roman" w:hAnsi="Times New Roman" w:cs="Times New Roman"/>
          <w:b/>
          <w:bCs/>
          <w:color w:val="EE0000"/>
        </w:rPr>
        <w:t xml:space="preserve">Noted, additional information shall be provided if developer decides to </w:t>
      </w:r>
      <w:r w:rsidR="003764C3">
        <w:rPr>
          <w:rFonts w:ascii="Times New Roman" w:hAnsi="Times New Roman" w:cs="Times New Roman"/>
          <w:b/>
          <w:bCs/>
          <w:color w:val="EE0000"/>
        </w:rPr>
        <w:t>propose carports.</w:t>
      </w:r>
    </w:p>
    <w:p w14:paraId="33868763" w14:textId="039F22CD" w:rsidR="00C54058" w:rsidRDefault="00C54058" w:rsidP="00C54058">
      <w:pPr>
        <w:pStyle w:val="NoSpacing"/>
        <w:numPr>
          <w:ilvl w:val="0"/>
          <w:numId w:val="10"/>
        </w:numPr>
        <w:rPr>
          <w:rFonts w:ascii="Times New Roman" w:hAnsi="Times New Roman" w:cs="Times New Roman"/>
          <w:b/>
          <w:bCs/>
        </w:rPr>
      </w:pPr>
      <w:r>
        <w:rPr>
          <w:rFonts w:ascii="Times New Roman" w:hAnsi="Times New Roman" w:cs="Times New Roman"/>
          <w:b/>
          <w:bCs/>
        </w:rPr>
        <w:t>Street name Dumont Drive is approved.</w:t>
      </w:r>
      <w:r w:rsidR="00DC43B4">
        <w:rPr>
          <w:rFonts w:ascii="Times New Roman" w:hAnsi="Times New Roman" w:cs="Times New Roman"/>
          <w:b/>
          <w:bCs/>
        </w:rPr>
        <w:t xml:space="preserve"> </w:t>
      </w:r>
      <w:r w:rsidR="00DC43B4">
        <w:rPr>
          <w:rFonts w:ascii="Times New Roman" w:hAnsi="Times New Roman" w:cs="Times New Roman"/>
          <w:b/>
          <w:bCs/>
          <w:color w:val="EE0000"/>
        </w:rPr>
        <w:t>Noted.</w:t>
      </w:r>
    </w:p>
    <w:p w14:paraId="4B04BF13" w14:textId="77777777" w:rsidR="00C54058" w:rsidRDefault="00C54058" w:rsidP="00C54058">
      <w:pPr>
        <w:pStyle w:val="NoSpacing"/>
        <w:rPr>
          <w:rFonts w:ascii="Times New Roman" w:hAnsi="Times New Roman" w:cs="Times New Roman"/>
          <w:b/>
          <w:bCs/>
        </w:rPr>
      </w:pPr>
    </w:p>
    <w:p w14:paraId="10231B24" w14:textId="77777777" w:rsidR="00C54058" w:rsidRDefault="00C54058" w:rsidP="00C54058">
      <w:pPr>
        <w:pStyle w:val="NoSpacing"/>
        <w:rPr>
          <w:rFonts w:ascii="Times New Roman" w:hAnsi="Times New Roman" w:cs="Times New Roman"/>
          <w:b/>
          <w:bCs/>
          <w:u w:val="single"/>
        </w:rPr>
      </w:pPr>
      <w:r>
        <w:rPr>
          <w:rFonts w:ascii="Times New Roman" w:hAnsi="Times New Roman" w:cs="Times New Roman"/>
          <w:b/>
          <w:bCs/>
          <w:u w:val="single"/>
        </w:rPr>
        <w:t xml:space="preserve">SDI Form </w:t>
      </w:r>
    </w:p>
    <w:p w14:paraId="2DD4E263" w14:textId="77777777" w:rsidR="00C54058" w:rsidRDefault="00C54058" w:rsidP="00C54058">
      <w:pPr>
        <w:pStyle w:val="NoSpacing"/>
        <w:rPr>
          <w:rFonts w:ascii="Times New Roman" w:hAnsi="Times New Roman" w:cs="Times New Roman"/>
          <w:b/>
          <w:bCs/>
          <w:u w:val="single"/>
        </w:rPr>
      </w:pPr>
    </w:p>
    <w:p w14:paraId="5AFDAD2E" w14:textId="1FA0391B" w:rsidR="00C54058" w:rsidRDefault="00C54058" w:rsidP="00C54058">
      <w:pPr>
        <w:pStyle w:val="NoSpacing"/>
        <w:numPr>
          <w:ilvl w:val="0"/>
          <w:numId w:val="11"/>
        </w:numPr>
        <w:rPr>
          <w:rFonts w:ascii="Times New Roman" w:hAnsi="Times New Roman" w:cs="Times New Roman"/>
          <w:b/>
          <w:bCs/>
        </w:rPr>
      </w:pPr>
      <w:r>
        <w:rPr>
          <w:rFonts w:ascii="Times New Roman" w:hAnsi="Times New Roman" w:cs="Times New Roman"/>
          <w:b/>
          <w:bCs/>
        </w:rPr>
        <w:t>Delete this page. This document is no longer needed for any project.</w:t>
      </w:r>
      <w:r w:rsidR="00DC43B4">
        <w:rPr>
          <w:rFonts w:ascii="Times New Roman" w:hAnsi="Times New Roman" w:cs="Times New Roman"/>
          <w:b/>
          <w:bCs/>
        </w:rPr>
        <w:t xml:space="preserve"> </w:t>
      </w:r>
      <w:r w:rsidR="00DC43B4">
        <w:rPr>
          <w:rFonts w:ascii="Times New Roman" w:hAnsi="Times New Roman" w:cs="Times New Roman"/>
          <w:b/>
          <w:bCs/>
          <w:color w:val="EE0000"/>
        </w:rPr>
        <w:t>Page deleted.</w:t>
      </w:r>
    </w:p>
    <w:p w14:paraId="50E9A6E9" w14:textId="77777777" w:rsidR="008C2D0C" w:rsidRDefault="008C2D0C" w:rsidP="008C2D0C">
      <w:pPr>
        <w:pStyle w:val="NoSpacing"/>
        <w:rPr>
          <w:rFonts w:ascii="Times New Roman" w:hAnsi="Times New Roman" w:cs="Times New Roman"/>
          <w:b/>
          <w:bCs/>
        </w:rPr>
      </w:pPr>
    </w:p>
    <w:p w14:paraId="2EB51362" w14:textId="77777777" w:rsidR="008C2D0C" w:rsidRDefault="008C2D0C" w:rsidP="008C2D0C">
      <w:pPr>
        <w:pStyle w:val="NoSpacing"/>
        <w:rPr>
          <w:rFonts w:ascii="Times New Roman" w:hAnsi="Times New Roman" w:cs="Times New Roman"/>
          <w:b/>
          <w:bCs/>
          <w:u w:val="single"/>
        </w:rPr>
      </w:pPr>
      <w:r>
        <w:rPr>
          <w:rFonts w:ascii="Times New Roman" w:hAnsi="Times New Roman" w:cs="Times New Roman"/>
          <w:b/>
          <w:bCs/>
          <w:u w:val="single"/>
        </w:rPr>
        <w:t>Site Development Plans</w:t>
      </w:r>
    </w:p>
    <w:p w14:paraId="73B56F2A" w14:textId="77777777" w:rsidR="008C2D0C" w:rsidRDefault="008C2D0C" w:rsidP="008C2D0C">
      <w:pPr>
        <w:pStyle w:val="NoSpacing"/>
        <w:rPr>
          <w:rFonts w:ascii="Times New Roman" w:hAnsi="Times New Roman" w:cs="Times New Roman"/>
          <w:b/>
          <w:bCs/>
          <w:u w:val="single"/>
        </w:rPr>
      </w:pPr>
    </w:p>
    <w:p w14:paraId="127692ED" w14:textId="65ABDFF5"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Letter of Intent identifies 440 total units for mini-storage. 440 units = minimum 4 regular parking spots, plus 1 employee. Additionally, vehicle storage is identified on the property. This requires a minimum of 3 standard parking spaces. Plus 1 ADA van accessible (altogether, 9 spaces). Five more standard parking spots needs to be added.</w:t>
      </w:r>
      <w:r w:rsidR="00DC43B4">
        <w:rPr>
          <w:rFonts w:ascii="Times New Roman" w:hAnsi="Times New Roman" w:cs="Times New Roman"/>
          <w:b/>
          <w:bCs/>
        </w:rPr>
        <w:t xml:space="preserve"> </w:t>
      </w:r>
      <w:r w:rsidR="00DC43B4">
        <w:rPr>
          <w:rFonts w:ascii="Times New Roman" w:hAnsi="Times New Roman" w:cs="Times New Roman"/>
          <w:b/>
          <w:bCs/>
          <w:color w:val="EE0000"/>
        </w:rPr>
        <w:t>Additional parking spaces added.</w:t>
      </w:r>
    </w:p>
    <w:p w14:paraId="69EF3A87" w14:textId="01D64FCD"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Please label as sight distance easement and provide a note that indicates.</w:t>
      </w:r>
      <w:r w:rsidR="00DC43B4">
        <w:rPr>
          <w:rFonts w:ascii="Times New Roman" w:hAnsi="Times New Roman" w:cs="Times New Roman"/>
          <w:b/>
          <w:bCs/>
        </w:rPr>
        <w:t xml:space="preserve"> </w:t>
      </w:r>
      <w:r w:rsidR="00DC43B4">
        <w:rPr>
          <w:rFonts w:ascii="Times New Roman" w:hAnsi="Times New Roman" w:cs="Times New Roman"/>
          <w:b/>
          <w:bCs/>
          <w:color w:val="EE0000"/>
        </w:rPr>
        <w:t>Note added.</w:t>
      </w:r>
    </w:p>
    <w:p w14:paraId="19A5423C" w14:textId="415FCEC3"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Note: (no action at this time) Please keep in mind for any future subdivision: CS setbacks are 25’ and landscape buffering will be needed between uses.</w:t>
      </w:r>
      <w:r w:rsidR="00DC43B4">
        <w:rPr>
          <w:rFonts w:ascii="Times New Roman" w:hAnsi="Times New Roman" w:cs="Times New Roman"/>
          <w:b/>
          <w:bCs/>
        </w:rPr>
        <w:t xml:space="preserve"> </w:t>
      </w:r>
      <w:r w:rsidR="00DC43B4">
        <w:rPr>
          <w:rFonts w:ascii="Times New Roman" w:hAnsi="Times New Roman" w:cs="Times New Roman"/>
          <w:b/>
          <w:bCs/>
          <w:color w:val="EE0000"/>
        </w:rPr>
        <w:t>Noted.</w:t>
      </w:r>
    </w:p>
    <w:p w14:paraId="73EAAE91" w14:textId="00854A5E"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See comments regarding this access in the TIS and revise if necessary.</w:t>
      </w:r>
      <w:r w:rsidR="00DC43B4">
        <w:rPr>
          <w:rFonts w:ascii="Times New Roman" w:hAnsi="Times New Roman" w:cs="Times New Roman"/>
          <w:b/>
          <w:bCs/>
        </w:rPr>
        <w:t xml:space="preserve"> </w:t>
      </w:r>
      <w:r w:rsidR="00DC43B4">
        <w:rPr>
          <w:rFonts w:ascii="Times New Roman" w:hAnsi="Times New Roman" w:cs="Times New Roman"/>
          <w:b/>
          <w:bCs/>
          <w:color w:val="EE0000"/>
        </w:rPr>
        <w:t>Noted.</w:t>
      </w:r>
    </w:p>
    <w:p w14:paraId="0D37E86A" w14:textId="6ECC3786"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Note: Van Accessible</w:t>
      </w:r>
      <w:r w:rsidR="00DC43B4">
        <w:rPr>
          <w:rFonts w:ascii="Times New Roman" w:hAnsi="Times New Roman" w:cs="Times New Roman"/>
          <w:b/>
          <w:bCs/>
        </w:rPr>
        <w:t xml:space="preserve"> </w:t>
      </w:r>
      <w:r w:rsidR="00DC43B4">
        <w:rPr>
          <w:rFonts w:ascii="Times New Roman" w:hAnsi="Times New Roman" w:cs="Times New Roman"/>
          <w:b/>
          <w:bCs/>
          <w:color w:val="EE0000"/>
        </w:rPr>
        <w:t>Note added.</w:t>
      </w:r>
    </w:p>
    <w:p w14:paraId="34DBE82D" w14:textId="64A99918"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Please add the attached private road sign detail to the plans.</w:t>
      </w:r>
      <w:r w:rsidR="00DC43B4">
        <w:rPr>
          <w:rFonts w:ascii="Times New Roman" w:hAnsi="Times New Roman" w:cs="Times New Roman"/>
          <w:b/>
          <w:bCs/>
        </w:rPr>
        <w:t xml:space="preserve"> </w:t>
      </w:r>
      <w:r w:rsidR="00DC43B4">
        <w:rPr>
          <w:rFonts w:ascii="Times New Roman" w:hAnsi="Times New Roman" w:cs="Times New Roman"/>
          <w:b/>
          <w:bCs/>
          <w:color w:val="EE0000"/>
        </w:rPr>
        <w:t>Detail added.</w:t>
      </w:r>
    </w:p>
    <w:p w14:paraId="7366CCA1" w14:textId="6E3F617A" w:rsid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Revise location of signs to not be directly above the inlet.</w:t>
      </w:r>
      <w:r w:rsidR="00DC43B4">
        <w:rPr>
          <w:rFonts w:ascii="Times New Roman" w:hAnsi="Times New Roman" w:cs="Times New Roman"/>
          <w:b/>
          <w:bCs/>
        </w:rPr>
        <w:t xml:space="preserve"> </w:t>
      </w:r>
      <w:r w:rsidR="00DC43B4">
        <w:rPr>
          <w:rFonts w:ascii="Times New Roman" w:hAnsi="Times New Roman" w:cs="Times New Roman"/>
          <w:b/>
          <w:bCs/>
          <w:color w:val="EE0000"/>
        </w:rPr>
        <w:t>Sign location revised.</w:t>
      </w:r>
    </w:p>
    <w:p w14:paraId="49C524DD" w14:textId="4D8693AA" w:rsidR="008C2D0C" w:rsidRPr="008C2D0C" w:rsidRDefault="008C2D0C" w:rsidP="008C2D0C">
      <w:pPr>
        <w:pStyle w:val="NoSpacing"/>
        <w:numPr>
          <w:ilvl w:val="0"/>
          <w:numId w:val="11"/>
        </w:numPr>
        <w:rPr>
          <w:rFonts w:ascii="Times New Roman" w:hAnsi="Times New Roman" w:cs="Times New Roman"/>
          <w:b/>
          <w:bCs/>
        </w:rPr>
      </w:pPr>
      <w:r>
        <w:rPr>
          <w:rFonts w:ascii="Times New Roman" w:hAnsi="Times New Roman" w:cs="Times New Roman"/>
          <w:b/>
          <w:bCs/>
        </w:rPr>
        <w:t>Regarding all spear tipped metal fencing: Please see CPW EDARP comment dated 6/17/2025. This is in a high wildlife impact area. Land Development Code section 6.3.9 covers Wildlife development standards. Please incorporate CPW’s recommendations.</w:t>
      </w:r>
      <w:r w:rsidR="00DC43B4">
        <w:rPr>
          <w:rFonts w:ascii="Times New Roman" w:hAnsi="Times New Roman" w:cs="Times New Roman"/>
          <w:b/>
          <w:bCs/>
        </w:rPr>
        <w:t xml:space="preserve"> </w:t>
      </w:r>
      <w:r w:rsidR="00DC43B4">
        <w:rPr>
          <w:rFonts w:ascii="Times New Roman" w:hAnsi="Times New Roman" w:cs="Times New Roman"/>
          <w:b/>
          <w:bCs/>
          <w:color w:val="EE0000"/>
        </w:rPr>
        <w:t>Noted, fencing shall be coordinated with CPW prior to final approval.</w:t>
      </w:r>
    </w:p>
    <w:sectPr w:rsidR="008C2D0C" w:rsidRPr="008C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39"/>
    <w:multiLevelType w:val="hybridMultilevel"/>
    <w:tmpl w:val="E54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A6E7D"/>
    <w:multiLevelType w:val="hybridMultilevel"/>
    <w:tmpl w:val="F838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43EB1"/>
    <w:multiLevelType w:val="hybridMultilevel"/>
    <w:tmpl w:val="3450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71FDE"/>
    <w:multiLevelType w:val="hybridMultilevel"/>
    <w:tmpl w:val="8ACE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2C0F"/>
    <w:multiLevelType w:val="hybridMultilevel"/>
    <w:tmpl w:val="F19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05BED"/>
    <w:multiLevelType w:val="hybridMultilevel"/>
    <w:tmpl w:val="BA2E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E6E89"/>
    <w:multiLevelType w:val="hybridMultilevel"/>
    <w:tmpl w:val="A560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03839"/>
    <w:multiLevelType w:val="hybridMultilevel"/>
    <w:tmpl w:val="623E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23C42"/>
    <w:multiLevelType w:val="hybridMultilevel"/>
    <w:tmpl w:val="C590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411B9"/>
    <w:multiLevelType w:val="hybridMultilevel"/>
    <w:tmpl w:val="487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61E95"/>
    <w:multiLevelType w:val="hybridMultilevel"/>
    <w:tmpl w:val="DCA6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4501">
    <w:abstractNumId w:val="9"/>
  </w:num>
  <w:num w:numId="2" w16cid:durableId="1172185882">
    <w:abstractNumId w:val="8"/>
  </w:num>
  <w:num w:numId="3" w16cid:durableId="1137264671">
    <w:abstractNumId w:val="1"/>
  </w:num>
  <w:num w:numId="4" w16cid:durableId="499079678">
    <w:abstractNumId w:val="2"/>
  </w:num>
  <w:num w:numId="5" w16cid:durableId="2125033279">
    <w:abstractNumId w:val="3"/>
  </w:num>
  <w:num w:numId="6" w16cid:durableId="139541523">
    <w:abstractNumId w:val="10"/>
  </w:num>
  <w:num w:numId="7" w16cid:durableId="1502504064">
    <w:abstractNumId w:val="6"/>
  </w:num>
  <w:num w:numId="8" w16cid:durableId="1568031549">
    <w:abstractNumId w:val="7"/>
  </w:num>
  <w:num w:numId="9" w16cid:durableId="1580360010">
    <w:abstractNumId w:val="4"/>
  </w:num>
  <w:num w:numId="10" w16cid:durableId="1203134837">
    <w:abstractNumId w:val="0"/>
  </w:num>
  <w:num w:numId="11" w16cid:durableId="2033915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E5"/>
    <w:rsid w:val="000206E3"/>
    <w:rsid w:val="00164D7F"/>
    <w:rsid w:val="00195900"/>
    <w:rsid w:val="002324AB"/>
    <w:rsid w:val="00272EFA"/>
    <w:rsid w:val="002B4BE2"/>
    <w:rsid w:val="002E77F2"/>
    <w:rsid w:val="002F0C7F"/>
    <w:rsid w:val="003545EB"/>
    <w:rsid w:val="003764C3"/>
    <w:rsid w:val="00431DDD"/>
    <w:rsid w:val="00486507"/>
    <w:rsid w:val="005E6CC4"/>
    <w:rsid w:val="00611DBC"/>
    <w:rsid w:val="006125F3"/>
    <w:rsid w:val="006B6B38"/>
    <w:rsid w:val="007C7B13"/>
    <w:rsid w:val="00821FF7"/>
    <w:rsid w:val="00863637"/>
    <w:rsid w:val="008872B6"/>
    <w:rsid w:val="008C2D0C"/>
    <w:rsid w:val="00924DDC"/>
    <w:rsid w:val="009C54AE"/>
    <w:rsid w:val="00A07DE8"/>
    <w:rsid w:val="00A50869"/>
    <w:rsid w:val="00C0279D"/>
    <w:rsid w:val="00C43263"/>
    <w:rsid w:val="00C54058"/>
    <w:rsid w:val="00CE4FAB"/>
    <w:rsid w:val="00D351A8"/>
    <w:rsid w:val="00D47BF6"/>
    <w:rsid w:val="00DB0FFA"/>
    <w:rsid w:val="00DC43B4"/>
    <w:rsid w:val="00E64DD7"/>
    <w:rsid w:val="00EA01AA"/>
    <w:rsid w:val="00F139E5"/>
    <w:rsid w:val="00F8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B11"/>
  <w15:chartTrackingRefBased/>
  <w15:docId w15:val="{60C16A1C-71C1-4AF0-AB4B-CE8F46F6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E5"/>
    <w:rPr>
      <w:rFonts w:eastAsiaTheme="majorEastAsia" w:cstheme="majorBidi"/>
      <w:color w:val="272727" w:themeColor="text1" w:themeTint="D8"/>
    </w:rPr>
  </w:style>
  <w:style w:type="paragraph" w:styleId="Title">
    <w:name w:val="Title"/>
    <w:basedOn w:val="Normal"/>
    <w:next w:val="Normal"/>
    <w:link w:val="TitleChar"/>
    <w:uiPriority w:val="10"/>
    <w:qFormat/>
    <w:rsid w:val="00F1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E5"/>
    <w:pPr>
      <w:spacing w:before="160"/>
      <w:jc w:val="center"/>
    </w:pPr>
    <w:rPr>
      <w:i/>
      <w:iCs/>
      <w:color w:val="404040" w:themeColor="text1" w:themeTint="BF"/>
    </w:rPr>
  </w:style>
  <w:style w:type="character" w:customStyle="1" w:styleId="QuoteChar">
    <w:name w:val="Quote Char"/>
    <w:basedOn w:val="DefaultParagraphFont"/>
    <w:link w:val="Quote"/>
    <w:uiPriority w:val="29"/>
    <w:rsid w:val="00F139E5"/>
    <w:rPr>
      <w:i/>
      <w:iCs/>
      <w:color w:val="404040" w:themeColor="text1" w:themeTint="BF"/>
    </w:rPr>
  </w:style>
  <w:style w:type="paragraph" w:styleId="ListParagraph">
    <w:name w:val="List Paragraph"/>
    <w:basedOn w:val="Normal"/>
    <w:uiPriority w:val="34"/>
    <w:qFormat/>
    <w:rsid w:val="00F139E5"/>
    <w:pPr>
      <w:ind w:left="720"/>
      <w:contextualSpacing/>
    </w:pPr>
  </w:style>
  <w:style w:type="character" w:styleId="IntenseEmphasis">
    <w:name w:val="Intense Emphasis"/>
    <w:basedOn w:val="DefaultParagraphFont"/>
    <w:uiPriority w:val="21"/>
    <w:qFormat/>
    <w:rsid w:val="00F139E5"/>
    <w:rPr>
      <w:i/>
      <w:iCs/>
      <w:color w:val="2F5496" w:themeColor="accent1" w:themeShade="BF"/>
    </w:rPr>
  </w:style>
  <w:style w:type="paragraph" w:styleId="IntenseQuote">
    <w:name w:val="Intense Quote"/>
    <w:basedOn w:val="Normal"/>
    <w:next w:val="Normal"/>
    <w:link w:val="IntenseQuoteChar"/>
    <w:uiPriority w:val="30"/>
    <w:qFormat/>
    <w:rsid w:val="00F1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9E5"/>
    <w:rPr>
      <w:i/>
      <w:iCs/>
      <w:color w:val="2F5496" w:themeColor="accent1" w:themeShade="BF"/>
    </w:rPr>
  </w:style>
  <w:style w:type="character" w:styleId="IntenseReference">
    <w:name w:val="Intense Reference"/>
    <w:basedOn w:val="DefaultParagraphFont"/>
    <w:uiPriority w:val="32"/>
    <w:qFormat/>
    <w:rsid w:val="00F139E5"/>
    <w:rPr>
      <w:b/>
      <w:bCs/>
      <w:smallCaps/>
      <w:color w:val="2F5496" w:themeColor="accent1" w:themeShade="BF"/>
      <w:spacing w:val="5"/>
    </w:rPr>
  </w:style>
  <w:style w:type="paragraph" w:styleId="NoSpacing">
    <w:name w:val="No Spacing"/>
    <w:uiPriority w:val="1"/>
    <w:qFormat/>
    <w:rsid w:val="00F139E5"/>
    <w:pPr>
      <w:spacing w:after="0" w:line="240" w:lineRule="auto"/>
    </w:pPr>
  </w:style>
  <w:style w:type="character" w:styleId="Hyperlink">
    <w:name w:val="Hyperlink"/>
    <w:basedOn w:val="DefaultParagraphFont"/>
    <w:uiPriority w:val="99"/>
    <w:unhideWhenUsed/>
    <w:rsid w:val="00C54058"/>
    <w:rPr>
      <w:color w:val="0563C1" w:themeColor="hyperlink"/>
      <w:u w:val="single"/>
    </w:rPr>
  </w:style>
  <w:style w:type="character" w:styleId="UnresolvedMention">
    <w:name w:val="Unresolved Mention"/>
    <w:basedOn w:val="DefaultParagraphFont"/>
    <w:uiPriority w:val="99"/>
    <w:semiHidden/>
    <w:unhideWhenUsed/>
    <w:rsid w:val="00C5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colorado.gov/Water/DWR-Dam-Safety-Non-Jurisdictional-Dam/6smc-zj6j/about_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6</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Louk</dc:creator>
  <cp:keywords/>
  <dc:description/>
  <cp:lastModifiedBy>Eric Maxwell</cp:lastModifiedBy>
  <cp:revision>7</cp:revision>
  <dcterms:created xsi:type="dcterms:W3CDTF">2026-03-02T23:21:00Z</dcterms:created>
  <dcterms:modified xsi:type="dcterms:W3CDTF">2026-06-11T17:20:00Z</dcterms:modified>
</cp:coreProperties>
</file>