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696E63EE" w:rsidR="004901E2" w:rsidRDefault="004901E2" w:rsidP="004901E2">
      <w:r>
        <w:rPr>
          <w:b/>
          <w:bCs/>
          <w:sz w:val="32"/>
          <w:szCs w:val="32"/>
        </w:rPr>
        <w:t xml:space="preserve">        </w:t>
      </w:r>
      <w:r w:rsidRPr="00C637B2">
        <w:rPr>
          <w:b/>
          <w:bCs/>
          <w:sz w:val="32"/>
          <w:szCs w:val="32"/>
        </w:rPr>
        <w:t xml:space="preserve">Lieutenant/Fire </w:t>
      </w:r>
      <w:r w:rsidR="002D5170">
        <w:rPr>
          <w:b/>
          <w:bCs/>
          <w:sz w:val="32"/>
          <w:szCs w:val="32"/>
        </w:rPr>
        <w:t>Marshal</w:t>
      </w:r>
      <w:r>
        <w:rPr>
          <w:b/>
          <w:bCs/>
          <w:sz w:val="32"/>
          <w:szCs w:val="32"/>
        </w:rPr>
        <w:t xml:space="preserve">           </w:t>
      </w:r>
      <w:r w:rsidR="002D5170">
        <w:rPr>
          <w:b/>
          <w:bCs/>
          <w:sz w:val="32"/>
          <w:szCs w:val="32"/>
        </w:rPr>
        <w:tab/>
        <w:t xml:space="preserve">    </w:t>
      </w:r>
      <w:r w:rsidRPr="00C637B2">
        <w:rPr>
          <w:b/>
          <w:bCs/>
          <w:sz w:val="32"/>
          <w:szCs w:val="32"/>
        </w:rPr>
        <w:t>Curtis L. Kauffman</w:t>
      </w:r>
    </w:p>
    <w:p w14:paraId="127E9AB3" w14:textId="4AFC8198"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0AB012BB" w:rsidR="00B3754C" w:rsidRPr="00A8694B" w:rsidRDefault="00B3754C" w:rsidP="00B3754C">
      <w:r w:rsidRPr="00A8694B">
        <w:t xml:space="preserve">Date: </w:t>
      </w:r>
      <w:r w:rsidR="002D5170">
        <w:t>February 3, 2026</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199A9FDC" w:rsidR="00B3754C" w:rsidRPr="00A40078" w:rsidRDefault="00B3754C" w:rsidP="00B3754C">
      <w:r w:rsidRPr="00A8694B">
        <w:t>C/O:</w:t>
      </w:r>
      <w:r w:rsidR="00056BB5">
        <w:t xml:space="preserve"> </w:t>
      </w:r>
      <w:r w:rsidR="009C0D01">
        <w:t>Maranda Benson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482DC5E1" w:rsidR="00835B8A" w:rsidRPr="00A40078" w:rsidRDefault="00835B8A" w:rsidP="00B3754C">
      <w:r>
        <w:t>Phone: 719-520-</w:t>
      </w:r>
      <w:r w:rsidR="00AE164F">
        <w:t>79</w:t>
      </w:r>
      <w:r w:rsidR="009C0D01">
        <w:t>40</w:t>
      </w:r>
    </w:p>
    <w:p w14:paraId="633AFE70" w14:textId="0C72195C" w:rsidR="00B3754C" w:rsidRPr="00A8694B" w:rsidRDefault="00B3754C" w:rsidP="00B3754C">
      <w:r w:rsidRPr="00A40078">
        <w:t xml:space="preserve">Email: </w:t>
      </w:r>
      <w:hyperlink r:id="rId13" w:history="1">
        <w:r w:rsidR="009C0D01">
          <w:rPr>
            <w:rStyle w:val="Hyperlink"/>
          </w:rPr>
          <w:t>mirandabenson2@elpasoco.com</w:t>
        </w:r>
      </w:hyperlink>
    </w:p>
    <w:p w14:paraId="693FF483" w14:textId="77777777" w:rsidR="00B3754C" w:rsidRPr="00A8694B" w:rsidRDefault="00B3754C" w:rsidP="00B3754C"/>
    <w:p w14:paraId="55944006" w14:textId="77777777" w:rsidR="00B3754C" w:rsidRPr="00A8694B" w:rsidRDefault="00B3754C" w:rsidP="00B3754C"/>
    <w:p w14:paraId="3368F861" w14:textId="7AA859CE" w:rsidR="00B3754C" w:rsidRPr="00A8694B" w:rsidRDefault="00B3754C" w:rsidP="00B3754C">
      <w:pPr>
        <w:rPr>
          <w:b/>
        </w:rPr>
      </w:pPr>
      <w:r w:rsidRPr="00A8694B">
        <w:rPr>
          <w:b/>
        </w:rPr>
        <w:t xml:space="preserve">Project Name: </w:t>
      </w:r>
      <w:r w:rsidR="002D5170">
        <w:rPr>
          <w:b/>
        </w:rPr>
        <w:t>4-Way Commercial Site Development Plan</w:t>
      </w:r>
    </w:p>
    <w:p w14:paraId="5D0D5EAE" w14:textId="04A70B80" w:rsidR="00B3754C" w:rsidRPr="00A8694B" w:rsidRDefault="00B3754C" w:rsidP="00B3754C">
      <w:pPr>
        <w:rPr>
          <w:b/>
        </w:rPr>
      </w:pPr>
      <w:r w:rsidRPr="00A8694B">
        <w:rPr>
          <w:b/>
        </w:rPr>
        <w:t xml:space="preserve">File Prefix: </w:t>
      </w:r>
      <w:r w:rsidR="006022A9">
        <w:rPr>
          <w:b/>
        </w:rPr>
        <w:t>PPR-Plot Plan Review</w:t>
      </w:r>
    </w:p>
    <w:p w14:paraId="64F610F3" w14:textId="538E8FC8" w:rsidR="00B3754C" w:rsidRDefault="00B3754C" w:rsidP="00B3754C">
      <w:pPr>
        <w:rPr>
          <w:b/>
        </w:rPr>
      </w:pPr>
      <w:r w:rsidRPr="00A8694B">
        <w:rPr>
          <w:b/>
        </w:rPr>
        <w:t xml:space="preserve">Parcel/s: </w:t>
      </w:r>
      <w:r w:rsidR="002D5170">
        <w:rPr>
          <w:b/>
        </w:rPr>
        <w:t>4200000399</w:t>
      </w:r>
    </w:p>
    <w:p w14:paraId="3EC3386B" w14:textId="5D2A5DE0" w:rsidR="00056BB5" w:rsidRPr="00A8694B" w:rsidRDefault="00056BB5" w:rsidP="00B3754C">
      <w:pPr>
        <w:rPr>
          <w:b/>
        </w:rPr>
      </w:pPr>
      <w:r>
        <w:rPr>
          <w:b/>
        </w:rPr>
        <w:t xml:space="preserve">Zone: </w:t>
      </w:r>
      <w:r w:rsidR="002D5170">
        <w:rPr>
          <w:b/>
        </w:rPr>
        <w:t>CS</w:t>
      </w:r>
    </w:p>
    <w:p w14:paraId="4EF52F04" w14:textId="3659A637" w:rsidR="00B3754C" w:rsidRDefault="00B3754C" w:rsidP="00B3754C">
      <w:pPr>
        <w:rPr>
          <w:b/>
        </w:rPr>
      </w:pPr>
      <w:r w:rsidRPr="00A8694B">
        <w:rPr>
          <w:b/>
        </w:rPr>
        <w:t xml:space="preserve">File Number: </w:t>
      </w:r>
      <w:r w:rsidR="006022A9">
        <w:rPr>
          <w:b/>
        </w:rPr>
        <w:t>PPR2</w:t>
      </w:r>
      <w:r w:rsidR="002D5170">
        <w:rPr>
          <w:b/>
        </w:rPr>
        <w:t>347</w:t>
      </w:r>
    </w:p>
    <w:p w14:paraId="1BA9B6B4" w14:textId="2CCD3BC4" w:rsidR="002652A4" w:rsidRDefault="002652A4" w:rsidP="00B3754C">
      <w:pPr>
        <w:rPr>
          <w:b/>
        </w:rPr>
      </w:pPr>
    </w:p>
    <w:p w14:paraId="47548AB7" w14:textId="77777777" w:rsidR="00B706BF" w:rsidRDefault="00B706BF" w:rsidP="003F27A1"/>
    <w:p w14:paraId="14C3BB6E" w14:textId="0BE4105E" w:rsidR="003F27A1" w:rsidRDefault="003F27A1" w:rsidP="003F27A1">
      <w:r>
        <w:t xml:space="preserve">This letter serves as plan review comments.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4FECA264" w:rsidR="00D3768A" w:rsidRDefault="006C6DF3" w:rsidP="006C6DF3">
      <w:pPr>
        <w:ind w:left="360"/>
        <w:rPr>
          <w:rFonts w:eastAsia="ArialMT"/>
          <w:color w:val="404040"/>
        </w:rPr>
      </w:pPr>
      <w:r w:rsidRPr="006C6DF3">
        <w:rPr>
          <w:rFonts w:eastAsia="Arial-BoldMT"/>
          <w:b/>
          <w:bCs/>
          <w:color w:val="404040"/>
        </w:rPr>
        <w:t xml:space="preserve">101.3 </w:t>
      </w:r>
      <w:r w:rsidRPr="006C6DF3">
        <w:rPr>
          <w:rFonts w:eastAsia="Arial-BoldMT"/>
          <w:b/>
          <w:bCs/>
        </w:rPr>
        <w:t xml:space="preserve">Purpose. </w:t>
      </w:r>
      <w:r w:rsidRPr="006C6DF3">
        <w:rPr>
          <w:rFonts w:eastAsia="ArialMT"/>
          <w:color w:val="404040"/>
        </w:rPr>
        <w:t>The purpose of this code is to establish the minimum requirements consistent with nationally recognized good practice for providing a reasonable level of life safety and property protection from the hazards of fire, explosion or dangerous conditions in new and existing buildings,</w:t>
      </w:r>
      <w:r>
        <w:rPr>
          <w:rFonts w:eastAsia="ArialMT"/>
          <w:color w:val="404040"/>
        </w:rPr>
        <w:t xml:space="preserve"> </w:t>
      </w:r>
      <w:r w:rsidRPr="006C6DF3">
        <w:rPr>
          <w:rFonts w:eastAsia="ArialMT"/>
          <w:color w:val="404040"/>
        </w:rPr>
        <w:t>structures and premises, and to provide a reasonable level of safety to fire fighters and emergency responders during emergency operations.</w:t>
      </w:r>
    </w:p>
    <w:p w14:paraId="441EC23A" w14:textId="6B0DF420" w:rsidR="006C6DF3" w:rsidRDefault="006C6DF3" w:rsidP="006C6DF3">
      <w:pPr>
        <w:ind w:left="360"/>
        <w:rPr>
          <w:rFonts w:eastAsia="ArialMT"/>
          <w:color w:val="404040"/>
        </w:rPr>
      </w:pPr>
    </w:p>
    <w:p w14:paraId="3C9B1D94" w14:textId="65E3E858" w:rsidR="006C6DF3" w:rsidRDefault="006C6DF3" w:rsidP="006C6DF3">
      <w:pPr>
        <w:ind w:left="360"/>
        <w:rPr>
          <w:rFonts w:eastAsia="ArialMT"/>
          <w:color w:val="404040"/>
        </w:rPr>
      </w:pPr>
      <w:r w:rsidRPr="006C6DF3">
        <w:rPr>
          <w:rFonts w:eastAsia="Arial-BoldMT"/>
          <w:b/>
          <w:bCs/>
          <w:color w:val="404040"/>
        </w:rPr>
        <w:t xml:space="preserve">102.7 Referenced codes and standards. </w:t>
      </w:r>
      <w:r w:rsidRPr="006C6DF3">
        <w:rPr>
          <w:rFonts w:eastAsia="ArialMT"/>
          <w:color w:val="404040"/>
        </w:rPr>
        <w:t xml:space="preserve">The codes and standards referenced in this code shall be those that are listed in </w:t>
      </w:r>
      <w:r w:rsidRPr="006C6DF3">
        <w:rPr>
          <w:rFonts w:eastAsia="Arial-BoldMT"/>
          <w:b/>
          <w:bCs/>
          <w:color w:val="2A2C2E"/>
        </w:rPr>
        <w:t>Chapter 80</w:t>
      </w:r>
      <w:r w:rsidRPr="006C6DF3">
        <w:rPr>
          <w:rFonts w:eastAsia="ArialMT"/>
          <w:color w:val="404040"/>
        </w:rPr>
        <w:t>, and such codes and standards shall be considered to be part of the requirements of this code to the prescribed extent of each such reference and</w:t>
      </w:r>
      <w:r>
        <w:rPr>
          <w:rFonts w:eastAsia="ArialMT"/>
          <w:color w:val="404040"/>
        </w:rPr>
        <w:t xml:space="preserve"> </w:t>
      </w:r>
      <w:r w:rsidRPr="006C6DF3">
        <w:rPr>
          <w:rFonts w:eastAsia="ArialMT"/>
          <w:color w:val="404040"/>
        </w:rPr>
        <w:t>as</w:t>
      </w:r>
      <w:r>
        <w:rPr>
          <w:rFonts w:eastAsia="ArialMT"/>
          <w:color w:val="404040"/>
        </w:rPr>
        <w:t xml:space="preserve"> </w:t>
      </w:r>
      <w:r w:rsidRPr="006C6DF3">
        <w:rPr>
          <w:rFonts w:eastAsia="ArialMT"/>
          <w:color w:val="404040"/>
        </w:rPr>
        <w:t xml:space="preserve">further regulated by </w:t>
      </w:r>
      <w:r w:rsidRPr="006C6DF3">
        <w:rPr>
          <w:rFonts w:eastAsia="Arial-BoldMT"/>
          <w:b/>
          <w:bCs/>
          <w:color w:val="2A2C2E"/>
        </w:rPr>
        <w:t xml:space="preserve">Sections 102.7.1 </w:t>
      </w:r>
      <w:r w:rsidRPr="006C6DF3">
        <w:rPr>
          <w:rFonts w:eastAsia="ArialMT"/>
          <w:color w:val="404040"/>
        </w:rPr>
        <w:t xml:space="preserve">and </w:t>
      </w:r>
      <w:r w:rsidRPr="006C6DF3">
        <w:rPr>
          <w:rFonts w:eastAsia="Arial-BoldMT"/>
          <w:b/>
          <w:bCs/>
          <w:color w:val="2A2C2E"/>
        </w:rPr>
        <w:t>102.7.2</w:t>
      </w:r>
      <w:r w:rsidRPr="006C6DF3">
        <w:rPr>
          <w:rFonts w:eastAsia="ArialMT"/>
          <w:color w:val="404040"/>
        </w:rPr>
        <w:t>.</w:t>
      </w:r>
    </w:p>
    <w:p w14:paraId="73556C1B" w14:textId="77777777" w:rsidR="006C6DF3" w:rsidRPr="006C6DF3" w:rsidRDefault="006C6DF3" w:rsidP="006C6DF3">
      <w:pPr>
        <w:ind w:left="360"/>
        <w:rPr>
          <w:rFonts w:eastAsia="ArialMT"/>
          <w:color w:val="404040"/>
        </w:rPr>
      </w:pPr>
    </w:p>
    <w:p w14:paraId="68C3C8D7" w14:textId="3B4BFEA4" w:rsidR="006C6DF3" w:rsidRPr="006C6DF3" w:rsidRDefault="006C6DF3" w:rsidP="006C6DF3">
      <w:pPr>
        <w:ind w:left="360"/>
        <w:rPr>
          <w:rFonts w:eastAsia="ArialMT"/>
          <w:color w:val="404040"/>
        </w:rPr>
      </w:pPr>
      <w:r w:rsidRPr="006C6DF3">
        <w:rPr>
          <w:rFonts w:eastAsia="Arial-BoldMT"/>
          <w:b/>
          <w:bCs/>
          <w:color w:val="404040"/>
        </w:rPr>
        <w:lastRenderedPageBreak/>
        <w:t xml:space="preserve">102.7.1 Conflicts. </w:t>
      </w:r>
      <w:r w:rsidRPr="006C6DF3">
        <w:rPr>
          <w:rFonts w:eastAsia="ArialMT"/>
          <w:color w:val="404040"/>
        </w:rPr>
        <w:t>Where conflicts occur between provisions of this code and referenced codes and standards, the provisions of this code shall apply.</w:t>
      </w:r>
    </w:p>
    <w:p w14:paraId="6D74A780" w14:textId="77777777" w:rsidR="006C6DF3" w:rsidRPr="006C6DF3" w:rsidRDefault="006C6DF3" w:rsidP="006C6DF3">
      <w:pPr>
        <w:rPr>
          <w:rFonts w:eastAsia="ArialMT"/>
          <w:color w:val="404040"/>
        </w:rPr>
      </w:pPr>
    </w:p>
    <w:p w14:paraId="39FCBD64" w14:textId="502F2284" w:rsidR="006C6DF3" w:rsidRPr="006C6DF3" w:rsidRDefault="006C6DF3" w:rsidP="006C6DF3">
      <w:pPr>
        <w:ind w:firstLine="360"/>
        <w:rPr>
          <w:rFonts w:eastAsia="ArialMT"/>
          <w:color w:val="404040"/>
        </w:rPr>
      </w:pPr>
      <w:r w:rsidRPr="006C6DF3">
        <w:rPr>
          <w:rFonts w:eastAsia="Arial-BoldMT"/>
          <w:b/>
          <w:bCs/>
          <w:color w:val="404040"/>
        </w:rPr>
        <w:t xml:space="preserve">102.7.2 Provisions in referenced codes and standards. </w:t>
      </w:r>
      <w:r w:rsidRPr="006C6DF3">
        <w:rPr>
          <w:rFonts w:eastAsia="ArialMT"/>
          <w:color w:val="404040"/>
        </w:rPr>
        <w:t>Where the extent of the</w:t>
      </w:r>
    </w:p>
    <w:p w14:paraId="115B4D4A" w14:textId="2F21367B" w:rsidR="006C6DF3" w:rsidRDefault="006C6DF3" w:rsidP="006C6DF3">
      <w:pPr>
        <w:ind w:left="360"/>
        <w:rPr>
          <w:rFonts w:eastAsia="ArialMT"/>
          <w:color w:val="404040"/>
        </w:rPr>
      </w:pPr>
      <w:r w:rsidRPr="006C6DF3">
        <w:rPr>
          <w:rFonts w:eastAsia="ArialMT"/>
          <w:color w:val="404040"/>
        </w:rPr>
        <w:t>reference to a referenced code or standard includes subject matter that is within the scope of this code, the provisions of this code, as applicable, shall take precedence over the provisions in the referenced code or standard.</w:t>
      </w:r>
    </w:p>
    <w:p w14:paraId="2833CB1A" w14:textId="77777777" w:rsidR="006C6DF3" w:rsidRPr="006C6DF3" w:rsidRDefault="006C6DF3" w:rsidP="006C6DF3">
      <w:pPr>
        <w:ind w:left="360"/>
        <w:rPr>
          <w:rFonts w:eastAsia="ArialMT"/>
          <w:color w:val="404040"/>
        </w:rPr>
      </w:pPr>
    </w:p>
    <w:p w14:paraId="5FD7BF58" w14:textId="22C025F8" w:rsidR="006C6DF3" w:rsidRPr="002D5170" w:rsidRDefault="006C6DF3" w:rsidP="00CA369A">
      <w:pPr>
        <w:ind w:left="360"/>
        <w:rPr>
          <w:rFonts w:eastAsia="ArialMT"/>
          <w:color w:val="FF0000"/>
        </w:rPr>
      </w:pPr>
      <w:r w:rsidRPr="00CA369A">
        <w:rPr>
          <w:rFonts w:eastAsia="Arial-BoldMT"/>
          <w:b/>
          <w:bCs/>
          <w:color w:val="404040"/>
        </w:rPr>
        <w:t xml:space="preserve">503.1.1 Buildings and facilities. </w:t>
      </w:r>
      <w:r w:rsidRPr="00CA369A">
        <w:rPr>
          <w:i/>
          <w:iCs/>
          <w:color w:val="404040"/>
        </w:rPr>
        <w:t xml:space="preserve">Approved </w:t>
      </w:r>
      <w:r w:rsidRPr="00CA369A">
        <w:rPr>
          <w:rFonts w:eastAsia="ArialMT"/>
          <w:color w:val="404040"/>
        </w:rPr>
        <w:t>fire apparatus access roads shall be provided for every facility, building or portion of a building hereafter constructed or moved into or within the jurisdiction. The fire apparatus access road shall comply with the requirements of this section</w:t>
      </w:r>
      <w:r w:rsidR="00CA369A" w:rsidRPr="00CA369A">
        <w:rPr>
          <w:rFonts w:eastAsia="ArialMT"/>
          <w:color w:val="404040"/>
        </w:rPr>
        <w:t xml:space="preserve"> </w:t>
      </w:r>
      <w:r w:rsidRPr="00CA369A">
        <w:rPr>
          <w:rFonts w:eastAsia="ArialMT"/>
          <w:color w:val="404040"/>
        </w:rPr>
        <w:t>and shall extend to within 150 feet (45 720 mm) of all portions of the facility and all portions of</w:t>
      </w:r>
      <w:r w:rsidR="00CA369A" w:rsidRPr="00CA369A">
        <w:rPr>
          <w:rFonts w:eastAsia="ArialMT"/>
          <w:color w:val="404040"/>
        </w:rPr>
        <w:t xml:space="preserve"> </w:t>
      </w:r>
      <w:r w:rsidRPr="00CA369A">
        <w:rPr>
          <w:rFonts w:eastAsia="ArialMT"/>
          <w:color w:val="404040"/>
        </w:rPr>
        <w:t xml:space="preserve">the </w:t>
      </w:r>
      <w:r w:rsidRPr="00CA369A">
        <w:rPr>
          <w:i/>
          <w:iCs/>
          <w:color w:val="404040"/>
        </w:rPr>
        <w:t>exterior walls</w:t>
      </w:r>
      <w:r w:rsidR="00CA369A" w:rsidRPr="00CA369A">
        <w:rPr>
          <w:i/>
          <w:iCs/>
          <w:color w:val="404040"/>
        </w:rPr>
        <w:t xml:space="preserve"> </w:t>
      </w:r>
      <w:r w:rsidRPr="00CA369A">
        <w:rPr>
          <w:rFonts w:eastAsia="ArialMT"/>
          <w:color w:val="404040"/>
        </w:rPr>
        <w:t xml:space="preserve">of the first story of the building as measured by an </w:t>
      </w:r>
      <w:r w:rsidRPr="00CA369A">
        <w:rPr>
          <w:i/>
          <w:iCs/>
          <w:color w:val="404040"/>
        </w:rPr>
        <w:t xml:space="preserve">approved </w:t>
      </w:r>
      <w:r w:rsidRPr="00CA369A">
        <w:rPr>
          <w:rFonts w:eastAsia="ArialMT"/>
          <w:color w:val="404040"/>
        </w:rPr>
        <w:t>route around the</w:t>
      </w:r>
      <w:r w:rsidR="00CA369A" w:rsidRPr="00CA369A">
        <w:rPr>
          <w:rFonts w:eastAsia="ArialMT"/>
          <w:color w:val="404040"/>
        </w:rPr>
        <w:t xml:space="preserve"> </w:t>
      </w:r>
      <w:r w:rsidRPr="00CA369A">
        <w:rPr>
          <w:rFonts w:eastAsia="ArialMT"/>
          <w:color w:val="404040"/>
        </w:rPr>
        <w:t>exterior of the building or facility.</w:t>
      </w:r>
      <w:r w:rsidR="002D5170">
        <w:rPr>
          <w:rFonts w:eastAsia="ArialMT"/>
          <w:color w:val="404040"/>
        </w:rPr>
        <w:t xml:space="preserve"> </w:t>
      </w:r>
      <w:r w:rsidR="002D5170" w:rsidRPr="002D5170">
        <w:rPr>
          <w:rFonts w:eastAsia="ArialMT"/>
          <w:b/>
          <w:i/>
          <w:color w:val="FF0000"/>
          <w:u w:val="single"/>
        </w:rPr>
        <w:t>Approved</w:t>
      </w:r>
    </w:p>
    <w:p w14:paraId="72D47BCA" w14:textId="77777777" w:rsidR="006C6DF3" w:rsidRPr="00CA369A" w:rsidRDefault="006C6DF3" w:rsidP="00565620">
      <w:pPr>
        <w:ind w:firstLine="720"/>
        <w:rPr>
          <w:rFonts w:eastAsia="Arial-BoldMT"/>
          <w:b/>
          <w:bCs/>
          <w:color w:val="404040"/>
        </w:rPr>
      </w:pPr>
      <w:r w:rsidRPr="00CA369A">
        <w:rPr>
          <w:rFonts w:eastAsia="Arial-BoldMT"/>
          <w:b/>
          <w:bCs/>
          <w:color w:val="404040"/>
        </w:rPr>
        <w:t>Exceptions:</w:t>
      </w:r>
    </w:p>
    <w:p w14:paraId="336688AF" w14:textId="2DB0C13B" w:rsidR="006C6DF3" w:rsidRPr="00CA369A" w:rsidRDefault="006C6DF3" w:rsidP="00CA369A">
      <w:pPr>
        <w:pStyle w:val="ListParagraph"/>
        <w:numPr>
          <w:ilvl w:val="0"/>
          <w:numId w:val="10"/>
        </w:numPr>
        <w:rPr>
          <w:rFonts w:ascii="Times New Roman" w:eastAsia="ArialMT" w:hAnsi="Times New Roman"/>
          <w:color w:val="404040"/>
          <w:sz w:val="24"/>
          <w:szCs w:val="24"/>
        </w:rPr>
      </w:pPr>
      <w:r w:rsidRPr="00CA369A">
        <w:rPr>
          <w:rFonts w:ascii="Times New Roman" w:eastAsia="ArialMT" w:hAnsi="Times New Roman"/>
          <w:color w:val="404040"/>
          <w:sz w:val="24"/>
          <w:szCs w:val="24"/>
        </w:rPr>
        <w:t xml:space="preserve">The </w:t>
      </w:r>
      <w:r w:rsidRPr="00CA369A">
        <w:rPr>
          <w:rFonts w:ascii="Times New Roman" w:hAnsi="Times New Roman"/>
          <w:i/>
          <w:iCs/>
          <w:color w:val="404040"/>
          <w:sz w:val="24"/>
          <w:szCs w:val="24"/>
        </w:rPr>
        <w:t xml:space="preserve">fire code official </w:t>
      </w:r>
      <w:r w:rsidRPr="00CA369A">
        <w:rPr>
          <w:rFonts w:ascii="Times New Roman" w:eastAsia="ArialMT" w:hAnsi="Times New Roman"/>
          <w:color w:val="404040"/>
          <w:sz w:val="24"/>
          <w:szCs w:val="24"/>
        </w:rPr>
        <w:t>is authorized to increase the dimension of 150 feet (45 720</w:t>
      </w:r>
      <w:r w:rsidR="00CA369A" w:rsidRPr="00CA369A">
        <w:rPr>
          <w:rFonts w:ascii="Times New Roman" w:eastAsia="ArialMT" w:hAnsi="Times New Roman"/>
          <w:color w:val="404040"/>
          <w:sz w:val="24"/>
          <w:szCs w:val="24"/>
        </w:rPr>
        <w:t xml:space="preserve"> </w:t>
      </w:r>
      <w:r w:rsidRPr="00CA369A">
        <w:rPr>
          <w:rFonts w:ascii="Times New Roman" w:eastAsia="ArialMT" w:hAnsi="Times New Roman"/>
          <w:color w:val="404040"/>
          <w:sz w:val="24"/>
          <w:szCs w:val="24"/>
        </w:rPr>
        <w:t>mm) where any of the following conditions occur:</w:t>
      </w:r>
    </w:p>
    <w:p w14:paraId="610C3DEE" w14:textId="77777777" w:rsidR="00CA369A" w:rsidRPr="00CA369A" w:rsidRDefault="00CA369A" w:rsidP="00CA369A">
      <w:pPr>
        <w:pStyle w:val="ListParagraph"/>
        <w:ind w:left="1080"/>
        <w:rPr>
          <w:rFonts w:ascii="Times New Roman" w:eastAsia="ArialMT" w:hAnsi="Times New Roman"/>
          <w:color w:val="404040"/>
          <w:sz w:val="24"/>
          <w:szCs w:val="24"/>
        </w:rPr>
      </w:pPr>
    </w:p>
    <w:p w14:paraId="7F967BEF" w14:textId="77777777" w:rsidR="006C6DF3" w:rsidRPr="00CA369A" w:rsidRDefault="006C6DF3" w:rsidP="00CA369A">
      <w:pPr>
        <w:ind w:left="360" w:firstLine="720"/>
        <w:rPr>
          <w:i/>
          <w:iCs/>
          <w:color w:val="404040"/>
        </w:rPr>
      </w:pPr>
      <w:r w:rsidRPr="00CA369A">
        <w:rPr>
          <w:rFonts w:eastAsia="ArialMT"/>
          <w:color w:val="404040"/>
        </w:rPr>
        <w:t xml:space="preserve">1.1. The building is equipped throughout with an </w:t>
      </w:r>
      <w:r w:rsidRPr="00CA369A">
        <w:rPr>
          <w:i/>
          <w:iCs/>
          <w:color w:val="404040"/>
        </w:rPr>
        <w:t>approved automatic sprinkler</w:t>
      </w:r>
    </w:p>
    <w:p w14:paraId="4B1D8246" w14:textId="2633A75B" w:rsidR="006C6DF3" w:rsidRPr="00CA369A" w:rsidRDefault="006C6DF3" w:rsidP="00CA369A">
      <w:pPr>
        <w:ind w:left="360" w:firstLine="720"/>
        <w:rPr>
          <w:rFonts w:eastAsia="ArialMT"/>
          <w:color w:val="404040"/>
        </w:rPr>
      </w:pPr>
      <w:r w:rsidRPr="00CA369A">
        <w:rPr>
          <w:i/>
          <w:iCs/>
          <w:color w:val="404040"/>
        </w:rPr>
        <w:t xml:space="preserve">system </w:t>
      </w:r>
      <w:r w:rsidRPr="00CA369A">
        <w:rPr>
          <w:rFonts w:eastAsia="ArialMT"/>
          <w:color w:val="404040"/>
        </w:rPr>
        <w:t xml:space="preserve">installed in accordance with </w:t>
      </w:r>
      <w:r w:rsidRPr="00CA369A">
        <w:rPr>
          <w:rFonts w:eastAsia="Arial-BoldMT"/>
          <w:b/>
          <w:bCs/>
          <w:color w:val="2A2C2E"/>
        </w:rPr>
        <w:t>Section 903.3.1.1</w:t>
      </w:r>
      <w:r w:rsidRPr="00CA369A">
        <w:rPr>
          <w:rFonts w:eastAsia="ArialMT"/>
          <w:color w:val="404040"/>
        </w:rPr>
        <w:t xml:space="preserve">, </w:t>
      </w:r>
      <w:r w:rsidRPr="00CA369A">
        <w:rPr>
          <w:rFonts w:eastAsia="Arial-BoldMT"/>
          <w:b/>
          <w:bCs/>
          <w:color w:val="2A2C2E"/>
        </w:rPr>
        <w:t xml:space="preserve">903.3.1.2 </w:t>
      </w:r>
      <w:r w:rsidRPr="00CA369A">
        <w:rPr>
          <w:rFonts w:eastAsia="ArialMT"/>
          <w:color w:val="404040"/>
        </w:rPr>
        <w:t xml:space="preserve">or </w:t>
      </w:r>
      <w:r w:rsidRPr="00CA369A">
        <w:rPr>
          <w:rFonts w:eastAsia="Arial-BoldMT"/>
          <w:b/>
          <w:bCs/>
          <w:color w:val="2A2C2E"/>
        </w:rPr>
        <w:t>903.3.1.3</w:t>
      </w:r>
      <w:r w:rsidRPr="00CA369A">
        <w:rPr>
          <w:rFonts w:eastAsia="ArialMT"/>
          <w:color w:val="404040"/>
        </w:rPr>
        <w:t>.</w:t>
      </w:r>
    </w:p>
    <w:p w14:paraId="26A81578" w14:textId="77777777" w:rsidR="00CA369A" w:rsidRPr="00CA369A" w:rsidRDefault="00CA369A" w:rsidP="006C6DF3">
      <w:pPr>
        <w:rPr>
          <w:rFonts w:eastAsia="ArialMT"/>
          <w:color w:val="404040"/>
        </w:rPr>
      </w:pPr>
    </w:p>
    <w:p w14:paraId="461B9A69" w14:textId="77777777" w:rsidR="006C6DF3" w:rsidRPr="00CA369A" w:rsidRDefault="006C6DF3" w:rsidP="00CA369A">
      <w:pPr>
        <w:ind w:left="360" w:firstLine="720"/>
        <w:rPr>
          <w:rFonts w:eastAsia="ArialMT"/>
          <w:color w:val="404040"/>
        </w:rPr>
      </w:pPr>
      <w:r w:rsidRPr="00CA369A">
        <w:rPr>
          <w:rFonts w:eastAsia="ArialMT"/>
          <w:color w:val="404040"/>
        </w:rPr>
        <w:t>1.2. Fire apparatus access roads cannot be installed because of location on</w:t>
      </w:r>
    </w:p>
    <w:p w14:paraId="2BFF85F6" w14:textId="77777777" w:rsidR="006C6DF3" w:rsidRPr="00CA369A" w:rsidRDefault="006C6DF3" w:rsidP="00CA369A">
      <w:pPr>
        <w:ind w:left="360" w:firstLine="720"/>
        <w:rPr>
          <w:rFonts w:eastAsia="ArialMT"/>
          <w:color w:val="404040"/>
        </w:rPr>
      </w:pPr>
      <w:r w:rsidRPr="00CA369A">
        <w:rPr>
          <w:rFonts w:eastAsia="ArialMT"/>
          <w:color w:val="404040"/>
        </w:rPr>
        <w:t>property, topography, waterways, nonnegotiable grades or other similar</w:t>
      </w:r>
    </w:p>
    <w:p w14:paraId="04C303B7" w14:textId="78E58FC6" w:rsidR="006C6DF3" w:rsidRDefault="006C6DF3" w:rsidP="00CA369A">
      <w:pPr>
        <w:ind w:left="360" w:firstLine="720"/>
        <w:rPr>
          <w:rFonts w:eastAsia="ArialMT"/>
          <w:color w:val="404040"/>
        </w:rPr>
      </w:pPr>
      <w:r w:rsidRPr="00CA369A">
        <w:rPr>
          <w:rFonts w:eastAsia="ArialMT"/>
          <w:color w:val="404040"/>
        </w:rPr>
        <w:t xml:space="preserve">conditions, and an </w:t>
      </w:r>
      <w:r w:rsidRPr="00CA369A">
        <w:rPr>
          <w:i/>
          <w:iCs/>
          <w:color w:val="404040"/>
        </w:rPr>
        <w:t xml:space="preserve">approved </w:t>
      </w:r>
      <w:r w:rsidRPr="00CA369A">
        <w:rPr>
          <w:rFonts w:eastAsia="ArialMT"/>
          <w:color w:val="404040"/>
        </w:rPr>
        <w:t>alternative means of fire protection is provided.</w:t>
      </w:r>
    </w:p>
    <w:p w14:paraId="19C989DB" w14:textId="77777777" w:rsidR="00CA369A" w:rsidRPr="00CA369A" w:rsidRDefault="00CA369A" w:rsidP="00CA369A">
      <w:pPr>
        <w:ind w:left="360" w:firstLine="720"/>
        <w:rPr>
          <w:rFonts w:eastAsia="ArialMT"/>
          <w:color w:val="404040"/>
        </w:rPr>
      </w:pPr>
    </w:p>
    <w:p w14:paraId="487232AF" w14:textId="194C540B" w:rsidR="006C6DF3" w:rsidRPr="00CA369A" w:rsidRDefault="006C6DF3" w:rsidP="00CA369A">
      <w:pPr>
        <w:ind w:left="360" w:firstLine="720"/>
        <w:rPr>
          <w:rFonts w:eastAsia="ArialMT"/>
          <w:color w:val="404040"/>
        </w:rPr>
      </w:pPr>
      <w:r w:rsidRPr="00CA369A">
        <w:rPr>
          <w:rFonts w:eastAsia="ArialMT"/>
          <w:color w:val="404040"/>
        </w:rPr>
        <w:t>1.3. There are not more than two Group R-3 or Group U occupancies.</w:t>
      </w:r>
    </w:p>
    <w:p w14:paraId="2040ED5C" w14:textId="77777777" w:rsidR="00CA369A" w:rsidRPr="00CA369A" w:rsidRDefault="00CA369A" w:rsidP="006C6DF3">
      <w:pPr>
        <w:rPr>
          <w:rFonts w:eastAsia="ArialMT"/>
          <w:color w:val="404040"/>
        </w:rPr>
      </w:pPr>
    </w:p>
    <w:p w14:paraId="600F4E0C" w14:textId="77777777" w:rsidR="006C6DF3" w:rsidRPr="00CA369A" w:rsidRDefault="006C6DF3" w:rsidP="00CA369A">
      <w:pPr>
        <w:ind w:firstLine="360"/>
        <w:rPr>
          <w:rFonts w:eastAsia="ArialMT"/>
          <w:color w:val="404040"/>
        </w:rPr>
      </w:pPr>
      <w:r w:rsidRPr="00CA369A">
        <w:rPr>
          <w:rFonts w:eastAsia="ArialMT"/>
          <w:color w:val="404040"/>
        </w:rPr>
        <w:t xml:space="preserve">2. Where </w:t>
      </w:r>
      <w:r w:rsidRPr="00CA369A">
        <w:rPr>
          <w:i/>
          <w:iCs/>
          <w:color w:val="404040"/>
        </w:rPr>
        <w:t xml:space="preserve">approved </w:t>
      </w:r>
      <w:r w:rsidRPr="00CA369A">
        <w:rPr>
          <w:rFonts w:eastAsia="ArialMT"/>
          <w:color w:val="404040"/>
        </w:rPr>
        <w:t xml:space="preserve">by the </w:t>
      </w:r>
      <w:r w:rsidRPr="00CA369A">
        <w:rPr>
          <w:i/>
          <w:iCs/>
          <w:color w:val="404040"/>
        </w:rPr>
        <w:t>fire code official</w:t>
      </w:r>
      <w:r w:rsidRPr="00CA369A">
        <w:rPr>
          <w:rFonts w:eastAsia="ArialMT"/>
          <w:color w:val="404040"/>
        </w:rPr>
        <w:t>, fire apparatus access roads shall be</w:t>
      </w:r>
    </w:p>
    <w:p w14:paraId="46320078" w14:textId="77777777" w:rsidR="006C6DF3" w:rsidRPr="00CA369A" w:rsidRDefault="006C6DF3" w:rsidP="00CA369A">
      <w:pPr>
        <w:ind w:firstLine="360"/>
        <w:rPr>
          <w:rFonts w:eastAsia="ArialMT"/>
          <w:color w:val="404040"/>
        </w:rPr>
      </w:pPr>
      <w:r w:rsidRPr="00CA369A">
        <w:rPr>
          <w:rFonts w:eastAsia="ArialMT"/>
          <w:color w:val="404040"/>
        </w:rPr>
        <w:t>permitted to be exempted or modified for solar photovoltaic power generation</w:t>
      </w:r>
    </w:p>
    <w:p w14:paraId="3C330173" w14:textId="0748DAD5" w:rsidR="006C6DF3" w:rsidRPr="00CA369A" w:rsidRDefault="006C6DF3" w:rsidP="00CA369A">
      <w:pPr>
        <w:autoSpaceDE w:val="0"/>
        <w:autoSpaceDN w:val="0"/>
        <w:adjustRightInd w:val="0"/>
        <w:ind w:firstLine="360"/>
        <w:rPr>
          <w:rFonts w:eastAsia="Arial-BoldMT"/>
          <w:b/>
          <w:bCs/>
        </w:rPr>
      </w:pPr>
      <w:r w:rsidRPr="00CA369A">
        <w:rPr>
          <w:rFonts w:eastAsia="ArialMT"/>
          <w:color w:val="404040"/>
        </w:rPr>
        <w:t>facilities.</w:t>
      </w:r>
    </w:p>
    <w:p w14:paraId="169CED36" w14:textId="77777777" w:rsidR="006C6DF3" w:rsidRDefault="006C6DF3" w:rsidP="003F27A1">
      <w:pPr>
        <w:autoSpaceDE w:val="0"/>
        <w:autoSpaceDN w:val="0"/>
        <w:adjustRightInd w:val="0"/>
        <w:ind w:left="360"/>
        <w:rPr>
          <w:rFonts w:eastAsia="Arial-BoldMT"/>
          <w:b/>
          <w:bCs/>
        </w:rPr>
      </w:pPr>
    </w:p>
    <w:p w14:paraId="57CA2E99" w14:textId="0BCB7039" w:rsidR="003F27A1" w:rsidRPr="002702F3" w:rsidRDefault="003F27A1" w:rsidP="003F27A1">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3F27A1">
      <w:pPr>
        <w:autoSpaceDE w:val="0"/>
        <w:autoSpaceDN w:val="0"/>
        <w:adjustRightInd w:val="0"/>
        <w:ind w:left="36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3F27A1">
      <w:pPr>
        <w:autoSpaceDE w:val="0"/>
        <w:autoSpaceDN w:val="0"/>
        <w:adjustRightInd w:val="0"/>
        <w:ind w:left="360"/>
        <w:rPr>
          <w:rFonts w:eastAsia="ArialMT"/>
          <w:color w:val="404040"/>
        </w:rPr>
      </w:pPr>
      <w:r w:rsidRPr="002702F3">
        <w:rPr>
          <w:rFonts w:eastAsia="Arial-BoldMT"/>
          <w:b/>
          <w:bCs/>
          <w:color w:val="404040"/>
        </w:rPr>
        <w:lastRenderedPageBreak/>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07126E7D" w:rsidR="003F27A1" w:rsidRDefault="006C6DF3" w:rsidP="003F27A1">
      <w:pPr>
        <w:autoSpaceDE w:val="0"/>
        <w:autoSpaceDN w:val="0"/>
        <w:adjustRightInd w:val="0"/>
        <w:ind w:left="360"/>
        <w:rPr>
          <w:rFonts w:eastAsia="ArialMT"/>
          <w:color w:val="404040"/>
        </w:rPr>
      </w:pPr>
      <w:r>
        <w:rPr>
          <w:rFonts w:eastAsia="ArialMT"/>
          <w:color w:val="404040"/>
        </w:rPr>
        <w:tab/>
      </w:r>
    </w:p>
    <w:p w14:paraId="0CEA1C03" w14:textId="77777777" w:rsidR="003F27A1" w:rsidRPr="002702F3" w:rsidRDefault="003F27A1" w:rsidP="003F27A1">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77777777" w:rsidR="003F27A1" w:rsidRDefault="003F27A1" w:rsidP="003F27A1">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3F27A1">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542B4463" w14:textId="4ED566C5" w:rsidR="00CA369A" w:rsidRPr="00CA369A" w:rsidRDefault="00CA369A" w:rsidP="00CA369A">
      <w:pPr>
        <w:ind w:left="360"/>
        <w:rPr>
          <w:i/>
          <w:iCs/>
          <w:color w:val="404040"/>
        </w:rPr>
      </w:pPr>
      <w:r w:rsidRPr="00CA369A">
        <w:rPr>
          <w:rFonts w:eastAsia="Arial-BoldMT"/>
          <w:b/>
          <w:bCs/>
          <w:color w:val="404040"/>
        </w:rPr>
        <w:t xml:space="preserve">503.3 Marking. </w:t>
      </w:r>
      <w:r w:rsidRPr="00CA369A">
        <w:rPr>
          <w:rFonts w:eastAsia="ArialMT"/>
          <w:color w:val="404040"/>
        </w:rPr>
        <w:t xml:space="preserve">Where required by the </w:t>
      </w:r>
      <w:r w:rsidRPr="00CA369A">
        <w:rPr>
          <w:i/>
          <w:iCs/>
          <w:color w:val="404040"/>
        </w:rPr>
        <w:t>fire code official</w:t>
      </w:r>
      <w:r w:rsidRPr="00CA369A">
        <w:rPr>
          <w:rFonts w:eastAsia="ArialMT"/>
          <w:color w:val="404040"/>
        </w:rPr>
        <w:t xml:space="preserve">, </w:t>
      </w:r>
      <w:r w:rsidRPr="00CA369A">
        <w:rPr>
          <w:i/>
          <w:iCs/>
          <w:color w:val="404040"/>
        </w:rPr>
        <w:t xml:space="preserve">approved </w:t>
      </w:r>
      <w:r w:rsidRPr="00CA369A">
        <w:rPr>
          <w:rFonts w:eastAsia="ArialMT"/>
          <w:color w:val="404040"/>
        </w:rPr>
        <w:t xml:space="preserve">signs or other </w:t>
      </w:r>
      <w:r w:rsidRPr="00CA369A">
        <w:rPr>
          <w:i/>
          <w:iCs/>
          <w:color w:val="404040"/>
        </w:rPr>
        <w:t xml:space="preserve">approved </w:t>
      </w:r>
      <w:r w:rsidRPr="00CA369A">
        <w:rPr>
          <w:rFonts w:eastAsia="ArialMT"/>
          <w:color w:val="404040"/>
        </w:rPr>
        <w:t>notices or markings that include the words “NO PARKING—FIRE LANE” shall be provided for fire</w:t>
      </w:r>
      <w:r w:rsidRPr="00CA369A">
        <w:rPr>
          <w:i/>
          <w:iCs/>
          <w:color w:val="404040"/>
        </w:rPr>
        <w:t xml:space="preserve"> </w:t>
      </w:r>
      <w:r w:rsidRPr="00CA369A">
        <w:rPr>
          <w:rFonts w:eastAsia="ArialMT"/>
          <w:color w:val="404040"/>
        </w:rPr>
        <w:t>apparatus access roads to identify such roads or prohibit the obstruction thereof. The means by</w:t>
      </w:r>
      <w:r w:rsidRPr="00CA369A">
        <w:rPr>
          <w:i/>
          <w:iCs/>
          <w:color w:val="404040"/>
        </w:rPr>
        <w:t xml:space="preserve"> </w:t>
      </w:r>
      <w:r w:rsidRPr="00CA369A">
        <w:rPr>
          <w:rFonts w:eastAsia="ArialMT"/>
          <w:color w:val="404040"/>
        </w:rPr>
        <w:t xml:space="preserve">which </w:t>
      </w:r>
      <w:r w:rsidRPr="00CA369A">
        <w:rPr>
          <w:i/>
          <w:iCs/>
          <w:color w:val="404040"/>
        </w:rPr>
        <w:t xml:space="preserve">fire lanes </w:t>
      </w:r>
      <w:r w:rsidRPr="00CA369A">
        <w:rPr>
          <w:rFonts w:eastAsia="ArialMT"/>
          <w:color w:val="404040"/>
        </w:rPr>
        <w:t>are designated shall be maintained in a clean and legible condition at all times and</w:t>
      </w:r>
      <w:r>
        <w:rPr>
          <w:i/>
          <w:iCs/>
          <w:color w:val="404040"/>
        </w:rPr>
        <w:t xml:space="preserve"> </w:t>
      </w:r>
      <w:r w:rsidRPr="00CA369A">
        <w:rPr>
          <w:rFonts w:eastAsia="ArialMT"/>
          <w:color w:val="404040"/>
        </w:rPr>
        <w:t>be replaced or repaired when necessary to provide adequate visibility.</w:t>
      </w:r>
    </w:p>
    <w:p w14:paraId="33F10B4C" w14:textId="77777777" w:rsidR="00CA369A" w:rsidRPr="00CA369A" w:rsidRDefault="00CA369A" w:rsidP="00CA369A">
      <w:pPr>
        <w:rPr>
          <w:rFonts w:eastAsia="ArialMT"/>
          <w:color w:val="404040"/>
        </w:rPr>
      </w:pPr>
    </w:p>
    <w:p w14:paraId="7DE1FF7D" w14:textId="79DA14BF" w:rsidR="00CA369A" w:rsidRPr="00CA369A" w:rsidRDefault="00CA369A" w:rsidP="00CA369A">
      <w:pPr>
        <w:ind w:left="360"/>
        <w:rPr>
          <w:rFonts w:eastAsia="ArialMT"/>
          <w:color w:val="404040"/>
        </w:rPr>
      </w:pPr>
      <w:r w:rsidRPr="00CA369A">
        <w:rPr>
          <w:rFonts w:eastAsia="Arial-BoldMT"/>
          <w:b/>
          <w:bCs/>
          <w:color w:val="404040"/>
        </w:rPr>
        <w:t xml:space="preserve">503.4 Obstruction of fire apparatus access roads. </w:t>
      </w:r>
      <w:r w:rsidRPr="00CA369A">
        <w:rPr>
          <w:rFonts w:eastAsia="ArialMT"/>
          <w:color w:val="404040"/>
        </w:rPr>
        <w:t xml:space="preserve">Fire apparatus access roads shall not be obstructed in any manner, including the parking of vehicles. The minimum widths and clearances established in </w:t>
      </w:r>
      <w:r w:rsidRPr="00CA369A">
        <w:rPr>
          <w:rFonts w:eastAsia="Arial-BoldMT"/>
          <w:b/>
          <w:bCs/>
          <w:color w:val="2A2C2E"/>
        </w:rPr>
        <w:t xml:space="preserve">Sections 503.2.1 </w:t>
      </w:r>
      <w:r w:rsidRPr="00CA369A">
        <w:rPr>
          <w:rFonts w:eastAsia="ArialMT"/>
          <w:color w:val="404040"/>
        </w:rPr>
        <w:t xml:space="preserve">and </w:t>
      </w:r>
      <w:r w:rsidRPr="00CA369A">
        <w:rPr>
          <w:rFonts w:eastAsia="Arial-BoldMT"/>
          <w:b/>
          <w:bCs/>
          <w:color w:val="2A2C2E"/>
        </w:rPr>
        <w:t xml:space="preserve">503.2.2 </w:t>
      </w:r>
      <w:r w:rsidRPr="00CA369A">
        <w:rPr>
          <w:rFonts w:eastAsia="ArialMT"/>
          <w:color w:val="404040"/>
        </w:rPr>
        <w:t>shall be maintained at all times.</w:t>
      </w:r>
    </w:p>
    <w:p w14:paraId="1B134AF1" w14:textId="77777777" w:rsidR="00CA369A" w:rsidRDefault="00CA369A" w:rsidP="003F27A1">
      <w:pPr>
        <w:autoSpaceDE w:val="0"/>
        <w:autoSpaceDN w:val="0"/>
        <w:adjustRightInd w:val="0"/>
        <w:ind w:left="360"/>
        <w:rPr>
          <w:rFonts w:eastAsia="Arial-BoldMT"/>
          <w:b/>
          <w:bCs/>
          <w:color w:val="404040"/>
        </w:rPr>
      </w:pPr>
    </w:p>
    <w:p w14:paraId="42FD3738" w14:textId="2C7CC1C3" w:rsidR="003F27A1" w:rsidRPr="002D5170" w:rsidRDefault="003F27A1" w:rsidP="003F27A1">
      <w:pPr>
        <w:autoSpaceDE w:val="0"/>
        <w:autoSpaceDN w:val="0"/>
        <w:adjustRightInd w:val="0"/>
        <w:ind w:left="360"/>
        <w:rPr>
          <w:rFonts w:eastAsia="ArialMT"/>
          <w:i/>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2D5170">
        <w:rPr>
          <w:rFonts w:eastAsia="ArialMT"/>
          <w:b/>
          <w:i/>
          <w:color w:val="FF0000"/>
          <w:u w:val="single"/>
        </w:rPr>
        <w:t>T</w:t>
      </w:r>
      <w:r w:rsidR="002D5170" w:rsidRPr="002D5170">
        <w:rPr>
          <w:rFonts w:eastAsia="ArialMT"/>
          <w:b/>
          <w:i/>
          <w:color w:val="FF0000"/>
          <w:u w:val="single"/>
        </w:rPr>
        <w:t>he gates shall be operable with Falcon Fire Protection District Diablo</w:t>
      </w:r>
      <w:r w:rsidR="002D5170" w:rsidRPr="002D5170">
        <w:rPr>
          <w:b/>
          <w:i/>
          <w:iCs/>
          <w:color w:val="FF0000"/>
          <w:u w:val="single"/>
        </w:rPr>
        <w:t xml:space="preserve"> Vehicle Detection and Gate Opening System</w:t>
      </w:r>
      <w:r w:rsidR="002D5170" w:rsidRPr="002D5170">
        <w:rPr>
          <w:b/>
          <w:i/>
          <w:iCs/>
          <w:color w:val="FF0000"/>
          <w:u w:val="single"/>
        </w:rPr>
        <w:t xml:space="preserve"> installed on all of our </w:t>
      </w:r>
      <w:r w:rsidR="00BF77ED" w:rsidRPr="002D5170">
        <w:rPr>
          <w:b/>
          <w:i/>
          <w:iCs/>
          <w:color w:val="FF0000"/>
          <w:u w:val="single"/>
        </w:rPr>
        <w:t>vehicles</w:t>
      </w:r>
      <w:r w:rsidRPr="002D5170">
        <w:rPr>
          <w:rFonts w:eastAsia="ArialMT"/>
          <w:b/>
          <w:i/>
          <w:color w:val="FF0000"/>
          <w:u w:val="single"/>
        </w:rPr>
        <w:t>.</w:t>
      </w:r>
      <w:r w:rsidR="002D5170" w:rsidRPr="002D5170">
        <w:rPr>
          <w:rFonts w:eastAsia="ArialMT"/>
          <w:b/>
          <w:i/>
          <w:color w:val="FF0000"/>
          <w:u w:val="single"/>
        </w:rPr>
        <w:t xml:space="preserve"> The gates shall be tested prior to the fire final. </w:t>
      </w:r>
      <w:r w:rsidRPr="002D5170">
        <w:rPr>
          <w:rFonts w:eastAsia="ArialMT"/>
          <w:i/>
          <w:color w:val="FF0000"/>
        </w:rPr>
        <w:t xml:space="preserve"> </w:t>
      </w:r>
    </w:p>
    <w:p w14:paraId="073C3B96" w14:textId="77777777" w:rsidR="003F27A1" w:rsidRDefault="003F27A1" w:rsidP="003F27A1">
      <w:pPr>
        <w:tabs>
          <w:tab w:val="left" w:pos="810"/>
        </w:tabs>
        <w:ind w:left="360"/>
        <w:rPr>
          <w:b/>
          <w:bCs/>
        </w:rPr>
      </w:pPr>
    </w:p>
    <w:p w14:paraId="2CC68D9C" w14:textId="2FFB0300" w:rsidR="003F27A1" w:rsidRPr="00B706BF" w:rsidRDefault="003F27A1" w:rsidP="003F27A1">
      <w:pPr>
        <w:tabs>
          <w:tab w:val="left" w:pos="810"/>
        </w:tabs>
        <w:ind w:left="360"/>
        <w:rPr>
          <w:u w:val="single"/>
        </w:rPr>
      </w:pPr>
      <w:r w:rsidRPr="00B3754C">
        <w:rPr>
          <w:b/>
          <w:bCs/>
        </w:rPr>
        <w:t xml:space="preserve">Section 505.1. Address Identification. </w:t>
      </w:r>
      <w:r w:rsidRPr="00A8694B">
        <w:t xml:space="preserve">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w:t>
      </w:r>
      <w:r w:rsidRPr="00A8694B">
        <w:lastRenderedPageBreak/>
        <w:t>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 xml:space="preserve">shall be visible from the street </w:t>
      </w:r>
      <w:r w:rsidR="002D5170">
        <w:rPr>
          <w:b/>
          <w:i/>
          <w:color w:val="FF0000"/>
          <w:u w:val="single"/>
        </w:rPr>
        <w:t>and approved by the fore code official</w:t>
      </w:r>
      <w:r w:rsidR="009C0D01">
        <w:rPr>
          <w:b/>
          <w:i/>
          <w:color w:val="FF0000"/>
          <w:u w:val="single"/>
        </w:rPr>
        <w:t xml:space="preserve">. </w:t>
      </w:r>
    </w:p>
    <w:p w14:paraId="58336247" w14:textId="77777777" w:rsidR="003F27A1" w:rsidRPr="00B706BF" w:rsidRDefault="003F27A1" w:rsidP="003F27A1">
      <w:pPr>
        <w:tabs>
          <w:tab w:val="left" w:pos="810"/>
        </w:tabs>
        <w:ind w:left="360"/>
        <w:rPr>
          <w:u w:val="single"/>
        </w:rPr>
      </w:pPr>
    </w:p>
    <w:p w14:paraId="7DBAA2C5" w14:textId="34D47B69" w:rsidR="00BF77ED" w:rsidRPr="00BF77ED" w:rsidRDefault="00BF77ED" w:rsidP="00BF77ED">
      <w:pPr>
        <w:ind w:left="360"/>
        <w:rPr>
          <w:rFonts w:eastAsia="ArialMT"/>
          <w:b/>
          <w:i/>
          <w:color w:val="FF0000"/>
          <w:u w:val="single"/>
        </w:rPr>
      </w:pPr>
      <w:r w:rsidRPr="00BF77ED">
        <w:rPr>
          <w:rFonts w:eastAsia="Arial-BoldMT"/>
          <w:b/>
          <w:bCs/>
        </w:rPr>
        <w:t xml:space="preserve">506.1 Where required. </w:t>
      </w:r>
      <w:r w:rsidRPr="00BF77ED">
        <w:rPr>
          <w:rFonts w:eastAsia="ArialMT"/>
        </w:rPr>
        <w:t>Where access to or within a structure or an area is restricted because of</w:t>
      </w:r>
      <w:r w:rsidRPr="00BF77ED">
        <w:rPr>
          <w:rFonts w:eastAsia="ArialMT"/>
        </w:rPr>
        <w:t xml:space="preserve"> </w:t>
      </w:r>
      <w:r w:rsidRPr="00BF77ED">
        <w:rPr>
          <w:rFonts w:eastAsia="ArialMT"/>
        </w:rPr>
        <w:t>secured openings or where immediate access is necessary for lifesaving, or fire-fighting purposes,</w:t>
      </w:r>
      <w:r w:rsidRPr="00BF77ED">
        <w:rPr>
          <w:rFonts w:eastAsia="ArialMT"/>
        </w:rPr>
        <w:t xml:space="preserve"> </w:t>
      </w:r>
      <w:r w:rsidRPr="00BF77ED">
        <w:rPr>
          <w:rFonts w:eastAsia="ArialMT"/>
        </w:rPr>
        <w:t>or where monitored fire protection systems or elevators exist in the building, the fire code official is</w:t>
      </w:r>
      <w:r w:rsidRPr="00BF77ED">
        <w:rPr>
          <w:rFonts w:eastAsia="ArialMT"/>
        </w:rPr>
        <w:t xml:space="preserve"> </w:t>
      </w:r>
      <w:r w:rsidRPr="00BF77ED">
        <w:rPr>
          <w:rFonts w:eastAsia="ArialMT"/>
        </w:rPr>
        <w:t>authorized to require a key box to be installed in an approved location. The key box shall be of an</w:t>
      </w:r>
      <w:r w:rsidRPr="00BF77ED">
        <w:rPr>
          <w:rFonts w:eastAsia="ArialMT"/>
        </w:rPr>
        <w:t xml:space="preserve"> </w:t>
      </w:r>
      <w:r w:rsidRPr="00BF77ED">
        <w:rPr>
          <w:rFonts w:eastAsia="ArialMT"/>
        </w:rPr>
        <w:t>approved type listed in accordance with UL 1037 and shall contain keys to gain necessary access</w:t>
      </w:r>
      <w:r w:rsidRPr="00BF77ED">
        <w:rPr>
          <w:rFonts w:eastAsia="ArialMT"/>
        </w:rPr>
        <w:t xml:space="preserve"> </w:t>
      </w:r>
      <w:r w:rsidRPr="00BF77ED">
        <w:rPr>
          <w:rFonts w:eastAsia="ArialMT"/>
        </w:rPr>
        <w:t>as required by the fire code official.</w:t>
      </w:r>
      <w:r>
        <w:rPr>
          <w:rFonts w:eastAsia="ArialMT"/>
        </w:rPr>
        <w:t xml:space="preserve"> </w:t>
      </w:r>
      <w:r>
        <w:rPr>
          <w:rFonts w:eastAsia="ArialMT"/>
          <w:b/>
          <w:i/>
          <w:color w:val="FF0000"/>
          <w:u w:val="single"/>
        </w:rPr>
        <w:t xml:space="preserve">One Knox Box shall be installed on the office building. Location and model to be determined by the fire code official. Contact Falcon Fire Protection District (Fire Marshal) prior to purchasing the Knox Box. </w:t>
      </w:r>
    </w:p>
    <w:p w14:paraId="3202CD56" w14:textId="77777777" w:rsidR="00BF77ED" w:rsidRPr="00BF77ED" w:rsidRDefault="00BF77ED" w:rsidP="00BF77ED">
      <w:pPr>
        <w:ind w:left="360"/>
        <w:rPr>
          <w:rFonts w:eastAsia="ArialMT"/>
        </w:rPr>
      </w:pPr>
    </w:p>
    <w:p w14:paraId="63157824" w14:textId="20D3CEEC" w:rsidR="00CA369A" w:rsidRPr="00BF77ED" w:rsidRDefault="00BF77ED" w:rsidP="00BF77ED">
      <w:pPr>
        <w:ind w:left="360"/>
        <w:rPr>
          <w:rFonts w:eastAsia="ArialMT"/>
          <w:b/>
          <w:i/>
          <w:color w:val="FF0000"/>
          <w:u w:val="single"/>
        </w:rPr>
      </w:pPr>
      <w:r w:rsidRPr="00BF77ED">
        <w:rPr>
          <w:rFonts w:eastAsia="Arial-BoldMT"/>
          <w:b/>
          <w:bCs/>
        </w:rPr>
        <w:t xml:space="preserve">506.1.1 Locks. </w:t>
      </w:r>
      <w:r w:rsidRPr="00BF77ED">
        <w:rPr>
          <w:rFonts w:eastAsia="ArialMT"/>
        </w:rPr>
        <w:t xml:space="preserve">An </w:t>
      </w:r>
      <w:r w:rsidRPr="00BF77ED">
        <w:rPr>
          <w:i/>
          <w:iCs/>
        </w:rPr>
        <w:t xml:space="preserve">approved </w:t>
      </w:r>
      <w:r w:rsidRPr="00BF77ED">
        <w:rPr>
          <w:rFonts w:eastAsia="ArialMT"/>
        </w:rPr>
        <w:t>lock shall be installed on gates or similar barriers where required</w:t>
      </w:r>
      <w:r w:rsidRPr="00BF77ED">
        <w:rPr>
          <w:rFonts w:eastAsia="ArialMT"/>
        </w:rPr>
        <w:t xml:space="preserve"> </w:t>
      </w:r>
      <w:r w:rsidRPr="00BF77ED">
        <w:rPr>
          <w:rFonts w:eastAsia="ArialMT"/>
        </w:rPr>
        <w:t xml:space="preserve">by the </w:t>
      </w:r>
      <w:r w:rsidRPr="00BF77ED">
        <w:rPr>
          <w:i/>
          <w:iCs/>
        </w:rPr>
        <w:t xml:space="preserve">fire code </w:t>
      </w:r>
      <w:r w:rsidRPr="00BF77ED">
        <w:rPr>
          <w:i/>
          <w:iCs/>
        </w:rPr>
        <w:t>official.</w:t>
      </w:r>
      <w:r>
        <w:rPr>
          <w:i/>
          <w:iCs/>
        </w:rPr>
        <w:t xml:space="preserve"> </w:t>
      </w:r>
      <w:r>
        <w:rPr>
          <w:b/>
          <w:i/>
          <w:iCs/>
          <w:color w:val="FF0000"/>
          <w:u w:val="single"/>
        </w:rPr>
        <w:t xml:space="preserve">A Knox gate key switch shall be purchased for each gate. Model to be determined by the fire code official. Contact Falcon Fire Protection District (Fire Marshal) prior to purchasing the Knox gate key switch/s. </w:t>
      </w:r>
    </w:p>
    <w:p w14:paraId="4D5AECA2" w14:textId="77777777" w:rsidR="00BF77ED" w:rsidRPr="00BF77ED" w:rsidRDefault="00BF77ED" w:rsidP="00BF77ED">
      <w:pPr>
        <w:rPr>
          <w:rFonts w:ascii="ArialMT" w:eastAsia="ArialMT"/>
          <w:color w:val="404040"/>
        </w:rPr>
      </w:pPr>
    </w:p>
    <w:p w14:paraId="3E6B9D2C" w14:textId="3A9850EB" w:rsidR="00CA369A" w:rsidRPr="002D5170" w:rsidRDefault="00CA369A" w:rsidP="00CA369A">
      <w:pPr>
        <w:ind w:left="360"/>
        <w:rPr>
          <w:rFonts w:eastAsia="ArialMT"/>
          <w:b/>
          <w:i/>
          <w:color w:val="FF0000"/>
          <w:u w:val="single"/>
        </w:rPr>
      </w:pPr>
      <w:r w:rsidRPr="00CA369A">
        <w:rPr>
          <w:rFonts w:eastAsia="Arial-BoldMT"/>
          <w:b/>
          <w:bCs/>
          <w:color w:val="404040"/>
        </w:rPr>
        <w:t xml:space="preserve">507.3 </w:t>
      </w:r>
      <w:r w:rsidRPr="00CA369A">
        <w:rPr>
          <w:rFonts w:eastAsia="Arial-BoldMT"/>
          <w:b/>
          <w:bCs/>
        </w:rPr>
        <w:t xml:space="preserve">Fire flow. </w:t>
      </w:r>
      <w:r w:rsidRPr="00CA369A">
        <w:rPr>
          <w:rFonts w:eastAsia="ArialMT"/>
        </w:rPr>
        <w:t xml:space="preserve">Fire flow requirements for buildings or portion of buildings and facilities shall be determined as outlined in </w:t>
      </w:r>
      <w:r w:rsidRPr="00CA369A">
        <w:rPr>
          <w:rFonts w:eastAsia="Arial-BoldMT"/>
          <w:b/>
          <w:bCs/>
        </w:rPr>
        <w:t xml:space="preserve">Appendix B </w:t>
      </w:r>
      <w:r w:rsidRPr="00CA369A">
        <w:rPr>
          <w:rFonts w:eastAsia="ArialMT"/>
        </w:rPr>
        <w:t>of this Code.</w:t>
      </w:r>
      <w:r w:rsidR="002D5170">
        <w:rPr>
          <w:rFonts w:eastAsia="ArialMT"/>
        </w:rPr>
        <w:t xml:space="preserve"> </w:t>
      </w:r>
      <w:r w:rsidR="002D5170">
        <w:rPr>
          <w:rFonts w:eastAsia="ArialMT"/>
          <w:b/>
          <w:i/>
          <w:color w:val="FF0000"/>
          <w:u w:val="single"/>
        </w:rPr>
        <w:t xml:space="preserve">A fire flow test shall be conducted </w:t>
      </w:r>
      <w:r w:rsidR="00BF77ED">
        <w:rPr>
          <w:rFonts w:eastAsia="ArialMT"/>
          <w:b/>
          <w:i/>
          <w:color w:val="FF0000"/>
          <w:u w:val="single"/>
        </w:rPr>
        <w:t>prior</w:t>
      </w:r>
      <w:r w:rsidR="002D5170">
        <w:rPr>
          <w:rFonts w:eastAsia="ArialMT"/>
          <w:b/>
          <w:i/>
          <w:color w:val="FF0000"/>
          <w:u w:val="single"/>
        </w:rPr>
        <w:t xml:space="preserve"> to any combustible materials arrive on site</w:t>
      </w:r>
      <w:r w:rsidR="00032F4D">
        <w:rPr>
          <w:rFonts w:eastAsia="ArialMT"/>
          <w:b/>
          <w:i/>
          <w:color w:val="FF0000"/>
          <w:u w:val="single"/>
        </w:rPr>
        <w:t xml:space="preserve">. The test paperwork shall be submitted to the Fire Marshal at Falcon Fire Protection District. </w:t>
      </w:r>
    </w:p>
    <w:p w14:paraId="0BFD7943" w14:textId="77777777" w:rsidR="00CA369A" w:rsidRPr="00CA369A" w:rsidRDefault="00CA369A" w:rsidP="00CA369A">
      <w:pPr>
        <w:rPr>
          <w:rFonts w:eastAsia="ArialMT"/>
          <w:color w:val="F800F8"/>
        </w:rPr>
      </w:pPr>
    </w:p>
    <w:p w14:paraId="580F7226" w14:textId="2A604444" w:rsidR="00CA369A" w:rsidRPr="00CA369A" w:rsidRDefault="00CA369A" w:rsidP="00CA369A">
      <w:pPr>
        <w:ind w:left="360"/>
        <w:rPr>
          <w:rFonts w:eastAsia="ArialMT"/>
          <w:color w:val="404040"/>
        </w:rPr>
      </w:pPr>
      <w:r w:rsidRPr="00CA369A">
        <w:rPr>
          <w:rFonts w:eastAsia="Arial-BoldMT"/>
          <w:b/>
          <w:bCs/>
          <w:color w:val="404040"/>
        </w:rPr>
        <w:t xml:space="preserve">507.4 Water supply test. </w:t>
      </w:r>
      <w:r w:rsidRPr="00CA369A">
        <w:rPr>
          <w:rFonts w:eastAsia="ArialMT"/>
          <w:color w:val="404040"/>
        </w:rPr>
        <w:t xml:space="preserve">The </w:t>
      </w:r>
      <w:r w:rsidRPr="00CA369A">
        <w:rPr>
          <w:i/>
          <w:iCs/>
          <w:color w:val="404040"/>
        </w:rPr>
        <w:t xml:space="preserve">fire code official </w:t>
      </w:r>
      <w:r w:rsidRPr="00CA369A">
        <w:rPr>
          <w:rFonts w:eastAsia="ArialMT"/>
          <w:color w:val="404040"/>
        </w:rPr>
        <w:t xml:space="preserve">shall be notified prior to the water supply test. Water supply tests shall be witnessed by the </w:t>
      </w:r>
      <w:r w:rsidRPr="00CA369A">
        <w:rPr>
          <w:i/>
          <w:iCs/>
          <w:color w:val="404040"/>
        </w:rPr>
        <w:t xml:space="preserve">fire code official </w:t>
      </w:r>
      <w:r w:rsidRPr="00CA369A">
        <w:rPr>
          <w:rFonts w:eastAsia="ArialMT"/>
          <w:color w:val="404040"/>
        </w:rPr>
        <w:t xml:space="preserve">or </w:t>
      </w:r>
      <w:r w:rsidRPr="00CA369A">
        <w:rPr>
          <w:i/>
          <w:iCs/>
          <w:color w:val="404040"/>
        </w:rPr>
        <w:t xml:space="preserve">approved </w:t>
      </w:r>
      <w:r w:rsidRPr="00CA369A">
        <w:rPr>
          <w:rFonts w:eastAsia="ArialMT"/>
          <w:color w:val="404040"/>
        </w:rPr>
        <w:t xml:space="preserve">documentation of the test shall be provided to the </w:t>
      </w:r>
      <w:r w:rsidRPr="00CA369A">
        <w:rPr>
          <w:i/>
          <w:iCs/>
          <w:color w:val="404040"/>
        </w:rPr>
        <w:t xml:space="preserve">fire code official </w:t>
      </w:r>
      <w:r w:rsidRPr="00CA369A">
        <w:rPr>
          <w:rFonts w:eastAsia="ArialMT"/>
          <w:color w:val="404040"/>
        </w:rPr>
        <w:t>prior to final approval of the water supply system.</w:t>
      </w:r>
    </w:p>
    <w:p w14:paraId="4DA92B21" w14:textId="77777777" w:rsidR="00CA369A" w:rsidRDefault="00CA369A" w:rsidP="003F27A1">
      <w:pPr>
        <w:autoSpaceDE w:val="0"/>
        <w:autoSpaceDN w:val="0"/>
        <w:adjustRightInd w:val="0"/>
        <w:ind w:left="450"/>
        <w:rPr>
          <w:rFonts w:eastAsia="Arial-BoldMT"/>
          <w:b/>
          <w:bCs/>
        </w:rPr>
      </w:pPr>
    </w:p>
    <w:p w14:paraId="464E1802" w14:textId="1621B12C" w:rsidR="003F27A1" w:rsidRDefault="003F27A1" w:rsidP="003F27A1">
      <w:pPr>
        <w:autoSpaceDE w:val="0"/>
        <w:autoSpaceDN w:val="0"/>
        <w:adjustRightInd w:val="0"/>
        <w:ind w:left="450"/>
        <w:rPr>
          <w:rFonts w:eastAsia="ArialMT"/>
        </w:rPr>
      </w:pPr>
      <w:r w:rsidRPr="00D52495">
        <w:rPr>
          <w:rFonts w:eastAsia="Arial-BoldMT"/>
          <w:b/>
          <w:bCs/>
        </w:rPr>
        <w:t xml:space="preserve">509.1.1 Utility identification. </w:t>
      </w:r>
      <w:r w:rsidRPr="00D52495">
        <w:rPr>
          <w:rFonts w:eastAsia="ArialMT"/>
        </w:rPr>
        <w:t xml:space="preserve">Where required by the </w:t>
      </w:r>
      <w:r w:rsidRPr="00D52495">
        <w:rPr>
          <w:rFonts w:eastAsia="Arial-BoldMT"/>
          <w:i/>
          <w:iCs/>
        </w:rPr>
        <w:t>fire code official,</w:t>
      </w:r>
      <w:r w:rsidRPr="00D52495">
        <w:rPr>
          <w:rFonts w:eastAsia="ArialMT"/>
        </w:rPr>
        <w:t xml:space="preserve"> gas shutoff valves, electric meters, service switches and other utility equipment shall be clearly and legibly marked to identify the unit or space that it serves. Identification shall be made in an </w:t>
      </w:r>
      <w:r w:rsidRPr="00D52495">
        <w:rPr>
          <w:rFonts w:eastAsia="Arial-BoldMT"/>
          <w:i/>
          <w:iCs/>
        </w:rPr>
        <w:t xml:space="preserve">approved </w:t>
      </w:r>
      <w:r w:rsidRPr="00D52495">
        <w:rPr>
          <w:rFonts w:eastAsia="ArialMT"/>
        </w:rPr>
        <w:t>manner, readily visible and shall be maintained.</w:t>
      </w:r>
    </w:p>
    <w:p w14:paraId="25969072" w14:textId="1C302661" w:rsidR="00CA369A" w:rsidRDefault="00CA369A" w:rsidP="003F27A1">
      <w:pPr>
        <w:autoSpaceDE w:val="0"/>
        <w:autoSpaceDN w:val="0"/>
        <w:adjustRightInd w:val="0"/>
        <w:ind w:left="450"/>
        <w:rPr>
          <w:rFonts w:eastAsia="ArialMT"/>
        </w:rPr>
      </w:pPr>
    </w:p>
    <w:p w14:paraId="57BA3A8F" w14:textId="3770C65D" w:rsidR="00CA369A" w:rsidRPr="00CA369A" w:rsidRDefault="00CA369A" w:rsidP="00CA369A">
      <w:pPr>
        <w:ind w:left="450"/>
        <w:rPr>
          <w:rFonts w:eastAsia="ArialMT"/>
        </w:rPr>
      </w:pPr>
      <w:r w:rsidRPr="00CA369A">
        <w:rPr>
          <w:rFonts w:eastAsia="Arial-BoldMT"/>
          <w:b/>
          <w:bCs/>
        </w:rPr>
        <w:t xml:space="preserve">603.4 Working space and clearances. </w:t>
      </w:r>
      <w:r w:rsidRPr="00CA369A">
        <w:rPr>
          <w:rFonts w:eastAsia="ArialMT"/>
        </w:rPr>
        <w:t xml:space="preserve">Working space around electrical equipment shall be provided in accordance with Section 110.26 of </w:t>
      </w:r>
      <w:r w:rsidRPr="00CA369A">
        <w:rPr>
          <w:rFonts w:eastAsia="Arial-BoldMT"/>
          <w:b/>
          <w:bCs/>
        </w:rPr>
        <w:t xml:space="preserve">NFPA 70 </w:t>
      </w:r>
      <w:r w:rsidRPr="00CA369A">
        <w:rPr>
          <w:rFonts w:eastAsia="ArialMT"/>
        </w:rPr>
        <w:t xml:space="preserve">for electrical equipment rated 1,000 volts or less, and Section 110.33 of </w:t>
      </w:r>
      <w:r w:rsidRPr="00CA369A">
        <w:rPr>
          <w:rFonts w:eastAsia="Arial-BoldMT"/>
          <w:b/>
          <w:bCs/>
        </w:rPr>
        <w:t xml:space="preserve">NFPA 70 </w:t>
      </w:r>
      <w:r w:rsidRPr="00CA369A">
        <w:rPr>
          <w:rFonts w:eastAsia="ArialMT"/>
        </w:rPr>
        <w:t>for electrical equipment rated over 1,000 volts. The minimum required working space shall be not less than 30 inches (762 mm) in width, 36 inches (914</w:t>
      </w:r>
      <w:r>
        <w:rPr>
          <w:rFonts w:eastAsia="ArialMT"/>
        </w:rPr>
        <w:t xml:space="preserve"> </w:t>
      </w:r>
      <w:r w:rsidRPr="00CA369A">
        <w:rPr>
          <w:rFonts w:eastAsia="ArialMT"/>
        </w:rPr>
        <w:t>mm) in depth and 78 inches (1981 mm) in height in front of electrical service equipment. Where the electrical service equipment is wider than 30 inches (762 mm), the minimum working space shall be not less than the width of the equipment. Storage of materials shall not be located within the designated working space.</w:t>
      </w:r>
    </w:p>
    <w:p w14:paraId="02A837E6" w14:textId="77777777" w:rsidR="00CA369A" w:rsidRPr="00CA369A" w:rsidRDefault="00CA369A" w:rsidP="00CA369A">
      <w:pPr>
        <w:rPr>
          <w:rFonts w:eastAsia="ArialMT"/>
          <w:color w:val="404040"/>
        </w:rPr>
      </w:pPr>
    </w:p>
    <w:p w14:paraId="7E3D1D38" w14:textId="4CB4C95D" w:rsidR="00CA369A" w:rsidRDefault="00CA369A" w:rsidP="00CA369A">
      <w:pPr>
        <w:ind w:left="450"/>
        <w:rPr>
          <w:rFonts w:eastAsia="ArialMT"/>
          <w:color w:val="404040"/>
        </w:rPr>
      </w:pPr>
      <w:r w:rsidRPr="00CA369A">
        <w:rPr>
          <w:rFonts w:eastAsia="Arial-BoldMT"/>
          <w:b/>
          <w:bCs/>
          <w:color w:val="404040"/>
        </w:rPr>
        <w:t xml:space="preserve">603.4.1 Labeling. </w:t>
      </w:r>
      <w:r w:rsidRPr="00CA369A">
        <w:rPr>
          <w:rFonts w:eastAsia="ArialMT"/>
          <w:color w:val="404040"/>
        </w:rPr>
        <w:t xml:space="preserve">Doors into electrical control panel rooms shall be marked with a plainly visible and legible sign stating “ELECTRICAL ROOM” or similar </w:t>
      </w:r>
      <w:r w:rsidRPr="00CA369A">
        <w:rPr>
          <w:i/>
          <w:iCs/>
          <w:color w:val="404040"/>
        </w:rPr>
        <w:t xml:space="preserve">approved </w:t>
      </w:r>
      <w:r w:rsidRPr="00CA369A">
        <w:rPr>
          <w:rFonts w:eastAsia="ArialMT"/>
          <w:color w:val="404040"/>
        </w:rPr>
        <w:t xml:space="preserve">wording. The disconnecting means for each service, feeder or branch circuit originating on a switchboard or panelboard shall be legibly and durably marked to indicate its purpose unless such </w:t>
      </w:r>
      <w:r w:rsidRPr="00CA369A">
        <w:rPr>
          <w:rFonts w:eastAsia="ArialMT"/>
          <w:color w:val="404040"/>
        </w:rPr>
        <w:lastRenderedPageBreak/>
        <w:t>purpose is clearly evident. Where buildings or structures are supplied by more than one power source,</w:t>
      </w:r>
      <w:r>
        <w:rPr>
          <w:rFonts w:eastAsia="ArialMT"/>
          <w:color w:val="404040"/>
        </w:rPr>
        <w:t xml:space="preserve"> </w:t>
      </w:r>
      <w:r w:rsidRPr="00CA369A">
        <w:rPr>
          <w:rFonts w:eastAsia="ArialMT"/>
          <w:color w:val="404040"/>
        </w:rPr>
        <w:t xml:space="preserve">markings shall be provided at each service equipment location and at all interconnected electric power production sources identifying all electric power sources at the premises in accordance with </w:t>
      </w:r>
      <w:r w:rsidRPr="00CA369A">
        <w:rPr>
          <w:rFonts w:eastAsia="Arial-BoldMT"/>
          <w:b/>
          <w:bCs/>
          <w:color w:val="2A2C2E"/>
        </w:rPr>
        <w:t>NFPA 70</w:t>
      </w:r>
      <w:r w:rsidRPr="00CA369A">
        <w:rPr>
          <w:rFonts w:eastAsia="ArialMT"/>
          <w:color w:val="404040"/>
        </w:rPr>
        <w:t>.</w:t>
      </w:r>
    </w:p>
    <w:p w14:paraId="4E9DD06C" w14:textId="17519EB2" w:rsidR="00CA369A" w:rsidRDefault="00CA369A" w:rsidP="00CA369A">
      <w:pPr>
        <w:ind w:left="450"/>
        <w:rPr>
          <w:rFonts w:eastAsia="ArialMT"/>
          <w:color w:val="404040"/>
        </w:rPr>
      </w:pPr>
    </w:p>
    <w:p w14:paraId="3141D5E0" w14:textId="5B7B3E43" w:rsidR="00CA369A" w:rsidRDefault="00CA369A" w:rsidP="00636ABF">
      <w:pPr>
        <w:ind w:left="450"/>
        <w:rPr>
          <w:rFonts w:eastAsia="ArialMT"/>
        </w:rPr>
      </w:pPr>
      <w:r w:rsidRPr="00636ABF">
        <w:rPr>
          <w:rFonts w:eastAsia="Arial-BoldMT"/>
          <w:b/>
          <w:bCs/>
        </w:rPr>
        <w:t xml:space="preserve">901.2 Construction documents. </w:t>
      </w:r>
      <w:r w:rsidRPr="00636ABF">
        <w:rPr>
          <w:rFonts w:eastAsia="ArialMT"/>
        </w:rPr>
        <w:t xml:space="preserve">The </w:t>
      </w:r>
      <w:r w:rsidRPr="00636ABF">
        <w:rPr>
          <w:i/>
          <w:iCs/>
        </w:rPr>
        <w:t xml:space="preserve">fire code official </w:t>
      </w:r>
      <w:r w:rsidRPr="00636ABF">
        <w:rPr>
          <w:rFonts w:eastAsia="ArialMT"/>
        </w:rPr>
        <w:t xml:space="preserve">shall have the authority to require </w:t>
      </w:r>
      <w:r w:rsidRPr="00636ABF">
        <w:rPr>
          <w:i/>
          <w:iCs/>
        </w:rPr>
        <w:t xml:space="preserve">construction documents </w:t>
      </w:r>
      <w:r w:rsidRPr="00636ABF">
        <w:rPr>
          <w:rFonts w:eastAsia="ArialMT"/>
        </w:rPr>
        <w:t xml:space="preserve">and calculations for all </w:t>
      </w:r>
      <w:r w:rsidRPr="00636ABF">
        <w:rPr>
          <w:i/>
          <w:iCs/>
        </w:rPr>
        <w:t xml:space="preserve">fire protection </w:t>
      </w:r>
      <w:r w:rsidRPr="00636ABF">
        <w:rPr>
          <w:rFonts w:eastAsia="ArialMT"/>
        </w:rPr>
        <w:t xml:space="preserve">and </w:t>
      </w:r>
      <w:r w:rsidRPr="00636ABF">
        <w:rPr>
          <w:i/>
          <w:iCs/>
        </w:rPr>
        <w:t xml:space="preserve">life safety systems </w:t>
      </w:r>
      <w:r w:rsidRPr="00636ABF">
        <w:rPr>
          <w:rFonts w:eastAsia="ArialMT"/>
        </w:rPr>
        <w:t xml:space="preserve">and to require permits be issued for the installation, rehabilitation or modification of any </w:t>
      </w:r>
      <w:r w:rsidRPr="00636ABF">
        <w:rPr>
          <w:i/>
          <w:iCs/>
        </w:rPr>
        <w:t>fire protection</w:t>
      </w:r>
      <w:r w:rsidRPr="00636ABF">
        <w:rPr>
          <w:rFonts w:eastAsia="ArialMT"/>
        </w:rPr>
        <w:t xml:space="preserve"> and </w:t>
      </w:r>
      <w:r w:rsidRPr="00636ABF">
        <w:rPr>
          <w:i/>
          <w:iCs/>
        </w:rPr>
        <w:t xml:space="preserve">life safety systems. Construction documents </w:t>
      </w:r>
      <w:r w:rsidRPr="00636ABF">
        <w:rPr>
          <w:rFonts w:eastAsia="ArialMT"/>
        </w:rPr>
        <w:t xml:space="preserve">for </w:t>
      </w:r>
      <w:r w:rsidRPr="00636ABF">
        <w:rPr>
          <w:i/>
          <w:iCs/>
        </w:rPr>
        <w:t xml:space="preserve">fire protection </w:t>
      </w:r>
      <w:r w:rsidRPr="00636ABF">
        <w:rPr>
          <w:rFonts w:eastAsia="ArialMT"/>
        </w:rPr>
        <w:t xml:space="preserve">and </w:t>
      </w:r>
      <w:r w:rsidRPr="00636ABF">
        <w:rPr>
          <w:i/>
          <w:iCs/>
        </w:rPr>
        <w:t xml:space="preserve">life </w:t>
      </w:r>
      <w:r w:rsidR="00636ABF" w:rsidRPr="00636ABF">
        <w:rPr>
          <w:i/>
          <w:iCs/>
        </w:rPr>
        <w:t>safety systems</w:t>
      </w:r>
      <w:r w:rsidRPr="00636ABF">
        <w:rPr>
          <w:i/>
          <w:iCs/>
        </w:rPr>
        <w:t xml:space="preserve"> </w:t>
      </w:r>
      <w:r w:rsidRPr="00636ABF">
        <w:rPr>
          <w:rFonts w:eastAsia="ArialMT"/>
        </w:rPr>
        <w:t>shall be</w:t>
      </w:r>
      <w:r w:rsidR="00636ABF" w:rsidRPr="00636ABF">
        <w:rPr>
          <w:rFonts w:eastAsia="ArialMT"/>
        </w:rPr>
        <w:t xml:space="preserve"> </w:t>
      </w:r>
      <w:r w:rsidRPr="00636ABF">
        <w:rPr>
          <w:rFonts w:eastAsia="ArialMT"/>
        </w:rPr>
        <w:t>submitted for review and approval prior to system installation.</w:t>
      </w:r>
    </w:p>
    <w:p w14:paraId="2210836F" w14:textId="6E8EFB2F" w:rsidR="00636ABF" w:rsidRDefault="00636ABF" w:rsidP="00636ABF">
      <w:pPr>
        <w:ind w:left="450"/>
        <w:rPr>
          <w:rFonts w:eastAsia="ArialMT"/>
        </w:rPr>
      </w:pPr>
    </w:p>
    <w:p w14:paraId="7E472D4F" w14:textId="37B5C63B" w:rsidR="00636ABF" w:rsidRDefault="00636ABF" w:rsidP="00636ABF">
      <w:pPr>
        <w:ind w:left="450"/>
        <w:rPr>
          <w:rFonts w:eastAsia="ArialMT"/>
        </w:rPr>
      </w:pPr>
      <w:r w:rsidRPr="00636ABF">
        <w:rPr>
          <w:rFonts w:eastAsia="Arial-BoldMT"/>
          <w:b/>
          <w:bCs/>
        </w:rPr>
        <w:t xml:space="preserve">901.2.1 Statement of compliance. </w:t>
      </w:r>
      <w:r w:rsidRPr="00636ABF">
        <w:rPr>
          <w:rFonts w:eastAsia="ArialMT"/>
        </w:rPr>
        <w:t xml:space="preserve">Before requesting final approval of the installation, where required by the </w:t>
      </w:r>
      <w:r w:rsidRPr="00636ABF">
        <w:rPr>
          <w:i/>
          <w:iCs/>
        </w:rPr>
        <w:t>fire code official</w:t>
      </w:r>
      <w:r w:rsidRPr="00636ABF">
        <w:rPr>
          <w:rFonts w:eastAsia="ArialMT"/>
        </w:rPr>
        <w:t xml:space="preserve">, the installing contractor shall furnish a written statement to the </w:t>
      </w:r>
      <w:r w:rsidRPr="00636ABF">
        <w:rPr>
          <w:i/>
          <w:iCs/>
        </w:rPr>
        <w:t xml:space="preserve">fire code official </w:t>
      </w:r>
      <w:r w:rsidRPr="00636ABF">
        <w:rPr>
          <w:rFonts w:eastAsia="ArialMT"/>
        </w:rPr>
        <w:t xml:space="preserve">that the subject </w:t>
      </w:r>
      <w:r w:rsidRPr="00636ABF">
        <w:rPr>
          <w:i/>
          <w:iCs/>
        </w:rPr>
        <w:t xml:space="preserve">fire protection </w:t>
      </w:r>
      <w:r w:rsidRPr="00636ABF">
        <w:rPr>
          <w:rFonts w:eastAsia="ArialMT"/>
        </w:rPr>
        <w:t xml:space="preserve">or </w:t>
      </w:r>
      <w:r w:rsidRPr="00636ABF">
        <w:rPr>
          <w:i/>
          <w:iCs/>
        </w:rPr>
        <w:t xml:space="preserve">life safety system </w:t>
      </w:r>
      <w:r w:rsidRPr="00636ABF">
        <w:rPr>
          <w:rFonts w:eastAsia="ArialMT"/>
        </w:rPr>
        <w:t>has been installed in</w:t>
      </w:r>
      <w:r>
        <w:rPr>
          <w:rFonts w:eastAsia="ArialMT"/>
        </w:rPr>
        <w:t xml:space="preserve"> </w:t>
      </w:r>
      <w:r w:rsidRPr="00636ABF">
        <w:rPr>
          <w:rFonts w:eastAsia="ArialMT"/>
        </w:rPr>
        <w:t xml:space="preserve">accordance with </w:t>
      </w:r>
      <w:r w:rsidRPr="00636ABF">
        <w:rPr>
          <w:i/>
          <w:iCs/>
        </w:rPr>
        <w:t xml:space="preserve">approved </w:t>
      </w:r>
      <w:r w:rsidRPr="00636ABF">
        <w:rPr>
          <w:rFonts w:eastAsia="ArialMT"/>
        </w:rPr>
        <w:t>plans and has been tested in accordance with the manufacturer’s specifications and the appropriate installation standard. Any deviations from the design standards shall be noted and copies of the approvals for such deviations shall be attached to the written statement.</w:t>
      </w:r>
    </w:p>
    <w:p w14:paraId="49EF6CB6" w14:textId="012A5046" w:rsidR="00636ABF" w:rsidRDefault="00636ABF" w:rsidP="00032F4D">
      <w:pPr>
        <w:rPr>
          <w:rFonts w:eastAsia="ArialMT"/>
        </w:rPr>
      </w:pPr>
    </w:p>
    <w:p w14:paraId="4F562BDA" w14:textId="4486C972" w:rsidR="00636ABF" w:rsidRDefault="00652DEC" w:rsidP="00652DEC">
      <w:pPr>
        <w:ind w:left="450"/>
        <w:rPr>
          <w:rFonts w:eastAsia="ArialMT"/>
          <w:color w:val="404040"/>
        </w:rPr>
      </w:pPr>
      <w:r w:rsidRPr="00652DEC">
        <w:rPr>
          <w:rFonts w:eastAsia="Arial-BoldMT"/>
          <w:b/>
          <w:bCs/>
          <w:color w:val="404040"/>
        </w:rPr>
        <w:t xml:space="preserve">901.4.7.2 Marking on access doors. </w:t>
      </w:r>
      <w:r w:rsidRPr="00652DEC">
        <w:rPr>
          <w:rFonts w:eastAsia="ArialMT"/>
          <w:color w:val="404040"/>
        </w:rPr>
        <w:t xml:space="preserve">Access doors for automatic sprinkler system riser rooms and fire pump rooms shall be labeled with an </w:t>
      </w:r>
      <w:r w:rsidRPr="00652DEC">
        <w:rPr>
          <w:i/>
          <w:iCs/>
          <w:color w:val="404040"/>
        </w:rPr>
        <w:t xml:space="preserve">approved </w:t>
      </w:r>
      <w:r w:rsidRPr="00652DEC">
        <w:rPr>
          <w:rFonts w:eastAsia="ArialMT"/>
          <w:color w:val="404040"/>
        </w:rPr>
        <w:t>sign. The lettering shall be in contrasting color to the background. Letters shall have a minimum height of 2 inches (51 mm) with a minimum stroke of 3/8 inch (10 mm).</w:t>
      </w:r>
    </w:p>
    <w:p w14:paraId="01EAF2AF" w14:textId="2D6CD601" w:rsidR="00652DEC" w:rsidRDefault="00652DEC" w:rsidP="00652DEC">
      <w:pPr>
        <w:ind w:left="450"/>
        <w:rPr>
          <w:rFonts w:eastAsia="ArialMT"/>
          <w:color w:val="404040"/>
        </w:rPr>
      </w:pPr>
    </w:p>
    <w:p w14:paraId="3BAE519B" w14:textId="77777777" w:rsidR="00652DEC" w:rsidRPr="00652DEC" w:rsidRDefault="00652DEC" w:rsidP="00652DEC">
      <w:pPr>
        <w:ind w:firstLine="450"/>
        <w:rPr>
          <w:rFonts w:eastAsia="ArialMT"/>
        </w:rPr>
      </w:pPr>
      <w:r w:rsidRPr="00652DEC">
        <w:rPr>
          <w:rFonts w:eastAsia="Arial-BoldMT"/>
          <w:b/>
          <w:bCs/>
        </w:rPr>
        <w:t xml:space="preserve">901.5 Installation acceptance testing. </w:t>
      </w:r>
      <w:r w:rsidRPr="00652DEC">
        <w:rPr>
          <w:i/>
          <w:iCs/>
        </w:rPr>
        <w:t xml:space="preserve">Fire protection </w:t>
      </w:r>
      <w:r w:rsidRPr="00652DEC">
        <w:rPr>
          <w:rFonts w:eastAsia="ArialMT"/>
        </w:rPr>
        <w:t xml:space="preserve">and </w:t>
      </w:r>
      <w:r w:rsidRPr="00652DEC">
        <w:rPr>
          <w:i/>
          <w:iCs/>
        </w:rPr>
        <w:t xml:space="preserve">life safety </w:t>
      </w:r>
      <w:r w:rsidRPr="00652DEC">
        <w:rPr>
          <w:rFonts w:eastAsia="ArialMT"/>
        </w:rPr>
        <w:t>systems and</w:t>
      </w:r>
    </w:p>
    <w:p w14:paraId="6875E5D3" w14:textId="43C8F74A" w:rsidR="00652DEC" w:rsidRPr="00652DEC" w:rsidRDefault="00652DEC" w:rsidP="00652DEC">
      <w:pPr>
        <w:ind w:left="450"/>
        <w:rPr>
          <w:rFonts w:eastAsia="ArialMT"/>
        </w:rPr>
      </w:pPr>
      <w:r w:rsidRPr="00652DEC">
        <w:rPr>
          <w:rFonts w:eastAsia="ArialMT"/>
        </w:rPr>
        <w:t xml:space="preserve">appurtenances thereto shall be subject to acceptance tests as contained in the installation standards and as approved by the </w:t>
      </w:r>
      <w:r w:rsidRPr="00652DEC">
        <w:rPr>
          <w:i/>
          <w:iCs/>
        </w:rPr>
        <w:t>fire code official</w:t>
      </w:r>
      <w:r w:rsidRPr="00652DEC">
        <w:rPr>
          <w:rFonts w:eastAsia="ArialMT"/>
        </w:rPr>
        <w:t xml:space="preserve">. The </w:t>
      </w:r>
      <w:r w:rsidRPr="00652DEC">
        <w:rPr>
          <w:i/>
          <w:iCs/>
        </w:rPr>
        <w:t xml:space="preserve">fire code official </w:t>
      </w:r>
      <w:r w:rsidRPr="00652DEC">
        <w:rPr>
          <w:rFonts w:eastAsia="ArialMT"/>
        </w:rPr>
        <w:t>shall be notified before any required acceptance testing.</w:t>
      </w:r>
    </w:p>
    <w:p w14:paraId="0FC3A0B6" w14:textId="77777777" w:rsidR="00652DEC" w:rsidRPr="00652DEC" w:rsidRDefault="00652DEC" w:rsidP="00652DEC">
      <w:pPr>
        <w:rPr>
          <w:rFonts w:eastAsia="ArialMT"/>
        </w:rPr>
      </w:pPr>
    </w:p>
    <w:p w14:paraId="435AA135" w14:textId="6A7B0EE2" w:rsidR="00652DEC" w:rsidRDefault="00652DEC" w:rsidP="00652DEC">
      <w:pPr>
        <w:ind w:left="450"/>
        <w:rPr>
          <w:rFonts w:eastAsia="ArialMT"/>
        </w:rPr>
      </w:pPr>
      <w:r w:rsidRPr="00652DEC">
        <w:rPr>
          <w:rFonts w:eastAsia="Arial-BoldMT"/>
          <w:b/>
          <w:bCs/>
        </w:rPr>
        <w:t xml:space="preserve">901.5.1 Occupancy. </w:t>
      </w:r>
      <w:r w:rsidRPr="00652DEC">
        <w:rPr>
          <w:rFonts w:eastAsia="ArialMT"/>
        </w:rPr>
        <w:t xml:space="preserve">It shall be unlawful to occupy any portion of a building or structure until the required </w:t>
      </w:r>
      <w:r w:rsidRPr="00652DEC">
        <w:rPr>
          <w:i/>
          <w:iCs/>
        </w:rPr>
        <w:t xml:space="preserve">fire protection </w:t>
      </w:r>
      <w:r w:rsidRPr="00652DEC">
        <w:rPr>
          <w:rFonts w:eastAsia="ArialMT"/>
        </w:rPr>
        <w:t xml:space="preserve">and </w:t>
      </w:r>
      <w:r w:rsidRPr="00652DEC">
        <w:rPr>
          <w:i/>
          <w:iCs/>
        </w:rPr>
        <w:t xml:space="preserve">life safety systems </w:t>
      </w:r>
      <w:r w:rsidRPr="00652DEC">
        <w:rPr>
          <w:rFonts w:eastAsia="ArialMT"/>
        </w:rPr>
        <w:t xml:space="preserve">have been tested and </w:t>
      </w:r>
      <w:r w:rsidRPr="00652DEC">
        <w:rPr>
          <w:i/>
          <w:iCs/>
        </w:rPr>
        <w:t>approved</w:t>
      </w:r>
      <w:r w:rsidRPr="00652DEC">
        <w:rPr>
          <w:rFonts w:eastAsia="ArialMT"/>
        </w:rPr>
        <w:t>.</w:t>
      </w:r>
    </w:p>
    <w:p w14:paraId="0DF6E77F" w14:textId="541B9C1F" w:rsidR="00652DEC" w:rsidRDefault="00652DEC" w:rsidP="00652DEC">
      <w:pPr>
        <w:ind w:left="450"/>
        <w:rPr>
          <w:rFonts w:eastAsia="ArialMT"/>
        </w:rPr>
      </w:pPr>
    </w:p>
    <w:p w14:paraId="6B3BEFBD"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906.2 General requirements. </w:t>
      </w:r>
      <w:r w:rsidRPr="00B179EA">
        <w:rPr>
          <w:rFonts w:eastAsia="ArialMT"/>
        </w:rPr>
        <w:t xml:space="preserve">Portable fire extinguishers shall be selected, installed and maintained in accordance with this section and </w:t>
      </w:r>
      <w:r w:rsidRPr="00B179EA">
        <w:rPr>
          <w:rFonts w:eastAsia="Arial-BoldMT"/>
          <w:b/>
          <w:bCs/>
        </w:rPr>
        <w:t>NFPA 10</w:t>
      </w:r>
      <w:r w:rsidRPr="00B179EA">
        <w:rPr>
          <w:rFonts w:eastAsia="ArialMT"/>
        </w:rPr>
        <w:t>.</w:t>
      </w:r>
    </w:p>
    <w:p w14:paraId="75691C6B" w14:textId="77777777" w:rsidR="00B706BF" w:rsidRPr="00B179EA" w:rsidRDefault="00B706BF" w:rsidP="00B706BF">
      <w:pPr>
        <w:autoSpaceDE w:val="0"/>
        <w:autoSpaceDN w:val="0"/>
        <w:adjustRightInd w:val="0"/>
        <w:ind w:left="900"/>
        <w:rPr>
          <w:rFonts w:eastAsia="Arial-BoldMT"/>
          <w:b/>
          <w:bCs/>
        </w:rPr>
      </w:pPr>
      <w:r w:rsidRPr="00B179EA">
        <w:rPr>
          <w:rFonts w:eastAsia="Arial-BoldMT"/>
          <w:b/>
          <w:bCs/>
        </w:rPr>
        <w:t>Exceptions:</w:t>
      </w:r>
    </w:p>
    <w:p w14:paraId="5C743153" w14:textId="77777777" w:rsidR="00B706BF" w:rsidRPr="00B179EA" w:rsidRDefault="00B706BF" w:rsidP="00B706BF">
      <w:pPr>
        <w:autoSpaceDE w:val="0"/>
        <w:autoSpaceDN w:val="0"/>
        <w:adjustRightInd w:val="0"/>
        <w:ind w:left="900"/>
        <w:rPr>
          <w:rFonts w:eastAsia="ArialMT"/>
        </w:rPr>
      </w:pPr>
      <w:r w:rsidRPr="00B179EA">
        <w:rPr>
          <w:rFonts w:eastAsia="ArialMT"/>
        </w:rPr>
        <w:t>1. The distance of travel to reach an extinguisher shall not apply to the spectator seating portions of Group A-5 occupancies.</w:t>
      </w:r>
    </w:p>
    <w:p w14:paraId="7095321D"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 Thirty-day inspections shall not be required and maintenance shall be allowed to be once every 3 years for dry-chemical or halogenated agent portable fire extinguishers that are supervised by a </w:t>
      </w:r>
      <w:r w:rsidRPr="00B179EA">
        <w:rPr>
          <w:rFonts w:eastAsia="Arial-BoldMT"/>
          <w:i/>
          <w:iCs/>
        </w:rPr>
        <w:t xml:space="preserve">listed </w:t>
      </w:r>
      <w:r w:rsidRPr="00B179EA">
        <w:rPr>
          <w:rFonts w:eastAsia="ArialMT"/>
        </w:rPr>
        <w:t xml:space="preserve">and </w:t>
      </w:r>
      <w:r w:rsidRPr="00B179EA">
        <w:rPr>
          <w:rFonts w:eastAsia="Arial-BoldMT"/>
          <w:i/>
          <w:iCs/>
        </w:rPr>
        <w:t xml:space="preserve">approved </w:t>
      </w:r>
      <w:r w:rsidRPr="00B179EA">
        <w:rPr>
          <w:rFonts w:eastAsia="ArialMT"/>
        </w:rPr>
        <w:t>electronic monitoring device, provided that all of the following conditions are met:</w:t>
      </w:r>
    </w:p>
    <w:p w14:paraId="26B07122" w14:textId="77777777" w:rsidR="00B706BF" w:rsidRPr="00B179EA" w:rsidRDefault="00B706BF" w:rsidP="00B706BF">
      <w:pPr>
        <w:autoSpaceDE w:val="0"/>
        <w:autoSpaceDN w:val="0"/>
        <w:adjustRightInd w:val="0"/>
        <w:ind w:left="900"/>
        <w:rPr>
          <w:rFonts w:eastAsia="ArialMT"/>
        </w:rPr>
      </w:pPr>
      <w:r w:rsidRPr="00B179EA">
        <w:rPr>
          <w:rFonts w:eastAsia="ArialMT"/>
        </w:rPr>
        <w:t>2.1. Electronic monitoring shall confirm that extinguishers are properly positioned, properly charged and unobstructed.</w:t>
      </w:r>
    </w:p>
    <w:p w14:paraId="59F0DCB9" w14:textId="77777777" w:rsidR="00B706BF" w:rsidRPr="00B179EA" w:rsidRDefault="00B706BF" w:rsidP="00B706BF">
      <w:pPr>
        <w:autoSpaceDE w:val="0"/>
        <w:autoSpaceDN w:val="0"/>
        <w:adjustRightInd w:val="0"/>
        <w:ind w:left="900"/>
        <w:rPr>
          <w:rFonts w:eastAsia="ArialMT"/>
        </w:rPr>
      </w:pPr>
      <w:r w:rsidRPr="00B179EA">
        <w:rPr>
          <w:rFonts w:eastAsia="ArialMT"/>
        </w:rPr>
        <w:t>2.2. Loss of power or circuit continuity to the electronic monitoring device shall initiate a trouble signal.</w:t>
      </w:r>
    </w:p>
    <w:p w14:paraId="085087F7" w14:textId="77777777" w:rsidR="00B706BF" w:rsidRPr="00B179EA" w:rsidRDefault="00B706BF" w:rsidP="00B706BF">
      <w:pPr>
        <w:autoSpaceDE w:val="0"/>
        <w:autoSpaceDN w:val="0"/>
        <w:adjustRightInd w:val="0"/>
        <w:ind w:left="900"/>
        <w:rPr>
          <w:rFonts w:eastAsia="ArialMT"/>
        </w:rPr>
      </w:pPr>
      <w:r w:rsidRPr="00B179EA">
        <w:rPr>
          <w:rFonts w:eastAsia="ArialMT"/>
        </w:rPr>
        <w:lastRenderedPageBreak/>
        <w:t>2.3. The extinguishers shall be installed inside of a building or cabinet in a noncorrosive environment.</w:t>
      </w:r>
    </w:p>
    <w:p w14:paraId="147CD1A5" w14:textId="77777777" w:rsidR="00B706BF" w:rsidRPr="00B179EA" w:rsidRDefault="00B706BF" w:rsidP="00B706BF">
      <w:pPr>
        <w:autoSpaceDE w:val="0"/>
        <w:autoSpaceDN w:val="0"/>
        <w:adjustRightInd w:val="0"/>
        <w:ind w:left="900"/>
        <w:rPr>
          <w:rFonts w:eastAsia="ArialMT"/>
        </w:rPr>
      </w:pPr>
      <w:r w:rsidRPr="00B179EA">
        <w:rPr>
          <w:rFonts w:eastAsia="ArialMT"/>
        </w:rPr>
        <w:t>2.4. Electronic monitoring devices and supervisory circuits shall be tested every 3 years when extinguisher maintenance is performed.</w:t>
      </w:r>
    </w:p>
    <w:p w14:paraId="1383624A"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2.5. A written log of required hydrostatic test dates for extinguishers shall be maintained by the </w:t>
      </w:r>
      <w:r w:rsidRPr="00B179EA">
        <w:rPr>
          <w:rFonts w:eastAsia="Arial-BoldMT"/>
          <w:i/>
          <w:iCs/>
        </w:rPr>
        <w:t xml:space="preserve">owner </w:t>
      </w:r>
      <w:r w:rsidRPr="00B179EA">
        <w:rPr>
          <w:rFonts w:eastAsia="ArialMT"/>
        </w:rPr>
        <w:t xml:space="preserve">to verify that hydrostatic tests are conducted at the frequency required by </w:t>
      </w:r>
      <w:r w:rsidRPr="00B179EA">
        <w:rPr>
          <w:rFonts w:eastAsia="Arial-BoldMT"/>
          <w:b/>
          <w:bCs/>
        </w:rPr>
        <w:t>NFPA 10</w:t>
      </w:r>
      <w:r w:rsidRPr="00B179EA">
        <w:rPr>
          <w:rFonts w:eastAsia="ArialMT"/>
        </w:rPr>
        <w:t>.</w:t>
      </w:r>
    </w:p>
    <w:p w14:paraId="325E5EF7" w14:textId="77777777" w:rsidR="00B706BF" w:rsidRPr="00B179EA" w:rsidRDefault="00B706BF" w:rsidP="00B706BF">
      <w:pPr>
        <w:autoSpaceDE w:val="0"/>
        <w:autoSpaceDN w:val="0"/>
        <w:adjustRightInd w:val="0"/>
        <w:ind w:left="900"/>
        <w:rPr>
          <w:rFonts w:eastAsia="ArialMT"/>
        </w:rPr>
      </w:pPr>
      <w:r w:rsidRPr="00B179EA">
        <w:rPr>
          <w:rFonts w:eastAsia="ArialMT"/>
        </w:rPr>
        <w:t>3. In Group I-3, portable fire extinguishers shall be permitted to be located at staff locations.</w:t>
      </w:r>
    </w:p>
    <w:p w14:paraId="696DF867" w14:textId="77777777" w:rsidR="00B706BF" w:rsidRPr="00B179EA" w:rsidRDefault="00B706BF" w:rsidP="00B706BF">
      <w:pPr>
        <w:autoSpaceDE w:val="0"/>
        <w:autoSpaceDN w:val="0"/>
        <w:adjustRightInd w:val="0"/>
        <w:ind w:left="450"/>
        <w:rPr>
          <w:rFonts w:eastAsia="ArialMT"/>
        </w:rPr>
      </w:pPr>
    </w:p>
    <w:p w14:paraId="3ADF7CFB" w14:textId="77777777" w:rsidR="00B706BF" w:rsidRPr="00B179EA" w:rsidRDefault="00B706BF" w:rsidP="00B706BF">
      <w:pPr>
        <w:autoSpaceDE w:val="0"/>
        <w:autoSpaceDN w:val="0"/>
        <w:adjustRightInd w:val="0"/>
        <w:ind w:left="450"/>
        <w:rPr>
          <w:rFonts w:eastAsia="Arial-BoldMT"/>
          <w:b/>
          <w:bCs/>
        </w:rPr>
      </w:pPr>
      <w:r w:rsidRPr="00B179EA">
        <w:rPr>
          <w:rFonts w:eastAsia="Arial-BoldMT"/>
          <w:b/>
          <w:bCs/>
        </w:rPr>
        <w:t>906.2.1 Certification of service personnel for portable fire extinguishers.</w:t>
      </w:r>
    </w:p>
    <w:p w14:paraId="2ACA82CD" w14:textId="77777777" w:rsidR="00B706BF" w:rsidRPr="00B179EA" w:rsidRDefault="00B706BF" w:rsidP="00B706BF">
      <w:pPr>
        <w:autoSpaceDE w:val="0"/>
        <w:autoSpaceDN w:val="0"/>
        <w:adjustRightInd w:val="0"/>
        <w:ind w:left="450"/>
        <w:rPr>
          <w:rFonts w:eastAsia="ArialMT"/>
        </w:rPr>
      </w:pPr>
      <w:r w:rsidRPr="00B179EA">
        <w:rPr>
          <w:rFonts w:eastAsia="ArialMT"/>
        </w:rPr>
        <w:t>Service personnel providing or conducting maintenance on portable fire extinguishers shall possess a valid certificate issued by an approved governmental agency, or other approved organization for the type of work performed.</w:t>
      </w:r>
    </w:p>
    <w:p w14:paraId="3608AF3E" w14:textId="55A32F4D" w:rsidR="00B706BF" w:rsidRDefault="00B706BF" w:rsidP="00B706BF">
      <w:pPr>
        <w:autoSpaceDE w:val="0"/>
        <w:autoSpaceDN w:val="0"/>
        <w:adjustRightInd w:val="0"/>
        <w:ind w:left="990"/>
        <w:rPr>
          <w:rFonts w:eastAsia="ArialMT"/>
        </w:rPr>
      </w:pPr>
      <w:r w:rsidRPr="00B179EA">
        <w:rPr>
          <w:rFonts w:eastAsia="Arial-BoldMT"/>
          <w:b/>
          <w:bCs/>
        </w:rPr>
        <w:t xml:space="preserve">Exception: </w:t>
      </w:r>
      <w:r w:rsidRPr="00B179EA">
        <w:rPr>
          <w:rFonts w:eastAsia="ArialMT"/>
        </w:rPr>
        <w:t>Certification or licensing is not required for fire authorities or their employees who are maintaining and recharging air-pressurized-water (APW) extinguishers which are the property of the fire authority.</w:t>
      </w:r>
    </w:p>
    <w:p w14:paraId="387ACCA9" w14:textId="0F367779" w:rsidR="00857FAD" w:rsidRPr="00857FAD" w:rsidRDefault="00857FAD" w:rsidP="00857FAD">
      <w:pPr>
        <w:autoSpaceDE w:val="0"/>
        <w:autoSpaceDN w:val="0"/>
        <w:adjustRightInd w:val="0"/>
        <w:ind w:left="450"/>
        <w:rPr>
          <w:rFonts w:eastAsia="ArialMT"/>
          <w:b/>
          <w:i/>
          <w:color w:val="FF0000"/>
          <w:u w:val="single"/>
        </w:rPr>
      </w:pPr>
      <w:r>
        <w:rPr>
          <w:rFonts w:eastAsia="ArialMT"/>
          <w:b/>
          <w:i/>
          <w:color w:val="FF0000"/>
          <w:u w:val="single"/>
        </w:rPr>
        <w:t xml:space="preserve">All new fire extinguishers shall have a current test tag in place at the fire final. </w:t>
      </w:r>
    </w:p>
    <w:p w14:paraId="06379CEB" w14:textId="77777777" w:rsidR="00B706BF" w:rsidRDefault="00B706BF" w:rsidP="00B706BF">
      <w:pPr>
        <w:autoSpaceDE w:val="0"/>
        <w:autoSpaceDN w:val="0"/>
        <w:adjustRightInd w:val="0"/>
        <w:ind w:left="360"/>
        <w:rPr>
          <w:rFonts w:eastAsia="Arial-BoldMT"/>
          <w:b/>
          <w:bCs/>
        </w:rPr>
      </w:pPr>
    </w:p>
    <w:p w14:paraId="1E8B8A1D" w14:textId="77777777" w:rsidR="00B706BF" w:rsidRDefault="00B706BF" w:rsidP="00B706BF">
      <w:pPr>
        <w:autoSpaceDE w:val="0"/>
        <w:autoSpaceDN w:val="0"/>
        <w:adjustRightInd w:val="0"/>
        <w:ind w:left="450"/>
        <w:rPr>
          <w:rFonts w:eastAsia="ArialMT"/>
        </w:rPr>
      </w:pPr>
      <w:r w:rsidRPr="00B179EA">
        <w:rPr>
          <w:rFonts w:eastAsia="Arial-BoldMT"/>
          <w:b/>
          <w:bCs/>
        </w:rPr>
        <w:t xml:space="preserve">906.3 Size and distribution. </w:t>
      </w:r>
      <w:r w:rsidRPr="00B179EA">
        <w:rPr>
          <w:rFonts w:eastAsia="ArialMT"/>
        </w:rPr>
        <w:t xml:space="preserve">The size and distribution of portable fire extinguishers shall be in accordance with </w:t>
      </w:r>
      <w:r w:rsidRPr="00B179EA">
        <w:rPr>
          <w:rFonts w:eastAsia="Arial-BoldMT"/>
          <w:b/>
          <w:bCs/>
        </w:rPr>
        <w:t xml:space="preserve">Sections 906.3.1 </w:t>
      </w:r>
      <w:r w:rsidRPr="00B179EA">
        <w:rPr>
          <w:rFonts w:eastAsia="ArialMT"/>
        </w:rPr>
        <w:t xml:space="preserve">through </w:t>
      </w:r>
      <w:r w:rsidRPr="00B179EA">
        <w:rPr>
          <w:rFonts w:eastAsia="Arial-BoldMT"/>
          <w:b/>
          <w:bCs/>
        </w:rPr>
        <w:t>906.3.4</w:t>
      </w:r>
      <w:r w:rsidRPr="00B179EA">
        <w:rPr>
          <w:rFonts w:eastAsia="ArialMT"/>
        </w:rPr>
        <w:t>.</w:t>
      </w:r>
    </w:p>
    <w:p w14:paraId="6A3E2A7D" w14:textId="77777777" w:rsidR="00B706BF" w:rsidRPr="00B179EA" w:rsidRDefault="00B706BF" w:rsidP="00B706BF">
      <w:pPr>
        <w:autoSpaceDE w:val="0"/>
        <w:autoSpaceDN w:val="0"/>
        <w:adjustRightInd w:val="0"/>
        <w:ind w:left="450"/>
        <w:rPr>
          <w:rFonts w:eastAsia="ArialMT"/>
        </w:rPr>
      </w:pPr>
      <w:r w:rsidRPr="00B179EA">
        <w:rPr>
          <w:rFonts w:eastAsia="ArialMT"/>
          <w:noProof/>
        </w:rPr>
        <w:drawing>
          <wp:inline distT="0" distB="0" distL="0" distR="0" wp14:anchorId="0D5F3A33" wp14:editId="19486EBA">
            <wp:extent cx="5943600" cy="37344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734435"/>
                    </a:xfrm>
                    <a:prstGeom prst="rect">
                      <a:avLst/>
                    </a:prstGeom>
                  </pic:spPr>
                </pic:pic>
              </a:graphicData>
            </a:graphic>
          </wp:inline>
        </w:drawing>
      </w:r>
    </w:p>
    <w:p w14:paraId="6DF0E0D6" w14:textId="77777777" w:rsidR="00B706BF" w:rsidRDefault="00B706BF" w:rsidP="00B706BF">
      <w:pPr>
        <w:autoSpaceDE w:val="0"/>
        <w:autoSpaceDN w:val="0"/>
        <w:adjustRightInd w:val="0"/>
        <w:ind w:left="450"/>
        <w:rPr>
          <w:rFonts w:eastAsia="Arial-BoldMT"/>
          <w:b/>
          <w:bCs/>
        </w:rPr>
      </w:pPr>
    </w:p>
    <w:p w14:paraId="4CEE735E"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906.5 Conspicuous location. </w:t>
      </w:r>
      <w:r w:rsidRPr="00B179EA">
        <w:rPr>
          <w:rFonts w:eastAsia="ArialMT"/>
        </w:rPr>
        <w:t xml:space="preserve">Portable fire extinguishers shall be located in conspicuous locations where they will have </w:t>
      </w:r>
      <w:r w:rsidRPr="00B179EA">
        <w:rPr>
          <w:rFonts w:eastAsia="Arial-BoldMT"/>
          <w:i/>
          <w:iCs/>
        </w:rPr>
        <w:t xml:space="preserve">ready access </w:t>
      </w:r>
      <w:r w:rsidRPr="00B179EA">
        <w:rPr>
          <w:rFonts w:eastAsia="ArialMT"/>
        </w:rPr>
        <w:t xml:space="preserve">and be immediately available for use. These </w:t>
      </w:r>
      <w:r w:rsidRPr="00B179EA">
        <w:rPr>
          <w:rFonts w:eastAsia="ArialMT"/>
        </w:rPr>
        <w:lastRenderedPageBreak/>
        <w:t xml:space="preserve">locations shall be along normal paths of travel, unless the </w:t>
      </w:r>
      <w:r w:rsidRPr="00B179EA">
        <w:rPr>
          <w:rFonts w:eastAsia="Arial-BoldMT"/>
          <w:i/>
          <w:iCs/>
        </w:rPr>
        <w:t xml:space="preserve">fire code official </w:t>
      </w:r>
      <w:r w:rsidRPr="00B179EA">
        <w:rPr>
          <w:rFonts w:eastAsia="ArialMT"/>
        </w:rPr>
        <w:t>determines that the hazard posed indicates the need for placement away from normal paths of travel.</w:t>
      </w:r>
    </w:p>
    <w:p w14:paraId="72CCC047" w14:textId="77777777" w:rsidR="00B706BF" w:rsidRPr="00B179EA" w:rsidRDefault="00B706BF" w:rsidP="00B706BF">
      <w:pPr>
        <w:autoSpaceDE w:val="0"/>
        <w:autoSpaceDN w:val="0"/>
        <w:adjustRightInd w:val="0"/>
        <w:ind w:left="450"/>
        <w:rPr>
          <w:rFonts w:eastAsia="ArialMT"/>
        </w:rPr>
      </w:pPr>
    </w:p>
    <w:p w14:paraId="33F9498C"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906.6 Unobstructed and unobscured. </w:t>
      </w:r>
      <w:r w:rsidRPr="00B179EA">
        <w:rPr>
          <w:rFonts w:eastAsia="ArialMT"/>
        </w:rPr>
        <w:t>Portable fire extinguishers shall not be obstructed or obscured from view. In rooms or areas in which visual obstruction cannot be completely avoided, means shall be provided to indicate the locations of extinguishers.</w:t>
      </w:r>
    </w:p>
    <w:p w14:paraId="7D874D1B" w14:textId="77777777" w:rsidR="00B706BF" w:rsidRPr="00B179EA" w:rsidRDefault="00B706BF" w:rsidP="00B706BF">
      <w:pPr>
        <w:autoSpaceDE w:val="0"/>
        <w:autoSpaceDN w:val="0"/>
        <w:adjustRightInd w:val="0"/>
        <w:ind w:left="450"/>
        <w:rPr>
          <w:rFonts w:eastAsia="ArialMT"/>
        </w:rPr>
      </w:pPr>
    </w:p>
    <w:p w14:paraId="4AA60F6D" w14:textId="4816A9AB" w:rsidR="00B706BF" w:rsidRDefault="00B706BF" w:rsidP="00B706BF">
      <w:pPr>
        <w:autoSpaceDE w:val="0"/>
        <w:autoSpaceDN w:val="0"/>
        <w:adjustRightInd w:val="0"/>
        <w:ind w:left="450"/>
        <w:rPr>
          <w:rFonts w:eastAsia="ArialMT"/>
        </w:rPr>
      </w:pPr>
      <w:r w:rsidRPr="00B179EA">
        <w:rPr>
          <w:rFonts w:eastAsia="Arial-BoldMT"/>
          <w:b/>
          <w:bCs/>
        </w:rPr>
        <w:t xml:space="preserve">906.7 Hangers and brackets. </w:t>
      </w:r>
      <w:r w:rsidRPr="00B179EA">
        <w:rPr>
          <w:rFonts w:eastAsia="ArialMT"/>
        </w:rPr>
        <w:t>Hand-held portable fire extinguishers, not housed in cabinets, shall be installed on the hangers or brackets supplied. Hangers or brackets shall be securely anchored to the mounting surface in accordance with the manufacturer’s installation instructions.</w:t>
      </w:r>
    </w:p>
    <w:p w14:paraId="5FAAA3EF" w14:textId="77777777" w:rsidR="00B706BF" w:rsidRPr="00B179EA" w:rsidRDefault="00B706BF" w:rsidP="00B706BF">
      <w:pPr>
        <w:autoSpaceDE w:val="0"/>
        <w:autoSpaceDN w:val="0"/>
        <w:adjustRightInd w:val="0"/>
        <w:ind w:left="450"/>
        <w:rPr>
          <w:rFonts w:eastAsia="ArialMT"/>
        </w:rPr>
      </w:pPr>
    </w:p>
    <w:p w14:paraId="305FF1C6"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906.8 Cabinets. </w:t>
      </w:r>
      <w:r w:rsidRPr="00B179EA">
        <w:rPr>
          <w:rFonts w:eastAsia="ArialMT"/>
        </w:rPr>
        <w:t>Cabinets used to house portable fire extinguishers shall not be locked.</w:t>
      </w:r>
    </w:p>
    <w:p w14:paraId="6BCB0C9F" w14:textId="77777777" w:rsidR="00B706BF" w:rsidRPr="00B179EA" w:rsidRDefault="00B706BF" w:rsidP="00B706BF">
      <w:pPr>
        <w:autoSpaceDE w:val="0"/>
        <w:autoSpaceDN w:val="0"/>
        <w:adjustRightInd w:val="0"/>
        <w:ind w:left="990"/>
        <w:rPr>
          <w:rFonts w:eastAsia="Arial-BoldMT"/>
          <w:b/>
          <w:bCs/>
        </w:rPr>
      </w:pPr>
      <w:r w:rsidRPr="00B179EA">
        <w:rPr>
          <w:rFonts w:eastAsia="Arial-BoldMT"/>
          <w:b/>
          <w:bCs/>
        </w:rPr>
        <w:t>Exceptions:</w:t>
      </w:r>
    </w:p>
    <w:p w14:paraId="67B02BD7" w14:textId="77777777" w:rsidR="00B706BF" w:rsidRPr="00B179EA" w:rsidRDefault="00B706BF" w:rsidP="00B706BF">
      <w:pPr>
        <w:autoSpaceDE w:val="0"/>
        <w:autoSpaceDN w:val="0"/>
        <w:adjustRightInd w:val="0"/>
        <w:ind w:left="990"/>
        <w:rPr>
          <w:rFonts w:eastAsia="ArialMT"/>
        </w:rPr>
      </w:pPr>
      <w:r w:rsidRPr="00B179EA">
        <w:rPr>
          <w:rFonts w:eastAsia="ArialMT"/>
        </w:rPr>
        <w:t xml:space="preserve">1. Where portable fire extinguishers subject to malicious use or damage are provided with a means of </w:t>
      </w:r>
      <w:r w:rsidRPr="00B179EA">
        <w:rPr>
          <w:rFonts w:eastAsia="Arial-BoldMT"/>
          <w:i/>
          <w:iCs/>
        </w:rPr>
        <w:t>ready access.</w:t>
      </w:r>
    </w:p>
    <w:p w14:paraId="6C8ECF83" w14:textId="77777777" w:rsidR="00B706BF" w:rsidRPr="00B179EA" w:rsidRDefault="00B706BF" w:rsidP="00B706BF">
      <w:pPr>
        <w:autoSpaceDE w:val="0"/>
        <w:autoSpaceDN w:val="0"/>
        <w:adjustRightInd w:val="0"/>
        <w:ind w:left="990"/>
        <w:rPr>
          <w:rFonts w:eastAsia="ArialMT"/>
        </w:rPr>
      </w:pPr>
      <w:r w:rsidRPr="00B179EA">
        <w:rPr>
          <w:rFonts w:eastAsia="ArialMT"/>
        </w:rPr>
        <w:t>2. In Group I-3 occupancies and in mental health areas in Group I-2 occupancies, access to portable fire extinguishers shall be permitted to be locked or to be located in staff locations provided that the staff has keys.</w:t>
      </w:r>
    </w:p>
    <w:p w14:paraId="3DBBD0D2" w14:textId="77777777" w:rsidR="00B706BF" w:rsidRPr="00B179EA" w:rsidRDefault="00B706BF" w:rsidP="00B706BF">
      <w:pPr>
        <w:autoSpaceDE w:val="0"/>
        <w:autoSpaceDN w:val="0"/>
        <w:adjustRightInd w:val="0"/>
        <w:ind w:left="450"/>
        <w:rPr>
          <w:rFonts w:eastAsia="ArialMT"/>
        </w:rPr>
      </w:pPr>
    </w:p>
    <w:p w14:paraId="6946E86B"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 Extinguisher installation. </w:t>
      </w:r>
      <w:r w:rsidRPr="00B179EA">
        <w:rPr>
          <w:rFonts w:eastAsia="ArialMT"/>
        </w:rPr>
        <w:t xml:space="preserve">The installation of portable fire extinguishers shall be in accordance with </w:t>
      </w:r>
      <w:r w:rsidRPr="00B179EA">
        <w:rPr>
          <w:rFonts w:eastAsia="Arial-BoldMT"/>
          <w:b/>
          <w:bCs/>
        </w:rPr>
        <w:t xml:space="preserve">Sections 906.9.1 </w:t>
      </w:r>
      <w:r w:rsidRPr="00B179EA">
        <w:rPr>
          <w:rFonts w:eastAsia="ArialMT"/>
        </w:rPr>
        <w:t xml:space="preserve">through </w:t>
      </w:r>
      <w:r w:rsidRPr="00B179EA">
        <w:rPr>
          <w:rFonts w:eastAsia="Arial-BoldMT"/>
          <w:b/>
          <w:bCs/>
        </w:rPr>
        <w:t>906.9.3</w:t>
      </w:r>
      <w:r w:rsidRPr="00B179EA">
        <w:rPr>
          <w:rFonts w:eastAsia="ArialMT"/>
        </w:rPr>
        <w:t>.</w:t>
      </w:r>
    </w:p>
    <w:p w14:paraId="604F52CC" w14:textId="77777777" w:rsidR="00B706BF" w:rsidRPr="00B179EA" w:rsidRDefault="00B706BF" w:rsidP="00B706BF">
      <w:pPr>
        <w:autoSpaceDE w:val="0"/>
        <w:autoSpaceDN w:val="0"/>
        <w:adjustRightInd w:val="0"/>
        <w:ind w:left="450"/>
        <w:rPr>
          <w:rFonts w:eastAsia="ArialMT"/>
        </w:rPr>
      </w:pPr>
    </w:p>
    <w:p w14:paraId="5E283499"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906.9.1 Extinguishers weighing 40 pounds or less. </w:t>
      </w:r>
      <w:r w:rsidRPr="00B179EA">
        <w:rPr>
          <w:rFonts w:eastAsia="ArialMT"/>
        </w:rPr>
        <w:t>Portable fire extinguishers having a gross weight not exceeding 40 pounds (18 kg) shall be installed so that their tops are not more than 5 feet (1524 mm) above the floor.</w:t>
      </w:r>
    </w:p>
    <w:p w14:paraId="4776BF47" w14:textId="77777777" w:rsidR="00B706BF" w:rsidRPr="00B179EA" w:rsidRDefault="00B706BF" w:rsidP="00B706BF">
      <w:pPr>
        <w:autoSpaceDE w:val="0"/>
        <w:autoSpaceDN w:val="0"/>
        <w:adjustRightInd w:val="0"/>
        <w:ind w:left="450"/>
        <w:rPr>
          <w:rFonts w:eastAsia="ArialMT"/>
        </w:rPr>
      </w:pPr>
    </w:p>
    <w:p w14:paraId="3194DDA3"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906.9.2 Extinguishers weighing more than 40 pounds. </w:t>
      </w:r>
      <w:r w:rsidRPr="00B179EA">
        <w:rPr>
          <w:rFonts w:eastAsia="ArialMT"/>
        </w:rPr>
        <w:t>Hand-held portable fire</w:t>
      </w:r>
    </w:p>
    <w:p w14:paraId="37077DB3" w14:textId="77777777" w:rsidR="00B706BF" w:rsidRPr="00B179EA" w:rsidRDefault="00B706BF" w:rsidP="00B706BF">
      <w:pPr>
        <w:autoSpaceDE w:val="0"/>
        <w:autoSpaceDN w:val="0"/>
        <w:adjustRightInd w:val="0"/>
        <w:ind w:left="450"/>
        <w:rPr>
          <w:rFonts w:eastAsia="ArialMT"/>
        </w:rPr>
      </w:pPr>
      <w:r w:rsidRPr="00B179EA">
        <w:rPr>
          <w:rFonts w:eastAsia="ArialMT"/>
        </w:rPr>
        <w:t>extinguishers having a gross weight exceeding 40 pounds (18 kg) shall be installed so that their tops are not more than 3.5 feet (1067 mm) above the floor.</w:t>
      </w:r>
    </w:p>
    <w:p w14:paraId="356DFA72" w14:textId="77777777" w:rsidR="00B706BF" w:rsidRPr="00B179EA" w:rsidRDefault="00B706BF" w:rsidP="00B706BF">
      <w:pPr>
        <w:autoSpaceDE w:val="0"/>
        <w:autoSpaceDN w:val="0"/>
        <w:adjustRightInd w:val="0"/>
        <w:ind w:left="450"/>
        <w:rPr>
          <w:rFonts w:eastAsia="ArialMT"/>
        </w:rPr>
      </w:pPr>
    </w:p>
    <w:p w14:paraId="572DA6A7" w14:textId="43CEDBDE" w:rsidR="00B706BF" w:rsidRDefault="00B706BF" w:rsidP="00B706BF">
      <w:pPr>
        <w:autoSpaceDE w:val="0"/>
        <w:autoSpaceDN w:val="0"/>
        <w:adjustRightInd w:val="0"/>
        <w:ind w:left="450"/>
        <w:rPr>
          <w:rFonts w:eastAsia="ArialMT"/>
        </w:rPr>
      </w:pPr>
      <w:r w:rsidRPr="00B179EA">
        <w:rPr>
          <w:rFonts w:eastAsia="Arial-BoldMT"/>
          <w:b/>
          <w:bCs/>
        </w:rPr>
        <w:t xml:space="preserve">906.9.3 Floor clearance. </w:t>
      </w:r>
      <w:r w:rsidRPr="00B179EA">
        <w:rPr>
          <w:rFonts w:eastAsia="ArialMT"/>
        </w:rPr>
        <w:t>The clearance between the floor and the bottom of installed handheld portable fire extinguishers shall be not less than 4 inches (102 mm).</w:t>
      </w:r>
    </w:p>
    <w:p w14:paraId="71D59AAE" w14:textId="2A9BE68B" w:rsidR="00652DEC" w:rsidRDefault="00652DEC" w:rsidP="00B706BF">
      <w:pPr>
        <w:autoSpaceDE w:val="0"/>
        <w:autoSpaceDN w:val="0"/>
        <w:adjustRightInd w:val="0"/>
        <w:ind w:left="450"/>
        <w:rPr>
          <w:rFonts w:eastAsia="ArialMT"/>
        </w:rPr>
      </w:pPr>
    </w:p>
    <w:p w14:paraId="1D1A8405" w14:textId="77777777" w:rsidR="00652DEC" w:rsidRPr="00652DEC" w:rsidRDefault="00652DEC" w:rsidP="00652DEC">
      <w:pPr>
        <w:ind w:left="450"/>
        <w:rPr>
          <w:rFonts w:eastAsia="ArialMT"/>
        </w:rPr>
      </w:pPr>
      <w:r w:rsidRPr="00652DEC">
        <w:rPr>
          <w:rFonts w:eastAsia="Arial-BoldMT"/>
          <w:b/>
          <w:bCs/>
        </w:rPr>
        <w:t xml:space="preserve">907.1 General. </w:t>
      </w:r>
      <w:r w:rsidRPr="00652DEC">
        <w:rPr>
          <w:rFonts w:eastAsia="ArialMT"/>
        </w:rPr>
        <w:t xml:space="preserve">This section covers the application, installation, performance, and maintenance of fire alarm systems and their components in new and existing buildings and structures. The requirements of </w:t>
      </w:r>
      <w:r w:rsidRPr="00652DEC">
        <w:rPr>
          <w:rFonts w:eastAsia="Arial-BoldMT"/>
          <w:b/>
          <w:bCs/>
        </w:rPr>
        <w:t xml:space="preserve">Section 907.2 </w:t>
      </w:r>
      <w:r w:rsidRPr="00652DEC">
        <w:rPr>
          <w:rFonts w:eastAsia="ArialMT"/>
        </w:rPr>
        <w:t xml:space="preserve">apply new buildings and structures, new fire alarm systems in existing buildings, and complete fire alarm system replacements. The requirements of </w:t>
      </w:r>
      <w:r w:rsidRPr="00652DEC">
        <w:rPr>
          <w:rFonts w:eastAsia="Arial-BoldMT"/>
          <w:b/>
          <w:bCs/>
        </w:rPr>
        <w:t>Section</w:t>
      </w:r>
      <w:r w:rsidRPr="00652DEC">
        <w:rPr>
          <w:rFonts w:eastAsia="ArialMT"/>
        </w:rPr>
        <w:t xml:space="preserve"> </w:t>
      </w:r>
      <w:r w:rsidRPr="00652DEC">
        <w:rPr>
          <w:rFonts w:eastAsia="Arial-BoldMT"/>
          <w:b/>
          <w:bCs/>
        </w:rPr>
        <w:t xml:space="preserve">907.9 </w:t>
      </w:r>
      <w:r w:rsidRPr="00652DEC">
        <w:rPr>
          <w:rFonts w:eastAsia="ArialMT"/>
        </w:rPr>
        <w:t>are applicable to new and existing buildings and structures.</w:t>
      </w:r>
    </w:p>
    <w:p w14:paraId="1D477D06" w14:textId="77777777" w:rsidR="00652DEC" w:rsidRPr="00652DEC" w:rsidRDefault="00652DEC" w:rsidP="00652DEC">
      <w:pPr>
        <w:rPr>
          <w:rFonts w:eastAsia="Arial-BoldMT"/>
          <w:b/>
          <w:bCs/>
        </w:rPr>
      </w:pPr>
    </w:p>
    <w:p w14:paraId="5A94146A" w14:textId="77777777" w:rsidR="00652DEC" w:rsidRPr="00652DEC" w:rsidRDefault="00652DEC" w:rsidP="00652DEC">
      <w:pPr>
        <w:ind w:left="450"/>
        <w:rPr>
          <w:rFonts w:eastAsia="ArialMT"/>
        </w:rPr>
      </w:pPr>
      <w:r w:rsidRPr="00652DEC">
        <w:rPr>
          <w:rFonts w:eastAsia="Arial-BoldMT"/>
          <w:b/>
          <w:bCs/>
        </w:rPr>
        <w:t xml:space="preserve">907.1.1 Construction documents. </w:t>
      </w:r>
      <w:r w:rsidRPr="00652DEC">
        <w:rPr>
          <w:i/>
          <w:iCs/>
        </w:rPr>
        <w:t xml:space="preserve">Construction documents </w:t>
      </w:r>
      <w:r w:rsidRPr="00652DEC">
        <w:rPr>
          <w:rFonts w:eastAsia="ArialMT"/>
        </w:rPr>
        <w:t xml:space="preserve">for fire alarm systems shall be of sufficient clarity to indicate the location, nature and extent of the work proposed and show in detail that it will conform to the provisions of this code; the </w:t>
      </w:r>
      <w:r w:rsidRPr="00652DEC">
        <w:rPr>
          <w:i/>
          <w:iCs/>
        </w:rPr>
        <w:t>International Building Code;</w:t>
      </w:r>
      <w:r w:rsidRPr="00652DEC">
        <w:rPr>
          <w:rFonts w:eastAsia="ArialMT"/>
        </w:rPr>
        <w:t xml:space="preserve"> and relevant laws, ordinances, rules and regulations, as determined by the </w:t>
      </w:r>
      <w:r w:rsidRPr="00652DEC">
        <w:rPr>
          <w:i/>
          <w:iCs/>
        </w:rPr>
        <w:t>fire code official.</w:t>
      </w:r>
    </w:p>
    <w:p w14:paraId="7DDFFA0D" w14:textId="77777777" w:rsidR="00652DEC" w:rsidRPr="00652DEC" w:rsidRDefault="00652DEC" w:rsidP="00652DEC">
      <w:pPr>
        <w:rPr>
          <w:rFonts w:eastAsia="Arial-BoldMT"/>
          <w:b/>
          <w:bCs/>
        </w:rPr>
      </w:pPr>
    </w:p>
    <w:p w14:paraId="1488B2DF" w14:textId="5B42C916" w:rsidR="00652DEC" w:rsidRDefault="00652DEC" w:rsidP="00652DEC">
      <w:pPr>
        <w:ind w:left="450"/>
        <w:rPr>
          <w:rFonts w:eastAsia="ArialMT"/>
        </w:rPr>
      </w:pPr>
      <w:r w:rsidRPr="00652DEC">
        <w:rPr>
          <w:rFonts w:eastAsia="Arial-BoldMT"/>
          <w:b/>
          <w:bCs/>
        </w:rPr>
        <w:lastRenderedPageBreak/>
        <w:t xml:space="preserve">907.1.2 Fire alarm shop drawings. </w:t>
      </w:r>
      <w:r w:rsidRPr="00652DEC">
        <w:rPr>
          <w:rFonts w:eastAsia="ArialMT"/>
        </w:rPr>
        <w:t xml:space="preserve">Shop drawings for fire alarm systems shall be prepared in accordance with </w:t>
      </w:r>
      <w:r w:rsidRPr="00652DEC">
        <w:rPr>
          <w:rFonts w:eastAsia="Arial-BoldMT"/>
          <w:b/>
          <w:bCs/>
        </w:rPr>
        <w:t xml:space="preserve">NFPA 72 </w:t>
      </w:r>
      <w:r w:rsidRPr="00652DEC">
        <w:rPr>
          <w:rFonts w:eastAsia="ArialMT"/>
        </w:rPr>
        <w:t>and submitted for review and approval prior to system installation.</w:t>
      </w:r>
    </w:p>
    <w:p w14:paraId="2C29340D" w14:textId="43BE8F25" w:rsidR="00652DEC" w:rsidRDefault="00652DEC" w:rsidP="00652DEC">
      <w:pPr>
        <w:ind w:left="450"/>
        <w:rPr>
          <w:rFonts w:eastAsia="ArialMT"/>
        </w:rPr>
      </w:pPr>
    </w:p>
    <w:p w14:paraId="69126BFD" w14:textId="20B2EB3A" w:rsidR="00652DEC" w:rsidRPr="00652DEC" w:rsidRDefault="00652DEC" w:rsidP="00652DEC">
      <w:pPr>
        <w:rPr>
          <w:rFonts w:eastAsia="ArialMT"/>
        </w:rPr>
      </w:pPr>
      <w:r w:rsidRPr="00652DEC">
        <w:rPr>
          <w:rFonts w:eastAsia="Arial-BoldMT"/>
          <w:b/>
          <w:bCs/>
        </w:rPr>
        <w:t xml:space="preserve">907.2 Where required—new buildings and structures. </w:t>
      </w:r>
      <w:r w:rsidRPr="00652DEC">
        <w:rPr>
          <w:rFonts w:eastAsia="ArialMT"/>
        </w:rPr>
        <w:t xml:space="preserve">An approved fire alarm system installed in accordance with the provisions of this Code and NFPA 72 shall be provided in new buildings and structures in accordance with </w:t>
      </w:r>
      <w:r w:rsidRPr="00652DEC">
        <w:rPr>
          <w:rFonts w:eastAsia="Arial-BoldMT"/>
          <w:b/>
          <w:bCs/>
        </w:rPr>
        <w:t xml:space="preserve">Sections 907.2.1 </w:t>
      </w:r>
      <w:r w:rsidRPr="00652DEC">
        <w:rPr>
          <w:rFonts w:eastAsia="ArialMT"/>
        </w:rPr>
        <w:t xml:space="preserve">through </w:t>
      </w:r>
      <w:r w:rsidRPr="00652DEC">
        <w:rPr>
          <w:rFonts w:eastAsia="Arial-BoldMT"/>
          <w:b/>
          <w:bCs/>
        </w:rPr>
        <w:t xml:space="preserve">907.2.25.1 </w:t>
      </w:r>
      <w:r w:rsidRPr="00652DEC">
        <w:rPr>
          <w:rFonts w:eastAsia="ArialMT"/>
        </w:rPr>
        <w:t xml:space="preserve">and provide occupant notification in accordance with </w:t>
      </w:r>
      <w:r w:rsidRPr="00652DEC">
        <w:rPr>
          <w:rFonts w:eastAsia="Arial-BoldMT"/>
          <w:b/>
          <w:bCs/>
        </w:rPr>
        <w:t xml:space="preserve">Section 907.5 </w:t>
      </w:r>
      <w:r w:rsidRPr="00652DEC">
        <w:rPr>
          <w:rFonts w:eastAsia="ArialMT"/>
        </w:rPr>
        <w:t>unless other requirements are provided by another</w:t>
      </w:r>
      <w:r>
        <w:rPr>
          <w:rFonts w:eastAsia="ArialMT"/>
        </w:rPr>
        <w:t xml:space="preserve"> </w:t>
      </w:r>
      <w:r w:rsidRPr="00652DEC">
        <w:rPr>
          <w:rFonts w:eastAsia="ArialMT"/>
        </w:rPr>
        <w:t>section of this Code.</w:t>
      </w:r>
      <w:r>
        <w:rPr>
          <w:rFonts w:eastAsia="ArialMT"/>
        </w:rPr>
        <w:t xml:space="preserve"> </w:t>
      </w:r>
      <w:r w:rsidRPr="00652DEC">
        <w:rPr>
          <w:rFonts w:eastAsia="ArialMT"/>
        </w:rPr>
        <w:t>Not fewer than one manual fire alarm box shall be provided in an approved location to initiate a fire alarm signal for fire alarm systems employing automatic fire detectors or waterflow detection devices. Where other sections of this Code allow the elimination of fire alarm boxes due to sprinklers, a single fire alarm box shall be installed.</w:t>
      </w:r>
    </w:p>
    <w:p w14:paraId="69BA60E6" w14:textId="77777777" w:rsidR="00652DEC" w:rsidRPr="00652DEC" w:rsidRDefault="00652DEC" w:rsidP="00652DEC">
      <w:pPr>
        <w:ind w:firstLine="720"/>
        <w:rPr>
          <w:rFonts w:eastAsia="Arial-BoldMT"/>
          <w:b/>
          <w:bCs/>
        </w:rPr>
      </w:pPr>
      <w:r w:rsidRPr="00652DEC">
        <w:rPr>
          <w:rFonts w:eastAsia="Arial-BoldMT"/>
          <w:b/>
          <w:bCs/>
        </w:rPr>
        <w:t>Exceptions:</w:t>
      </w:r>
    </w:p>
    <w:p w14:paraId="41FFCDE4" w14:textId="184BED30" w:rsidR="00652DEC" w:rsidRPr="00652DEC" w:rsidRDefault="00652DEC" w:rsidP="00652DEC">
      <w:pPr>
        <w:ind w:left="720"/>
        <w:rPr>
          <w:rFonts w:eastAsia="ArialMT"/>
        </w:rPr>
      </w:pPr>
      <w:r w:rsidRPr="00652DEC">
        <w:rPr>
          <w:rFonts w:eastAsia="ArialMT"/>
        </w:rPr>
        <w:t>1. The manual fire alarm box is not required for fire alarm systems dedicated to elevator recall control and supervisory service.</w:t>
      </w:r>
    </w:p>
    <w:p w14:paraId="00864FAB" w14:textId="56FDC26B" w:rsidR="00652DEC" w:rsidRPr="00652DEC" w:rsidRDefault="00652DEC" w:rsidP="00652DEC">
      <w:pPr>
        <w:ind w:left="720"/>
        <w:rPr>
          <w:rFonts w:eastAsia="ArialMT"/>
        </w:rPr>
      </w:pPr>
      <w:r w:rsidRPr="00652DEC">
        <w:rPr>
          <w:rFonts w:eastAsia="ArialMT"/>
        </w:rPr>
        <w:t>2. The manual fire alarm box is not required for Group R-2 occupancies unless required by the fire code official to provide a means for fire watch personnel to initiate an alarm during a sprinkler system impairment event. Where provided, the manual fire alarm box shall not be located in an area that is open to the public.</w:t>
      </w:r>
    </w:p>
    <w:p w14:paraId="39E83A8A" w14:textId="77777777" w:rsidR="00652DEC" w:rsidRDefault="00652DEC" w:rsidP="00B706BF">
      <w:pPr>
        <w:autoSpaceDE w:val="0"/>
        <w:autoSpaceDN w:val="0"/>
        <w:adjustRightInd w:val="0"/>
        <w:ind w:left="450"/>
        <w:rPr>
          <w:rFonts w:eastAsia="ArialMT"/>
        </w:rPr>
      </w:pPr>
    </w:p>
    <w:p w14:paraId="313D8A65" w14:textId="20F3117F" w:rsidR="00857FAD" w:rsidRDefault="00857FAD" w:rsidP="00B706BF">
      <w:pPr>
        <w:autoSpaceDE w:val="0"/>
        <w:autoSpaceDN w:val="0"/>
        <w:adjustRightInd w:val="0"/>
        <w:ind w:left="450"/>
        <w:rPr>
          <w:rFonts w:eastAsia="ArialMT"/>
        </w:rPr>
      </w:pPr>
    </w:p>
    <w:p w14:paraId="2C7C0ADE" w14:textId="77777777" w:rsidR="00857FAD" w:rsidRPr="002470AB" w:rsidRDefault="00857FAD" w:rsidP="00652DEC">
      <w:pPr>
        <w:rPr>
          <w:rStyle w:val="fontstyle31"/>
          <w:rFonts w:ascii="Times New Roman" w:hAnsi="Times New Roman"/>
          <w:color w:val="auto"/>
        </w:rPr>
      </w:pPr>
      <w:r w:rsidRPr="002470AB">
        <w:rPr>
          <w:rStyle w:val="fontstyle01"/>
          <w:rFonts w:ascii="Times New Roman" w:hint="default"/>
          <w:color w:val="auto"/>
        </w:rPr>
        <w:t xml:space="preserve">1008.1 Means of egress illumination. </w:t>
      </w:r>
      <w:r w:rsidRPr="002470AB">
        <w:rPr>
          <w:rStyle w:val="fontstyle21"/>
          <w:rFonts w:ascii="Times New Roman" w:hint="default"/>
          <w:color w:val="auto"/>
        </w:rPr>
        <w:t xml:space="preserve">Illumination shall be provided in the </w:t>
      </w:r>
      <w:r w:rsidRPr="002470AB">
        <w:rPr>
          <w:rStyle w:val="fontstyle31"/>
          <w:rFonts w:ascii="Times New Roman" w:hAnsi="Times New Roman"/>
          <w:color w:val="auto"/>
        </w:rPr>
        <w:t>means of egress</w:t>
      </w:r>
    </w:p>
    <w:p w14:paraId="4A708934" w14:textId="3CFD6A69" w:rsidR="00857FAD" w:rsidRDefault="00857FAD" w:rsidP="00652DEC">
      <w:pPr>
        <w:rPr>
          <w:rStyle w:val="fontstyle21"/>
          <w:rFonts w:ascii="Times New Roman" w:hint="default"/>
          <w:color w:val="auto"/>
        </w:rPr>
      </w:pPr>
      <w:r w:rsidRPr="002470AB">
        <w:rPr>
          <w:rStyle w:val="fontstyle21"/>
          <w:rFonts w:ascii="Times New Roman" w:hint="default"/>
          <w:color w:val="auto"/>
        </w:rPr>
        <w:t xml:space="preserve">in accordance with </w:t>
      </w:r>
      <w:r w:rsidRPr="002470AB">
        <w:rPr>
          <w:rStyle w:val="fontstyle01"/>
          <w:rFonts w:ascii="Times New Roman" w:hint="default"/>
          <w:color w:val="auto"/>
        </w:rPr>
        <w:t>Section 1008.2</w:t>
      </w:r>
      <w:r w:rsidRPr="002470AB">
        <w:rPr>
          <w:rStyle w:val="fontstyle21"/>
          <w:rFonts w:ascii="Times New Roman" w:hint="default"/>
          <w:color w:val="auto"/>
        </w:rPr>
        <w:t xml:space="preserve">. Under emergency power,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 xml:space="preserve">illumination shall comply with </w:t>
      </w:r>
      <w:r w:rsidRPr="002470AB">
        <w:rPr>
          <w:rStyle w:val="fontstyle01"/>
          <w:rFonts w:ascii="Times New Roman" w:hint="default"/>
          <w:color w:val="auto"/>
        </w:rPr>
        <w:t>Section 1008.3</w:t>
      </w:r>
      <w:r w:rsidRPr="002470AB">
        <w:rPr>
          <w:rStyle w:val="fontstyle21"/>
          <w:rFonts w:ascii="Times New Roman" w:hint="default"/>
          <w:color w:val="auto"/>
        </w:rPr>
        <w:t>.</w:t>
      </w:r>
    </w:p>
    <w:p w14:paraId="60E81FED" w14:textId="77777777" w:rsidR="002470AB" w:rsidRPr="002470AB" w:rsidRDefault="002470AB" w:rsidP="00857FAD">
      <w:pPr>
        <w:rPr>
          <w:rStyle w:val="fontstyle21"/>
          <w:rFonts w:ascii="Times New Roman" w:hint="default"/>
          <w:color w:val="auto"/>
        </w:rPr>
      </w:pPr>
    </w:p>
    <w:p w14:paraId="3F280C20" w14:textId="181EA72C" w:rsidR="00857FAD" w:rsidRPr="002470AB" w:rsidRDefault="00857FAD" w:rsidP="00652DEC">
      <w:pPr>
        <w:rPr>
          <w:rStyle w:val="fontstyle21"/>
          <w:rFonts w:ascii="Times New Roman" w:hint="default"/>
          <w:color w:val="auto"/>
        </w:rPr>
      </w:pPr>
      <w:r w:rsidRPr="002470AB">
        <w:rPr>
          <w:rStyle w:val="fontstyle01"/>
          <w:rFonts w:ascii="Times New Roman" w:hint="default"/>
          <w:color w:val="auto"/>
        </w:rPr>
        <w:t xml:space="preserve">1008.2 Illumination required.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serving a room or space shall be illuminated at all times that the room or space is occupied.</w:t>
      </w:r>
    </w:p>
    <w:p w14:paraId="7E65FCD1" w14:textId="77777777" w:rsidR="00857FAD" w:rsidRPr="002470AB" w:rsidRDefault="00857FAD" w:rsidP="002470AB">
      <w:pPr>
        <w:ind w:left="810"/>
        <w:rPr>
          <w:rStyle w:val="fontstyle01"/>
          <w:rFonts w:ascii="Times New Roman" w:hint="default"/>
          <w:color w:val="auto"/>
        </w:rPr>
      </w:pPr>
      <w:r w:rsidRPr="002470AB">
        <w:rPr>
          <w:rStyle w:val="fontstyle01"/>
          <w:rFonts w:ascii="Times New Roman" w:hint="default"/>
          <w:color w:val="auto"/>
        </w:rPr>
        <w:t>Exceptions:</w:t>
      </w:r>
    </w:p>
    <w:p w14:paraId="29A0CBEC"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Occupancies in Group U.</w:t>
      </w:r>
    </w:p>
    <w:p w14:paraId="18BBE917"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Aisle accessways </w:t>
      </w:r>
      <w:r w:rsidRPr="002470AB">
        <w:rPr>
          <w:rStyle w:val="fontstyle21"/>
          <w:rFonts w:ascii="Times New Roman" w:hint="default"/>
          <w:color w:val="auto"/>
        </w:rPr>
        <w:t>in Group A.</w:t>
      </w:r>
    </w:p>
    <w:p w14:paraId="7BE9CE59"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 xml:space="preserve">Dwelling units </w:t>
      </w:r>
      <w:r w:rsidRPr="002470AB">
        <w:rPr>
          <w:rStyle w:val="fontstyle21"/>
          <w:rFonts w:ascii="Times New Roman" w:hint="default"/>
          <w:color w:val="auto"/>
        </w:rPr>
        <w:t xml:space="preserve">and </w:t>
      </w:r>
      <w:r w:rsidRPr="002470AB">
        <w:rPr>
          <w:rStyle w:val="fontstyle31"/>
          <w:rFonts w:ascii="Times New Roman" w:hAnsi="Times New Roman"/>
          <w:color w:val="auto"/>
        </w:rPr>
        <w:t xml:space="preserve">sleeping units </w:t>
      </w:r>
      <w:r w:rsidRPr="002470AB">
        <w:rPr>
          <w:rStyle w:val="fontstyle21"/>
          <w:rFonts w:ascii="Times New Roman" w:hint="default"/>
          <w:color w:val="auto"/>
        </w:rPr>
        <w:t>in Groups R-1, R-2 and R-3.</w:t>
      </w:r>
    </w:p>
    <w:p w14:paraId="539E38F9" w14:textId="441DA283"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4. </w:t>
      </w:r>
      <w:r w:rsidRPr="002470AB">
        <w:rPr>
          <w:rStyle w:val="fontstyle31"/>
          <w:rFonts w:ascii="Times New Roman" w:hAnsi="Times New Roman"/>
          <w:color w:val="auto"/>
        </w:rPr>
        <w:t xml:space="preserve">Sleeping units </w:t>
      </w:r>
      <w:r w:rsidRPr="002470AB">
        <w:rPr>
          <w:rStyle w:val="fontstyle21"/>
          <w:rFonts w:ascii="Times New Roman" w:hint="default"/>
          <w:color w:val="auto"/>
        </w:rPr>
        <w:t>of Group I occupancies.</w:t>
      </w:r>
    </w:p>
    <w:p w14:paraId="3FF04625" w14:textId="77777777" w:rsidR="002470AB" w:rsidRPr="002470AB" w:rsidRDefault="002470AB" w:rsidP="00857FAD">
      <w:pPr>
        <w:rPr>
          <w:rStyle w:val="fontstyle21"/>
          <w:rFonts w:ascii="Times New Roman" w:hint="default"/>
          <w:color w:val="auto"/>
        </w:rPr>
      </w:pPr>
    </w:p>
    <w:p w14:paraId="0599C101" w14:textId="67A9B604" w:rsidR="00857FAD" w:rsidRPr="002470AB" w:rsidRDefault="00857FAD" w:rsidP="00652DEC">
      <w:pPr>
        <w:rPr>
          <w:rStyle w:val="fontstyle21"/>
          <w:rFonts w:ascii="Times New Roman" w:hint="default"/>
          <w:color w:val="auto"/>
        </w:rPr>
      </w:pPr>
      <w:r w:rsidRPr="002470AB">
        <w:rPr>
          <w:rStyle w:val="fontstyle01"/>
          <w:rFonts w:ascii="Times New Roman" w:hint="default"/>
          <w:color w:val="auto"/>
        </w:rPr>
        <w:t xml:space="preserve">1008.2.1 Illumination level under normal power.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illumination</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level shall be not less than 1 footcandle (11 lux) at the walking surface. Along </w:t>
      </w:r>
      <w:r w:rsidRPr="002470AB">
        <w:rPr>
          <w:rStyle w:val="fontstyle31"/>
          <w:rFonts w:ascii="Times New Roman" w:hAnsi="Times New Roman"/>
          <w:color w:val="auto"/>
        </w:rPr>
        <w:t>exit access</w:t>
      </w:r>
      <w:r w:rsidR="002470AB" w:rsidRPr="002470AB">
        <w:rPr>
          <w:rStyle w:val="fontstyle31"/>
          <w:rFonts w:ascii="Times New Roman" w:eastAsia="ArialMT" w:hAnsi="Times New Roman"/>
          <w:i w:val="0"/>
          <w:iCs w:val="0"/>
          <w:color w:val="auto"/>
        </w:rPr>
        <w:t xml:space="preserve"> </w:t>
      </w:r>
      <w:r w:rsidRPr="002470AB">
        <w:rPr>
          <w:rStyle w:val="fontstyle31"/>
          <w:rFonts w:ascii="Times New Roman" w:hAnsi="Times New Roman"/>
          <w:color w:val="auto"/>
        </w:rPr>
        <w:t>stairways</w:t>
      </w:r>
      <w:r w:rsidRPr="002470AB">
        <w:rPr>
          <w:rStyle w:val="fontstyle21"/>
          <w:rFonts w:ascii="Times New Roman" w:hint="default"/>
          <w:color w:val="auto"/>
        </w:rPr>
        <w:t xml:space="preserve">, exit </w:t>
      </w:r>
      <w:r w:rsidRPr="002470AB">
        <w:rPr>
          <w:rStyle w:val="fontstyle31"/>
          <w:rFonts w:ascii="Times New Roman" w:hAnsi="Times New Roman"/>
          <w:color w:val="auto"/>
        </w:rPr>
        <w:t xml:space="preserve">stairways </w:t>
      </w:r>
      <w:r w:rsidRPr="002470AB">
        <w:rPr>
          <w:rStyle w:val="fontstyle21"/>
          <w:rFonts w:ascii="Times New Roman" w:hint="default"/>
          <w:color w:val="auto"/>
        </w:rPr>
        <w:t>and at their required landings, the illumination level shall be not less</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than 10 </w:t>
      </w:r>
      <w:r w:rsidR="002470AB" w:rsidRPr="002470AB">
        <w:rPr>
          <w:rStyle w:val="fontstyle21"/>
          <w:rFonts w:ascii="Times New Roman" w:hint="default"/>
          <w:color w:val="auto"/>
        </w:rPr>
        <w:t>footcandle</w:t>
      </w:r>
      <w:r w:rsidRPr="002470AB">
        <w:rPr>
          <w:rStyle w:val="fontstyle21"/>
          <w:rFonts w:ascii="Times New Roman" w:hint="default"/>
          <w:color w:val="auto"/>
        </w:rPr>
        <w:t xml:space="preserve"> (108 lux) at the walking surface when the </w:t>
      </w:r>
      <w:r w:rsidRPr="002470AB">
        <w:rPr>
          <w:rStyle w:val="fontstyle31"/>
          <w:rFonts w:ascii="Times New Roman" w:hAnsi="Times New Roman"/>
          <w:color w:val="auto"/>
        </w:rPr>
        <w:t>stairway</w:t>
      </w:r>
      <w:r w:rsidR="002470AB">
        <w:rPr>
          <w:rStyle w:val="fontstyle31"/>
          <w:rFonts w:ascii="Times New Roman" w:hAnsi="Times New Roman"/>
          <w:color w:val="auto"/>
        </w:rPr>
        <w:t xml:space="preserve"> </w:t>
      </w:r>
      <w:r w:rsidRPr="002470AB">
        <w:rPr>
          <w:rStyle w:val="fontstyle21"/>
          <w:rFonts w:ascii="Times New Roman" w:hint="default"/>
          <w:color w:val="auto"/>
        </w:rPr>
        <w:t>is in use.</w:t>
      </w:r>
    </w:p>
    <w:p w14:paraId="24060DF3" w14:textId="044A2335" w:rsidR="00857FAD" w:rsidRPr="002470AB" w:rsidRDefault="00857FAD" w:rsidP="002470AB">
      <w:pPr>
        <w:ind w:left="810"/>
        <w:rPr>
          <w:rStyle w:val="fontstyle21"/>
          <w:rFonts w:ascii="Times New Roman" w:hint="default"/>
          <w:color w:val="auto"/>
        </w:rPr>
      </w:pPr>
      <w:r w:rsidRPr="002470AB">
        <w:rPr>
          <w:rStyle w:val="fontstyle01"/>
          <w:rFonts w:ascii="Times New Roman" w:hint="default"/>
          <w:color w:val="auto"/>
        </w:rPr>
        <w:t xml:space="preserve">Exception: </w:t>
      </w:r>
      <w:r w:rsidRPr="002470AB">
        <w:rPr>
          <w:rStyle w:val="fontstyle21"/>
          <w:rFonts w:ascii="Times New Roman" w:hint="default"/>
          <w:color w:val="auto"/>
        </w:rPr>
        <w:t>For auditoriums, theaters, concert or opera halls and similar assembly</w:t>
      </w:r>
      <w:r w:rsidR="002470AB" w:rsidRPr="002470AB">
        <w:rPr>
          <w:rStyle w:val="fontstyle21"/>
          <w:rFonts w:ascii="Times New Roman" w:hint="default"/>
          <w:color w:val="auto"/>
        </w:rPr>
        <w:t xml:space="preserve"> </w:t>
      </w:r>
      <w:r w:rsidRPr="002470AB">
        <w:rPr>
          <w:rStyle w:val="fontstyle21"/>
          <w:rFonts w:ascii="Times New Roman" w:hint="default"/>
          <w:color w:val="auto"/>
        </w:rPr>
        <w:t>occupancies, the illumination at the walking surface is permitted to be reduced during</w:t>
      </w:r>
      <w:r w:rsidR="002470AB" w:rsidRPr="002470AB">
        <w:rPr>
          <w:rStyle w:val="fontstyle21"/>
          <w:rFonts w:ascii="Times New Roman" w:hint="default"/>
          <w:color w:val="auto"/>
        </w:rPr>
        <w:t xml:space="preserve"> </w:t>
      </w:r>
      <w:r w:rsidRPr="002470AB">
        <w:rPr>
          <w:rStyle w:val="fontstyle21"/>
          <w:rFonts w:ascii="Times New Roman" w:hint="default"/>
          <w:color w:val="auto"/>
        </w:rPr>
        <w:t>performances by one of the following methods provided that the required illumination is</w:t>
      </w:r>
      <w:r w:rsidR="002470AB" w:rsidRPr="002470AB">
        <w:rPr>
          <w:rStyle w:val="fontstyle21"/>
          <w:rFonts w:ascii="Times New Roman" w:hint="default"/>
          <w:color w:val="auto"/>
        </w:rPr>
        <w:t xml:space="preserve"> </w:t>
      </w:r>
      <w:r w:rsidRPr="002470AB">
        <w:rPr>
          <w:rStyle w:val="fontstyle21"/>
          <w:rFonts w:ascii="Times New Roman" w:hint="default"/>
          <w:color w:val="auto"/>
        </w:rPr>
        <w:t>automatically restored upon activation of a premises’ fire alarm system:</w:t>
      </w:r>
    </w:p>
    <w:p w14:paraId="3C491D86" w14:textId="2DF135B8"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Externally illuminated walking surfaces shall be permitted to be illuminated to not</w:t>
      </w:r>
      <w:r w:rsidR="002470AB" w:rsidRPr="002470AB">
        <w:rPr>
          <w:rStyle w:val="fontstyle21"/>
          <w:rFonts w:ascii="Times New Roman" w:hint="default"/>
          <w:color w:val="auto"/>
        </w:rPr>
        <w:t xml:space="preserve"> </w:t>
      </w:r>
      <w:r w:rsidRPr="002470AB">
        <w:rPr>
          <w:rStyle w:val="fontstyle21"/>
          <w:rFonts w:ascii="Times New Roman" w:hint="default"/>
          <w:color w:val="auto"/>
        </w:rPr>
        <w:t>less than 0.2 footcandle (2.15 lux).</w:t>
      </w:r>
    </w:p>
    <w:p w14:paraId="4B6184D1" w14:textId="1588A4EE"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Steps, landings and the sides of </w:t>
      </w:r>
      <w:r w:rsidRPr="002470AB">
        <w:rPr>
          <w:rStyle w:val="fontstyle31"/>
          <w:rFonts w:ascii="Times New Roman" w:hAnsi="Times New Roman"/>
          <w:color w:val="auto"/>
        </w:rPr>
        <w:t xml:space="preserve">ramps </w:t>
      </w:r>
      <w:r w:rsidRPr="002470AB">
        <w:rPr>
          <w:rStyle w:val="fontstyle21"/>
          <w:rFonts w:ascii="Times New Roman" w:hint="default"/>
          <w:color w:val="auto"/>
        </w:rPr>
        <w:t xml:space="preserve">shall be permitted to be marked with </w:t>
      </w:r>
      <w:r w:rsidR="002470AB" w:rsidRPr="002470AB">
        <w:rPr>
          <w:rStyle w:val="fontstyle21"/>
          <w:rFonts w:ascii="Times New Roman" w:hint="default"/>
          <w:color w:val="auto"/>
        </w:rPr>
        <w:t>self luminous</w:t>
      </w:r>
      <w:r w:rsidRPr="002470AB">
        <w:rPr>
          <w:rStyle w:val="fontstyle21"/>
          <w:rFonts w:ascii="Times New Roman" w:hint="default"/>
          <w:color w:val="auto"/>
        </w:rPr>
        <w:t xml:space="preserve"> materials in accordance with </w:t>
      </w:r>
      <w:r w:rsidRPr="002470AB">
        <w:rPr>
          <w:rStyle w:val="fontstyle01"/>
          <w:rFonts w:ascii="Times New Roman" w:hint="default"/>
          <w:color w:val="auto"/>
        </w:rPr>
        <w:t>Sections 1025.2.1</w:t>
      </w:r>
      <w:r w:rsidRPr="002470AB">
        <w:rPr>
          <w:rStyle w:val="fontstyle21"/>
          <w:rFonts w:ascii="Times New Roman" w:hint="default"/>
          <w:color w:val="auto"/>
        </w:rPr>
        <w:t xml:space="preserve">, </w:t>
      </w:r>
      <w:r w:rsidRPr="002470AB">
        <w:rPr>
          <w:rStyle w:val="fontstyle01"/>
          <w:rFonts w:ascii="Times New Roman" w:hint="default"/>
          <w:color w:val="auto"/>
        </w:rPr>
        <w:t xml:space="preserve">1025.2.2 </w:t>
      </w:r>
      <w:r w:rsidRPr="002470AB">
        <w:rPr>
          <w:rStyle w:val="fontstyle21"/>
          <w:rFonts w:ascii="Times New Roman" w:hint="default"/>
          <w:color w:val="auto"/>
        </w:rPr>
        <w:t xml:space="preserve">and </w:t>
      </w:r>
      <w:r w:rsidRPr="002470AB">
        <w:rPr>
          <w:rStyle w:val="fontstyle01"/>
          <w:rFonts w:ascii="Times New Roman" w:hint="default"/>
          <w:color w:val="auto"/>
        </w:rPr>
        <w:t>1025.2.4</w:t>
      </w:r>
      <w:r w:rsidR="002470AB" w:rsidRPr="002470AB">
        <w:rPr>
          <w:rStyle w:val="fontstyle01"/>
          <w:rFonts w:ascii="Times New Roman" w:hint="default"/>
          <w:color w:val="auto"/>
        </w:rPr>
        <w:t xml:space="preserve"> </w:t>
      </w:r>
      <w:r w:rsidRPr="002470AB">
        <w:rPr>
          <w:rStyle w:val="fontstyle21"/>
          <w:rFonts w:ascii="Times New Roman" w:hint="default"/>
          <w:color w:val="auto"/>
        </w:rPr>
        <w:t xml:space="preserve">by systems </w:t>
      </w:r>
      <w:r w:rsidRPr="002470AB">
        <w:rPr>
          <w:rStyle w:val="fontstyle31"/>
          <w:rFonts w:ascii="Times New Roman" w:hAnsi="Times New Roman"/>
          <w:color w:val="auto"/>
        </w:rPr>
        <w:t xml:space="preserve">listed </w:t>
      </w:r>
      <w:r w:rsidRPr="002470AB">
        <w:rPr>
          <w:rStyle w:val="fontstyle21"/>
          <w:rFonts w:ascii="Times New Roman" w:hint="default"/>
          <w:color w:val="auto"/>
        </w:rPr>
        <w:t xml:space="preserve">in accordance with </w:t>
      </w:r>
      <w:r w:rsidRPr="002470AB">
        <w:rPr>
          <w:rStyle w:val="fontstyle01"/>
          <w:rFonts w:ascii="Times New Roman" w:hint="default"/>
          <w:color w:val="auto"/>
        </w:rPr>
        <w:t>UL 1994</w:t>
      </w:r>
      <w:r w:rsidRPr="002470AB">
        <w:rPr>
          <w:rStyle w:val="fontstyle21"/>
          <w:rFonts w:ascii="Times New Roman" w:hint="default"/>
          <w:color w:val="auto"/>
        </w:rPr>
        <w:t>.</w:t>
      </w:r>
    </w:p>
    <w:p w14:paraId="7B8F748B" w14:textId="77777777" w:rsidR="002470AB" w:rsidRPr="002470AB" w:rsidRDefault="002470AB" w:rsidP="00857FAD">
      <w:pPr>
        <w:rPr>
          <w:rStyle w:val="fontstyle21"/>
          <w:rFonts w:ascii="Times New Roman" w:eastAsia="Arial-BoldMT" w:hint="default"/>
          <w:b/>
          <w:bCs/>
          <w:color w:val="auto"/>
        </w:rPr>
      </w:pPr>
    </w:p>
    <w:p w14:paraId="508A753C" w14:textId="3E452059"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1008.2.2 Group I-2. </w:t>
      </w:r>
      <w:r w:rsidRPr="002470AB">
        <w:rPr>
          <w:rStyle w:val="fontstyle21"/>
          <w:rFonts w:ascii="Times New Roman" w:hint="default"/>
          <w:color w:val="auto"/>
        </w:rPr>
        <w:t xml:space="preserve">In Group I-2 occupancies where two or more </w:t>
      </w:r>
      <w:r w:rsidRPr="002470AB">
        <w:rPr>
          <w:rStyle w:val="fontstyle31"/>
          <w:rFonts w:ascii="Times New Roman" w:hAnsi="Times New Roman"/>
          <w:color w:val="auto"/>
        </w:rPr>
        <w:t xml:space="preserve">exits </w:t>
      </w:r>
      <w:r w:rsidRPr="002470AB">
        <w:rPr>
          <w:rStyle w:val="fontstyle21"/>
          <w:rFonts w:ascii="Times New Roman" w:hint="default"/>
          <w:color w:val="auto"/>
        </w:rPr>
        <w:t>are required,</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on the exterior landings required by </w:t>
      </w:r>
      <w:r w:rsidRPr="002470AB">
        <w:rPr>
          <w:rStyle w:val="fontstyle01"/>
          <w:rFonts w:ascii="Times New Roman" w:hint="default"/>
          <w:color w:val="auto"/>
        </w:rPr>
        <w:t>Section 1010.1.5</w:t>
      </w:r>
      <w:r w:rsidRPr="002470AB">
        <w:rPr>
          <w:rStyle w:val="fontstyle21"/>
          <w:rFonts w:ascii="Times New Roman" w:hint="default"/>
          <w:color w:val="auto"/>
        </w:rPr>
        <w:t xml:space="preserv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illumination levels for</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shall be provided such that failure of a single lamp in a luminaire shall not</w:t>
      </w:r>
    </w:p>
    <w:p w14:paraId="6AC06A3E" w14:textId="4976ED75" w:rsidR="00857FAD" w:rsidRDefault="00857FAD" w:rsidP="00857FAD">
      <w:pPr>
        <w:rPr>
          <w:rStyle w:val="fontstyle21"/>
          <w:rFonts w:ascii="Times New Roman" w:hint="default"/>
          <w:color w:val="auto"/>
        </w:rPr>
      </w:pPr>
      <w:r w:rsidRPr="002470AB">
        <w:rPr>
          <w:rStyle w:val="fontstyle21"/>
          <w:rFonts w:ascii="Times New Roman" w:hint="default"/>
          <w:color w:val="auto"/>
        </w:rPr>
        <w:t>reduce the illumination level on that landing to less than 1 footcandle (11 lux).</w:t>
      </w:r>
    </w:p>
    <w:p w14:paraId="7280902C" w14:textId="77777777" w:rsidR="002470AB" w:rsidRPr="002470AB" w:rsidRDefault="002470AB" w:rsidP="00857FAD">
      <w:pPr>
        <w:rPr>
          <w:rStyle w:val="fontstyle21"/>
          <w:rFonts w:ascii="Times New Roman" w:hint="default"/>
          <w:color w:val="auto"/>
        </w:rPr>
      </w:pPr>
    </w:p>
    <w:p w14:paraId="338AB029" w14:textId="4F7C89AE"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1008.2.3 Exit discharge. </w:t>
      </w:r>
      <w:r w:rsidRPr="002470AB">
        <w:rPr>
          <w:rStyle w:val="fontstyle21"/>
          <w:rFonts w:ascii="Times New Roman" w:hint="default"/>
          <w:color w:val="auto"/>
        </w:rPr>
        <w:t>Illumination shall be provided along the path of travel for the</w:t>
      </w:r>
      <w:r w:rsidR="002470AB" w:rsidRPr="002470AB">
        <w:rPr>
          <w:rStyle w:val="fontstyle21"/>
          <w:rFonts w:ascii="Times New Roman" w:hint="default"/>
          <w:color w:val="auto"/>
        </w:rPr>
        <w:t xml:space="preserv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 xml:space="preserve">from each </w:t>
      </w:r>
      <w:r w:rsidRPr="002470AB">
        <w:rPr>
          <w:rStyle w:val="fontstyle31"/>
          <w:rFonts w:ascii="Times New Roman" w:hAnsi="Times New Roman"/>
          <w:color w:val="auto"/>
        </w:rPr>
        <w:t xml:space="preserve">exit </w:t>
      </w:r>
      <w:r w:rsidRPr="002470AB">
        <w:rPr>
          <w:rStyle w:val="fontstyle21"/>
          <w:rFonts w:ascii="Times New Roman" w:hint="default"/>
          <w:color w:val="auto"/>
        </w:rPr>
        <w:t xml:space="preserve">to the </w:t>
      </w:r>
      <w:r w:rsidRPr="002470AB">
        <w:rPr>
          <w:rStyle w:val="fontstyle31"/>
          <w:rFonts w:ascii="Times New Roman" w:hAnsi="Times New Roman"/>
          <w:color w:val="auto"/>
        </w:rPr>
        <w:t>public way</w:t>
      </w:r>
      <w:r w:rsidRPr="002470AB">
        <w:rPr>
          <w:rStyle w:val="fontstyle21"/>
          <w:rFonts w:ascii="Times New Roman" w:hint="default"/>
          <w:color w:val="auto"/>
        </w:rPr>
        <w:t>.</w:t>
      </w:r>
    </w:p>
    <w:p w14:paraId="6E8BF47C" w14:textId="5CB51F20" w:rsidR="00857FAD" w:rsidRPr="002470AB" w:rsidRDefault="00857FAD" w:rsidP="002470AB">
      <w:pPr>
        <w:ind w:left="810"/>
        <w:rPr>
          <w:rStyle w:val="fontstyle21"/>
          <w:rFonts w:ascii="Times New Roman" w:hint="default"/>
          <w:color w:val="auto"/>
        </w:rPr>
      </w:pPr>
      <w:r w:rsidRPr="002470AB">
        <w:rPr>
          <w:rStyle w:val="fontstyle01"/>
          <w:rFonts w:ascii="Times New Roman" w:hint="default"/>
          <w:color w:val="auto"/>
        </w:rPr>
        <w:t xml:space="preserve">Exception: </w:t>
      </w:r>
      <w:r w:rsidRPr="002470AB">
        <w:rPr>
          <w:rStyle w:val="fontstyle21"/>
          <w:rFonts w:ascii="Times New Roman" w:hint="default"/>
          <w:color w:val="auto"/>
        </w:rPr>
        <w:t xml:space="preserve">Illumination shall not be required where the path of the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meets</w:t>
      </w:r>
      <w:r w:rsidR="002470AB" w:rsidRPr="002470AB">
        <w:rPr>
          <w:rStyle w:val="fontstyle21"/>
          <w:rFonts w:ascii="Times New Roman" w:hint="default"/>
          <w:color w:val="auto"/>
        </w:rPr>
        <w:t xml:space="preserve"> </w:t>
      </w:r>
      <w:r w:rsidRPr="002470AB">
        <w:rPr>
          <w:rStyle w:val="fontstyle21"/>
          <w:rFonts w:ascii="Times New Roman" w:hint="default"/>
          <w:color w:val="auto"/>
        </w:rPr>
        <w:t>both of the following requirements:</w:t>
      </w:r>
    </w:p>
    <w:p w14:paraId="4D5B8489" w14:textId="67391246"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1. The path of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is illuminated from the exit to a safe dispersal area</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complying with </w:t>
      </w:r>
      <w:r w:rsidRPr="002470AB">
        <w:rPr>
          <w:rStyle w:val="fontstyle01"/>
          <w:rFonts w:ascii="Times New Roman" w:hint="default"/>
          <w:color w:val="auto"/>
        </w:rPr>
        <w:t>Section 1028.5</w:t>
      </w:r>
      <w:r w:rsidRPr="002470AB">
        <w:rPr>
          <w:rStyle w:val="fontstyle21"/>
          <w:rFonts w:ascii="Times New Roman" w:hint="default"/>
          <w:color w:val="auto"/>
        </w:rPr>
        <w:t>.</w:t>
      </w:r>
    </w:p>
    <w:p w14:paraId="3D5014BA" w14:textId="4927CCB0"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2. A dispersal area shall be illuminated to a level not less than 1 footcandle (11 lux) at</w:t>
      </w:r>
      <w:r w:rsidR="002470AB" w:rsidRPr="002470AB">
        <w:rPr>
          <w:rStyle w:val="fontstyle21"/>
          <w:rFonts w:ascii="Times New Roman" w:hint="default"/>
          <w:color w:val="auto"/>
        </w:rPr>
        <w:t xml:space="preserve"> </w:t>
      </w:r>
      <w:r w:rsidRPr="002470AB">
        <w:rPr>
          <w:rStyle w:val="fontstyle21"/>
          <w:rFonts w:ascii="Times New Roman" w:hint="default"/>
          <w:color w:val="auto"/>
        </w:rPr>
        <w:t>the walking surface.</w:t>
      </w:r>
    </w:p>
    <w:p w14:paraId="16E45A93" w14:textId="77777777" w:rsidR="002470AB" w:rsidRPr="002470AB" w:rsidRDefault="002470AB" w:rsidP="00857FAD">
      <w:pPr>
        <w:rPr>
          <w:rStyle w:val="fontstyle21"/>
          <w:rFonts w:ascii="Times New Roman" w:hint="default"/>
          <w:color w:val="auto"/>
        </w:rPr>
      </w:pPr>
    </w:p>
    <w:p w14:paraId="316C290D" w14:textId="51737CB0" w:rsidR="00857FAD" w:rsidRDefault="00857FAD" w:rsidP="00857FAD">
      <w:pPr>
        <w:rPr>
          <w:rStyle w:val="fontstyle21"/>
          <w:rFonts w:ascii="Times New Roman" w:hint="default"/>
          <w:color w:val="auto"/>
        </w:rPr>
      </w:pPr>
      <w:r w:rsidRPr="002470AB">
        <w:rPr>
          <w:rStyle w:val="fontstyle01"/>
          <w:rFonts w:ascii="Times New Roman" w:hint="default"/>
          <w:color w:val="auto"/>
        </w:rPr>
        <w:t xml:space="preserve">1008.3 Emergency power for illumination. </w:t>
      </w:r>
      <w:r w:rsidRPr="002470AB">
        <w:rPr>
          <w:rStyle w:val="fontstyle21"/>
          <w:rFonts w:ascii="Times New Roman" w:hint="default"/>
          <w:color w:val="auto"/>
        </w:rPr>
        <w:t xml:space="preserve">The power supply for </w:t>
      </w:r>
      <w:r w:rsidRPr="002470AB">
        <w:rPr>
          <w:rStyle w:val="fontstyle31"/>
          <w:rFonts w:ascii="Times New Roman" w:hAnsi="Times New Roman"/>
          <w:color w:val="auto"/>
        </w:rPr>
        <w:t>means of egress</w:t>
      </w:r>
      <w:r w:rsidR="002470AB" w:rsidRPr="002470AB">
        <w:rPr>
          <w:rStyle w:val="fontstyle31"/>
          <w:rFonts w:ascii="Times New Roman" w:hAnsi="Times New Roman"/>
          <w:color w:val="auto"/>
        </w:rPr>
        <w:t xml:space="preserve"> </w:t>
      </w:r>
      <w:r w:rsidRPr="002470AB">
        <w:rPr>
          <w:rStyle w:val="fontstyle21"/>
          <w:rFonts w:ascii="Times New Roman" w:hint="default"/>
          <w:color w:val="auto"/>
        </w:rPr>
        <w:t>illumination shall normally be provided by the premises’ electrical supply.</w:t>
      </w:r>
    </w:p>
    <w:p w14:paraId="56834A1F" w14:textId="77777777" w:rsidR="002470AB" w:rsidRPr="002470AB" w:rsidRDefault="002470AB" w:rsidP="00857FAD">
      <w:pPr>
        <w:rPr>
          <w:rStyle w:val="fontstyle21"/>
          <w:rFonts w:ascii="Times New Roman" w:eastAsia="Times New Roman" w:hint="default"/>
          <w:i/>
          <w:iCs/>
          <w:color w:val="auto"/>
        </w:rPr>
      </w:pPr>
    </w:p>
    <w:p w14:paraId="6C08D164" w14:textId="4E183298"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1008.3.1 General. </w:t>
      </w:r>
      <w:r w:rsidRPr="002470AB">
        <w:rPr>
          <w:rStyle w:val="fontstyle21"/>
          <w:rFonts w:ascii="Times New Roman" w:hint="default"/>
          <w:color w:val="auto"/>
        </w:rPr>
        <w:t>In the event of power supply failure in rooms and spaces that require</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two or more </w:t>
      </w:r>
      <w:r w:rsidRPr="002470AB">
        <w:rPr>
          <w:rStyle w:val="fontstyle31"/>
          <w:rFonts w:ascii="Times New Roman" w:hAnsi="Times New Roman"/>
          <w:color w:val="auto"/>
        </w:rPr>
        <w:t xml:space="preserve">exits </w:t>
      </w:r>
      <w:r w:rsidRPr="002470AB">
        <w:rPr>
          <w:rStyle w:val="fontstyle21"/>
          <w:rFonts w:ascii="Times New Roman" w:hint="default"/>
          <w:color w:val="auto"/>
        </w:rPr>
        <w:t xml:space="preserve">or </w:t>
      </w:r>
      <w:r w:rsidRPr="002470AB">
        <w:rPr>
          <w:rStyle w:val="fontstyle31"/>
          <w:rFonts w:ascii="Times New Roman" w:hAnsi="Times New Roman"/>
          <w:color w:val="auto"/>
        </w:rPr>
        <w:t xml:space="preserve">access to exits, </w:t>
      </w:r>
      <w:r w:rsidRPr="002470AB">
        <w:rPr>
          <w:rStyle w:val="fontstyle21"/>
          <w:rFonts w:ascii="Times New Roman" w:hint="default"/>
          <w:color w:val="auto"/>
        </w:rPr>
        <w:t>an emergency electrical system shall automatically</w:t>
      </w:r>
      <w:r w:rsidR="002470AB" w:rsidRPr="002470AB">
        <w:rPr>
          <w:rStyle w:val="fontstyle21"/>
          <w:rFonts w:ascii="Times New Roman" w:hint="default"/>
          <w:color w:val="auto"/>
        </w:rPr>
        <w:t xml:space="preserve"> </w:t>
      </w:r>
      <w:r w:rsidRPr="002470AB">
        <w:rPr>
          <w:rStyle w:val="fontstyle21"/>
          <w:rFonts w:ascii="Times New Roman" w:hint="default"/>
          <w:color w:val="auto"/>
        </w:rPr>
        <w:t>illuminate all of the following areas:</w:t>
      </w:r>
    </w:p>
    <w:p w14:paraId="2955D168"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1. </w:t>
      </w:r>
      <w:r w:rsidRPr="002470AB">
        <w:rPr>
          <w:rStyle w:val="fontstyle31"/>
          <w:rFonts w:ascii="Times New Roman" w:hAnsi="Times New Roman"/>
          <w:color w:val="auto"/>
        </w:rPr>
        <w:t>Aisles</w:t>
      </w:r>
      <w:r w:rsidRPr="002470AB">
        <w:rPr>
          <w:rStyle w:val="fontstyle21"/>
          <w:rFonts w:ascii="Times New Roman" w:hint="default"/>
          <w:color w:val="auto"/>
        </w:rPr>
        <w:t>.</w:t>
      </w:r>
    </w:p>
    <w:p w14:paraId="5C4F41CB"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Corridors</w:t>
      </w:r>
      <w:r w:rsidRPr="002470AB">
        <w:rPr>
          <w:rStyle w:val="fontstyle21"/>
          <w:rFonts w:ascii="Times New Roman" w:hint="default"/>
          <w:color w:val="auto"/>
        </w:rPr>
        <w:t>.</w:t>
      </w:r>
    </w:p>
    <w:p w14:paraId="679BFFBB" w14:textId="05BF6D78" w:rsidR="00857FAD"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 xml:space="preserve">Exit access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r w:rsidRPr="002470AB">
        <w:rPr>
          <w:rStyle w:val="fontstyle21"/>
          <w:rFonts w:ascii="Times New Roman" w:hint="default"/>
          <w:color w:val="auto"/>
        </w:rPr>
        <w:t>.</w:t>
      </w:r>
    </w:p>
    <w:p w14:paraId="1BD73EC8" w14:textId="77777777" w:rsidR="002470AB" w:rsidRPr="002470AB" w:rsidRDefault="002470AB" w:rsidP="00857FAD">
      <w:pPr>
        <w:rPr>
          <w:rStyle w:val="fontstyle21"/>
          <w:rFonts w:ascii="Times New Roman" w:hint="default"/>
          <w:color w:val="auto"/>
        </w:rPr>
      </w:pPr>
    </w:p>
    <w:p w14:paraId="71D5B767" w14:textId="518837DB"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1008.3.2 Buildings. </w:t>
      </w:r>
      <w:r w:rsidRPr="002470AB">
        <w:rPr>
          <w:rStyle w:val="fontstyle21"/>
          <w:rFonts w:ascii="Times New Roman" w:hint="default"/>
          <w:color w:val="auto"/>
        </w:rPr>
        <w:t>In the event of power supply failure, in buildings that require two or</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more </w:t>
      </w:r>
      <w:r w:rsidRPr="002470AB">
        <w:rPr>
          <w:rStyle w:val="fontstyle31"/>
          <w:rFonts w:ascii="Times New Roman" w:hAnsi="Times New Roman"/>
          <w:color w:val="auto"/>
        </w:rPr>
        <w:t xml:space="preserve">exits </w:t>
      </w:r>
      <w:r w:rsidRPr="002470AB">
        <w:rPr>
          <w:rStyle w:val="fontstyle21"/>
          <w:rFonts w:ascii="Times New Roman" w:hint="default"/>
          <w:color w:val="auto"/>
        </w:rPr>
        <w:t xml:space="preserve">or </w:t>
      </w:r>
      <w:r w:rsidRPr="002470AB">
        <w:rPr>
          <w:rStyle w:val="fontstyle31"/>
          <w:rFonts w:ascii="Times New Roman" w:hAnsi="Times New Roman"/>
          <w:color w:val="auto"/>
        </w:rPr>
        <w:t xml:space="preserve">access to </w:t>
      </w:r>
      <w:r w:rsidR="002470AB" w:rsidRPr="002470AB">
        <w:rPr>
          <w:rStyle w:val="fontstyle31"/>
          <w:rFonts w:ascii="Times New Roman" w:hAnsi="Times New Roman"/>
          <w:color w:val="auto"/>
        </w:rPr>
        <w:t>exits,</w:t>
      </w:r>
      <w:r w:rsidRPr="002470AB">
        <w:rPr>
          <w:rStyle w:val="fontstyle21"/>
          <w:rFonts w:ascii="Times New Roman" w:hint="default"/>
          <w:color w:val="auto"/>
        </w:rPr>
        <w:t xml:space="preserve"> an emergency electrical system shall automatically illuminate</w:t>
      </w:r>
      <w:r w:rsidR="002470AB" w:rsidRPr="002470AB">
        <w:rPr>
          <w:rStyle w:val="fontstyle21"/>
          <w:rFonts w:ascii="Times New Roman" w:hint="default"/>
          <w:color w:val="auto"/>
        </w:rPr>
        <w:t xml:space="preserve"> </w:t>
      </w:r>
      <w:r w:rsidRPr="002470AB">
        <w:rPr>
          <w:rStyle w:val="fontstyle21"/>
          <w:rFonts w:ascii="Times New Roman" w:hint="default"/>
          <w:color w:val="auto"/>
        </w:rPr>
        <w:t>all of the following areas:</w:t>
      </w:r>
    </w:p>
    <w:p w14:paraId="2EE9E7B3" w14:textId="77777777" w:rsidR="00857FAD" w:rsidRPr="002470AB" w:rsidRDefault="00857FAD" w:rsidP="002470AB">
      <w:pPr>
        <w:ind w:left="720"/>
        <w:rPr>
          <w:rStyle w:val="fontstyle31"/>
          <w:rFonts w:ascii="Times New Roman" w:hAnsi="Times New Roman"/>
          <w:color w:val="auto"/>
        </w:rPr>
      </w:pPr>
      <w:r w:rsidRPr="002470AB">
        <w:rPr>
          <w:rStyle w:val="fontstyle21"/>
          <w:rFonts w:ascii="Times New Roman" w:hint="default"/>
          <w:color w:val="auto"/>
        </w:rPr>
        <w:t xml:space="preserve">1. Interior </w:t>
      </w:r>
      <w:r w:rsidRPr="002470AB">
        <w:rPr>
          <w:rStyle w:val="fontstyle31"/>
          <w:rFonts w:ascii="Times New Roman" w:hAnsi="Times New Roman"/>
          <w:color w:val="auto"/>
        </w:rPr>
        <w:t xml:space="preserve">exit access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p>
    <w:p w14:paraId="5E6A8C7A"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Interior </w:t>
      </w:r>
      <w:r w:rsidRPr="002470AB">
        <w:rPr>
          <w:rStyle w:val="fontstyle21"/>
          <w:rFonts w:ascii="Times New Roman" w:hint="default"/>
          <w:color w:val="auto"/>
        </w:rPr>
        <w:t xml:space="preserve">and </w:t>
      </w:r>
      <w:r w:rsidRPr="002470AB">
        <w:rPr>
          <w:rStyle w:val="fontstyle31"/>
          <w:rFonts w:ascii="Times New Roman" w:hAnsi="Times New Roman"/>
          <w:color w:val="auto"/>
        </w:rPr>
        <w:t xml:space="preserve">exterior exit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r w:rsidRPr="002470AB">
        <w:rPr>
          <w:rStyle w:val="fontstyle21"/>
          <w:rFonts w:ascii="Times New Roman" w:hint="default"/>
          <w:color w:val="auto"/>
        </w:rPr>
        <w:t>.</w:t>
      </w:r>
    </w:p>
    <w:p w14:paraId="389C04FB"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Exit passageways</w:t>
      </w:r>
      <w:r w:rsidRPr="002470AB">
        <w:rPr>
          <w:rStyle w:val="fontstyle21"/>
          <w:rFonts w:ascii="Times New Roman" w:hint="default"/>
          <w:color w:val="auto"/>
        </w:rPr>
        <w:t>.</w:t>
      </w:r>
    </w:p>
    <w:p w14:paraId="1392041E" w14:textId="0543EB41"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4. Vestibules and areas on the </w:t>
      </w:r>
      <w:r w:rsidRPr="002470AB">
        <w:rPr>
          <w:rStyle w:val="fontstyle31"/>
          <w:rFonts w:ascii="Times New Roman" w:hAnsi="Times New Roman"/>
          <w:color w:val="auto"/>
        </w:rPr>
        <w:t xml:space="preserve">level of discharge </w:t>
      </w:r>
      <w:r w:rsidRPr="002470AB">
        <w:rPr>
          <w:rStyle w:val="fontstyle21"/>
          <w:rFonts w:ascii="Times New Roman" w:hint="default"/>
          <w:color w:val="auto"/>
        </w:rPr>
        <w:t xml:space="preserve">used for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in accordance</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with </w:t>
      </w:r>
      <w:r w:rsidRPr="002470AB">
        <w:rPr>
          <w:rStyle w:val="fontstyle01"/>
          <w:rFonts w:ascii="Times New Roman" w:hint="default"/>
          <w:color w:val="auto"/>
        </w:rPr>
        <w:t>Section 1028.2</w:t>
      </w:r>
      <w:r w:rsidRPr="002470AB">
        <w:rPr>
          <w:rStyle w:val="fontstyle21"/>
          <w:rFonts w:ascii="Times New Roman" w:hint="default"/>
          <w:color w:val="auto"/>
        </w:rPr>
        <w:t>.</w:t>
      </w:r>
    </w:p>
    <w:p w14:paraId="27BDDBC0" w14:textId="2B903C40" w:rsidR="00857FAD"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5. Exterior landings as required by </w:t>
      </w:r>
      <w:r w:rsidRPr="002470AB">
        <w:rPr>
          <w:rStyle w:val="fontstyle01"/>
          <w:rFonts w:ascii="Times New Roman" w:hint="default"/>
          <w:color w:val="auto"/>
        </w:rPr>
        <w:t xml:space="preserve">Section 1010.1.5 </w:t>
      </w:r>
      <w:r w:rsidRPr="002470AB">
        <w:rPr>
          <w:rStyle w:val="fontstyle21"/>
          <w:rFonts w:ascii="Times New Roman" w:hint="default"/>
          <w:color w:val="auto"/>
        </w:rPr>
        <w:t>for exit doorways that lead directly</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to the </w:t>
      </w:r>
      <w:r w:rsidRPr="002470AB">
        <w:rPr>
          <w:rStyle w:val="fontstyle31"/>
          <w:rFonts w:ascii="Times New Roman" w:hAnsi="Times New Roman"/>
          <w:color w:val="auto"/>
        </w:rPr>
        <w:t>exit discharge</w:t>
      </w:r>
      <w:r w:rsidRPr="002470AB">
        <w:rPr>
          <w:rStyle w:val="fontstyle21"/>
          <w:rFonts w:ascii="Times New Roman" w:hint="default"/>
          <w:color w:val="auto"/>
        </w:rPr>
        <w:t>.</w:t>
      </w:r>
    </w:p>
    <w:p w14:paraId="57642290" w14:textId="77777777" w:rsidR="002470AB" w:rsidRPr="002470AB" w:rsidRDefault="002470AB" w:rsidP="00857FAD">
      <w:pPr>
        <w:rPr>
          <w:rStyle w:val="fontstyle21"/>
          <w:rFonts w:ascii="Times New Roman" w:hint="default"/>
          <w:color w:val="auto"/>
        </w:rPr>
      </w:pPr>
    </w:p>
    <w:p w14:paraId="693D784E" w14:textId="00EB4714"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1008.3.3 Rooms and spaces. </w:t>
      </w:r>
      <w:r w:rsidRPr="002470AB">
        <w:rPr>
          <w:rStyle w:val="fontstyle21"/>
          <w:rFonts w:ascii="Times New Roman" w:hint="default"/>
          <w:color w:val="auto"/>
        </w:rPr>
        <w:t>In the event of power supply failure, an emergency</w:t>
      </w:r>
      <w:r w:rsidR="002470AB" w:rsidRPr="002470AB">
        <w:rPr>
          <w:rStyle w:val="fontstyle21"/>
          <w:rFonts w:ascii="Times New Roman" w:hint="default"/>
          <w:color w:val="auto"/>
        </w:rPr>
        <w:t xml:space="preserve"> </w:t>
      </w:r>
      <w:r w:rsidRPr="002470AB">
        <w:rPr>
          <w:rStyle w:val="fontstyle21"/>
          <w:rFonts w:ascii="Times New Roman" w:hint="default"/>
          <w:color w:val="auto"/>
        </w:rPr>
        <w:t>electrical system shall automatically illuminate all of the following areas:</w:t>
      </w:r>
    </w:p>
    <w:p w14:paraId="763D25C5"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Electrical equipment rooms.</w:t>
      </w:r>
    </w:p>
    <w:p w14:paraId="22DEE3D0" w14:textId="60052454"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Fire command </w:t>
      </w:r>
      <w:r w:rsidR="002470AB" w:rsidRPr="002470AB">
        <w:rPr>
          <w:rStyle w:val="fontstyle31"/>
          <w:rFonts w:ascii="Times New Roman" w:hAnsi="Times New Roman"/>
          <w:color w:val="auto"/>
        </w:rPr>
        <w:t>centers.</w:t>
      </w:r>
    </w:p>
    <w:p w14:paraId="5BD6761B"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3. Fire pump rooms.</w:t>
      </w:r>
    </w:p>
    <w:p w14:paraId="4D7DD7F4"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4. Generator rooms.</w:t>
      </w:r>
    </w:p>
    <w:p w14:paraId="6FD285ED" w14:textId="378EDACF"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5. Public restrooms with an area greater than 300 square feet (27.87 m2).</w:t>
      </w:r>
    </w:p>
    <w:p w14:paraId="7E6D11A2" w14:textId="77777777" w:rsidR="002470AB" w:rsidRPr="002470AB" w:rsidRDefault="002470AB" w:rsidP="00857FAD">
      <w:pPr>
        <w:rPr>
          <w:rStyle w:val="fontstyle21"/>
          <w:rFonts w:ascii="Times New Roman" w:hint="default"/>
          <w:color w:val="auto"/>
        </w:rPr>
      </w:pPr>
    </w:p>
    <w:p w14:paraId="59BCD04B" w14:textId="561A7185"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lastRenderedPageBreak/>
        <w:t xml:space="preserve">1008.3.4 Duration. </w:t>
      </w:r>
      <w:r w:rsidRPr="002470AB">
        <w:rPr>
          <w:rStyle w:val="fontstyle21"/>
          <w:rFonts w:ascii="Times New Roman" w:hint="default"/>
          <w:color w:val="auto"/>
        </w:rPr>
        <w:t>The emergency power system shall provide power for a duration of</w:t>
      </w:r>
      <w:r w:rsidR="002470AB" w:rsidRPr="002470AB">
        <w:rPr>
          <w:rStyle w:val="fontstyle21"/>
          <w:rFonts w:ascii="Times New Roman" w:hint="default"/>
          <w:color w:val="auto"/>
        </w:rPr>
        <w:t xml:space="preserve"> </w:t>
      </w:r>
      <w:r w:rsidRPr="002470AB">
        <w:rPr>
          <w:rStyle w:val="fontstyle21"/>
          <w:rFonts w:ascii="Times New Roman" w:hint="default"/>
          <w:color w:val="auto"/>
        </w:rPr>
        <w:t>not less than 90 minutes and shall consist of storage batteries, unit equipment or an on-site</w:t>
      </w:r>
      <w:r w:rsidR="002470AB" w:rsidRPr="002470AB">
        <w:rPr>
          <w:rStyle w:val="fontstyle21"/>
          <w:rFonts w:ascii="Times New Roman" w:hint="default"/>
          <w:color w:val="auto"/>
        </w:rPr>
        <w:t xml:space="preserve"> </w:t>
      </w:r>
      <w:r w:rsidRPr="002470AB">
        <w:rPr>
          <w:rStyle w:val="fontstyle21"/>
          <w:rFonts w:ascii="Times New Roman" w:hint="default"/>
          <w:color w:val="auto"/>
        </w:rPr>
        <w:t>generator. The installation of the emergency power system shall be in accordance with Section</w:t>
      </w:r>
    </w:p>
    <w:p w14:paraId="3B8FB133" w14:textId="394A7D45" w:rsidR="00857FAD" w:rsidRDefault="00857FAD" w:rsidP="00857FAD">
      <w:pPr>
        <w:rPr>
          <w:rStyle w:val="fontstyle21"/>
          <w:rFonts w:ascii="Times New Roman" w:hint="default"/>
          <w:color w:val="auto"/>
        </w:rPr>
      </w:pPr>
      <w:r w:rsidRPr="002470AB">
        <w:rPr>
          <w:rStyle w:val="fontstyle21"/>
          <w:rFonts w:ascii="Times New Roman" w:hint="default"/>
          <w:color w:val="auto"/>
        </w:rPr>
        <w:t xml:space="preserve">2702 of the </w:t>
      </w:r>
      <w:r w:rsidRPr="002470AB">
        <w:rPr>
          <w:rStyle w:val="fontstyle31"/>
          <w:rFonts w:ascii="Times New Roman" w:hAnsi="Times New Roman"/>
          <w:color w:val="auto"/>
        </w:rPr>
        <w:t>International Building Code</w:t>
      </w:r>
      <w:r w:rsidRPr="002470AB">
        <w:rPr>
          <w:rStyle w:val="fontstyle21"/>
          <w:rFonts w:ascii="Times New Roman" w:hint="default"/>
          <w:color w:val="auto"/>
        </w:rPr>
        <w:t>.</w:t>
      </w:r>
    </w:p>
    <w:p w14:paraId="79B49EFF" w14:textId="77777777" w:rsidR="002470AB" w:rsidRPr="002470AB" w:rsidRDefault="002470AB" w:rsidP="00857FAD">
      <w:pPr>
        <w:rPr>
          <w:rStyle w:val="fontstyle21"/>
          <w:rFonts w:ascii="Times New Roman" w:hint="default"/>
          <w:color w:val="auto"/>
        </w:rPr>
      </w:pPr>
    </w:p>
    <w:p w14:paraId="36E4FA67" w14:textId="1693BE6F"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1008.3.5 Illumination level under emergency power. </w:t>
      </w:r>
      <w:r w:rsidRPr="002470AB">
        <w:rPr>
          <w:rStyle w:val="fontstyle21"/>
          <w:rFonts w:ascii="Times New Roman" w:hint="default"/>
          <w:color w:val="auto"/>
        </w:rPr>
        <w:t>Emergency lighting facilities shall</w:t>
      </w:r>
      <w:r w:rsidR="002470AB" w:rsidRPr="002470AB">
        <w:rPr>
          <w:rStyle w:val="fontstyle21"/>
          <w:rFonts w:ascii="Times New Roman" w:hint="default"/>
          <w:color w:val="auto"/>
        </w:rPr>
        <w:t xml:space="preserve"> </w:t>
      </w:r>
      <w:r w:rsidRPr="002470AB">
        <w:rPr>
          <w:rStyle w:val="fontstyle21"/>
          <w:rFonts w:ascii="Times New Roman" w:hint="default"/>
          <w:color w:val="auto"/>
        </w:rPr>
        <w:t>be arranged to provide initial illumination that is not less than an average of 1 footcandle (11</w:t>
      </w:r>
      <w:r w:rsidR="002470AB" w:rsidRPr="002470AB">
        <w:rPr>
          <w:rStyle w:val="fontstyle21"/>
          <w:rFonts w:ascii="Times New Roman" w:hint="default"/>
          <w:color w:val="auto"/>
        </w:rPr>
        <w:t xml:space="preserve"> </w:t>
      </w:r>
      <w:r w:rsidRPr="002470AB">
        <w:rPr>
          <w:rStyle w:val="fontstyle21"/>
          <w:rFonts w:ascii="Times New Roman" w:hint="default"/>
          <w:color w:val="auto"/>
        </w:rPr>
        <w:t>lux) and a minimum at any point of 0.1 footcandle (1 lux) measured along the path of egress at</w:t>
      </w:r>
    </w:p>
    <w:p w14:paraId="27F2EF95" w14:textId="65FE7CCD" w:rsidR="00857FAD" w:rsidRPr="002470AB" w:rsidRDefault="00857FAD" w:rsidP="002470AB">
      <w:pPr>
        <w:rPr>
          <w:rFonts w:eastAsia="ArialMT"/>
        </w:rPr>
      </w:pPr>
      <w:r w:rsidRPr="002470AB">
        <w:rPr>
          <w:rStyle w:val="fontstyle21"/>
          <w:rFonts w:ascii="Times New Roman" w:hint="default"/>
          <w:color w:val="auto"/>
        </w:rPr>
        <w:t>floor level. Illumination levels shall be permitted to decline to 0.6 footcandle (6 lux) average and</w:t>
      </w:r>
      <w:r w:rsidR="002470AB" w:rsidRPr="002470AB">
        <w:rPr>
          <w:rStyle w:val="fontstyle21"/>
          <w:rFonts w:ascii="Times New Roman" w:hint="default"/>
          <w:color w:val="auto"/>
        </w:rPr>
        <w:t xml:space="preserve"> </w:t>
      </w:r>
      <w:r w:rsidRPr="002470AB">
        <w:rPr>
          <w:rStyle w:val="fontstyle21"/>
          <w:rFonts w:ascii="Times New Roman" w:hint="default"/>
          <w:color w:val="auto"/>
        </w:rPr>
        <w:t>a minimum at any point of 0.06 footcandle (0.6 lux) at the end of the emergency lighting time</w:t>
      </w:r>
      <w:r w:rsidR="002470AB" w:rsidRPr="002470AB">
        <w:rPr>
          <w:rStyle w:val="fontstyle21"/>
          <w:rFonts w:ascii="Times New Roman" w:hint="default"/>
          <w:color w:val="auto"/>
        </w:rPr>
        <w:t xml:space="preserve"> </w:t>
      </w:r>
      <w:r w:rsidRPr="002470AB">
        <w:rPr>
          <w:rStyle w:val="fontstyle21"/>
          <w:rFonts w:ascii="Times New Roman" w:hint="default"/>
          <w:color w:val="auto"/>
        </w:rPr>
        <w:t>duration. A maximum-to-minimum illumination uniformity ratio of 40 to 1 shall not be exceeded.</w:t>
      </w:r>
      <w:r w:rsidR="002470AB" w:rsidRPr="002470AB">
        <w:rPr>
          <w:rStyle w:val="fontstyle21"/>
          <w:rFonts w:ascii="Times New Roman" w:hint="default"/>
          <w:color w:val="auto"/>
        </w:rPr>
        <w:t xml:space="preserve"> </w:t>
      </w:r>
      <w:r w:rsidRPr="002470AB">
        <w:rPr>
          <w:rStyle w:val="fontstyle21"/>
          <w:rFonts w:ascii="Times New Roman" w:hint="default"/>
          <w:color w:val="auto"/>
        </w:rPr>
        <w:t>In Group I-2 occupancies, failure of a single lamp in a luminaire shall not reduce the illumination</w:t>
      </w:r>
      <w:r w:rsidR="002470AB" w:rsidRPr="002470AB">
        <w:rPr>
          <w:rStyle w:val="fontstyle21"/>
          <w:rFonts w:ascii="Times New Roman" w:hint="default"/>
          <w:color w:val="auto"/>
        </w:rPr>
        <w:t xml:space="preserve"> </w:t>
      </w:r>
      <w:r w:rsidRPr="002470AB">
        <w:rPr>
          <w:rStyle w:val="fontstyle21"/>
          <w:rFonts w:ascii="Times New Roman" w:hint="default"/>
          <w:color w:val="auto"/>
        </w:rPr>
        <w:t>level to less than 0.2 footcandle (2.2 lux).</w:t>
      </w:r>
    </w:p>
    <w:p w14:paraId="18D4E5DE" w14:textId="77777777" w:rsidR="00B706BF" w:rsidRDefault="00B706BF" w:rsidP="003F27A1">
      <w:pPr>
        <w:autoSpaceDE w:val="0"/>
        <w:autoSpaceDN w:val="0"/>
        <w:adjustRightInd w:val="0"/>
        <w:ind w:left="450"/>
        <w:rPr>
          <w:rFonts w:eastAsia="Arial-BoldMT"/>
          <w:b/>
          <w:bCs/>
        </w:rPr>
      </w:pPr>
    </w:p>
    <w:p w14:paraId="1A793FBE" w14:textId="77777777" w:rsidR="00B706BF" w:rsidRPr="000D2662" w:rsidRDefault="00B706BF" w:rsidP="00652DEC">
      <w:pPr>
        <w:autoSpaceDE w:val="0"/>
        <w:autoSpaceDN w:val="0"/>
        <w:adjustRightInd w:val="0"/>
        <w:rPr>
          <w:rFonts w:eastAsia="ArialMT"/>
        </w:rPr>
      </w:pPr>
      <w:r w:rsidRPr="000D2662">
        <w:rPr>
          <w:rFonts w:eastAsia="Arial-BoldMT"/>
          <w:b/>
          <w:bCs/>
        </w:rPr>
        <w:t xml:space="preserve">1013.1 Where required. </w:t>
      </w:r>
      <w:r w:rsidRPr="000D2662">
        <w:rPr>
          <w:rFonts w:eastAsia="Arial-BoldMT"/>
          <w:i/>
          <w:iCs/>
        </w:rPr>
        <w:t xml:space="preserve">Exits </w:t>
      </w:r>
      <w:r w:rsidRPr="000D2662">
        <w:rPr>
          <w:rFonts w:eastAsia="ArialMT"/>
        </w:rPr>
        <w:t xml:space="preserve">and </w:t>
      </w:r>
      <w:r w:rsidRPr="000D2662">
        <w:rPr>
          <w:rFonts w:eastAsia="Arial-BoldMT"/>
          <w:i/>
          <w:iCs/>
        </w:rPr>
        <w:t xml:space="preserve">exit access </w:t>
      </w:r>
      <w:r w:rsidRPr="000D2662">
        <w:rPr>
          <w:rFonts w:eastAsia="ArialMT"/>
        </w:rPr>
        <w:t xml:space="preserve">doors shall be marked by an </w:t>
      </w:r>
      <w:r w:rsidRPr="000D2662">
        <w:rPr>
          <w:rFonts w:eastAsia="Arial-BoldMT"/>
          <w:i/>
          <w:iCs/>
        </w:rPr>
        <w:t xml:space="preserve">approved </w:t>
      </w:r>
      <w:r w:rsidRPr="000D2662">
        <w:rPr>
          <w:rFonts w:eastAsia="ArialMT"/>
        </w:rPr>
        <w:t xml:space="preserve">exit sign readily visible from any direction of egress travel. The path of egress travel to </w:t>
      </w:r>
      <w:r w:rsidRPr="000D2662">
        <w:rPr>
          <w:rFonts w:eastAsia="Arial-BoldMT"/>
          <w:i/>
          <w:iCs/>
        </w:rPr>
        <w:t xml:space="preserve">exits </w:t>
      </w:r>
      <w:r w:rsidRPr="000D2662">
        <w:rPr>
          <w:rFonts w:eastAsia="ArialMT"/>
        </w:rPr>
        <w:t xml:space="preserve">and within </w:t>
      </w:r>
      <w:r w:rsidRPr="000D2662">
        <w:rPr>
          <w:rFonts w:eastAsia="Arial-BoldMT"/>
          <w:i/>
          <w:iCs/>
        </w:rPr>
        <w:t xml:space="preserve">exits </w:t>
      </w:r>
      <w:r w:rsidRPr="000D2662">
        <w:rPr>
          <w:rFonts w:eastAsia="ArialMT"/>
        </w:rPr>
        <w:t xml:space="preserve">shall be marked by readily visible exit signs to clearly indicate the direction of egress travel in cases where the </w:t>
      </w:r>
      <w:r w:rsidRPr="000D2662">
        <w:rPr>
          <w:rFonts w:eastAsia="Arial-BoldMT"/>
          <w:i/>
          <w:iCs/>
        </w:rPr>
        <w:t xml:space="preserve">exit </w:t>
      </w:r>
      <w:r w:rsidRPr="000D2662">
        <w:rPr>
          <w:rFonts w:eastAsia="ArialMT"/>
        </w:rPr>
        <w:t xml:space="preserve">or the path of egress travel is not immediately visible to the occupants. Intervening </w:t>
      </w:r>
      <w:r w:rsidRPr="000D2662">
        <w:rPr>
          <w:rFonts w:eastAsia="Arial-BoldMT"/>
          <w:i/>
          <w:iCs/>
        </w:rPr>
        <w:t xml:space="preserve">means of egress </w:t>
      </w:r>
      <w:r w:rsidRPr="000D2662">
        <w:rPr>
          <w:rFonts w:eastAsia="ArialMT"/>
        </w:rPr>
        <w:t xml:space="preserve">doors within </w:t>
      </w:r>
      <w:r w:rsidRPr="000D2662">
        <w:rPr>
          <w:rFonts w:eastAsia="Arial-BoldMT"/>
          <w:i/>
          <w:iCs/>
        </w:rPr>
        <w:t xml:space="preserve">exits </w:t>
      </w:r>
      <w:r w:rsidRPr="000D2662">
        <w:rPr>
          <w:rFonts w:eastAsia="ArialMT"/>
        </w:rPr>
        <w:t xml:space="preserve">shall be marked by exit signs. Exit sign placement shall be such that any point in an </w:t>
      </w:r>
      <w:r w:rsidRPr="000D2662">
        <w:rPr>
          <w:rFonts w:eastAsia="Arial-BoldMT"/>
          <w:i/>
          <w:iCs/>
        </w:rPr>
        <w:t xml:space="preserve">exit access corridor </w:t>
      </w:r>
      <w:r w:rsidRPr="000D2662">
        <w:rPr>
          <w:rFonts w:eastAsia="ArialMT"/>
        </w:rPr>
        <w:t xml:space="preserve">or </w:t>
      </w:r>
      <w:r w:rsidRPr="000D2662">
        <w:rPr>
          <w:rFonts w:eastAsia="Arial-BoldMT"/>
          <w:i/>
          <w:iCs/>
        </w:rPr>
        <w:t xml:space="preserve">exit passageway </w:t>
      </w:r>
      <w:r w:rsidRPr="000D2662">
        <w:rPr>
          <w:rFonts w:eastAsia="ArialMT"/>
        </w:rPr>
        <w:t xml:space="preserve">is within 100 feet (30 480 mm) or the </w:t>
      </w:r>
      <w:r w:rsidRPr="000D2662">
        <w:rPr>
          <w:rFonts w:eastAsia="Arial-BoldMT"/>
          <w:i/>
          <w:iCs/>
        </w:rPr>
        <w:t xml:space="preserve">listed </w:t>
      </w:r>
      <w:r w:rsidRPr="000D2662">
        <w:rPr>
          <w:rFonts w:eastAsia="ArialMT"/>
        </w:rPr>
        <w:t>viewing distance of the sign, whichever is less, from the nearest visible exit sign.</w:t>
      </w:r>
    </w:p>
    <w:p w14:paraId="388F2A06" w14:textId="77777777" w:rsidR="00B706BF" w:rsidRPr="000D2662" w:rsidRDefault="00B706BF" w:rsidP="00B706BF">
      <w:pPr>
        <w:autoSpaceDE w:val="0"/>
        <w:autoSpaceDN w:val="0"/>
        <w:adjustRightInd w:val="0"/>
        <w:ind w:left="1260"/>
        <w:rPr>
          <w:rFonts w:eastAsia="Arial-BoldMT"/>
          <w:b/>
          <w:bCs/>
        </w:rPr>
      </w:pPr>
      <w:r w:rsidRPr="000D2662">
        <w:rPr>
          <w:rFonts w:eastAsia="Arial-BoldMT"/>
          <w:b/>
          <w:bCs/>
        </w:rPr>
        <w:t>Exceptions:</w:t>
      </w:r>
    </w:p>
    <w:p w14:paraId="674C0563"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1. Exit signs are not required in rooms or areas that require only one </w:t>
      </w:r>
      <w:r w:rsidRPr="000D2662">
        <w:rPr>
          <w:rFonts w:eastAsia="Arial-BoldMT"/>
          <w:i/>
          <w:iCs/>
        </w:rPr>
        <w:t xml:space="preserve">exit </w:t>
      </w:r>
      <w:r w:rsidRPr="000D2662">
        <w:rPr>
          <w:rFonts w:eastAsia="ArialMT"/>
        </w:rPr>
        <w:t xml:space="preserve">or </w:t>
      </w:r>
      <w:r w:rsidRPr="000D2662">
        <w:rPr>
          <w:rFonts w:eastAsia="Arial-BoldMT"/>
          <w:i/>
          <w:iCs/>
        </w:rPr>
        <w:t>exit access.</w:t>
      </w:r>
    </w:p>
    <w:p w14:paraId="6A77A5AB"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2. Main exterior </w:t>
      </w:r>
      <w:r w:rsidRPr="000D2662">
        <w:rPr>
          <w:rFonts w:eastAsia="Arial-BoldMT"/>
          <w:i/>
          <w:iCs/>
        </w:rPr>
        <w:t xml:space="preserve">exit </w:t>
      </w:r>
      <w:r w:rsidRPr="000D2662">
        <w:rPr>
          <w:rFonts w:eastAsia="ArialMT"/>
        </w:rPr>
        <w:t xml:space="preserve">doors or gates that are obviously and clearly identifiable as </w:t>
      </w:r>
      <w:r w:rsidRPr="000D2662">
        <w:rPr>
          <w:rFonts w:eastAsia="Arial-BoldMT"/>
          <w:i/>
          <w:iCs/>
        </w:rPr>
        <w:t xml:space="preserve">exits </w:t>
      </w:r>
      <w:r w:rsidRPr="000D2662">
        <w:rPr>
          <w:rFonts w:eastAsia="ArialMT"/>
        </w:rPr>
        <w:t xml:space="preserve">need not have </w:t>
      </w:r>
      <w:r w:rsidRPr="000D2662">
        <w:rPr>
          <w:rFonts w:eastAsia="Arial-BoldMT"/>
          <w:i/>
          <w:iCs/>
        </w:rPr>
        <w:t xml:space="preserve">exit </w:t>
      </w:r>
      <w:r w:rsidRPr="000D2662">
        <w:rPr>
          <w:rFonts w:eastAsia="ArialMT"/>
        </w:rPr>
        <w:t xml:space="preserve">signs where </w:t>
      </w:r>
      <w:r w:rsidRPr="000D2662">
        <w:rPr>
          <w:rFonts w:eastAsia="Arial-BoldMT"/>
          <w:i/>
          <w:iCs/>
        </w:rPr>
        <w:t xml:space="preserve">approved </w:t>
      </w:r>
      <w:r w:rsidRPr="000D2662">
        <w:rPr>
          <w:rFonts w:eastAsia="ArialMT"/>
        </w:rPr>
        <w:t xml:space="preserve">by the </w:t>
      </w:r>
      <w:r w:rsidRPr="000D2662">
        <w:rPr>
          <w:rFonts w:eastAsia="Arial-BoldMT"/>
          <w:i/>
          <w:iCs/>
        </w:rPr>
        <w:t>fire code official.</w:t>
      </w:r>
    </w:p>
    <w:p w14:paraId="0B1B70E2"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3. Exit signs are not required in occupancies in Group U and individual </w:t>
      </w:r>
      <w:r w:rsidRPr="000D2662">
        <w:rPr>
          <w:rFonts w:eastAsia="Arial-BoldMT"/>
          <w:i/>
          <w:iCs/>
        </w:rPr>
        <w:t xml:space="preserve">sleeping units </w:t>
      </w:r>
      <w:r w:rsidRPr="000D2662">
        <w:rPr>
          <w:rFonts w:eastAsia="ArialMT"/>
        </w:rPr>
        <w:t xml:space="preserve">or </w:t>
      </w:r>
      <w:r w:rsidRPr="000D2662">
        <w:rPr>
          <w:rFonts w:eastAsia="Arial-BoldMT"/>
          <w:i/>
          <w:iCs/>
        </w:rPr>
        <w:t xml:space="preserve">dwelling units </w:t>
      </w:r>
      <w:r w:rsidRPr="000D2662">
        <w:rPr>
          <w:rFonts w:eastAsia="ArialMT"/>
        </w:rPr>
        <w:t>in Group R-1, R-2 or R-3.</w:t>
      </w:r>
    </w:p>
    <w:p w14:paraId="36C646D3" w14:textId="77777777" w:rsidR="00B706BF" w:rsidRPr="000D2662" w:rsidRDefault="00B706BF" w:rsidP="00B706BF">
      <w:pPr>
        <w:autoSpaceDE w:val="0"/>
        <w:autoSpaceDN w:val="0"/>
        <w:adjustRightInd w:val="0"/>
        <w:ind w:left="1260"/>
        <w:rPr>
          <w:rFonts w:eastAsia="ArialMT"/>
        </w:rPr>
      </w:pPr>
      <w:r w:rsidRPr="000D2662">
        <w:rPr>
          <w:rFonts w:eastAsia="ArialMT"/>
        </w:rPr>
        <w:t>4. Exit signs are not required in dayrooms, sleeping rooms or dormitories in occupancies in Group I-3.</w:t>
      </w:r>
    </w:p>
    <w:p w14:paraId="17F304A1" w14:textId="4910283A" w:rsidR="00B706BF" w:rsidRPr="00B706BF" w:rsidRDefault="00B706BF" w:rsidP="00B706BF">
      <w:pPr>
        <w:autoSpaceDE w:val="0"/>
        <w:autoSpaceDN w:val="0"/>
        <w:adjustRightInd w:val="0"/>
        <w:ind w:left="1260"/>
        <w:rPr>
          <w:rFonts w:eastAsia="ArialMT"/>
        </w:rPr>
      </w:pPr>
      <w:r w:rsidRPr="000D2662">
        <w:rPr>
          <w:rFonts w:eastAsia="ArialMT"/>
        </w:rPr>
        <w:t>5. In occupancies in Groups A-4 and A-5, exit signs are not required on the seating side of vomitories or openings into seating areas where exit signs are provided in the concourse that are readily apparent from the vomitories. Egress lighting is provided to identify each vomitory or opening within the seating area in an emergency.</w:t>
      </w:r>
    </w:p>
    <w:p w14:paraId="2316BB5C" w14:textId="77777777" w:rsidR="00B706BF" w:rsidRDefault="00B706BF" w:rsidP="00B706BF">
      <w:pPr>
        <w:autoSpaceDE w:val="0"/>
        <w:autoSpaceDN w:val="0"/>
        <w:adjustRightInd w:val="0"/>
        <w:ind w:left="450"/>
        <w:rPr>
          <w:rFonts w:eastAsia="Arial-BoldMT"/>
          <w:b/>
          <w:bCs/>
        </w:rPr>
      </w:pPr>
    </w:p>
    <w:p w14:paraId="23D5C686" w14:textId="61054AE2" w:rsidR="003F27A1" w:rsidRDefault="003F27A1" w:rsidP="00652DEC">
      <w:pPr>
        <w:autoSpaceDE w:val="0"/>
        <w:autoSpaceDN w:val="0"/>
        <w:adjustRightInd w:val="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652DEC">
      <w:pPr>
        <w:autoSpaceDE w:val="0"/>
        <w:autoSpaceDN w:val="0"/>
        <w:adjustRightInd w:val="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 xml:space="preserve">aerial fire apparatus access roads shall be provided. For purposes of this section, the highest roof surface shall be determined by </w:t>
      </w:r>
      <w:r w:rsidRPr="00176C56">
        <w:rPr>
          <w:rFonts w:eastAsia="ArialMT"/>
        </w:rPr>
        <w:lastRenderedPageBreak/>
        <w:t>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7777777" w:rsidR="003F27A1" w:rsidRPr="00176C56" w:rsidRDefault="003F27A1" w:rsidP="00652DEC">
      <w:pPr>
        <w:autoSpaceDE w:val="0"/>
        <w:autoSpaceDN w:val="0"/>
        <w:adjustRightInd w:val="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63090D27" w14:textId="77777777" w:rsidR="003F27A1" w:rsidRPr="00176C56" w:rsidRDefault="003F27A1" w:rsidP="003F27A1">
      <w:pPr>
        <w:autoSpaceDE w:val="0"/>
        <w:autoSpaceDN w:val="0"/>
        <w:adjustRightInd w:val="0"/>
        <w:ind w:left="450"/>
        <w:rPr>
          <w:rFonts w:eastAsia="ArialMT"/>
        </w:rPr>
      </w:pPr>
    </w:p>
    <w:p w14:paraId="6D4A7F4F" w14:textId="77777777" w:rsidR="003F27A1" w:rsidRDefault="003F27A1" w:rsidP="00652DEC">
      <w:pPr>
        <w:autoSpaceDE w:val="0"/>
        <w:autoSpaceDN w:val="0"/>
        <w:adjustRightInd w:val="0"/>
        <w:rPr>
          <w:rFonts w:eastAsia="Arial-BoldMT"/>
          <w:i/>
          <w:iCs/>
        </w:rPr>
      </w:pPr>
      <w:r w:rsidRPr="00176C56">
        <w:rPr>
          <w:rFonts w:eastAsia="Arial-BoldMT"/>
          <w:b/>
          <w:bCs/>
        </w:rPr>
        <w:t xml:space="preserve">D105.3 Proximity to building. </w:t>
      </w:r>
      <w:r w:rsidRPr="00176C56">
        <w:rPr>
          <w:rFonts w:eastAsia="ArialMT"/>
        </w:rPr>
        <w:t xml:space="preserve">One or more of the required access routes meeting this condition shall be located not less than 15 feet (4572 mm) and not greater than 30 feet (9144 mm) from the building, and shall be positioned parallel to one entire side of the building. The side of the building 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5E02FA59" w14:textId="77777777" w:rsidR="003F27A1" w:rsidRPr="00176C56" w:rsidRDefault="003F27A1" w:rsidP="003F27A1">
      <w:pPr>
        <w:autoSpaceDE w:val="0"/>
        <w:autoSpaceDN w:val="0"/>
        <w:adjustRightInd w:val="0"/>
        <w:ind w:left="450"/>
        <w:rPr>
          <w:rFonts w:eastAsia="ArialMT"/>
        </w:rPr>
      </w:pPr>
    </w:p>
    <w:p w14:paraId="334B23E4" w14:textId="77777777" w:rsidR="003F27A1" w:rsidRPr="00176C56" w:rsidRDefault="003F27A1" w:rsidP="00652DEC">
      <w:pPr>
        <w:autoSpaceDE w:val="0"/>
        <w:autoSpaceDN w:val="0"/>
        <w:adjustRightInd w:val="0"/>
        <w:rPr>
          <w:rFonts w:eastAsia="ArialMT"/>
        </w:rPr>
      </w:pPr>
      <w:r w:rsidRPr="00176C56">
        <w:rPr>
          <w:rFonts w:eastAsia="Arial-BoldMT"/>
          <w:b/>
          <w:bCs/>
        </w:rPr>
        <w:t xml:space="preserve">D105.4 Obstructions. </w:t>
      </w:r>
      <w:r w:rsidRPr="00176C56">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76C56">
        <w:rPr>
          <w:rFonts w:eastAsia="Arial-BoldMT"/>
          <w:i/>
          <w:iCs/>
        </w:rPr>
        <w:t>fire code official.</w:t>
      </w:r>
    </w:p>
    <w:p w14:paraId="64ACA975" w14:textId="77777777" w:rsidR="003F27A1" w:rsidRDefault="003F27A1" w:rsidP="003F27A1">
      <w:pPr>
        <w:autoSpaceDE w:val="0"/>
        <w:autoSpaceDN w:val="0"/>
        <w:adjustRightInd w:val="0"/>
        <w:ind w:left="720"/>
        <w:rPr>
          <w:rFonts w:eastAsia="ArialMT"/>
        </w:rPr>
      </w:pPr>
    </w:p>
    <w:p w14:paraId="4EEDE038" w14:textId="77777777" w:rsidR="003F27A1" w:rsidRDefault="003F27A1" w:rsidP="003F27A1">
      <w:pPr>
        <w:autoSpaceDE w:val="0"/>
        <w:autoSpaceDN w:val="0"/>
        <w:adjustRightInd w:val="0"/>
        <w:rPr>
          <w:rFonts w:eastAsia="ArialMT"/>
        </w:rPr>
      </w:pPr>
    </w:p>
    <w:p w14:paraId="16BFA1B5" w14:textId="77777777" w:rsidR="003F27A1" w:rsidRDefault="003F27A1" w:rsidP="003F27A1">
      <w:pPr>
        <w:autoSpaceDE w:val="0"/>
        <w:autoSpaceDN w:val="0"/>
        <w:adjustRightInd w:val="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652DEC">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652DEC">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652DEC">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lastRenderedPageBreak/>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77777777" w:rsidR="00B706BF" w:rsidRDefault="00B706BF" w:rsidP="00B706BF">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08EB3E07" w14:textId="77777777" w:rsidR="00B706BF" w:rsidRDefault="00B706BF" w:rsidP="00B706BF">
      <w:pPr>
        <w:numPr>
          <w:ilvl w:val="0"/>
          <w:numId w:val="4"/>
        </w:numPr>
      </w:pPr>
      <w:r>
        <w:t xml:space="preserve">All new building plans shall be submitted to the Falcon Fire Protection District and the Colorado Springs Fire Department Construction Services (building, fire alarm system, fire sprinkler system, and Hazardous material etc.) for review. All correspondence with PPRBD and Construction Services of Colorado Springs Fire Department shall include the email above. </w:t>
      </w:r>
    </w:p>
    <w:p w14:paraId="43B740EC" w14:textId="77777777" w:rsidR="00B706BF" w:rsidRDefault="00B706BF" w:rsidP="00B706BF">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68428848" w14:textId="48193C07" w:rsidR="00B706BF" w:rsidRDefault="00B706BF" w:rsidP="00B706BF">
      <w:pPr>
        <w:numPr>
          <w:ilvl w:val="0"/>
          <w:numId w:val="4"/>
        </w:numPr>
      </w:pPr>
      <w:r>
        <w:t xml:space="preserve">Follow the Colorado State Forest Service for all mitigation guidelines. </w:t>
      </w:r>
      <w:r w:rsidR="00032F4D">
        <w:rPr>
          <w:b/>
          <w:i/>
          <w:color w:val="FF0000"/>
          <w:u w:val="single"/>
        </w:rPr>
        <w:t xml:space="preserve">Low-Flammability </w:t>
      </w:r>
      <w:r w:rsidR="00BF77ED">
        <w:rPr>
          <w:b/>
          <w:i/>
          <w:color w:val="FF0000"/>
          <w:u w:val="single"/>
        </w:rPr>
        <w:t>Landscape</w:t>
      </w:r>
      <w:r w:rsidR="00032F4D">
        <w:rPr>
          <w:b/>
          <w:i/>
          <w:color w:val="FF0000"/>
          <w:u w:val="single"/>
        </w:rPr>
        <w:t xml:space="preserve"> Plants and Ignition-Resistant Landscape plants. </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01BB452A" w:rsidR="00B706BF" w:rsidRDefault="00B706BF" w:rsidP="00B706BF">
      <w:pPr>
        <w:numPr>
          <w:ilvl w:val="0"/>
          <w:numId w:val="4"/>
        </w:numPr>
      </w:pPr>
      <w:r>
        <w:t xml:space="preserve">Plan review comments (this letter) shall be on site and available to the fire inspector. </w:t>
      </w:r>
    </w:p>
    <w:p w14:paraId="72DA59BE" w14:textId="2E3C79D5" w:rsidR="00685470" w:rsidRDefault="00685470" w:rsidP="00565620">
      <w:pPr>
        <w:numPr>
          <w:ilvl w:val="0"/>
          <w:numId w:val="4"/>
        </w:numPr>
      </w:pPr>
      <w:r>
        <w:t xml:space="preserve">A new site plan shall show the turning radii around the buildings. </w:t>
      </w:r>
      <w:r w:rsidR="00565620">
        <w:t xml:space="preserve">The site plan shall also show a drivable path the fire sprinkler system pump house. </w:t>
      </w:r>
      <w:r>
        <w:t xml:space="preserve">The new site plan shall be submitted to Falcon Fire Protection District for approval. </w:t>
      </w:r>
    </w:p>
    <w:p w14:paraId="1E72E867" w14:textId="394A88CA" w:rsidR="00685470" w:rsidRDefault="00685470" w:rsidP="00685470"/>
    <w:p w14:paraId="7B6E9142" w14:textId="5BC7960C" w:rsidR="00685470" w:rsidRDefault="00685470" w:rsidP="00685470"/>
    <w:p w14:paraId="52205252" w14:textId="77777777" w:rsidR="00685470" w:rsidRDefault="00685470" w:rsidP="00685470">
      <w:r>
        <w:rPr>
          <w:b/>
        </w:rPr>
        <w:t>DEVELOPMENT/ACCESS PLAN</w:t>
      </w:r>
      <w:r w:rsidRPr="00EB3EF8">
        <w:rPr>
          <w:b/>
        </w:rPr>
        <w:t xml:space="preserve"> </w:t>
      </w:r>
      <w:r>
        <w:rPr>
          <w:b/>
        </w:rPr>
        <w:t xml:space="preserve">REVIEW </w:t>
      </w:r>
      <w:r w:rsidRPr="00EB3EF8">
        <w:rPr>
          <w:b/>
        </w:rPr>
        <w:t>FEES:</w:t>
      </w:r>
      <w:r w:rsidRPr="00EB3EF8">
        <w:t xml:space="preserve"> </w:t>
      </w:r>
    </w:p>
    <w:p w14:paraId="3D02EB4F" w14:textId="3EB63833" w:rsidR="00685470" w:rsidRDefault="00685470" w:rsidP="00685470">
      <w:pPr>
        <w:rPr>
          <w:color w:val="FF0000"/>
        </w:rPr>
      </w:pPr>
      <w:r w:rsidRPr="00EB3EF8">
        <w:t xml:space="preserve">The Falcon Fire Department collects a cost recovery fee of </w:t>
      </w:r>
      <w:r w:rsidRPr="00EB3EF8">
        <w:rPr>
          <w:b/>
        </w:rPr>
        <w:t>$429.00</w:t>
      </w:r>
      <w:r w:rsidRPr="00EB3EF8">
        <w:t xml:space="preserve"> </w:t>
      </w:r>
      <w:r>
        <w:t>for</w:t>
      </w:r>
      <w:r w:rsidRPr="00EB3EF8">
        <w:t xml:space="preserve"> </w:t>
      </w:r>
      <w:r>
        <w:t xml:space="preserve">development plan </w:t>
      </w:r>
      <w:r w:rsidRPr="00EB3EF8">
        <w:t>review</w:t>
      </w:r>
      <w:r>
        <w:t>s</w:t>
      </w:r>
      <w:r w:rsidRPr="00EB3EF8">
        <w:t xml:space="preserve">. </w:t>
      </w:r>
      <w:r w:rsidR="00032F4D">
        <w:rPr>
          <w:b/>
          <w:i/>
          <w:color w:val="FF0000"/>
          <w:u w:val="single"/>
        </w:rPr>
        <w:t>Paid in full.</w:t>
      </w:r>
    </w:p>
    <w:p w14:paraId="6F96D52A" w14:textId="087CA7E5" w:rsidR="00032F4D" w:rsidRDefault="00032F4D" w:rsidP="00685470">
      <w:pPr>
        <w:rPr>
          <w:color w:val="FF0000"/>
        </w:rPr>
      </w:pPr>
    </w:p>
    <w:p w14:paraId="3141A494" w14:textId="1B40FE6A" w:rsidR="00032F4D" w:rsidRDefault="00032F4D" w:rsidP="00685470">
      <w:r>
        <w:rPr>
          <w:b/>
        </w:rPr>
        <w:t>WATER PLAN REVIEW:</w:t>
      </w:r>
    </w:p>
    <w:p w14:paraId="276CEABF" w14:textId="6C95FF53" w:rsidR="00032F4D" w:rsidRPr="00032F4D" w:rsidRDefault="00032F4D" w:rsidP="00685470">
      <w:r>
        <w:t xml:space="preserve">A water plan shall be submitted to Falcon Fire Protection District (Fire Marshal) as soon as possible for approval. Review fees are associated with this review. </w:t>
      </w:r>
    </w:p>
    <w:p w14:paraId="3409FAA2" w14:textId="77777777" w:rsidR="00685470" w:rsidRDefault="00685470" w:rsidP="00685470"/>
    <w:p w14:paraId="710BB10C" w14:textId="77777777" w:rsidR="00685470" w:rsidRDefault="00685470" w:rsidP="00B3754C"/>
    <w:p w14:paraId="156BD210" w14:textId="77777777" w:rsidR="00685470" w:rsidRDefault="00685470" w:rsidP="00B3754C"/>
    <w:p w14:paraId="752917A6" w14:textId="77777777" w:rsidR="00BF77ED" w:rsidRDefault="00BF77ED" w:rsidP="00B3754C"/>
    <w:p w14:paraId="121ECA76" w14:textId="77777777" w:rsidR="00BF77ED" w:rsidRDefault="00BF77ED" w:rsidP="00B3754C"/>
    <w:p w14:paraId="24264852" w14:textId="77777777" w:rsidR="00BF77ED" w:rsidRDefault="00BF77ED" w:rsidP="00B3754C"/>
    <w:p w14:paraId="0B3F1635" w14:textId="77777777" w:rsidR="00BF77ED" w:rsidRDefault="00BF77ED" w:rsidP="00B3754C"/>
    <w:p w14:paraId="54CF25B5" w14:textId="77777777" w:rsidR="00BF77ED" w:rsidRDefault="00BF77ED" w:rsidP="00B3754C"/>
    <w:p w14:paraId="37356DB3" w14:textId="0E43A9A0" w:rsidR="00B3754C" w:rsidRPr="00A8694B" w:rsidRDefault="00B3754C" w:rsidP="00B3754C">
      <w:bookmarkStart w:id="0" w:name="_GoBack"/>
      <w:bookmarkEnd w:id="0"/>
      <w:r w:rsidRPr="00A8694B">
        <w:lastRenderedPageBreak/>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03AD807F" w:rsidR="003C3BDF" w:rsidRPr="00A8694B" w:rsidRDefault="003C3BDF" w:rsidP="003C3BDF">
      <w:r w:rsidRPr="00A8694B">
        <w:t xml:space="preserve">Lieutenant/Fire </w:t>
      </w:r>
      <w:r w:rsidR="002D5170">
        <w:t>Marshal</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F0081B"/>
    <w:multiLevelType w:val="hybridMultilevel"/>
    <w:tmpl w:val="D21CF57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32F4D"/>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32CA4"/>
    <w:rsid w:val="002470AB"/>
    <w:rsid w:val="00251AC4"/>
    <w:rsid w:val="00253CCD"/>
    <w:rsid w:val="002652A4"/>
    <w:rsid w:val="00274ED3"/>
    <w:rsid w:val="00292166"/>
    <w:rsid w:val="002B29A4"/>
    <w:rsid w:val="002B3F75"/>
    <w:rsid w:val="002D0257"/>
    <w:rsid w:val="002D5170"/>
    <w:rsid w:val="002F1443"/>
    <w:rsid w:val="00320F63"/>
    <w:rsid w:val="0036337B"/>
    <w:rsid w:val="003736E6"/>
    <w:rsid w:val="00382D9F"/>
    <w:rsid w:val="003938D0"/>
    <w:rsid w:val="003A2BD7"/>
    <w:rsid w:val="003A324A"/>
    <w:rsid w:val="003C3BDF"/>
    <w:rsid w:val="003D6D7E"/>
    <w:rsid w:val="003E649C"/>
    <w:rsid w:val="003F27A1"/>
    <w:rsid w:val="003F5681"/>
    <w:rsid w:val="00433319"/>
    <w:rsid w:val="00441207"/>
    <w:rsid w:val="00445B13"/>
    <w:rsid w:val="004901E2"/>
    <w:rsid w:val="004A5FC5"/>
    <w:rsid w:val="004B0752"/>
    <w:rsid w:val="004C5023"/>
    <w:rsid w:val="004E7F54"/>
    <w:rsid w:val="004F5601"/>
    <w:rsid w:val="00531B4A"/>
    <w:rsid w:val="005442CE"/>
    <w:rsid w:val="00565620"/>
    <w:rsid w:val="00592A59"/>
    <w:rsid w:val="005A7C6E"/>
    <w:rsid w:val="005B1159"/>
    <w:rsid w:val="005E29C4"/>
    <w:rsid w:val="005E3E42"/>
    <w:rsid w:val="006022A9"/>
    <w:rsid w:val="00602504"/>
    <w:rsid w:val="006136BE"/>
    <w:rsid w:val="00621F90"/>
    <w:rsid w:val="0063117D"/>
    <w:rsid w:val="00636ABF"/>
    <w:rsid w:val="00652DEC"/>
    <w:rsid w:val="006543FC"/>
    <w:rsid w:val="00681217"/>
    <w:rsid w:val="00685470"/>
    <w:rsid w:val="00697595"/>
    <w:rsid w:val="006B290C"/>
    <w:rsid w:val="006C6DF3"/>
    <w:rsid w:val="006E1943"/>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7F346D"/>
    <w:rsid w:val="0080798D"/>
    <w:rsid w:val="00810016"/>
    <w:rsid w:val="008107F6"/>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A0766D"/>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BF77ED"/>
    <w:rsid w:val="00C26DE5"/>
    <w:rsid w:val="00C31BFD"/>
    <w:rsid w:val="00C44F94"/>
    <w:rsid w:val="00C460BE"/>
    <w:rsid w:val="00C5734A"/>
    <w:rsid w:val="00C87303"/>
    <w:rsid w:val="00C952E4"/>
    <w:rsid w:val="00CA369A"/>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633904">
      <w:bodyDiv w:val="1"/>
      <w:marLeft w:val="0"/>
      <w:marRight w:val="0"/>
      <w:marTop w:val="0"/>
      <w:marBottom w:val="0"/>
      <w:divBdr>
        <w:top w:val="none" w:sz="0" w:space="0" w:color="auto"/>
        <w:left w:val="none" w:sz="0" w:space="0" w:color="auto"/>
        <w:bottom w:val="none" w:sz="0" w:space="0" w:color="auto"/>
        <w:right w:val="none" w:sz="0" w:space="0" w:color="auto"/>
      </w:divBdr>
    </w:div>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496506653">
      <w:bodyDiv w:val="1"/>
      <w:marLeft w:val="0"/>
      <w:marRight w:val="0"/>
      <w:marTop w:val="0"/>
      <w:marBottom w:val="0"/>
      <w:divBdr>
        <w:top w:val="none" w:sz="0" w:space="0" w:color="auto"/>
        <w:left w:val="none" w:sz="0" w:space="0" w:color="auto"/>
        <w:bottom w:val="none" w:sz="0" w:space="0" w:color="auto"/>
        <w:right w:val="none" w:sz="0" w:space="0" w:color="auto"/>
      </w:divBdr>
    </w:div>
    <w:div w:id="505286281">
      <w:bodyDiv w:val="1"/>
      <w:marLeft w:val="0"/>
      <w:marRight w:val="0"/>
      <w:marTop w:val="0"/>
      <w:marBottom w:val="0"/>
      <w:divBdr>
        <w:top w:val="none" w:sz="0" w:space="0" w:color="auto"/>
        <w:left w:val="none" w:sz="0" w:space="0" w:color="auto"/>
        <w:bottom w:val="none" w:sz="0" w:space="0" w:color="auto"/>
        <w:right w:val="none" w:sz="0" w:space="0" w:color="auto"/>
      </w:divBdr>
    </w:div>
    <w:div w:id="663313796">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871260591">
      <w:bodyDiv w:val="1"/>
      <w:marLeft w:val="0"/>
      <w:marRight w:val="0"/>
      <w:marTop w:val="0"/>
      <w:marBottom w:val="0"/>
      <w:divBdr>
        <w:top w:val="none" w:sz="0" w:space="0" w:color="auto"/>
        <w:left w:val="none" w:sz="0" w:space="0" w:color="auto"/>
        <w:bottom w:val="none" w:sz="0" w:space="0" w:color="auto"/>
        <w:right w:val="none" w:sz="0" w:space="0" w:color="auto"/>
      </w:divBdr>
    </w:div>
    <w:div w:id="1286227987">
      <w:bodyDiv w:val="1"/>
      <w:marLeft w:val="0"/>
      <w:marRight w:val="0"/>
      <w:marTop w:val="0"/>
      <w:marBottom w:val="0"/>
      <w:divBdr>
        <w:top w:val="none" w:sz="0" w:space="0" w:color="auto"/>
        <w:left w:val="none" w:sz="0" w:space="0" w:color="auto"/>
        <w:bottom w:val="none" w:sz="0" w:space="0" w:color="auto"/>
        <w:right w:val="none" w:sz="0" w:space="0" w:color="auto"/>
      </w:divBdr>
    </w:div>
    <w:div w:id="1303929423">
      <w:bodyDiv w:val="1"/>
      <w:marLeft w:val="0"/>
      <w:marRight w:val="0"/>
      <w:marTop w:val="0"/>
      <w:marBottom w:val="0"/>
      <w:divBdr>
        <w:top w:val="none" w:sz="0" w:space="0" w:color="auto"/>
        <w:left w:val="none" w:sz="0" w:space="0" w:color="auto"/>
        <w:bottom w:val="none" w:sz="0" w:space="0" w:color="auto"/>
        <w:right w:val="none" w:sz="0" w:space="0" w:color="auto"/>
      </w:divBdr>
    </w:div>
    <w:div w:id="1451361113">
      <w:bodyDiv w:val="1"/>
      <w:marLeft w:val="0"/>
      <w:marRight w:val="0"/>
      <w:marTop w:val="0"/>
      <w:marBottom w:val="0"/>
      <w:divBdr>
        <w:top w:val="none" w:sz="0" w:space="0" w:color="auto"/>
        <w:left w:val="none" w:sz="0" w:space="0" w:color="auto"/>
        <w:bottom w:val="none" w:sz="0" w:space="0" w:color="auto"/>
        <w:right w:val="none" w:sz="0" w:space="0" w:color="auto"/>
      </w:divBdr>
    </w:div>
    <w:div w:id="1475173690">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669821488">
      <w:bodyDiv w:val="1"/>
      <w:marLeft w:val="0"/>
      <w:marRight w:val="0"/>
      <w:marTop w:val="0"/>
      <w:marBottom w:val="0"/>
      <w:divBdr>
        <w:top w:val="none" w:sz="0" w:space="0" w:color="auto"/>
        <w:left w:val="none" w:sz="0" w:space="0" w:color="auto"/>
        <w:bottom w:val="none" w:sz="0" w:space="0" w:color="auto"/>
        <w:right w:val="none" w:sz="0" w:space="0" w:color="auto"/>
      </w:divBdr>
    </w:div>
    <w:div w:id="1703284757">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44204153">
      <w:bodyDiv w:val="1"/>
      <w:marLeft w:val="0"/>
      <w:marRight w:val="0"/>
      <w:marTop w:val="0"/>
      <w:marBottom w:val="0"/>
      <w:divBdr>
        <w:top w:val="none" w:sz="0" w:space="0" w:color="auto"/>
        <w:left w:val="none" w:sz="0" w:space="0" w:color="auto"/>
        <w:bottom w:val="none" w:sz="0" w:space="0" w:color="auto"/>
        <w:right w:val="none" w:sz="0" w:space="0" w:color="auto"/>
      </w:divBdr>
    </w:div>
    <w:div w:id="1959990371">
      <w:bodyDiv w:val="1"/>
      <w:marLeft w:val="0"/>
      <w:marRight w:val="0"/>
      <w:marTop w:val="0"/>
      <w:marBottom w:val="0"/>
      <w:divBdr>
        <w:top w:val="none" w:sz="0" w:space="0" w:color="auto"/>
        <w:left w:val="none" w:sz="0" w:space="0" w:color="auto"/>
        <w:bottom w:val="none" w:sz="0" w:space="0" w:color="auto"/>
        <w:right w:val="none" w:sz="0" w:space="0" w:color="auto"/>
      </w:divBdr>
    </w:div>
    <w:div w:id="1976831999">
      <w:bodyDiv w:val="1"/>
      <w:marLeft w:val="0"/>
      <w:marRight w:val="0"/>
      <w:marTop w:val="0"/>
      <w:marBottom w:val="0"/>
      <w:divBdr>
        <w:top w:val="none" w:sz="0" w:space="0" w:color="auto"/>
        <w:left w:val="none" w:sz="0" w:space="0" w:color="auto"/>
        <w:bottom w:val="none" w:sz="0" w:space="0" w:color="auto"/>
        <w:right w:val="none" w:sz="0" w:space="0" w:color="auto"/>
      </w:divBdr>
    </w:div>
    <w:div w:id="2093120748">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yanhows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www.w3.org/XML/1998/namespace"/>
    <ds:schemaRef ds:uri="http://purl.org/dc/terms/"/>
    <ds:schemaRef ds:uri="http://schemas.openxmlformats.org/package/2006/metadata/core-properties"/>
    <ds:schemaRef ds:uri="http://purl.org/dc/dcmitype/"/>
    <ds:schemaRef ds:uri="http://schemas.microsoft.com/office/2006/documentManagement/types"/>
    <ds:schemaRef ds:uri="da8f4a50-8db5-41de-ac0f-91a1b6cb4abf"/>
    <ds:schemaRef ds:uri="http://schemas.microsoft.com/office/infopath/2007/PartnerControls"/>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4.xml><?xml version="1.0" encoding="utf-8"?>
<ds:datastoreItem xmlns:ds="http://schemas.openxmlformats.org/officeDocument/2006/customXml" ds:itemID="{AAB4C337-D536-4142-83FF-D6B8E1BD6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4650</Words>
  <Characters>26505</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31093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2025-12-08T18:18:00Z</cp:lastPrinted>
  <dcterms:created xsi:type="dcterms:W3CDTF">2026-02-03T20:22:00Z</dcterms:created>
  <dcterms:modified xsi:type="dcterms:W3CDTF">2026-02-03T20:22:00Z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