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10669" w14:textId="0577498F" w:rsidR="00E201A8" w:rsidRDefault="004901E2" w:rsidP="00E201A8">
      <w:pPr>
        <w:jc w:val="center"/>
        <w:rPr>
          <w:rFonts w:ascii="Baskerville Old Face" w:hAnsi="Baskerville Old Face"/>
        </w:rPr>
      </w:pPr>
      <w:r>
        <w:rPr>
          <w:rFonts w:ascii="Baskerville Old Face" w:hAnsi="Baskerville Old Face"/>
          <w:noProof/>
        </w:rPr>
        <w:drawing>
          <wp:anchor distT="0" distB="0" distL="114300" distR="114300" simplePos="0" relativeHeight="251659264" behindDoc="0" locked="0" layoutInCell="1" allowOverlap="1" wp14:anchorId="49E44957" wp14:editId="027CB6A3">
            <wp:simplePos x="0" y="0"/>
            <wp:positionH relativeFrom="column">
              <wp:posOffset>-97790</wp:posOffset>
            </wp:positionH>
            <wp:positionV relativeFrom="paragraph">
              <wp:posOffset>-544830</wp:posOffset>
            </wp:positionV>
            <wp:extent cx="796925" cy="906780"/>
            <wp:effectExtent l="0" t="0" r="0" b="0"/>
            <wp:wrapNone/>
            <wp:docPr id="10" name="Picture 10" descr="clip_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lip_ lar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6925" cy="906780"/>
                    </a:xfrm>
                    <a:prstGeom prst="rect">
                      <a:avLst/>
                    </a:prstGeom>
                    <a:noFill/>
                  </pic:spPr>
                </pic:pic>
              </a:graphicData>
            </a:graphic>
            <wp14:sizeRelH relativeFrom="page">
              <wp14:pctWidth>0</wp14:pctWidth>
            </wp14:sizeRelH>
            <wp14:sizeRelV relativeFrom="page">
              <wp14:pctHeight>0</wp14:pctHeight>
            </wp14:sizeRelV>
          </wp:anchor>
        </w:drawing>
      </w:r>
      <w:r>
        <w:rPr>
          <w:rFonts w:ascii="Baskerville Old Face" w:hAnsi="Baskerville Old Face"/>
          <w:noProof/>
        </w:rPr>
        <mc:AlternateContent>
          <mc:Choice Requires="wps">
            <w:drawing>
              <wp:anchor distT="36576" distB="36576" distL="36576" distR="36576" simplePos="0" relativeHeight="251661312" behindDoc="0" locked="0" layoutInCell="1" allowOverlap="1" wp14:anchorId="55DE5A22" wp14:editId="6B9181DE">
                <wp:simplePos x="0" y="0"/>
                <wp:positionH relativeFrom="column">
                  <wp:posOffset>-247650</wp:posOffset>
                </wp:positionH>
                <wp:positionV relativeFrom="paragraph">
                  <wp:posOffset>-582930</wp:posOffset>
                </wp:positionV>
                <wp:extent cx="6423660" cy="1066800"/>
                <wp:effectExtent l="0" t="0" r="0" b="190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3660" cy="10668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15B744" w14:textId="77777777" w:rsidR="00E201A8" w:rsidRDefault="00E201A8" w:rsidP="00E201A8">
                            <w:pPr>
                              <w:widowControl w:val="0"/>
                              <w:jc w:val="center"/>
                              <w:rPr>
                                <w:rFonts w:ascii="Baskerville Old Face" w:hAnsi="Baskerville Old Face"/>
                                <w:b/>
                                <w:bCs/>
                                <w:sz w:val="28"/>
                                <w:szCs w:val="28"/>
                              </w:rPr>
                            </w:pPr>
                            <w:r>
                              <w:rPr>
                                <w:rFonts w:ascii="Baskerville Old Face" w:hAnsi="Baskerville Old Face"/>
                                <w:b/>
                                <w:bCs/>
                                <w:sz w:val="28"/>
                                <w:szCs w:val="28"/>
                              </w:rPr>
                              <w:t>FALCON FIRE PROTECTION DISTRICT</w:t>
                            </w:r>
                          </w:p>
                          <w:p w14:paraId="3D247F19" w14:textId="6FA43ED8" w:rsidR="00E201A8" w:rsidRDefault="004901E2" w:rsidP="00E201A8">
                            <w:pPr>
                              <w:widowControl w:val="0"/>
                              <w:jc w:val="center"/>
                              <w:rPr>
                                <w:rFonts w:ascii="Baskerville Old Face" w:hAnsi="Baskerville Old Face"/>
                              </w:rPr>
                            </w:pPr>
                            <w:r>
                              <w:rPr>
                                <w:rFonts w:ascii="Baskerville Old Face" w:hAnsi="Baskerville Old Face"/>
                              </w:rPr>
                              <w:t>Fire Prevention Division</w:t>
                            </w:r>
                          </w:p>
                          <w:p w14:paraId="3C2CC24A" w14:textId="77777777" w:rsidR="00E201A8" w:rsidRDefault="00E201A8" w:rsidP="00E201A8">
                            <w:pPr>
                              <w:widowControl w:val="0"/>
                              <w:jc w:val="center"/>
                              <w:rPr>
                                <w:rFonts w:ascii="Baskerville Old Face" w:hAnsi="Baskerville Old Face"/>
                              </w:rPr>
                            </w:pPr>
                            <w:r>
                              <w:rPr>
                                <w:rFonts w:ascii="Baskerville Old Face" w:hAnsi="Baskerville Old Face"/>
                              </w:rPr>
                              <w:t>7030 Old Meridian Road</w:t>
                            </w:r>
                          </w:p>
                          <w:p w14:paraId="1C26736B" w14:textId="77777777" w:rsidR="00E201A8" w:rsidRDefault="00E201A8" w:rsidP="00E201A8">
                            <w:pPr>
                              <w:widowControl w:val="0"/>
                              <w:jc w:val="center"/>
                              <w:rPr>
                                <w:rFonts w:ascii="Baskerville Old Face" w:hAnsi="Baskerville Old Face"/>
                              </w:rPr>
                            </w:pPr>
                            <w:r>
                              <w:rPr>
                                <w:rFonts w:ascii="Baskerville Old Face" w:hAnsi="Baskerville Old Face"/>
                              </w:rPr>
                              <w:t>Falcon, Colorado 80831</w:t>
                            </w:r>
                          </w:p>
                          <w:p w14:paraId="0A267DE1" w14:textId="77777777" w:rsidR="00E201A8" w:rsidRDefault="00E201A8" w:rsidP="00E201A8">
                            <w:pPr>
                              <w:widowControl w:val="0"/>
                              <w:jc w:val="center"/>
                              <w:rPr>
                                <w:rFonts w:ascii="Baskerville Old Face" w:hAnsi="Baskerville Old Face"/>
                              </w:rPr>
                            </w:pPr>
                            <w:r>
                              <w:rPr>
                                <w:rFonts w:ascii="Baskerville Old Face" w:hAnsi="Baskerville Old Face"/>
                              </w:rPr>
                              <w:t>Business Number: 719-495-4050     Business Fax: 719-495-3112</w:t>
                            </w:r>
                          </w:p>
                          <w:p w14:paraId="01B7E873" w14:textId="77777777" w:rsidR="00E201A8" w:rsidRDefault="00E201A8" w:rsidP="00E201A8">
                            <w:pPr>
                              <w:jc w:val="center"/>
                              <w:rPr>
                                <w:rFonts w:ascii="Baskerville Old Face" w:hAnsi="Baskerville Old Face"/>
                                <w:sz w:val="20"/>
                                <w:szCs w:val="20"/>
                              </w:rPr>
                            </w:pPr>
                            <w:r>
                              <w:rPr>
                                <w:rFonts w:ascii="Baskerville Old Face" w:hAnsi="Baskerville Old Face"/>
                              </w:rPr>
                              <w:t> </w:t>
                            </w:r>
                          </w:p>
                          <w:p w14:paraId="075D30BD" w14:textId="77777777" w:rsidR="00E201A8" w:rsidRDefault="00E201A8" w:rsidP="00E201A8">
                            <w:pPr>
                              <w:rPr>
                                <w:rFonts w:ascii="Baskerville Old Face" w:hAnsi="Baskerville Old Face"/>
                              </w:rPr>
                            </w:pPr>
                            <w:r>
                              <w:rPr>
                                <w:rFonts w:ascii="Baskerville Old Face" w:hAnsi="Baskerville Old Face"/>
                              </w:rPr>
                              <w:t> </w:t>
                            </w:r>
                          </w:p>
                          <w:p w14:paraId="1D23758B" w14:textId="4455258C" w:rsidR="00E201A8" w:rsidRDefault="004901E2" w:rsidP="00E201A8">
                            <w:pPr>
                              <w:rPr>
                                <w:rFonts w:ascii="Baskerville Old Face" w:hAnsi="Baskerville Old Face"/>
                              </w:rPr>
                            </w:pPr>
                            <w:r>
                              <w:rPr>
                                <w:noProof/>
                              </w:rPr>
                              <w:drawing>
                                <wp:inline distT="0" distB="0" distL="0" distR="0" wp14:anchorId="4E34A7C9" wp14:editId="72305C63">
                                  <wp:extent cx="847725" cy="819150"/>
                                  <wp:effectExtent l="0" t="0" r="0" b="0"/>
                                  <wp:docPr id="2" name="Picture 2" descr="50th Day Of School Clipart - 50th Day Of School Clip Art , Free ..."/>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50th Day Of School Clipart - 50th Day Of School Clip Art , Free ..."/>
                                          <pic:cNvPicPr>
                                            <a:picLocks noGrp="1"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7725" cy="819150"/>
                                          </a:xfrm>
                                          <a:prstGeom prst="rect">
                                            <a:avLst/>
                                          </a:prstGeom>
                                          <a:noFill/>
                                          <a:ln>
                                            <a:noFill/>
                                          </a:ln>
                                        </pic:spPr>
                                      </pic:pic>
                                    </a:graphicData>
                                  </a:graphic>
                                </wp:inline>
                              </w:drawing>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E5A22" id="_x0000_t202" coordsize="21600,21600" o:spt="202" path="m,l,21600r21600,l21600,xe">
                <v:stroke joinstyle="miter"/>
                <v:path gradientshapeok="t" o:connecttype="rect"/>
              </v:shapetype>
              <v:shape id="Text Box 12" o:spid="_x0000_s1026" type="#_x0000_t202" style="position:absolute;left:0;text-align:left;margin-left:-19.5pt;margin-top:-45.9pt;width:505.8pt;height:84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" filled="f" fillcolor="#5b9bd5" stroked="f" strokeweight="2pt">
                <v:textbox inset="2.88pt,2.88pt,2.88pt,2.88pt">
                  <w:txbxContent>
                    <w:p w14:paraId="5515B744" w14:textId="77777777" w:rsidR="00E201A8" w:rsidRDefault="00E201A8" w:rsidP="00E201A8">
                      <w:pPr>
                        <w:widowControl w:val="0"/>
                        <w:jc w:val="center"/>
                        <w:rPr>
                          <w:rFonts w:ascii="Baskerville Old Face" w:hAnsi="Baskerville Old Face"/>
                          <w:b/>
                          <w:bCs/>
                          <w:sz w:val="28"/>
                          <w:szCs w:val="28"/>
                        </w:rPr>
                      </w:pPr>
                      <w:r>
                        <w:rPr>
                          <w:rFonts w:ascii="Baskerville Old Face" w:hAnsi="Baskerville Old Face"/>
                          <w:b/>
                          <w:bCs/>
                          <w:sz w:val="28"/>
                          <w:szCs w:val="28"/>
                        </w:rPr>
                        <w:t>FALCON FIRE PROTECTION DISTRICT</w:t>
                      </w:r>
                    </w:p>
                    <w:p w14:paraId="3D247F19" w14:textId="6FA43ED8" w:rsidR="00E201A8" w:rsidRDefault="004901E2" w:rsidP="00E201A8">
                      <w:pPr>
                        <w:widowControl w:val="0"/>
                        <w:jc w:val="center"/>
                        <w:rPr>
                          <w:rFonts w:ascii="Baskerville Old Face" w:hAnsi="Baskerville Old Face"/>
                        </w:rPr>
                      </w:pPr>
                      <w:r>
                        <w:rPr>
                          <w:rFonts w:ascii="Baskerville Old Face" w:hAnsi="Baskerville Old Face"/>
                        </w:rPr>
                        <w:t>Fire Prevention Division</w:t>
                      </w:r>
                    </w:p>
                    <w:p w14:paraId="3C2CC24A" w14:textId="77777777" w:rsidR="00E201A8" w:rsidRDefault="00E201A8" w:rsidP="00E201A8">
                      <w:pPr>
                        <w:widowControl w:val="0"/>
                        <w:jc w:val="center"/>
                        <w:rPr>
                          <w:rFonts w:ascii="Baskerville Old Face" w:hAnsi="Baskerville Old Face"/>
                        </w:rPr>
                      </w:pPr>
                      <w:r>
                        <w:rPr>
                          <w:rFonts w:ascii="Baskerville Old Face" w:hAnsi="Baskerville Old Face"/>
                        </w:rPr>
                        <w:t>7030 Old Meridian Road</w:t>
                      </w:r>
                    </w:p>
                    <w:p w14:paraId="1C26736B" w14:textId="77777777" w:rsidR="00E201A8" w:rsidRDefault="00E201A8" w:rsidP="00E201A8">
                      <w:pPr>
                        <w:widowControl w:val="0"/>
                        <w:jc w:val="center"/>
                        <w:rPr>
                          <w:rFonts w:ascii="Baskerville Old Face" w:hAnsi="Baskerville Old Face"/>
                        </w:rPr>
                      </w:pPr>
                      <w:r>
                        <w:rPr>
                          <w:rFonts w:ascii="Baskerville Old Face" w:hAnsi="Baskerville Old Face"/>
                        </w:rPr>
                        <w:t>Falcon, Colorado 80831</w:t>
                      </w:r>
                    </w:p>
                    <w:p w14:paraId="0A267DE1" w14:textId="77777777" w:rsidR="00E201A8" w:rsidRDefault="00E201A8" w:rsidP="00E201A8">
                      <w:pPr>
                        <w:widowControl w:val="0"/>
                        <w:jc w:val="center"/>
                        <w:rPr>
                          <w:rFonts w:ascii="Baskerville Old Face" w:hAnsi="Baskerville Old Face"/>
                        </w:rPr>
                      </w:pPr>
                      <w:r>
                        <w:rPr>
                          <w:rFonts w:ascii="Baskerville Old Face" w:hAnsi="Baskerville Old Face"/>
                        </w:rPr>
                        <w:t>Business Number: 719-495-4050     Business Fax: 719-495-3112</w:t>
                      </w:r>
                    </w:p>
                    <w:p w14:paraId="01B7E873" w14:textId="77777777" w:rsidR="00E201A8" w:rsidRDefault="00E201A8" w:rsidP="00E201A8">
                      <w:pPr>
                        <w:jc w:val="center"/>
                        <w:rPr>
                          <w:rFonts w:ascii="Baskerville Old Face" w:hAnsi="Baskerville Old Face"/>
                          <w:sz w:val="20"/>
                          <w:szCs w:val="20"/>
                        </w:rPr>
                      </w:pPr>
                      <w:r>
                        <w:rPr>
                          <w:rFonts w:ascii="Baskerville Old Face" w:hAnsi="Baskerville Old Face"/>
                        </w:rPr>
                        <w:t> </w:t>
                      </w:r>
                    </w:p>
                    <w:p w14:paraId="075D30BD" w14:textId="77777777" w:rsidR="00E201A8" w:rsidRDefault="00E201A8" w:rsidP="00E201A8">
                      <w:pPr>
                        <w:rPr>
                          <w:rFonts w:ascii="Baskerville Old Face" w:hAnsi="Baskerville Old Face"/>
                        </w:rPr>
                      </w:pPr>
                      <w:r>
                        <w:rPr>
                          <w:rFonts w:ascii="Baskerville Old Face" w:hAnsi="Baskerville Old Face"/>
                        </w:rPr>
                        <w:t> </w:t>
                      </w:r>
                    </w:p>
                    <w:p w14:paraId="1D23758B" w14:textId="4455258C" w:rsidR="00E201A8" w:rsidRDefault="004901E2" w:rsidP="00E201A8">
                      <w:pPr>
                        <w:rPr>
                          <w:rFonts w:ascii="Baskerville Old Face" w:hAnsi="Baskerville Old Face"/>
                        </w:rPr>
                      </w:pPr>
                      <w:r>
                        <w:rPr>
                          <w:noProof/>
                        </w:rPr>
                        <w:drawing>
                          <wp:inline distT="0" distB="0" distL="0" distR="0" wp14:anchorId="4E34A7C9" wp14:editId="72305C63">
                            <wp:extent cx="847725" cy="819150"/>
                            <wp:effectExtent l="0" t="0" r="0" b="0"/>
                            <wp:docPr id="2" name="Picture 2" descr="50th Day Of School Clipart - 50th Day Of School Clip Art , Free ..."/>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50th Day Of School Clipart - 50th Day Of School Clip Art , Free ..."/>
                                    <pic:cNvPicPr>
                                      <a:picLocks noGrp="1"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7725" cy="819150"/>
                                    </a:xfrm>
                                    <a:prstGeom prst="rect">
                                      <a:avLst/>
                                    </a:prstGeom>
                                    <a:noFill/>
                                    <a:ln>
                                      <a:noFill/>
                                    </a:ln>
                                  </pic:spPr>
                                </pic:pic>
                              </a:graphicData>
                            </a:graphic>
                          </wp:inline>
                        </w:drawing>
                      </w:r>
                    </w:p>
                  </w:txbxContent>
                </v:textbox>
              </v:shape>
            </w:pict>
          </mc:Fallback>
        </mc:AlternateContent>
      </w:r>
      <w:r>
        <w:rPr>
          <w:rFonts w:ascii="Baskerville Old Face" w:hAnsi="Baskerville Old Face"/>
          <w:noProof/>
        </w:rPr>
        <w:drawing>
          <wp:anchor distT="0" distB="0" distL="114300" distR="114300" simplePos="0" relativeHeight="251660288" behindDoc="0" locked="0" layoutInCell="1" allowOverlap="1" wp14:anchorId="0B8008F5" wp14:editId="2AF17019">
            <wp:simplePos x="0" y="0"/>
            <wp:positionH relativeFrom="column">
              <wp:posOffset>5111115</wp:posOffset>
            </wp:positionH>
            <wp:positionV relativeFrom="paragraph">
              <wp:posOffset>-544830</wp:posOffset>
            </wp:positionV>
            <wp:extent cx="914400" cy="883920"/>
            <wp:effectExtent l="0" t="0" r="0" b="0"/>
            <wp:wrapNone/>
            <wp:docPr id="11" name="Picture 11" descr="50th Day Of School Clipart - 50th Day Of School Clip Art ,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50th Day Of School Clipart - 50th Day Of School Clip Art , Free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883920"/>
                    </a:xfrm>
                    <a:prstGeom prst="rect">
                      <a:avLst/>
                    </a:prstGeom>
                    <a:noFill/>
                  </pic:spPr>
                </pic:pic>
              </a:graphicData>
            </a:graphic>
            <wp14:sizeRelH relativeFrom="page">
              <wp14:pctWidth>0</wp14:pctWidth>
            </wp14:sizeRelH>
            <wp14:sizeRelV relativeFrom="page">
              <wp14:pctHeight>0</wp14:pctHeight>
            </wp14:sizeRelV>
          </wp:anchor>
        </w:drawing>
      </w:r>
    </w:p>
    <w:p w14:paraId="493FF28D" w14:textId="77777777" w:rsidR="00E201A8" w:rsidRDefault="00E201A8" w:rsidP="00E201A8">
      <w:pPr>
        <w:jc w:val="center"/>
        <w:rPr>
          <w:rFonts w:ascii="Baskerville Old Face" w:hAnsi="Baskerville Old Face"/>
        </w:rPr>
      </w:pPr>
    </w:p>
    <w:p w14:paraId="3F0AE3F5" w14:textId="77777777" w:rsidR="00FC09E5" w:rsidRDefault="00FC09E5" w:rsidP="001D6147"/>
    <w:p w14:paraId="1FD80B24" w14:textId="0B0BDF48" w:rsidR="005442CE" w:rsidRDefault="005442CE" w:rsidP="001D6147"/>
    <w:p w14:paraId="69FC6369" w14:textId="278519F1" w:rsidR="004901E2" w:rsidRDefault="004901E2" w:rsidP="004901E2">
      <w:r>
        <w:rPr>
          <w:b/>
          <w:bCs/>
          <w:sz w:val="32"/>
          <w:szCs w:val="32"/>
        </w:rPr>
        <w:t xml:space="preserve">        </w:t>
      </w:r>
      <w:r w:rsidRPr="00C637B2">
        <w:rPr>
          <w:b/>
          <w:bCs/>
          <w:sz w:val="32"/>
          <w:szCs w:val="32"/>
        </w:rPr>
        <w:t xml:space="preserve">Lieutenant/Fire </w:t>
      </w:r>
      <w:r w:rsidR="00AC06A6">
        <w:rPr>
          <w:b/>
          <w:bCs/>
          <w:sz w:val="32"/>
          <w:szCs w:val="32"/>
        </w:rPr>
        <w:t>Marshal</w:t>
      </w:r>
      <w:r w:rsidR="00AC06A6">
        <w:rPr>
          <w:b/>
          <w:bCs/>
          <w:sz w:val="32"/>
          <w:szCs w:val="32"/>
        </w:rPr>
        <w:tab/>
        <w:t xml:space="preserve">  </w:t>
      </w:r>
      <w:r>
        <w:rPr>
          <w:b/>
          <w:bCs/>
          <w:sz w:val="32"/>
          <w:szCs w:val="32"/>
        </w:rPr>
        <w:t xml:space="preserve">           </w:t>
      </w:r>
      <w:r w:rsidRPr="00C637B2">
        <w:rPr>
          <w:b/>
          <w:bCs/>
          <w:sz w:val="32"/>
          <w:szCs w:val="32"/>
        </w:rPr>
        <w:t>Curtis L. Kauffman</w:t>
      </w:r>
    </w:p>
    <w:p w14:paraId="127E9AB3" w14:textId="1E74127B" w:rsidR="004901E2" w:rsidRDefault="004901E2" w:rsidP="004901E2">
      <w:r>
        <w:t xml:space="preserve">           Email: </w:t>
      </w:r>
      <w:hyperlink r:id="rId12" w:history="1">
        <w:r w:rsidRPr="00C73817">
          <w:rPr>
            <w:rStyle w:val="Hyperlink"/>
          </w:rPr>
          <w:t>ckauffman@falconfirepd.org</w:t>
        </w:r>
      </w:hyperlink>
      <w:r>
        <w:t xml:space="preserve">                     Cell #: 719-641-2139</w:t>
      </w:r>
    </w:p>
    <w:p w14:paraId="1E01798E" w14:textId="77777777" w:rsidR="004901E2" w:rsidRDefault="004901E2" w:rsidP="004901E2">
      <w:pPr>
        <w:jc w:val="center"/>
      </w:pPr>
    </w:p>
    <w:p w14:paraId="39A0FCBA" w14:textId="77777777" w:rsidR="004901E2" w:rsidRDefault="004901E2" w:rsidP="004901E2">
      <w:pPr>
        <w:rPr>
          <w:sz w:val="22"/>
          <w:szCs w:val="22"/>
        </w:rPr>
      </w:pPr>
    </w:p>
    <w:p w14:paraId="02CB57B0" w14:textId="1BD14F3C" w:rsidR="00B3754C" w:rsidRPr="00A8694B" w:rsidRDefault="00B3754C" w:rsidP="00B3754C">
      <w:r w:rsidRPr="00A8694B">
        <w:t xml:space="preserve">Date: </w:t>
      </w:r>
      <w:r w:rsidR="00B13299">
        <w:t xml:space="preserve">August </w:t>
      </w:r>
      <w:r w:rsidR="000009B2">
        <w:t>31</w:t>
      </w:r>
      <w:r w:rsidR="00B13299">
        <w:t>, 2026</w:t>
      </w:r>
    </w:p>
    <w:p w14:paraId="4DEFAEDD" w14:textId="77777777" w:rsidR="00B3754C" w:rsidRPr="00A8694B" w:rsidRDefault="00B3754C" w:rsidP="00B3754C"/>
    <w:p w14:paraId="7F142967" w14:textId="77777777" w:rsidR="00B3754C" w:rsidRPr="00A8694B" w:rsidRDefault="00B3754C" w:rsidP="00B3754C">
      <w:r w:rsidRPr="00A8694B">
        <w:t>To: EDARP</w:t>
      </w:r>
      <w:r w:rsidRPr="00A8694B">
        <w:tab/>
      </w:r>
      <w:r w:rsidRPr="00A8694B">
        <w:tab/>
      </w:r>
    </w:p>
    <w:p w14:paraId="43855273" w14:textId="69C53618" w:rsidR="00B3754C" w:rsidRPr="00A40078" w:rsidRDefault="00B3754C" w:rsidP="00B3754C">
      <w:r w:rsidRPr="00A8694B">
        <w:t>C/O:</w:t>
      </w:r>
      <w:r w:rsidR="00056BB5">
        <w:t xml:space="preserve"> </w:t>
      </w:r>
      <w:r w:rsidR="00C000C9">
        <w:t>J</w:t>
      </w:r>
      <w:r w:rsidR="009E6843">
        <w:t>oe Letke</w:t>
      </w:r>
    </w:p>
    <w:p w14:paraId="6CB8CD55" w14:textId="77777777" w:rsidR="00B3754C" w:rsidRPr="00A40078" w:rsidRDefault="00B3754C" w:rsidP="00B3754C">
      <w:r w:rsidRPr="00A40078">
        <w:t>Planning &amp; Community Development</w:t>
      </w:r>
    </w:p>
    <w:p w14:paraId="08AA21A1" w14:textId="77777777" w:rsidR="00B3754C" w:rsidRPr="00A40078" w:rsidRDefault="00B3754C" w:rsidP="00B3754C">
      <w:r w:rsidRPr="00A40078">
        <w:t>2882 International Circle, Suite 110</w:t>
      </w:r>
    </w:p>
    <w:p w14:paraId="770057F3" w14:textId="2F749050" w:rsidR="00B3754C" w:rsidRDefault="00B3754C" w:rsidP="00B3754C">
      <w:r w:rsidRPr="00A40078">
        <w:t>Colorado Springs, CO 80910</w:t>
      </w:r>
    </w:p>
    <w:p w14:paraId="25D1087C" w14:textId="1DC08A86" w:rsidR="00835B8A" w:rsidRPr="00A40078" w:rsidRDefault="00835B8A" w:rsidP="00B3754C">
      <w:r>
        <w:t>Phone: 719-520-</w:t>
      </w:r>
      <w:r w:rsidR="00C000C9">
        <w:t>79</w:t>
      </w:r>
      <w:r w:rsidR="009E6843">
        <w:t>64</w:t>
      </w:r>
    </w:p>
    <w:p w14:paraId="633AFE70" w14:textId="08E05AF1" w:rsidR="00B3754C" w:rsidRPr="00A8694B" w:rsidRDefault="00B3754C" w:rsidP="00B3754C">
      <w:r w:rsidRPr="00A40078">
        <w:t xml:space="preserve">Email: </w:t>
      </w:r>
      <w:hyperlink r:id="rId13" w:history="1">
        <w:r w:rsidR="009E6843" w:rsidRPr="0019485E">
          <w:rPr>
            <w:rStyle w:val="Hyperlink"/>
          </w:rPr>
          <w:t>joeletke@elpasoco.com</w:t>
        </w:r>
      </w:hyperlink>
    </w:p>
    <w:p w14:paraId="693FF483" w14:textId="77777777" w:rsidR="00B3754C" w:rsidRPr="00A8694B" w:rsidRDefault="00B3754C" w:rsidP="00B3754C"/>
    <w:p w14:paraId="55944006" w14:textId="77777777" w:rsidR="00B3754C" w:rsidRPr="00A8694B" w:rsidRDefault="00B3754C" w:rsidP="00B3754C"/>
    <w:p w14:paraId="3368F861" w14:textId="2CB06E38" w:rsidR="00B3754C" w:rsidRPr="00A8694B" w:rsidRDefault="00B3754C" w:rsidP="00B3754C">
      <w:pPr>
        <w:rPr>
          <w:b/>
        </w:rPr>
      </w:pPr>
      <w:r w:rsidRPr="00A8694B">
        <w:rPr>
          <w:b/>
        </w:rPr>
        <w:t xml:space="preserve">Project Name: </w:t>
      </w:r>
      <w:r w:rsidR="000F44A7">
        <w:rPr>
          <w:b/>
        </w:rPr>
        <w:t>Bent Grass East Commercial Site Development Plan</w:t>
      </w:r>
    </w:p>
    <w:p w14:paraId="5D0D5EAE" w14:textId="2E8A3DF6" w:rsidR="00B3754C" w:rsidRPr="00A8694B" w:rsidRDefault="00B3754C" w:rsidP="00B3754C">
      <w:pPr>
        <w:rPr>
          <w:b/>
        </w:rPr>
      </w:pPr>
      <w:r w:rsidRPr="00A8694B">
        <w:rPr>
          <w:b/>
        </w:rPr>
        <w:t xml:space="preserve">File Prefix: </w:t>
      </w:r>
      <w:r w:rsidR="000F44A7">
        <w:rPr>
          <w:b/>
        </w:rPr>
        <w:t>PPR-Plot Plan Review</w:t>
      </w:r>
    </w:p>
    <w:p w14:paraId="64F610F3" w14:textId="5D197026" w:rsidR="00B3754C" w:rsidRDefault="00B3754C" w:rsidP="00B3754C">
      <w:pPr>
        <w:rPr>
          <w:b/>
        </w:rPr>
      </w:pPr>
      <w:r w:rsidRPr="00A8694B">
        <w:rPr>
          <w:b/>
        </w:rPr>
        <w:t xml:space="preserve">Parcel/s: </w:t>
      </w:r>
      <w:r w:rsidR="00AD004E">
        <w:rPr>
          <w:b/>
        </w:rPr>
        <w:t>5301101066, 5301101067, and 5301</w:t>
      </w:r>
      <w:r w:rsidR="00545EBA">
        <w:rPr>
          <w:b/>
        </w:rPr>
        <w:t>101068</w:t>
      </w:r>
    </w:p>
    <w:p w14:paraId="3EC3386B" w14:textId="312200F1" w:rsidR="00056BB5" w:rsidRPr="00A8694B" w:rsidRDefault="00056BB5" w:rsidP="00B3754C">
      <w:pPr>
        <w:rPr>
          <w:b/>
        </w:rPr>
      </w:pPr>
      <w:r>
        <w:rPr>
          <w:b/>
        </w:rPr>
        <w:t xml:space="preserve">Zone: </w:t>
      </w:r>
    </w:p>
    <w:p w14:paraId="4EF52F04" w14:textId="3A2B77B0" w:rsidR="00B3754C" w:rsidRDefault="00B3754C" w:rsidP="00B3754C">
      <w:pPr>
        <w:rPr>
          <w:b/>
        </w:rPr>
      </w:pPr>
      <w:r w:rsidRPr="00A8694B">
        <w:rPr>
          <w:b/>
        </w:rPr>
        <w:t xml:space="preserve">File Number: </w:t>
      </w:r>
      <w:r w:rsidR="00545EBA">
        <w:rPr>
          <w:b/>
        </w:rPr>
        <w:t>PPR2625</w:t>
      </w:r>
    </w:p>
    <w:p w14:paraId="775969E2" w14:textId="28AAAD7E" w:rsidR="00CB23D7" w:rsidRDefault="00CB23D7" w:rsidP="00B3754C">
      <w:pPr>
        <w:rPr>
          <w:b/>
        </w:rPr>
      </w:pPr>
      <w:r>
        <w:rPr>
          <w:b/>
        </w:rPr>
        <w:t xml:space="preserve">Review #: </w:t>
      </w:r>
      <w:r w:rsidR="00C57001">
        <w:rPr>
          <w:b/>
        </w:rPr>
        <w:t>1</w:t>
      </w:r>
    </w:p>
    <w:p w14:paraId="1BA9B6B4" w14:textId="2CCD3BC4" w:rsidR="002652A4" w:rsidRDefault="002652A4" w:rsidP="00B3754C">
      <w:pPr>
        <w:rPr>
          <w:b/>
        </w:rPr>
      </w:pPr>
    </w:p>
    <w:p w14:paraId="47548AB7" w14:textId="77777777" w:rsidR="00B706BF" w:rsidRDefault="00B706BF" w:rsidP="003F27A1"/>
    <w:p w14:paraId="14C3BB6E" w14:textId="63076746" w:rsidR="003F27A1" w:rsidRDefault="003F27A1" w:rsidP="003F27A1">
      <w:r>
        <w:t>This letter serves as comments</w:t>
      </w:r>
      <w:r w:rsidR="00412324">
        <w:t xml:space="preserve"> for the </w:t>
      </w:r>
      <w:r w:rsidR="002B0271">
        <w:t>plot plan review</w:t>
      </w:r>
      <w:r>
        <w:t xml:space="preserve">. You are responsible for complying with all </w:t>
      </w:r>
      <w:r w:rsidR="006A3EA0">
        <w:t>sections</w:t>
      </w:r>
      <w:r>
        <w:t>, codes and references with the fire code based on the 2021 International Fire Code</w:t>
      </w:r>
      <w:r w:rsidR="00C5688F">
        <w:t xml:space="preserve">, </w:t>
      </w:r>
      <w:r w:rsidR="00C5688F" w:rsidRPr="00C57001">
        <w:rPr>
          <w:color w:val="FF0000"/>
        </w:rPr>
        <w:t>local amendments</w:t>
      </w:r>
      <w:r w:rsidR="00C5688F">
        <w:t>, and NFPA Standards.</w:t>
      </w:r>
      <w:r>
        <w:t xml:space="preserve"> </w:t>
      </w:r>
    </w:p>
    <w:p w14:paraId="72B14B7D" w14:textId="77777777" w:rsidR="00364554" w:rsidRDefault="00364554" w:rsidP="003F27A1"/>
    <w:p w14:paraId="0F6DE87A" w14:textId="3C4244A0" w:rsidR="00364554" w:rsidRDefault="00364554" w:rsidP="003F27A1">
      <w:r w:rsidRPr="00EE6A1E">
        <w:rPr>
          <w:b/>
          <w:bCs/>
        </w:rPr>
        <w:t>Black</w:t>
      </w:r>
      <w:r>
        <w:t>: No changes.</w:t>
      </w:r>
    </w:p>
    <w:p w14:paraId="654E355A" w14:textId="50E732D3" w:rsidR="00364554" w:rsidRDefault="009E6C5F" w:rsidP="003F27A1">
      <w:r w:rsidRPr="009E6C5F">
        <w:rPr>
          <w:b/>
          <w:bCs/>
          <w:color w:val="FF0000"/>
        </w:rPr>
        <w:t>Red</w:t>
      </w:r>
      <w:r w:rsidR="00364554">
        <w:t>:</w:t>
      </w:r>
      <w:r w:rsidR="00EE6A1E">
        <w:t xml:space="preserve"> Local change. </w:t>
      </w:r>
    </w:p>
    <w:p w14:paraId="35028577" w14:textId="54FCFE1F" w:rsidR="009E6C5F" w:rsidRDefault="009E6C5F" w:rsidP="003F27A1">
      <w:r w:rsidRPr="009E6C5F">
        <w:rPr>
          <w:b/>
          <w:bCs/>
          <w:color w:val="00B0F0"/>
        </w:rPr>
        <w:t>Blue</w:t>
      </w:r>
      <w:r>
        <w:t xml:space="preserve">: Comments. </w:t>
      </w:r>
    </w:p>
    <w:p w14:paraId="33FA20D6" w14:textId="77777777" w:rsidR="003F27A1" w:rsidRDefault="003F27A1" w:rsidP="003F27A1"/>
    <w:p w14:paraId="1DCA7C39" w14:textId="7AE064E5" w:rsidR="003F27A1" w:rsidRDefault="003F27A1" w:rsidP="003F27A1">
      <w:pPr>
        <w:rPr>
          <w:highlight w:val="yellow"/>
        </w:rPr>
      </w:pPr>
      <w:r w:rsidRPr="00835B8A">
        <w:rPr>
          <w:highlight w:val="yellow"/>
        </w:rPr>
        <w:t>PLEASE READ THIS ENTIRE DOCUMENT, YOU ARE RESPONSIBLE FOR EVERYTHING CONTAINED HERIN</w:t>
      </w:r>
      <w:r w:rsidR="00846C3A" w:rsidRPr="00835B8A">
        <w:rPr>
          <w:highlight w:val="yellow"/>
        </w:rPr>
        <w:t>!</w:t>
      </w:r>
      <w:r w:rsidR="00846C3A">
        <w:rPr>
          <w:highlight w:val="yellow"/>
        </w:rPr>
        <w:t xml:space="preserve"> </w:t>
      </w:r>
    </w:p>
    <w:p w14:paraId="7C0C5F4F" w14:textId="77777777" w:rsidR="003F27A1" w:rsidRDefault="003F27A1" w:rsidP="003F27A1"/>
    <w:p w14:paraId="1AB1C88C" w14:textId="77777777" w:rsidR="00162845" w:rsidRDefault="00162845" w:rsidP="003F27A1"/>
    <w:p w14:paraId="01B15A48" w14:textId="343847A6" w:rsidR="003F27A1" w:rsidRDefault="003F27A1" w:rsidP="003F27A1">
      <w:r>
        <w:t xml:space="preserve">The following are </w:t>
      </w:r>
      <w:r w:rsidRPr="00835B8A">
        <w:rPr>
          <w:b/>
          <w:u w:val="single"/>
        </w:rPr>
        <w:t>ACTION ITEMS</w:t>
      </w:r>
      <w:r>
        <w:t xml:space="preserve"> that need to be completed.</w:t>
      </w:r>
    </w:p>
    <w:p w14:paraId="5CC72A0C" w14:textId="5FA4FA68" w:rsidR="00835B8A" w:rsidRDefault="00835B8A" w:rsidP="00B3754C">
      <w:pPr>
        <w:rPr>
          <w:b/>
        </w:rPr>
      </w:pPr>
    </w:p>
    <w:p w14:paraId="026A781B" w14:textId="553A950B" w:rsidR="003F27A1" w:rsidRDefault="00001BD0" w:rsidP="00001BD0">
      <w:pPr>
        <w:rPr>
          <w:rFonts w:eastAsia="ArialMT"/>
        </w:rPr>
      </w:pPr>
      <w:r w:rsidRPr="00001BD0">
        <w:rPr>
          <w:rFonts w:eastAsia="Arial-BoldMT"/>
          <w:b/>
          <w:bCs/>
        </w:rPr>
        <w:t xml:space="preserve">101.1 Title. </w:t>
      </w:r>
      <w:r w:rsidRPr="00001BD0">
        <w:rPr>
          <w:rFonts w:eastAsia="ArialMT"/>
        </w:rPr>
        <w:t xml:space="preserve">These regulations shall be known as the Fire Code of the </w:t>
      </w:r>
      <w:r w:rsidR="00A34484">
        <w:rPr>
          <w:rFonts w:eastAsia="ArialMT"/>
        </w:rPr>
        <w:t>Falcon Fire Protection District</w:t>
      </w:r>
      <w:r w:rsidRPr="00001BD0">
        <w:rPr>
          <w:rFonts w:eastAsia="ArialMT"/>
        </w:rPr>
        <w:t>, hereinafter referred to as this Code.</w:t>
      </w:r>
    </w:p>
    <w:p w14:paraId="6E2DEDAF" w14:textId="77777777" w:rsidR="00A34484" w:rsidRDefault="00A34484" w:rsidP="00001BD0">
      <w:pPr>
        <w:rPr>
          <w:rFonts w:eastAsia="ArialMT"/>
        </w:rPr>
      </w:pPr>
    </w:p>
    <w:p w14:paraId="2CA7C45B" w14:textId="60864B10" w:rsidR="00AD7DA3" w:rsidRDefault="00AD7DA3" w:rsidP="00AD7DA3">
      <w:pPr>
        <w:rPr>
          <w:rFonts w:eastAsia="ArialMT"/>
        </w:rPr>
      </w:pPr>
      <w:r w:rsidRPr="00AD7DA3">
        <w:rPr>
          <w:rFonts w:eastAsia="Arial-BoldMT"/>
          <w:b/>
          <w:bCs/>
        </w:rPr>
        <w:t xml:space="preserve">101.2 Scope. </w:t>
      </w:r>
      <w:r w:rsidRPr="00AD7DA3">
        <w:rPr>
          <w:rFonts w:eastAsia="ArialMT"/>
        </w:rPr>
        <w:t>This code establishes regulations affecting or relating to structures, processes, premises and safeguards regarding all of the following:</w:t>
      </w:r>
    </w:p>
    <w:p w14:paraId="07BAECBA" w14:textId="77777777" w:rsidR="001F00BA" w:rsidRPr="00AD7DA3" w:rsidRDefault="001F00BA" w:rsidP="00AD7DA3">
      <w:pPr>
        <w:rPr>
          <w:rFonts w:eastAsia="ArialMT"/>
        </w:rPr>
      </w:pPr>
    </w:p>
    <w:p w14:paraId="068F9CAA" w14:textId="163079D3" w:rsidR="00AD7DA3" w:rsidRPr="00AD7DA3" w:rsidRDefault="00AD7DA3" w:rsidP="00AD7DA3">
      <w:pPr>
        <w:rPr>
          <w:rFonts w:eastAsia="ArialMT"/>
        </w:rPr>
      </w:pPr>
      <w:r w:rsidRPr="00AD7DA3">
        <w:rPr>
          <w:rFonts w:eastAsia="ArialMT"/>
        </w:rPr>
        <w:t>1. The hazard of fire and explosion arising from the storage, handling or use of structures, materials or devices.</w:t>
      </w:r>
    </w:p>
    <w:p w14:paraId="35FC8889" w14:textId="0A26F843" w:rsidR="00AD7DA3" w:rsidRPr="00AD7DA3" w:rsidRDefault="00AD7DA3" w:rsidP="00AD7DA3">
      <w:pPr>
        <w:rPr>
          <w:rFonts w:eastAsia="ArialMT"/>
        </w:rPr>
      </w:pPr>
      <w:r w:rsidRPr="00AD7DA3">
        <w:rPr>
          <w:rFonts w:eastAsia="ArialMT"/>
        </w:rPr>
        <w:t>2. Conditions hazardous to life, property or public welfare in the occupancy of structures or premises.</w:t>
      </w:r>
    </w:p>
    <w:p w14:paraId="340EC15E" w14:textId="77777777" w:rsidR="00AD7DA3" w:rsidRPr="00AD7DA3" w:rsidRDefault="00AD7DA3" w:rsidP="00AD7DA3">
      <w:pPr>
        <w:rPr>
          <w:rFonts w:eastAsia="ArialMT"/>
        </w:rPr>
      </w:pPr>
      <w:r w:rsidRPr="00AD7DA3">
        <w:rPr>
          <w:rFonts w:eastAsia="ArialMT"/>
        </w:rPr>
        <w:t>3. Fire hazards in the structure or on the premises from occupancy or operation.</w:t>
      </w:r>
    </w:p>
    <w:p w14:paraId="356B8463" w14:textId="0199E2EF" w:rsidR="00AD7DA3" w:rsidRPr="00AD7DA3" w:rsidRDefault="00AD7DA3" w:rsidP="00AD7DA3">
      <w:pPr>
        <w:rPr>
          <w:rFonts w:eastAsia="ArialMT"/>
        </w:rPr>
      </w:pPr>
      <w:r w:rsidRPr="00AD7DA3">
        <w:rPr>
          <w:rFonts w:eastAsia="ArialMT"/>
        </w:rPr>
        <w:t xml:space="preserve">4. Matters related to the construction, extension, repair, </w:t>
      </w:r>
      <w:r w:rsidRPr="00AD7DA3">
        <w:rPr>
          <w:i/>
          <w:iCs/>
        </w:rPr>
        <w:t xml:space="preserve">alteration </w:t>
      </w:r>
      <w:r w:rsidRPr="00AD7DA3">
        <w:rPr>
          <w:rFonts w:eastAsia="ArialMT"/>
        </w:rPr>
        <w:t>or removal of fire protection systems.</w:t>
      </w:r>
    </w:p>
    <w:p w14:paraId="079231EC" w14:textId="59DF3DC7" w:rsidR="00A34484" w:rsidRPr="00AD7DA3" w:rsidRDefault="00AD7DA3" w:rsidP="00AD7DA3">
      <w:pPr>
        <w:rPr>
          <w:rFonts w:eastAsia="ArialMT"/>
        </w:rPr>
      </w:pPr>
      <w:r w:rsidRPr="00AD7DA3">
        <w:rPr>
          <w:rFonts w:eastAsia="ArialMT"/>
        </w:rPr>
        <w:t>5. Conditions affecting the safety of fire fighters and emergency responders during emergency operations.</w:t>
      </w:r>
    </w:p>
    <w:p w14:paraId="7AF6D6C2" w14:textId="77777777" w:rsidR="00001BD0" w:rsidRDefault="00001BD0" w:rsidP="00162845">
      <w:pPr>
        <w:autoSpaceDE w:val="0"/>
        <w:autoSpaceDN w:val="0"/>
        <w:adjustRightInd w:val="0"/>
        <w:rPr>
          <w:rFonts w:eastAsia="Arial-BoldMT"/>
          <w:b/>
          <w:bCs/>
        </w:rPr>
      </w:pPr>
    </w:p>
    <w:p w14:paraId="464724F3" w14:textId="25ADC971" w:rsidR="007F754D" w:rsidRPr="007F754D" w:rsidRDefault="007F754D" w:rsidP="007F754D">
      <w:pPr>
        <w:rPr>
          <w:rFonts w:eastAsia="ArialMT"/>
        </w:rPr>
      </w:pPr>
      <w:r w:rsidRPr="007F754D">
        <w:rPr>
          <w:rFonts w:eastAsia="Arial-BoldMT"/>
          <w:b/>
          <w:bCs/>
        </w:rPr>
        <w:t xml:space="preserve">101.3 Purpose. </w:t>
      </w:r>
      <w:r w:rsidRPr="007F754D">
        <w:rPr>
          <w:rFonts w:eastAsia="ArialMT"/>
        </w:rPr>
        <w:t>The purpose of this code is to establish the minimum requirements consistent with nationally recognized good practice for providing a reasonable level of life safety and property protection from the hazards of fire, explosion or dangerous conditions in new and existing buildings,</w:t>
      </w:r>
    </w:p>
    <w:p w14:paraId="7632BC18" w14:textId="20561006" w:rsidR="00AD7DA3" w:rsidRDefault="007F754D" w:rsidP="007F754D">
      <w:pPr>
        <w:rPr>
          <w:rFonts w:eastAsia="ArialMT"/>
        </w:rPr>
      </w:pPr>
      <w:r w:rsidRPr="007F754D">
        <w:rPr>
          <w:rFonts w:eastAsia="ArialMT"/>
        </w:rPr>
        <w:t>structures and premises, and to provide a reasonable level of safety to fire fighters and emergency responders during emergency operations.</w:t>
      </w:r>
    </w:p>
    <w:p w14:paraId="0C8A1CAF" w14:textId="77777777" w:rsidR="007F754D" w:rsidRDefault="007F754D" w:rsidP="007F754D">
      <w:pPr>
        <w:rPr>
          <w:rFonts w:eastAsia="ArialMT"/>
        </w:rPr>
      </w:pPr>
    </w:p>
    <w:p w14:paraId="75AD34AA" w14:textId="2A5FA731" w:rsidR="007F754D" w:rsidRDefault="005048EA" w:rsidP="005048EA">
      <w:pPr>
        <w:rPr>
          <w:rFonts w:eastAsia="ArialMT"/>
        </w:rPr>
      </w:pPr>
      <w:r w:rsidRPr="005048EA">
        <w:rPr>
          <w:rFonts w:eastAsia="Arial-BoldMT"/>
          <w:b/>
          <w:bCs/>
        </w:rPr>
        <w:t xml:space="preserve">102.4 Application of building code. </w:t>
      </w:r>
      <w:r w:rsidRPr="005048EA">
        <w:rPr>
          <w:rFonts w:eastAsia="ArialMT"/>
        </w:rPr>
        <w:t xml:space="preserve">The design and construction of new structures shall comply with the </w:t>
      </w:r>
      <w:r w:rsidRPr="005048EA">
        <w:rPr>
          <w:i/>
          <w:iCs/>
        </w:rPr>
        <w:t>International Building Code</w:t>
      </w:r>
      <w:r w:rsidRPr="005048EA">
        <w:rPr>
          <w:rFonts w:eastAsia="ArialMT"/>
        </w:rPr>
        <w:t xml:space="preserve">, and any </w:t>
      </w:r>
      <w:r w:rsidRPr="005048EA">
        <w:rPr>
          <w:i/>
          <w:iCs/>
        </w:rPr>
        <w:t>alterations</w:t>
      </w:r>
      <w:r w:rsidRPr="005048EA">
        <w:rPr>
          <w:rFonts w:eastAsia="ArialMT"/>
        </w:rPr>
        <w:t xml:space="preserve">, additions, changes in use or changes in structures required by this code, which are within the scope of the </w:t>
      </w:r>
      <w:r w:rsidRPr="005048EA">
        <w:rPr>
          <w:i/>
          <w:iCs/>
        </w:rPr>
        <w:t>International Building</w:t>
      </w:r>
      <w:r w:rsidRPr="005048EA">
        <w:rPr>
          <w:rFonts w:eastAsia="ArialMT"/>
        </w:rPr>
        <w:t xml:space="preserve"> </w:t>
      </w:r>
      <w:r w:rsidRPr="005048EA">
        <w:rPr>
          <w:i/>
          <w:iCs/>
        </w:rPr>
        <w:t>Code</w:t>
      </w:r>
      <w:r w:rsidRPr="005048EA">
        <w:rPr>
          <w:rFonts w:eastAsia="ArialMT"/>
        </w:rPr>
        <w:t>, shall be made in accordance therewith.</w:t>
      </w:r>
    </w:p>
    <w:p w14:paraId="35A83755" w14:textId="77777777" w:rsidR="005048EA" w:rsidRDefault="005048EA" w:rsidP="005048EA">
      <w:pPr>
        <w:rPr>
          <w:rFonts w:eastAsia="ArialMT"/>
        </w:rPr>
      </w:pPr>
    </w:p>
    <w:p w14:paraId="17B4308E" w14:textId="67D85FF3" w:rsidR="005048EA" w:rsidRDefault="00FE40BA" w:rsidP="005048EA">
      <w:r w:rsidRPr="00075D29">
        <w:rPr>
          <w:b/>
          <w:bCs/>
          <w:u w:color="000000"/>
        </w:rPr>
        <w:t>104.6 Official records</w:t>
      </w:r>
      <w:r w:rsidRPr="00075D29">
        <w:rPr>
          <w:u w:color="000000"/>
        </w:rPr>
        <w:t>.</w:t>
      </w:r>
      <w:r>
        <w:t xml:space="preserve"> The fire code official shall keep official records as required by Sections 104.6.1 through 104.6.4. Such official records shall be retained for not less than </w:t>
      </w:r>
      <w:r w:rsidRPr="00F744B5">
        <w:rPr>
          <w:strike/>
          <w:color w:val="EE0000"/>
        </w:rPr>
        <w:t>5 years</w:t>
      </w:r>
      <w:r w:rsidRPr="00F744B5">
        <w:rPr>
          <w:color w:val="EE0000"/>
        </w:rPr>
        <w:t xml:space="preserve"> </w:t>
      </w:r>
      <w:r>
        <w:rPr>
          <w:color w:val="FF0000"/>
        </w:rPr>
        <w:t xml:space="preserve">seven (7) years </w:t>
      </w:r>
      <w:r>
        <w:t>or for as long as the structure or activity to which such records relate remains in existence, unless otherwise provided by other regulations.</w:t>
      </w:r>
    </w:p>
    <w:p w14:paraId="4D2661E9" w14:textId="77777777" w:rsidR="00FE40BA" w:rsidRDefault="00FE40BA" w:rsidP="005048EA"/>
    <w:p w14:paraId="7067C5AA" w14:textId="77777777" w:rsidR="008B1E6D" w:rsidRPr="00F63D13" w:rsidRDefault="008B1E6D" w:rsidP="008B1E6D">
      <w:pPr>
        <w:spacing w:after="5" w:line="249" w:lineRule="auto"/>
        <w:ind w:left="16" w:hanging="10"/>
      </w:pPr>
      <w:r w:rsidRPr="005222A1">
        <w:rPr>
          <w:b/>
          <w:bCs/>
        </w:rPr>
        <w:t>105.1.2 Types of Permits.</w:t>
      </w:r>
      <w:r w:rsidRPr="00F63D13">
        <w:t xml:space="preserve"> There shall be </w:t>
      </w:r>
      <w:r w:rsidRPr="005A334C">
        <w:rPr>
          <w:color w:val="EE0000"/>
        </w:rPr>
        <w:t xml:space="preserve">three </w:t>
      </w:r>
      <w:r w:rsidRPr="00F63D13">
        <w:t>types of permits as follows:</w:t>
      </w:r>
    </w:p>
    <w:p w14:paraId="5816EE09" w14:textId="77777777" w:rsidR="008B1E6D" w:rsidRPr="005619B2" w:rsidRDefault="008B1E6D" w:rsidP="008B1E6D">
      <w:pPr>
        <w:pStyle w:val="ListParagraph"/>
        <w:numPr>
          <w:ilvl w:val="0"/>
          <w:numId w:val="10"/>
        </w:numPr>
        <w:spacing w:after="5" w:line="249" w:lineRule="auto"/>
        <w:contextualSpacing/>
        <w:rPr>
          <w:rFonts w:ascii="Times New Roman" w:eastAsia="Times New Roman" w:hAnsi="Times New Roman"/>
        </w:rPr>
      </w:pPr>
      <w:r w:rsidRPr="005619B2">
        <w:rPr>
          <w:rFonts w:ascii="Times New Roman" w:eastAsia="Times New Roman" w:hAnsi="Times New Roman"/>
        </w:rPr>
        <w:t>Operational Permit. An operational permit allows the applicant to conduct an operation or a business for which a permit is required by Section 105.5 for either:</w:t>
      </w:r>
    </w:p>
    <w:p w14:paraId="02B6C30A" w14:textId="77777777" w:rsidR="008B1E6D" w:rsidRPr="00F63D13" w:rsidRDefault="008B1E6D" w:rsidP="008B1E6D">
      <w:pPr>
        <w:spacing w:after="5" w:line="249" w:lineRule="auto"/>
        <w:ind w:left="1440"/>
      </w:pPr>
      <w:r w:rsidRPr="00F63D13">
        <w:t>1.1 A prescribed period.</w:t>
      </w:r>
    </w:p>
    <w:p w14:paraId="3864FC19" w14:textId="77777777" w:rsidR="008B1E6D" w:rsidRPr="00F63D13" w:rsidRDefault="008B1E6D" w:rsidP="008B1E6D">
      <w:pPr>
        <w:spacing w:after="5" w:line="249" w:lineRule="auto"/>
        <w:ind w:left="1440"/>
      </w:pPr>
      <w:r w:rsidRPr="00F63D13">
        <w:t>1.2 Until renewed or revoked.</w:t>
      </w:r>
    </w:p>
    <w:p w14:paraId="15281E08" w14:textId="77777777" w:rsidR="008B1E6D" w:rsidRPr="005619B2" w:rsidRDefault="008B1E6D" w:rsidP="008B1E6D">
      <w:pPr>
        <w:pStyle w:val="ListParagraph"/>
        <w:numPr>
          <w:ilvl w:val="0"/>
          <w:numId w:val="10"/>
        </w:numPr>
        <w:spacing w:after="5" w:line="249" w:lineRule="auto"/>
        <w:contextualSpacing/>
        <w:rPr>
          <w:rFonts w:ascii="Times New Roman" w:eastAsia="Times New Roman" w:hAnsi="Times New Roman"/>
        </w:rPr>
      </w:pPr>
      <w:r w:rsidRPr="005619B2">
        <w:rPr>
          <w:rFonts w:ascii="Times New Roman" w:eastAsia="Times New Roman" w:hAnsi="Times New Roman"/>
        </w:rPr>
        <w:t>Construction permit. A construction permit allows the applicant to install or modify systems and equipment for which a permit is required by section 105.6.</w:t>
      </w:r>
    </w:p>
    <w:p w14:paraId="3F14E64F" w14:textId="77777777" w:rsidR="008B1E6D" w:rsidRDefault="008B1E6D" w:rsidP="008B1E6D">
      <w:pPr>
        <w:pStyle w:val="ListParagraph"/>
        <w:numPr>
          <w:ilvl w:val="0"/>
          <w:numId w:val="10"/>
        </w:numPr>
        <w:spacing w:after="5" w:line="249" w:lineRule="auto"/>
        <w:contextualSpacing/>
      </w:pPr>
      <w:r w:rsidRPr="005619B2">
        <w:rPr>
          <w:rFonts w:ascii="Times New Roman" w:eastAsia="Times New Roman" w:hAnsi="Times New Roman"/>
          <w:color w:val="FF0000"/>
        </w:rPr>
        <w:t xml:space="preserve">Administrative permit. An administrative permit allows the applicant to modify fire protection or life safety systems and equipment, having a limited scope of work, for which a construction permit would otherwise be issued. Administrative permits apply to the following: </w:t>
      </w:r>
    </w:p>
    <w:p w14:paraId="1FD43087" w14:textId="77777777" w:rsidR="008B1E6D" w:rsidRPr="005A334C" w:rsidRDefault="008B1E6D" w:rsidP="008B1E6D">
      <w:pPr>
        <w:pStyle w:val="ListParagraph"/>
        <w:numPr>
          <w:ilvl w:val="2"/>
          <w:numId w:val="10"/>
        </w:numPr>
        <w:spacing w:after="160" w:line="278" w:lineRule="auto"/>
        <w:contextualSpacing/>
        <w:rPr>
          <w:color w:val="EE0000"/>
        </w:rPr>
      </w:pPr>
      <w:r w:rsidRPr="005A334C">
        <w:rPr>
          <w:color w:val="EE0000"/>
        </w:rPr>
        <w:t xml:space="preserve">20-Head letters. </w:t>
      </w:r>
    </w:p>
    <w:p w14:paraId="2A567DFE" w14:textId="77777777" w:rsidR="008B1E6D" w:rsidRPr="005A334C" w:rsidRDefault="008B1E6D" w:rsidP="008B1E6D">
      <w:pPr>
        <w:pStyle w:val="ListParagraph"/>
        <w:numPr>
          <w:ilvl w:val="2"/>
          <w:numId w:val="10"/>
        </w:numPr>
        <w:spacing w:after="160" w:line="278" w:lineRule="auto"/>
        <w:contextualSpacing/>
        <w:rPr>
          <w:color w:val="EE0000"/>
        </w:rPr>
      </w:pPr>
      <w:r w:rsidRPr="005A334C">
        <w:rPr>
          <w:color w:val="EE0000"/>
        </w:rPr>
        <w:t xml:space="preserve">5-device letters. </w:t>
      </w:r>
    </w:p>
    <w:p w14:paraId="532C2FAC" w14:textId="77777777" w:rsidR="008B1E6D" w:rsidRPr="005A334C" w:rsidRDefault="008B1E6D" w:rsidP="008B1E6D">
      <w:pPr>
        <w:pStyle w:val="ListParagraph"/>
        <w:numPr>
          <w:ilvl w:val="2"/>
          <w:numId w:val="10"/>
        </w:numPr>
        <w:spacing w:after="160" w:line="278" w:lineRule="auto"/>
        <w:contextualSpacing/>
        <w:rPr>
          <w:color w:val="EE0000"/>
        </w:rPr>
      </w:pPr>
      <w:r w:rsidRPr="005A334C">
        <w:rPr>
          <w:color w:val="EE0000"/>
        </w:rPr>
        <w:t xml:space="preserve">Temporary removal of equipment during construction activities. </w:t>
      </w:r>
    </w:p>
    <w:p w14:paraId="612DAE60" w14:textId="77777777" w:rsidR="008B1E6D" w:rsidRPr="005A334C" w:rsidRDefault="008B1E6D" w:rsidP="008B1E6D">
      <w:pPr>
        <w:pStyle w:val="ListParagraph"/>
        <w:numPr>
          <w:ilvl w:val="2"/>
          <w:numId w:val="10"/>
        </w:numPr>
        <w:spacing w:after="160" w:line="278" w:lineRule="auto"/>
        <w:contextualSpacing/>
        <w:rPr>
          <w:color w:val="EE0000"/>
        </w:rPr>
      </w:pPr>
      <w:r w:rsidRPr="005A334C">
        <w:rPr>
          <w:color w:val="EE0000"/>
        </w:rPr>
        <w:t xml:space="preserve">Others as approved by the fire code official. </w:t>
      </w:r>
    </w:p>
    <w:p w14:paraId="594B2F7C" w14:textId="77777777" w:rsidR="00FE40BA" w:rsidRPr="005048EA" w:rsidRDefault="00FE40BA" w:rsidP="005048EA">
      <w:pPr>
        <w:rPr>
          <w:rFonts w:eastAsia="ArialMT"/>
        </w:rPr>
      </w:pPr>
    </w:p>
    <w:p w14:paraId="2BC1BF8C" w14:textId="77777777" w:rsidR="00001BD0" w:rsidRDefault="00001BD0" w:rsidP="00162845">
      <w:pPr>
        <w:autoSpaceDE w:val="0"/>
        <w:autoSpaceDN w:val="0"/>
        <w:adjustRightInd w:val="0"/>
        <w:rPr>
          <w:rFonts w:eastAsia="Arial-BoldMT"/>
          <w:b/>
          <w:bCs/>
        </w:rPr>
      </w:pPr>
    </w:p>
    <w:p w14:paraId="716FEF25" w14:textId="77777777" w:rsidR="0000365E" w:rsidRDefault="0000365E" w:rsidP="00162845">
      <w:pPr>
        <w:autoSpaceDE w:val="0"/>
        <w:autoSpaceDN w:val="0"/>
        <w:adjustRightInd w:val="0"/>
        <w:rPr>
          <w:rFonts w:eastAsia="Arial-BoldMT"/>
          <w:b/>
          <w:bCs/>
        </w:rPr>
      </w:pPr>
    </w:p>
    <w:p w14:paraId="354D0389" w14:textId="77777777" w:rsidR="0000365E" w:rsidRDefault="0000365E" w:rsidP="00162845">
      <w:pPr>
        <w:autoSpaceDE w:val="0"/>
        <w:autoSpaceDN w:val="0"/>
        <w:adjustRightInd w:val="0"/>
        <w:rPr>
          <w:rFonts w:eastAsia="Arial-BoldMT"/>
          <w:b/>
          <w:bCs/>
        </w:rPr>
      </w:pPr>
    </w:p>
    <w:p w14:paraId="2033DE8B" w14:textId="77777777" w:rsidR="007C7247" w:rsidRDefault="007C7247" w:rsidP="007C7247">
      <w:pPr>
        <w:spacing w:after="7" w:line="249" w:lineRule="auto"/>
        <w:ind w:left="16" w:right="176" w:hanging="10"/>
      </w:pPr>
      <w:r w:rsidRPr="007C7247">
        <w:rPr>
          <w:b/>
          <w:bCs/>
          <w:u w:color="000000"/>
        </w:rPr>
        <w:lastRenderedPageBreak/>
        <w:t>106.1</w:t>
      </w:r>
      <w:r w:rsidRPr="007C7247">
        <w:rPr>
          <w:b/>
          <w:bCs/>
          <w:color w:val="00B0F0"/>
          <w:u w:color="000000"/>
        </w:rPr>
        <w:t xml:space="preserve"> </w:t>
      </w:r>
      <w:r w:rsidRPr="007C7247">
        <w:rPr>
          <w:b/>
          <w:bCs/>
          <w:u w:color="000000"/>
        </w:rPr>
        <w:t>Submittals.</w:t>
      </w:r>
      <w:r>
        <w:t xml:space="preserve"> Construction documents and supporting data shall be submitted in two or more sets with each application for a permit and in such form and detail as required by the fire code official. The construction documents shall be prepared by </w:t>
      </w:r>
      <w:r>
        <w:rPr>
          <w:strike/>
          <w:color w:val="FF0000"/>
        </w:rPr>
        <w:t>a registered</w:t>
      </w:r>
      <w:r>
        <w:rPr>
          <w:color w:val="FF0000"/>
        </w:rPr>
        <w:t xml:space="preserve"> an approved </w:t>
      </w:r>
      <w:r>
        <w:t xml:space="preserve">design professional where required by </w:t>
      </w:r>
      <w:r>
        <w:rPr>
          <w:strike/>
        </w:rPr>
        <w:t>the statutes of</w:t>
      </w:r>
      <w:r>
        <w:rPr>
          <w:color w:val="FF0000"/>
        </w:rPr>
        <w:t xml:space="preserve"> </w:t>
      </w:r>
      <w:r>
        <w:t xml:space="preserve">the jurisdiction in which the project is to be constructed. </w:t>
      </w:r>
    </w:p>
    <w:p w14:paraId="00ED4E32" w14:textId="77777777" w:rsidR="007C7247" w:rsidRDefault="007C7247" w:rsidP="007C7247">
      <w:pPr>
        <w:spacing w:after="7" w:line="249" w:lineRule="auto"/>
        <w:ind w:left="751" w:hanging="10"/>
      </w:pPr>
      <w:r>
        <w:t xml:space="preserve">Exception: The fire code official is authorized to waive the submission of construction documents and supporting data not required to be prepared by </w:t>
      </w:r>
      <w:r>
        <w:rPr>
          <w:strike/>
          <w:color w:val="FF0000"/>
        </w:rPr>
        <w:t>a registered</w:t>
      </w:r>
      <w:r>
        <w:rPr>
          <w:color w:val="FF0000"/>
        </w:rPr>
        <w:t xml:space="preserve"> an approved design professional </w:t>
      </w:r>
      <w:r>
        <w:t xml:space="preserve">if it is found that the nature of the work applied for is such that review of construction documents is not necessary to obtain compliance with this code. </w:t>
      </w:r>
    </w:p>
    <w:p w14:paraId="10AD85A7" w14:textId="77777777" w:rsidR="007C7247" w:rsidRDefault="007C7247" w:rsidP="00162845">
      <w:pPr>
        <w:autoSpaceDE w:val="0"/>
        <w:autoSpaceDN w:val="0"/>
        <w:adjustRightInd w:val="0"/>
        <w:rPr>
          <w:rFonts w:eastAsia="Arial-BoldMT"/>
          <w:b/>
          <w:bCs/>
        </w:rPr>
      </w:pPr>
    </w:p>
    <w:p w14:paraId="161F4242" w14:textId="77777777" w:rsidR="003B3A8C" w:rsidRDefault="003B3A8C" w:rsidP="003B3A8C">
      <w:pPr>
        <w:spacing w:after="5" w:line="249" w:lineRule="auto"/>
        <w:ind w:left="16" w:hanging="10"/>
      </w:pPr>
      <w:r w:rsidRPr="003B3A8C">
        <w:rPr>
          <w:b/>
          <w:bCs/>
          <w:u w:color="000000"/>
        </w:rPr>
        <w:t>106.3 Amended construction documents.</w:t>
      </w:r>
      <w:r>
        <w:rPr>
          <w:color w:val="00B0F0"/>
          <w:u w:val="single" w:color="000000"/>
        </w:rPr>
        <w:t xml:space="preserve"> </w:t>
      </w:r>
      <w:r>
        <w:t>Work shall be installed in accordance with the approved construction documents, and any changes made during construction that are not in compliance with the approved construction documents shall be resubmitted for approval as an amended set of construction documents</w:t>
      </w:r>
      <w:r>
        <w:rPr>
          <w:color w:val="FF0000"/>
        </w:rPr>
        <w:t xml:space="preserve">. Where field conditions necessitate any substantial change from the approved construction documents, the fire code official shall have the authority to require the amended construction documents to be submitted for approval. Fees may be assessed for time spent on the review of corrected documents in accordance with Section 107 and the adopted fee schedule. </w:t>
      </w:r>
    </w:p>
    <w:p w14:paraId="7F2AA39C" w14:textId="77777777" w:rsidR="007C7247" w:rsidRDefault="007C7247" w:rsidP="00162845">
      <w:pPr>
        <w:autoSpaceDE w:val="0"/>
        <w:autoSpaceDN w:val="0"/>
        <w:adjustRightInd w:val="0"/>
        <w:rPr>
          <w:rFonts w:eastAsia="Arial-BoldMT"/>
          <w:b/>
          <w:bCs/>
        </w:rPr>
      </w:pPr>
    </w:p>
    <w:p w14:paraId="1D80D41A" w14:textId="7EB1A7D2" w:rsidR="00995878" w:rsidRPr="00461042" w:rsidRDefault="00995878" w:rsidP="00995878">
      <w:pPr>
        <w:rPr>
          <w:rFonts w:eastAsia="ArialMT"/>
          <w:color w:val="404040"/>
        </w:rPr>
      </w:pPr>
      <w:r w:rsidRPr="00461042">
        <w:rPr>
          <w:rFonts w:eastAsia="Arial-BoldMT"/>
          <w:b/>
          <w:bCs/>
          <w:color w:val="404040"/>
        </w:rPr>
        <w:t xml:space="preserve">403.4 Group E occupancies. </w:t>
      </w:r>
      <w:r w:rsidRPr="00461042">
        <w:rPr>
          <w:rFonts w:eastAsia="ArialMT"/>
          <w:color w:val="404040"/>
        </w:rPr>
        <w:t xml:space="preserve">An </w:t>
      </w:r>
      <w:r w:rsidRPr="00461042">
        <w:rPr>
          <w:i/>
          <w:iCs/>
          <w:color w:val="404040"/>
        </w:rPr>
        <w:t xml:space="preserve">approved </w:t>
      </w:r>
      <w:r w:rsidRPr="00461042">
        <w:rPr>
          <w:rFonts w:eastAsia="ArialMT"/>
          <w:color w:val="404040"/>
        </w:rPr>
        <w:t xml:space="preserve">fire safety and evacuation plan in accordance with </w:t>
      </w:r>
      <w:r w:rsidRPr="00461042">
        <w:rPr>
          <w:rFonts w:eastAsia="Arial-BoldMT"/>
          <w:b/>
          <w:bCs/>
          <w:color w:val="292C2F"/>
        </w:rPr>
        <w:t xml:space="preserve">Section 404 </w:t>
      </w:r>
      <w:r w:rsidRPr="00461042">
        <w:rPr>
          <w:rFonts w:eastAsia="ArialMT"/>
          <w:color w:val="404040"/>
        </w:rPr>
        <w:t>shall be prepared and maintained for Group E occupancies and for buildings containing both a Group E occupancy and an atrium. Group E occupancies shall comply with</w:t>
      </w:r>
      <w:r w:rsidR="00CC4354" w:rsidRPr="00461042">
        <w:rPr>
          <w:rFonts w:eastAsia="ArialMT"/>
          <w:color w:val="404040"/>
        </w:rPr>
        <w:t xml:space="preserve"> </w:t>
      </w:r>
      <w:r w:rsidRPr="00461042">
        <w:rPr>
          <w:rFonts w:eastAsia="Arial-BoldMT"/>
          <w:b/>
          <w:bCs/>
          <w:color w:val="292C2F"/>
        </w:rPr>
        <w:t xml:space="preserve">Sections 403.4.1 </w:t>
      </w:r>
      <w:r w:rsidRPr="00461042">
        <w:rPr>
          <w:rFonts w:eastAsia="ArialMT"/>
          <w:color w:val="404040"/>
        </w:rPr>
        <w:t xml:space="preserve">through </w:t>
      </w:r>
      <w:r w:rsidRPr="00461042">
        <w:rPr>
          <w:rFonts w:eastAsia="Arial-BoldMT"/>
          <w:b/>
          <w:bCs/>
          <w:color w:val="292C2F"/>
        </w:rPr>
        <w:t>403.4.3</w:t>
      </w:r>
      <w:r w:rsidRPr="00461042">
        <w:rPr>
          <w:rFonts w:eastAsia="ArialMT"/>
          <w:color w:val="404040"/>
        </w:rPr>
        <w:t>.</w:t>
      </w:r>
    </w:p>
    <w:p w14:paraId="5D5FEE24" w14:textId="5F385BE9" w:rsidR="00995878" w:rsidRPr="00461042" w:rsidRDefault="00995878" w:rsidP="00EF69FF">
      <w:pPr>
        <w:ind w:left="810"/>
        <w:rPr>
          <w:rFonts w:eastAsia="ArialMT"/>
          <w:color w:val="404040"/>
        </w:rPr>
      </w:pPr>
      <w:r w:rsidRPr="00461042">
        <w:rPr>
          <w:rFonts w:eastAsia="Arial-BoldMT"/>
          <w:b/>
          <w:bCs/>
          <w:color w:val="404040"/>
        </w:rPr>
        <w:t xml:space="preserve">403.4.1 First emergency evacuation drill. </w:t>
      </w:r>
      <w:r w:rsidRPr="00461042">
        <w:rPr>
          <w:rFonts w:eastAsia="ArialMT"/>
          <w:color w:val="404040"/>
        </w:rPr>
        <w:t>The first emergency evacuation drill of each</w:t>
      </w:r>
      <w:r w:rsidR="00CC4354" w:rsidRPr="00461042">
        <w:rPr>
          <w:rFonts w:eastAsia="ArialMT"/>
          <w:color w:val="404040"/>
        </w:rPr>
        <w:t xml:space="preserve"> </w:t>
      </w:r>
      <w:r w:rsidRPr="00461042">
        <w:rPr>
          <w:rFonts w:eastAsia="ArialMT"/>
          <w:color w:val="404040"/>
        </w:rPr>
        <w:t>school year shall be conducted within 10 days of the beginning of classes.</w:t>
      </w:r>
    </w:p>
    <w:p w14:paraId="26296335" w14:textId="55209166" w:rsidR="003B3A8C" w:rsidRDefault="00995878" w:rsidP="00EF69FF">
      <w:pPr>
        <w:ind w:left="810"/>
        <w:rPr>
          <w:rFonts w:eastAsia="ArialMT"/>
          <w:color w:val="404040"/>
        </w:rPr>
      </w:pPr>
      <w:r w:rsidRPr="00461042">
        <w:rPr>
          <w:rFonts w:eastAsia="Arial-BoldMT"/>
          <w:b/>
          <w:bCs/>
          <w:color w:val="404040"/>
        </w:rPr>
        <w:t xml:space="preserve">403.4.2 Time of day. </w:t>
      </w:r>
      <w:r w:rsidRPr="00461042">
        <w:rPr>
          <w:rFonts w:eastAsia="ArialMT"/>
          <w:color w:val="404040"/>
        </w:rPr>
        <w:t>Emergency evacuation drills shall be conducted at different hours of the</w:t>
      </w:r>
      <w:r w:rsidR="00CC4354" w:rsidRPr="00461042">
        <w:rPr>
          <w:rFonts w:eastAsia="ArialMT"/>
          <w:color w:val="404040"/>
        </w:rPr>
        <w:t xml:space="preserve"> </w:t>
      </w:r>
      <w:r w:rsidRPr="00461042">
        <w:rPr>
          <w:rFonts w:eastAsia="ArialMT"/>
          <w:color w:val="404040"/>
        </w:rPr>
        <w:t>day or evening, during the changing of classes, when the school is at assembly, during the</w:t>
      </w:r>
      <w:r w:rsidR="00CC4354" w:rsidRPr="00461042">
        <w:rPr>
          <w:rFonts w:eastAsia="ArialMT"/>
          <w:color w:val="404040"/>
        </w:rPr>
        <w:t xml:space="preserve"> </w:t>
      </w:r>
      <w:r w:rsidRPr="00461042">
        <w:rPr>
          <w:rFonts w:eastAsia="ArialMT"/>
          <w:color w:val="404040"/>
        </w:rPr>
        <w:t>recess or gymnastic periods, or during other times to avoid distinction between drills and actual</w:t>
      </w:r>
      <w:r w:rsidR="00CC4354" w:rsidRPr="00461042">
        <w:rPr>
          <w:rFonts w:eastAsia="ArialMT"/>
          <w:color w:val="404040"/>
        </w:rPr>
        <w:t xml:space="preserve"> </w:t>
      </w:r>
      <w:r w:rsidRPr="00461042">
        <w:rPr>
          <w:rFonts w:eastAsia="ArialMT"/>
          <w:color w:val="404040"/>
        </w:rPr>
        <w:t>fires.</w:t>
      </w:r>
    </w:p>
    <w:p w14:paraId="3868E2EB" w14:textId="77777777" w:rsidR="00EF69FF" w:rsidRDefault="00EF69FF" w:rsidP="00EF69FF">
      <w:pPr>
        <w:spacing w:after="7" w:line="249" w:lineRule="auto"/>
        <w:ind w:left="810" w:hanging="10"/>
      </w:pPr>
      <w:r w:rsidRPr="00EF69FF">
        <w:rPr>
          <w:u w:color="000000"/>
        </w:rPr>
        <w:t>403.4.3 Assembly points.</w:t>
      </w:r>
      <w:r>
        <w:rPr>
          <w:u w:val="single" w:color="000000"/>
        </w:rPr>
        <w:t xml:space="preserve"> </w:t>
      </w:r>
      <w:r>
        <w:t xml:space="preserve">Outdoor assembly areas shall be designated and shall be located a safe distance from the building being evacuated so as to avoid interference with fire department operations. </w:t>
      </w:r>
      <w:r>
        <w:rPr>
          <w:color w:val="FF0000"/>
        </w:rPr>
        <w:t>Outdoor assembly areas shall be accessed via an accessible route.</w:t>
      </w:r>
      <w:r>
        <w:t xml:space="preserve"> The assembly areas shall be arranged to keep each class separate to provide accountability of all individuals. </w:t>
      </w:r>
    </w:p>
    <w:p w14:paraId="51B9A927" w14:textId="77777777" w:rsidR="00285D2F" w:rsidRDefault="00285D2F" w:rsidP="00285D2F">
      <w:pPr>
        <w:spacing w:after="7" w:line="249" w:lineRule="auto"/>
        <w:ind w:left="16" w:hanging="10"/>
        <w:rPr>
          <w:u w:val="single" w:color="000000"/>
        </w:rPr>
      </w:pPr>
    </w:p>
    <w:p w14:paraId="20A857CE" w14:textId="67EEDDA3" w:rsidR="00285D2F" w:rsidRDefault="00285D2F" w:rsidP="00285D2F">
      <w:pPr>
        <w:spacing w:after="7" w:line="249" w:lineRule="auto"/>
        <w:ind w:left="16" w:hanging="10"/>
      </w:pPr>
      <w:r w:rsidRPr="006E0376">
        <w:rPr>
          <w:b/>
          <w:bCs/>
          <w:u w:color="000000"/>
        </w:rPr>
        <w:t>501.1 Scope.</w:t>
      </w:r>
      <w:r>
        <w:t xml:space="preserve"> Fire service features for buildings, structures, and premises shall comply with this chapter </w:t>
      </w:r>
      <w:r>
        <w:rPr>
          <w:color w:val="FF0000"/>
        </w:rPr>
        <w:t>and Appendix D</w:t>
      </w:r>
      <w:r>
        <w:t xml:space="preserve">. </w:t>
      </w:r>
    </w:p>
    <w:p w14:paraId="4411AC34" w14:textId="77777777" w:rsidR="006E0376" w:rsidRDefault="006E0376" w:rsidP="00285D2F">
      <w:pPr>
        <w:spacing w:after="7" w:line="249" w:lineRule="auto"/>
        <w:ind w:left="16" w:hanging="10"/>
      </w:pPr>
    </w:p>
    <w:p w14:paraId="1AD69A77" w14:textId="77777777" w:rsidR="00092799" w:rsidRPr="00FE34F7" w:rsidRDefault="00092799" w:rsidP="00092799">
      <w:pPr>
        <w:rPr>
          <w:rFonts w:eastAsia="ArialMT"/>
        </w:rPr>
      </w:pPr>
      <w:r w:rsidRPr="00FE34F7">
        <w:rPr>
          <w:rFonts w:eastAsia="Arial-BoldMT"/>
          <w:b/>
          <w:bCs/>
        </w:rPr>
        <w:t xml:space="preserve">501.2 Permits. </w:t>
      </w:r>
      <w:r w:rsidRPr="00FE34F7">
        <w:rPr>
          <w:rFonts w:eastAsia="ArialMT"/>
        </w:rPr>
        <w:t xml:space="preserve">A permit shall be required as set forth in </w:t>
      </w:r>
      <w:r w:rsidRPr="00FE34F7">
        <w:rPr>
          <w:rFonts w:eastAsia="Arial-BoldMT"/>
          <w:b/>
          <w:bCs/>
        </w:rPr>
        <w:t xml:space="preserve">Sections 105.5 </w:t>
      </w:r>
      <w:r w:rsidRPr="00FE34F7">
        <w:rPr>
          <w:rFonts w:eastAsia="ArialMT"/>
        </w:rPr>
        <w:t xml:space="preserve">and </w:t>
      </w:r>
      <w:r w:rsidRPr="00FE34F7">
        <w:rPr>
          <w:rFonts w:eastAsia="Arial-BoldMT"/>
          <w:b/>
          <w:bCs/>
        </w:rPr>
        <w:t>105.6</w:t>
      </w:r>
      <w:r w:rsidRPr="00FE34F7">
        <w:rPr>
          <w:rFonts w:eastAsia="ArialMT"/>
        </w:rPr>
        <w:t>.</w:t>
      </w:r>
    </w:p>
    <w:p w14:paraId="2247FEDA" w14:textId="77777777" w:rsidR="00092799" w:rsidRPr="00FE34F7" w:rsidRDefault="00092799" w:rsidP="00092799">
      <w:pPr>
        <w:rPr>
          <w:rFonts w:eastAsia="ArialMT"/>
        </w:rPr>
      </w:pPr>
    </w:p>
    <w:p w14:paraId="036E4726" w14:textId="531EDA8A" w:rsidR="00092799" w:rsidRPr="00FE34F7" w:rsidRDefault="00092799" w:rsidP="00092799">
      <w:pPr>
        <w:rPr>
          <w:rFonts w:eastAsia="ArialMT"/>
        </w:rPr>
      </w:pPr>
      <w:r w:rsidRPr="00FE34F7">
        <w:rPr>
          <w:rFonts w:eastAsia="Arial-BoldMT"/>
          <w:b/>
          <w:bCs/>
        </w:rPr>
        <w:t xml:space="preserve">501.3 Construction documents. </w:t>
      </w:r>
      <w:r w:rsidRPr="00FE34F7">
        <w:rPr>
          <w:i/>
          <w:iCs/>
        </w:rPr>
        <w:t xml:space="preserve">Construction documents </w:t>
      </w:r>
      <w:r w:rsidRPr="00FE34F7">
        <w:rPr>
          <w:rFonts w:eastAsia="ArialMT"/>
        </w:rPr>
        <w:t xml:space="preserve">for proposed fire apparatus access, location of </w:t>
      </w:r>
      <w:r w:rsidRPr="00FE34F7">
        <w:rPr>
          <w:i/>
          <w:iCs/>
        </w:rPr>
        <w:t>fire lanes</w:t>
      </w:r>
      <w:r w:rsidRPr="00FE34F7">
        <w:rPr>
          <w:rFonts w:eastAsia="ArialMT"/>
        </w:rPr>
        <w:t xml:space="preserve">, security gates across fire apparatus access roads and </w:t>
      </w:r>
      <w:r w:rsidRPr="00FE34F7">
        <w:rPr>
          <w:i/>
          <w:iCs/>
        </w:rPr>
        <w:t>construction</w:t>
      </w:r>
      <w:r w:rsidR="00795B53" w:rsidRPr="00FE34F7">
        <w:rPr>
          <w:rFonts w:eastAsia="ArialMT"/>
        </w:rPr>
        <w:t xml:space="preserve"> </w:t>
      </w:r>
      <w:r w:rsidRPr="00FE34F7">
        <w:rPr>
          <w:i/>
          <w:iCs/>
        </w:rPr>
        <w:t xml:space="preserve">documents </w:t>
      </w:r>
      <w:r w:rsidRPr="00FE34F7">
        <w:rPr>
          <w:rFonts w:eastAsia="ArialMT"/>
        </w:rPr>
        <w:t>and hydraulic calculations for fire hydrant systems shall be submitted to the fire</w:t>
      </w:r>
    </w:p>
    <w:p w14:paraId="38AC2E68" w14:textId="77777777" w:rsidR="00092799" w:rsidRPr="00FE34F7" w:rsidRDefault="00092799" w:rsidP="00092799">
      <w:pPr>
        <w:rPr>
          <w:rFonts w:eastAsia="ArialMT"/>
        </w:rPr>
      </w:pPr>
      <w:r w:rsidRPr="00FE34F7">
        <w:rPr>
          <w:rFonts w:eastAsia="ArialMT"/>
        </w:rPr>
        <w:t>department for review and approval prior to construction.</w:t>
      </w:r>
    </w:p>
    <w:p w14:paraId="21F9C718" w14:textId="77777777" w:rsidR="00795B53" w:rsidRPr="00FE34F7" w:rsidRDefault="00795B53" w:rsidP="00092799">
      <w:pPr>
        <w:rPr>
          <w:rFonts w:eastAsia="ArialMT"/>
        </w:rPr>
      </w:pPr>
    </w:p>
    <w:p w14:paraId="502697F0" w14:textId="4F07D02C" w:rsidR="00092799" w:rsidRPr="00FE34F7" w:rsidRDefault="00092799" w:rsidP="00092799">
      <w:pPr>
        <w:rPr>
          <w:rFonts w:eastAsia="Arial-BoldMT"/>
          <w:b/>
          <w:bCs/>
        </w:rPr>
      </w:pPr>
      <w:r w:rsidRPr="00FE34F7">
        <w:rPr>
          <w:rFonts w:eastAsia="Arial-BoldMT"/>
          <w:b/>
          <w:bCs/>
        </w:rPr>
        <w:lastRenderedPageBreak/>
        <w:t xml:space="preserve">501.3.1 Site safety plan. </w:t>
      </w:r>
      <w:r w:rsidRPr="00FE34F7">
        <w:rPr>
          <w:rFonts w:eastAsia="ArialMT"/>
        </w:rPr>
        <w:t xml:space="preserve">The </w:t>
      </w:r>
      <w:r w:rsidRPr="00FE34F7">
        <w:rPr>
          <w:i/>
          <w:iCs/>
        </w:rPr>
        <w:t xml:space="preserve">owner </w:t>
      </w:r>
      <w:r w:rsidRPr="00FE34F7">
        <w:rPr>
          <w:rFonts w:eastAsia="ArialMT"/>
        </w:rPr>
        <w:t xml:space="preserve">or </w:t>
      </w:r>
      <w:r w:rsidRPr="00FE34F7">
        <w:rPr>
          <w:i/>
          <w:iCs/>
        </w:rPr>
        <w:t xml:space="preserve">owner's </w:t>
      </w:r>
      <w:r w:rsidRPr="00FE34F7">
        <w:rPr>
          <w:rFonts w:eastAsia="ArialMT"/>
        </w:rPr>
        <w:t>authorized agent shall be responsible for</w:t>
      </w:r>
      <w:r w:rsidR="00795B53" w:rsidRPr="00FE34F7">
        <w:rPr>
          <w:rFonts w:eastAsia="ArialMT"/>
        </w:rPr>
        <w:t xml:space="preserve"> </w:t>
      </w:r>
      <w:r w:rsidRPr="00FE34F7">
        <w:rPr>
          <w:rFonts w:eastAsia="ArialMT"/>
        </w:rPr>
        <w:t xml:space="preserve">the development, implementation and maintenance of an </w:t>
      </w:r>
      <w:r w:rsidRPr="00FE34F7">
        <w:rPr>
          <w:i/>
          <w:iCs/>
        </w:rPr>
        <w:t xml:space="preserve">approved </w:t>
      </w:r>
      <w:r w:rsidRPr="00FE34F7">
        <w:rPr>
          <w:rFonts w:eastAsia="ArialMT"/>
        </w:rPr>
        <w:t xml:space="preserve">written </w:t>
      </w:r>
      <w:r w:rsidRPr="00FE34F7">
        <w:rPr>
          <w:i/>
          <w:iCs/>
        </w:rPr>
        <w:t xml:space="preserve">site safety plan </w:t>
      </w:r>
      <w:r w:rsidRPr="00FE34F7">
        <w:rPr>
          <w:rFonts w:eastAsia="ArialMT"/>
        </w:rPr>
        <w:t>in</w:t>
      </w:r>
      <w:r w:rsidR="00795B53" w:rsidRPr="00FE34F7">
        <w:rPr>
          <w:rFonts w:eastAsia="ArialMT"/>
        </w:rPr>
        <w:t xml:space="preserve"> </w:t>
      </w:r>
      <w:r w:rsidRPr="00FE34F7">
        <w:rPr>
          <w:rFonts w:eastAsia="ArialMT"/>
        </w:rPr>
        <w:t xml:space="preserve">accordance with </w:t>
      </w:r>
      <w:r w:rsidRPr="00FE34F7">
        <w:rPr>
          <w:rFonts w:eastAsia="Arial-BoldMT"/>
          <w:b/>
          <w:bCs/>
        </w:rPr>
        <w:t>Section 3308</w:t>
      </w:r>
      <w:r w:rsidR="00355DAC" w:rsidRPr="00FE34F7">
        <w:rPr>
          <w:rFonts w:eastAsia="Arial-BoldMT"/>
          <w:b/>
          <w:bCs/>
        </w:rPr>
        <w:t>,</w:t>
      </w:r>
    </w:p>
    <w:p w14:paraId="53F181A1" w14:textId="77777777" w:rsidR="00355DAC" w:rsidRPr="00FE34F7" w:rsidRDefault="00355DAC" w:rsidP="00092799">
      <w:pPr>
        <w:rPr>
          <w:rFonts w:eastAsia="ArialMT"/>
        </w:rPr>
      </w:pPr>
    </w:p>
    <w:p w14:paraId="5632682B" w14:textId="6FE4CD41" w:rsidR="006E0376" w:rsidRPr="00FE34F7" w:rsidRDefault="00092799" w:rsidP="00355DAC">
      <w:pPr>
        <w:rPr>
          <w:rFonts w:eastAsia="ArialMT"/>
        </w:rPr>
      </w:pPr>
      <w:r w:rsidRPr="00FE34F7">
        <w:rPr>
          <w:rFonts w:eastAsia="Arial-BoldMT"/>
          <w:b/>
          <w:bCs/>
        </w:rPr>
        <w:t xml:space="preserve">501.4 Timing of installation. </w:t>
      </w:r>
      <w:r w:rsidRPr="00FE34F7">
        <w:rPr>
          <w:rFonts w:eastAsia="ArialMT"/>
        </w:rPr>
        <w:t>Where fire apparatus access roads or a water supply for fire</w:t>
      </w:r>
      <w:r w:rsidR="00355DAC" w:rsidRPr="00FE34F7">
        <w:rPr>
          <w:rFonts w:eastAsia="ArialMT"/>
        </w:rPr>
        <w:t xml:space="preserve"> </w:t>
      </w:r>
      <w:r w:rsidRPr="00FE34F7">
        <w:rPr>
          <w:rFonts w:eastAsia="ArialMT"/>
        </w:rPr>
        <w:t>protection are required to be installed, such protection shall be installed and made serviceable prior</w:t>
      </w:r>
      <w:r w:rsidR="00355DAC" w:rsidRPr="00FE34F7">
        <w:rPr>
          <w:rFonts w:eastAsia="ArialMT"/>
        </w:rPr>
        <w:t xml:space="preserve"> </w:t>
      </w:r>
      <w:r w:rsidRPr="00FE34F7">
        <w:rPr>
          <w:rFonts w:eastAsia="ArialMT"/>
        </w:rPr>
        <w:t xml:space="preserve">to and during the time of construction except where </w:t>
      </w:r>
      <w:r w:rsidRPr="00FE34F7">
        <w:rPr>
          <w:i/>
          <w:iCs/>
        </w:rPr>
        <w:t xml:space="preserve">approved </w:t>
      </w:r>
      <w:r w:rsidRPr="00FE34F7">
        <w:rPr>
          <w:rFonts w:eastAsia="ArialMT"/>
        </w:rPr>
        <w:t>alternative methods of protection are</w:t>
      </w:r>
      <w:r w:rsidR="00355DAC" w:rsidRPr="00FE34F7">
        <w:rPr>
          <w:rFonts w:eastAsia="ArialMT"/>
        </w:rPr>
        <w:t xml:space="preserve"> </w:t>
      </w:r>
      <w:r w:rsidRPr="00FE34F7">
        <w:rPr>
          <w:rFonts w:eastAsia="ArialMT"/>
        </w:rPr>
        <w:t>provided.</w:t>
      </w:r>
      <w:r w:rsidR="00355DAC" w:rsidRPr="00FE34F7">
        <w:rPr>
          <w:rFonts w:eastAsia="ArialMT"/>
        </w:rPr>
        <w:t xml:space="preserve"> </w:t>
      </w:r>
      <w:r w:rsidRPr="00FE34F7">
        <w:rPr>
          <w:rFonts w:eastAsia="ArialMT"/>
        </w:rPr>
        <w:t>Temporary street signs shall be installed at each street intersection where construction of</w:t>
      </w:r>
      <w:r w:rsidR="00355DAC" w:rsidRPr="00FE34F7">
        <w:rPr>
          <w:rFonts w:eastAsia="ArialMT"/>
        </w:rPr>
        <w:t xml:space="preserve"> </w:t>
      </w:r>
      <w:r w:rsidRPr="00FE34F7">
        <w:rPr>
          <w:rFonts w:eastAsia="ArialMT"/>
        </w:rPr>
        <w:t xml:space="preserve">new roadways allows passage by vehicles in accordance with </w:t>
      </w:r>
      <w:r w:rsidRPr="00FE34F7">
        <w:rPr>
          <w:rFonts w:eastAsia="Arial-BoldMT"/>
          <w:b/>
          <w:bCs/>
        </w:rPr>
        <w:t>Section 505.2</w:t>
      </w:r>
      <w:r w:rsidRPr="00FE34F7">
        <w:rPr>
          <w:rFonts w:eastAsia="ArialMT"/>
        </w:rPr>
        <w:t>.</w:t>
      </w:r>
    </w:p>
    <w:p w14:paraId="61584B21" w14:textId="77777777" w:rsidR="00461042" w:rsidRPr="00461042" w:rsidRDefault="00461042" w:rsidP="00CC4354">
      <w:pPr>
        <w:rPr>
          <w:rFonts w:eastAsia="ArialMT"/>
          <w:color w:val="404040"/>
        </w:rPr>
      </w:pPr>
    </w:p>
    <w:p w14:paraId="2FE6174B" w14:textId="77777777" w:rsidR="00FA6C30" w:rsidRDefault="00FA6C30" w:rsidP="00FA6C30">
      <w:pPr>
        <w:spacing w:after="7" w:line="249" w:lineRule="auto"/>
        <w:ind w:left="16" w:hanging="10"/>
      </w:pPr>
      <w:r w:rsidRPr="00FA6C30">
        <w:rPr>
          <w:b/>
          <w:bCs/>
          <w:u w:color="000000"/>
        </w:rPr>
        <w:t>503.1 Where required.</w:t>
      </w:r>
      <w:r>
        <w:t xml:space="preserve"> Fire apparatus access roads shall be provided and maintained in accordance with Sections 503.1.1 through 503.1.3 </w:t>
      </w:r>
      <w:r>
        <w:rPr>
          <w:color w:val="FF0000"/>
        </w:rPr>
        <w:t>and Appendix D</w:t>
      </w:r>
      <w:r>
        <w:t xml:space="preserve">. </w:t>
      </w:r>
    </w:p>
    <w:p w14:paraId="69C36812" w14:textId="77777777" w:rsidR="0095116D" w:rsidRDefault="0095116D" w:rsidP="00FA6C30">
      <w:pPr>
        <w:spacing w:after="7" w:line="249" w:lineRule="auto"/>
        <w:ind w:left="16" w:hanging="10"/>
      </w:pPr>
    </w:p>
    <w:p w14:paraId="7D1A9986" w14:textId="30B90039" w:rsidR="0095116D" w:rsidRPr="000B341D" w:rsidRDefault="0095116D" w:rsidP="0095116D">
      <w:pPr>
        <w:rPr>
          <w:rFonts w:eastAsia="ArialMT"/>
        </w:rPr>
      </w:pPr>
      <w:r w:rsidRPr="000B341D">
        <w:rPr>
          <w:rFonts w:eastAsia="Arial-BoldMT"/>
          <w:b/>
          <w:bCs/>
        </w:rPr>
        <w:t xml:space="preserve">503.1.1 Buildings and facilities. </w:t>
      </w:r>
      <w:r w:rsidRPr="000B341D">
        <w:rPr>
          <w:i/>
          <w:iCs/>
        </w:rPr>
        <w:t xml:space="preserve">Approved </w:t>
      </w:r>
      <w:r w:rsidRPr="000B341D">
        <w:rPr>
          <w:rFonts w:eastAsia="ArialMT"/>
        </w:rPr>
        <w:t>fire apparatus access roads shall be provided for every facility, building or portion of a building hereafter constructed or moved into or within the jurisdiction. The fire apparatus access road shall comply with the requirements of this section</w:t>
      </w:r>
    </w:p>
    <w:p w14:paraId="2AF21FE8" w14:textId="346952C9" w:rsidR="0095116D" w:rsidRPr="000B341D" w:rsidRDefault="0095116D" w:rsidP="0095116D">
      <w:pPr>
        <w:rPr>
          <w:rFonts w:eastAsia="ArialMT"/>
        </w:rPr>
      </w:pPr>
      <w:r w:rsidRPr="000B341D">
        <w:rPr>
          <w:rFonts w:eastAsia="ArialMT"/>
        </w:rPr>
        <w:t>and shall extend to within 150 feet (45 720 mm) of all portions of the facility and all portions of</w:t>
      </w:r>
      <w:r w:rsidR="00575F95" w:rsidRPr="000B341D">
        <w:rPr>
          <w:rFonts w:eastAsia="ArialMT"/>
        </w:rPr>
        <w:t xml:space="preserve"> </w:t>
      </w:r>
      <w:r w:rsidRPr="000B341D">
        <w:rPr>
          <w:rFonts w:eastAsia="ArialMT"/>
        </w:rPr>
        <w:t xml:space="preserve">the </w:t>
      </w:r>
      <w:r w:rsidRPr="000B341D">
        <w:rPr>
          <w:i/>
          <w:iCs/>
        </w:rPr>
        <w:t xml:space="preserve">exterior </w:t>
      </w:r>
      <w:r w:rsidR="000243EE" w:rsidRPr="000B341D">
        <w:rPr>
          <w:i/>
          <w:iCs/>
        </w:rPr>
        <w:t>walls</w:t>
      </w:r>
      <w:r w:rsidR="000243EE" w:rsidRPr="000B341D">
        <w:rPr>
          <w:rFonts w:eastAsia="ArialMT"/>
        </w:rPr>
        <w:t xml:space="preserve"> of</w:t>
      </w:r>
      <w:r w:rsidRPr="000B341D">
        <w:rPr>
          <w:rFonts w:eastAsia="ArialMT"/>
        </w:rPr>
        <w:t xml:space="preserve"> the first story of the building as measured by an </w:t>
      </w:r>
      <w:r w:rsidRPr="000B341D">
        <w:rPr>
          <w:i/>
          <w:iCs/>
        </w:rPr>
        <w:t xml:space="preserve">approved </w:t>
      </w:r>
      <w:r w:rsidRPr="000B341D">
        <w:rPr>
          <w:rFonts w:eastAsia="ArialMT"/>
        </w:rPr>
        <w:t>route around the</w:t>
      </w:r>
      <w:r w:rsidR="00575F95" w:rsidRPr="000B341D">
        <w:rPr>
          <w:rFonts w:eastAsia="ArialMT"/>
        </w:rPr>
        <w:t xml:space="preserve"> </w:t>
      </w:r>
      <w:r w:rsidRPr="000B341D">
        <w:rPr>
          <w:rFonts w:eastAsia="ArialMT"/>
        </w:rPr>
        <w:t>exterior of the building or facility.</w:t>
      </w:r>
    </w:p>
    <w:p w14:paraId="25BEDE80" w14:textId="77777777" w:rsidR="0095116D" w:rsidRPr="000B341D" w:rsidRDefault="0095116D" w:rsidP="0095116D">
      <w:pPr>
        <w:rPr>
          <w:rFonts w:eastAsia="Arial-BoldMT"/>
          <w:b/>
          <w:bCs/>
        </w:rPr>
      </w:pPr>
      <w:r w:rsidRPr="000B341D">
        <w:rPr>
          <w:rFonts w:eastAsia="Arial-BoldMT"/>
          <w:b/>
          <w:bCs/>
        </w:rPr>
        <w:t>Exceptions:</w:t>
      </w:r>
    </w:p>
    <w:p w14:paraId="6267B70A" w14:textId="6A1FD8D7" w:rsidR="0095116D" w:rsidRPr="000B341D" w:rsidRDefault="0095116D" w:rsidP="000B341D">
      <w:pPr>
        <w:ind w:left="720"/>
        <w:rPr>
          <w:rFonts w:eastAsia="ArialMT"/>
        </w:rPr>
      </w:pPr>
      <w:r w:rsidRPr="000B341D">
        <w:rPr>
          <w:rFonts w:eastAsia="ArialMT"/>
        </w:rPr>
        <w:t xml:space="preserve">1. The </w:t>
      </w:r>
      <w:r w:rsidRPr="000B341D">
        <w:rPr>
          <w:i/>
          <w:iCs/>
        </w:rPr>
        <w:t xml:space="preserve">fire code official </w:t>
      </w:r>
      <w:r w:rsidRPr="000B341D">
        <w:rPr>
          <w:rFonts w:eastAsia="ArialMT"/>
        </w:rPr>
        <w:t>is authorized to increase the dimension of 150 feet (45 720</w:t>
      </w:r>
      <w:r w:rsidR="00575F95" w:rsidRPr="000B341D">
        <w:rPr>
          <w:rFonts w:eastAsia="ArialMT"/>
        </w:rPr>
        <w:t xml:space="preserve"> </w:t>
      </w:r>
      <w:r w:rsidRPr="000B341D">
        <w:rPr>
          <w:rFonts w:eastAsia="ArialMT"/>
        </w:rPr>
        <w:t>mm) where any of the following conditions occur:</w:t>
      </w:r>
    </w:p>
    <w:p w14:paraId="3FE5E21C" w14:textId="77777777" w:rsidR="0095116D" w:rsidRPr="000B341D" w:rsidRDefault="0095116D" w:rsidP="000B341D">
      <w:pPr>
        <w:ind w:left="1260"/>
        <w:rPr>
          <w:i/>
          <w:iCs/>
        </w:rPr>
      </w:pPr>
      <w:r w:rsidRPr="000B341D">
        <w:rPr>
          <w:rFonts w:eastAsia="ArialMT"/>
        </w:rPr>
        <w:t xml:space="preserve">1.1. The building is equipped throughout with an </w:t>
      </w:r>
      <w:r w:rsidRPr="000B341D">
        <w:rPr>
          <w:i/>
          <w:iCs/>
        </w:rPr>
        <w:t>approved automatic sprinkler</w:t>
      </w:r>
    </w:p>
    <w:p w14:paraId="71202017" w14:textId="77777777" w:rsidR="0095116D" w:rsidRPr="000B341D" w:rsidRDefault="0095116D" w:rsidP="000B341D">
      <w:pPr>
        <w:ind w:left="1260"/>
        <w:rPr>
          <w:rFonts w:eastAsia="ArialMT"/>
        </w:rPr>
      </w:pPr>
      <w:r w:rsidRPr="000B341D">
        <w:rPr>
          <w:i/>
          <w:iCs/>
        </w:rPr>
        <w:t xml:space="preserve">system </w:t>
      </w:r>
      <w:r w:rsidRPr="000B341D">
        <w:rPr>
          <w:rFonts w:eastAsia="ArialMT"/>
        </w:rPr>
        <w:t xml:space="preserve">installed in accordance with </w:t>
      </w:r>
      <w:r w:rsidRPr="000B341D">
        <w:rPr>
          <w:rFonts w:eastAsia="Arial-BoldMT"/>
          <w:b/>
          <w:bCs/>
        </w:rPr>
        <w:t>Section 903.3.1.1</w:t>
      </w:r>
      <w:r w:rsidRPr="000B341D">
        <w:rPr>
          <w:rFonts w:eastAsia="ArialMT"/>
        </w:rPr>
        <w:t xml:space="preserve">, </w:t>
      </w:r>
      <w:r w:rsidRPr="000B341D">
        <w:rPr>
          <w:rFonts w:eastAsia="Arial-BoldMT"/>
          <w:b/>
          <w:bCs/>
        </w:rPr>
        <w:t xml:space="preserve">903.3.1.2 </w:t>
      </w:r>
      <w:r w:rsidRPr="000B341D">
        <w:rPr>
          <w:rFonts w:eastAsia="ArialMT"/>
        </w:rPr>
        <w:t xml:space="preserve">or </w:t>
      </w:r>
      <w:r w:rsidRPr="000B341D">
        <w:rPr>
          <w:rFonts w:eastAsia="Arial-BoldMT"/>
          <w:b/>
          <w:bCs/>
        </w:rPr>
        <w:t>903.3.1.3</w:t>
      </w:r>
      <w:r w:rsidRPr="000B341D">
        <w:rPr>
          <w:rFonts w:eastAsia="ArialMT"/>
        </w:rPr>
        <w:t>.</w:t>
      </w:r>
    </w:p>
    <w:p w14:paraId="787BFCFA" w14:textId="77777777" w:rsidR="0095116D" w:rsidRPr="000B341D" w:rsidRDefault="0095116D" w:rsidP="000B341D">
      <w:pPr>
        <w:ind w:left="1260"/>
        <w:rPr>
          <w:rFonts w:eastAsia="ArialMT"/>
        </w:rPr>
      </w:pPr>
      <w:r w:rsidRPr="000B341D">
        <w:rPr>
          <w:rFonts w:eastAsia="ArialMT"/>
        </w:rPr>
        <w:t>1.2. Fire apparatus access roads cannot be installed because of location on</w:t>
      </w:r>
    </w:p>
    <w:p w14:paraId="47A4EEF1" w14:textId="77777777" w:rsidR="0095116D" w:rsidRPr="000B341D" w:rsidRDefault="0095116D" w:rsidP="000B341D">
      <w:pPr>
        <w:ind w:left="1260"/>
        <w:rPr>
          <w:rFonts w:eastAsia="ArialMT"/>
        </w:rPr>
      </w:pPr>
      <w:r w:rsidRPr="000B341D">
        <w:rPr>
          <w:rFonts w:eastAsia="ArialMT"/>
        </w:rPr>
        <w:t>property, topography, waterways, nonnegotiable grades or other similar</w:t>
      </w:r>
    </w:p>
    <w:p w14:paraId="1D6F7197" w14:textId="77777777" w:rsidR="0095116D" w:rsidRPr="000B341D" w:rsidRDefault="0095116D" w:rsidP="000B341D">
      <w:pPr>
        <w:ind w:left="1260"/>
        <w:rPr>
          <w:rFonts w:eastAsia="ArialMT"/>
        </w:rPr>
      </w:pPr>
      <w:r w:rsidRPr="000B341D">
        <w:rPr>
          <w:rFonts w:eastAsia="ArialMT"/>
        </w:rPr>
        <w:t xml:space="preserve">conditions, and an </w:t>
      </w:r>
      <w:r w:rsidRPr="000B341D">
        <w:rPr>
          <w:i/>
          <w:iCs/>
        </w:rPr>
        <w:t xml:space="preserve">approved </w:t>
      </w:r>
      <w:r w:rsidRPr="000B341D">
        <w:rPr>
          <w:rFonts w:eastAsia="ArialMT"/>
        </w:rPr>
        <w:t>alternative means of fire protection is provided.</w:t>
      </w:r>
    </w:p>
    <w:p w14:paraId="57655FC2" w14:textId="77777777" w:rsidR="0095116D" w:rsidRPr="000B341D" w:rsidRDefault="0095116D" w:rsidP="000B341D">
      <w:pPr>
        <w:ind w:left="1260"/>
        <w:rPr>
          <w:rFonts w:eastAsia="ArialMT"/>
        </w:rPr>
      </w:pPr>
      <w:r w:rsidRPr="000B341D">
        <w:rPr>
          <w:rFonts w:eastAsia="ArialMT"/>
        </w:rPr>
        <w:t>1.3. There are not more than two Group R-3 or Group U occupancies.</w:t>
      </w:r>
    </w:p>
    <w:p w14:paraId="67176E44" w14:textId="77777777" w:rsidR="0095116D" w:rsidRPr="000B341D" w:rsidRDefault="0095116D" w:rsidP="000B341D">
      <w:pPr>
        <w:ind w:left="810"/>
        <w:rPr>
          <w:rFonts w:eastAsia="ArialMT"/>
        </w:rPr>
      </w:pPr>
      <w:r w:rsidRPr="000B341D">
        <w:rPr>
          <w:rFonts w:eastAsia="ArialMT"/>
        </w:rPr>
        <w:t xml:space="preserve">2. Where </w:t>
      </w:r>
      <w:r w:rsidRPr="000B341D">
        <w:rPr>
          <w:i/>
          <w:iCs/>
        </w:rPr>
        <w:t xml:space="preserve">approved </w:t>
      </w:r>
      <w:r w:rsidRPr="000B341D">
        <w:rPr>
          <w:rFonts w:eastAsia="ArialMT"/>
        </w:rPr>
        <w:t xml:space="preserve">by the </w:t>
      </w:r>
      <w:r w:rsidRPr="000B341D">
        <w:rPr>
          <w:i/>
          <w:iCs/>
        </w:rPr>
        <w:t>fire code official</w:t>
      </w:r>
      <w:r w:rsidRPr="000B341D">
        <w:rPr>
          <w:rFonts w:eastAsia="ArialMT"/>
        </w:rPr>
        <w:t>, fire apparatus access roads shall be</w:t>
      </w:r>
    </w:p>
    <w:p w14:paraId="08EE09E9" w14:textId="77777777" w:rsidR="0095116D" w:rsidRPr="000B341D" w:rsidRDefault="0095116D" w:rsidP="000B341D">
      <w:pPr>
        <w:ind w:left="810"/>
        <w:rPr>
          <w:rFonts w:eastAsia="ArialMT"/>
        </w:rPr>
      </w:pPr>
      <w:r w:rsidRPr="000B341D">
        <w:rPr>
          <w:rFonts w:eastAsia="ArialMT"/>
        </w:rPr>
        <w:t>permitted to be exempted or modified for solar photovoltaic power generation</w:t>
      </w:r>
    </w:p>
    <w:p w14:paraId="27757F9D" w14:textId="2EFEF601" w:rsidR="0095116D" w:rsidRPr="000B341D" w:rsidRDefault="0095116D" w:rsidP="000B341D">
      <w:pPr>
        <w:spacing w:after="7" w:line="249" w:lineRule="auto"/>
        <w:ind w:left="810" w:hanging="10"/>
      </w:pPr>
      <w:r w:rsidRPr="000B341D">
        <w:rPr>
          <w:rFonts w:eastAsia="ArialMT"/>
        </w:rPr>
        <w:t>facilities.</w:t>
      </w:r>
    </w:p>
    <w:p w14:paraId="316794A5" w14:textId="77777777" w:rsidR="007C7247" w:rsidRDefault="007C7247" w:rsidP="00162845">
      <w:pPr>
        <w:autoSpaceDE w:val="0"/>
        <w:autoSpaceDN w:val="0"/>
        <w:adjustRightInd w:val="0"/>
        <w:rPr>
          <w:rFonts w:eastAsia="Arial-BoldMT"/>
          <w:b/>
          <w:bCs/>
        </w:rPr>
      </w:pPr>
    </w:p>
    <w:p w14:paraId="40FAAB63" w14:textId="77777777" w:rsidR="001A60B9" w:rsidRDefault="001A60B9" w:rsidP="001A60B9">
      <w:pPr>
        <w:spacing w:after="7" w:line="249" w:lineRule="auto"/>
        <w:ind w:left="16" w:hanging="10"/>
      </w:pPr>
      <w:r w:rsidRPr="001A60B9">
        <w:rPr>
          <w:b/>
          <w:bCs/>
          <w:u w:color="000000"/>
        </w:rPr>
        <w:t>503.2 Specifications.</w:t>
      </w:r>
      <w:r>
        <w:t xml:space="preserve"> Fire apparatus access roads shall be installed and arranged in accordance with Sections 503.2.1 through 503.2.8 </w:t>
      </w:r>
      <w:r>
        <w:rPr>
          <w:color w:val="FF0000"/>
        </w:rPr>
        <w:t>and Appendix D</w:t>
      </w:r>
      <w:r>
        <w:t xml:space="preserve">. </w:t>
      </w:r>
    </w:p>
    <w:p w14:paraId="68163577" w14:textId="77777777" w:rsidR="00903181" w:rsidRDefault="00903181" w:rsidP="00162845">
      <w:pPr>
        <w:autoSpaceDE w:val="0"/>
        <w:autoSpaceDN w:val="0"/>
        <w:adjustRightInd w:val="0"/>
        <w:rPr>
          <w:rFonts w:eastAsia="Arial-BoldMT"/>
          <w:b/>
          <w:bCs/>
        </w:rPr>
      </w:pPr>
    </w:p>
    <w:p w14:paraId="498E5317" w14:textId="6BED06CC" w:rsidR="003F27A1" w:rsidRPr="002702F3" w:rsidRDefault="003F27A1" w:rsidP="00162845">
      <w:pPr>
        <w:autoSpaceDE w:val="0"/>
        <w:autoSpaceDN w:val="0"/>
        <w:adjustRightInd w:val="0"/>
        <w:rPr>
          <w:rFonts w:eastAsia="ArialMT"/>
        </w:rPr>
      </w:pPr>
      <w:r w:rsidRPr="002702F3">
        <w:rPr>
          <w:rFonts w:eastAsia="Arial-BoldMT"/>
          <w:b/>
          <w:bCs/>
        </w:rPr>
        <w:t xml:space="preserve">503.2.1 Dimensions. </w:t>
      </w:r>
      <w:r w:rsidRPr="002702F3">
        <w:rPr>
          <w:rFonts w:eastAsia="ArialMT"/>
        </w:rPr>
        <w:t xml:space="preserve">Fire apparatus access roads shall have an unobstructed width of not less than 20 feet (6096 mm), exclusive of shoulders, except for </w:t>
      </w:r>
      <w:r w:rsidRPr="002702F3">
        <w:rPr>
          <w:rFonts w:eastAsia="Arial-BoldMT"/>
          <w:i/>
          <w:iCs/>
        </w:rPr>
        <w:t xml:space="preserve">approved </w:t>
      </w:r>
      <w:r w:rsidRPr="002702F3">
        <w:rPr>
          <w:rFonts w:eastAsia="ArialMT"/>
        </w:rPr>
        <w:t xml:space="preserve">security gates in accordance with </w:t>
      </w:r>
      <w:r w:rsidRPr="002702F3">
        <w:rPr>
          <w:rFonts w:eastAsia="Arial-BoldMT"/>
          <w:b/>
          <w:bCs/>
        </w:rPr>
        <w:t>Section 503.6</w:t>
      </w:r>
      <w:r w:rsidRPr="002702F3">
        <w:rPr>
          <w:rFonts w:eastAsia="ArialMT"/>
        </w:rPr>
        <w:t>, and an unobstructed vertical clearance of not less than 13 feet</w:t>
      </w:r>
      <w:r>
        <w:rPr>
          <w:rFonts w:eastAsia="ArialMT"/>
        </w:rPr>
        <w:t xml:space="preserve"> </w:t>
      </w:r>
      <w:r w:rsidRPr="002702F3">
        <w:rPr>
          <w:rFonts w:eastAsia="ArialMT"/>
        </w:rPr>
        <w:t>6 inches (4115 mm). modifications to the required access widths where they are inadequate for fire or rescue operations or where necessary to meet the public safety objectives of the jurisdiction.</w:t>
      </w:r>
    </w:p>
    <w:p w14:paraId="7416646F" w14:textId="77777777" w:rsidR="003F27A1" w:rsidRDefault="003F27A1" w:rsidP="00162845">
      <w:pPr>
        <w:autoSpaceDE w:val="0"/>
        <w:autoSpaceDN w:val="0"/>
        <w:adjustRightInd w:val="0"/>
        <w:rPr>
          <w:rFonts w:eastAsia="Arial-BoldMT"/>
          <w:b/>
          <w:bCs/>
        </w:rPr>
      </w:pPr>
    </w:p>
    <w:p w14:paraId="1A17E752" w14:textId="77777777" w:rsidR="003F27A1" w:rsidRDefault="003F27A1" w:rsidP="00162845">
      <w:pPr>
        <w:autoSpaceDE w:val="0"/>
        <w:autoSpaceDN w:val="0"/>
        <w:adjustRightInd w:val="0"/>
        <w:rPr>
          <w:rFonts w:eastAsia="ArialMT"/>
          <w:color w:val="404040"/>
        </w:rPr>
      </w:pPr>
      <w:r w:rsidRPr="007370DF">
        <w:rPr>
          <w:rFonts w:eastAsia="Arial-BoldMT"/>
          <w:b/>
          <w:bCs/>
        </w:rPr>
        <w:t xml:space="preserve">503.2.2 Authority. </w:t>
      </w:r>
      <w:r w:rsidRPr="007370DF">
        <w:rPr>
          <w:rFonts w:eastAsia="ArialMT"/>
        </w:rPr>
        <w:t xml:space="preserve">The </w:t>
      </w:r>
      <w:r w:rsidRPr="007370DF">
        <w:rPr>
          <w:rFonts w:eastAsia="Arial-BoldMT"/>
          <w:i/>
          <w:iCs/>
        </w:rPr>
        <w:t xml:space="preserve">fire code official </w:t>
      </w:r>
      <w:r w:rsidRPr="007370DF">
        <w:rPr>
          <w:rFonts w:eastAsia="ArialMT"/>
        </w:rPr>
        <w:t xml:space="preserve">shall have the authority to require or permit </w:t>
      </w:r>
      <w:r w:rsidRPr="007370DF">
        <w:rPr>
          <w:rFonts w:eastAsia="ArialMT"/>
          <w:color w:val="404040"/>
        </w:rPr>
        <w:t>modifications to the required access widths where they are inadequate for fire or rescue operations or where necessary to meet the public safety objectives of the jurisdiction.</w:t>
      </w:r>
    </w:p>
    <w:p w14:paraId="2211E4F8" w14:textId="77777777" w:rsidR="003F27A1" w:rsidRPr="007370DF" w:rsidRDefault="003F27A1" w:rsidP="00162845">
      <w:pPr>
        <w:autoSpaceDE w:val="0"/>
        <w:autoSpaceDN w:val="0"/>
        <w:adjustRightInd w:val="0"/>
        <w:rPr>
          <w:rFonts w:eastAsia="ArialMT"/>
          <w:color w:val="404040"/>
        </w:rPr>
      </w:pPr>
    </w:p>
    <w:p w14:paraId="2389D011" w14:textId="77777777" w:rsidR="003F27A1" w:rsidRDefault="003F27A1" w:rsidP="00162845">
      <w:pPr>
        <w:autoSpaceDE w:val="0"/>
        <w:autoSpaceDN w:val="0"/>
        <w:adjustRightInd w:val="0"/>
        <w:rPr>
          <w:rFonts w:eastAsia="ArialMT"/>
          <w:color w:val="404040"/>
        </w:rPr>
      </w:pPr>
      <w:r w:rsidRPr="002702F3">
        <w:rPr>
          <w:rFonts w:eastAsia="Arial-BoldMT"/>
          <w:b/>
          <w:bCs/>
          <w:color w:val="404040"/>
        </w:rPr>
        <w:lastRenderedPageBreak/>
        <w:t xml:space="preserve">Section 503.2.3 Surface. </w:t>
      </w:r>
      <w:r w:rsidRPr="002702F3">
        <w:rPr>
          <w:rFonts w:eastAsia="ArialMT"/>
          <w:color w:val="404040"/>
        </w:rPr>
        <w:t>Fire apparatus access roads shall be designed and maintained to support the imposed loads of fire apparatus and shall be surfaced so as to provide all-weather driving capabilities.</w:t>
      </w:r>
    </w:p>
    <w:p w14:paraId="78FFEB12" w14:textId="77777777" w:rsidR="003F27A1" w:rsidRDefault="003F27A1" w:rsidP="00162845">
      <w:pPr>
        <w:autoSpaceDE w:val="0"/>
        <w:autoSpaceDN w:val="0"/>
        <w:adjustRightInd w:val="0"/>
        <w:rPr>
          <w:rFonts w:eastAsia="ArialMT"/>
          <w:color w:val="404040"/>
        </w:rPr>
      </w:pPr>
    </w:p>
    <w:p w14:paraId="0CEA1C03" w14:textId="5A060A6B" w:rsidR="003F27A1" w:rsidRPr="00C15A9E" w:rsidRDefault="003F27A1" w:rsidP="00162845">
      <w:pPr>
        <w:autoSpaceDE w:val="0"/>
        <w:autoSpaceDN w:val="0"/>
        <w:adjustRightInd w:val="0"/>
        <w:rPr>
          <w:rFonts w:eastAsia="Arial-BoldMT"/>
          <w:b/>
          <w:i/>
          <w:iCs/>
          <w:color w:val="00B0F0"/>
          <w:u w:val="single"/>
        </w:rPr>
      </w:pPr>
      <w:r w:rsidRPr="002702F3">
        <w:rPr>
          <w:rFonts w:eastAsia="Arial-BoldMT"/>
          <w:b/>
          <w:bCs/>
        </w:rPr>
        <w:t xml:space="preserve">503.2.4 Turning radius. </w:t>
      </w:r>
      <w:r w:rsidRPr="002702F3">
        <w:rPr>
          <w:rFonts w:eastAsia="ArialMT"/>
        </w:rPr>
        <w:t xml:space="preserve">The required turning radius of a fire apparatus access road shall be determined by the </w:t>
      </w:r>
      <w:r w:rsidRPr="002702F3">
        <w:rPr>
          <w:rFonts w:eastAsia="Arial-BoldMT"/>
          <w:i/>
          <w:iCs/>
        </w:rPr>
        <w:t>fire code official</w:t>
      </w:r>
      <w:r w:rsidR="00E52126" w:rsidRPr="002702F3">
        <w:rPr>
          <w:rFonts w:eastAsia="Arial-BoldMT"/>
          <w:i/>
          <w:iCs/>
        </w:rPr>
        <w:t>.</w:t>
      </w:r>
      <w:r w:rsidR="00E52126">
        <w:rPr>
          <w:rFonts w:eastAsia="Arial-BoldMT"/>
          <w:i/>
          <w:iCs/>
        </w:rPr>
        <w:t xml:space="preserve"> </w:t>
      </w:r>
      <w:r w:rsidRPr="00C15A9E">
        <w:rPr>
          <w:rFonts w:eastAsia="Arial-BoldMT"/>
          <w:b/>
          <w:i/>
          <w:iCs/>
          <w:color w:val="00B0F0"/>
          <w:u w:val="single"/>
        </w:rPr>
        <w:t>33’ inside and 53’ outside radius. Resubmit the site plan showing the turning radius.</w:t>
      </w:r>
    </w:p>
    <w:p w14:paraId="400CF017" w14:textId="77777777" w:rsidR="003F27A1" w:rsidRDefault="003F27A1" w:rsidP="00162845">
      <w:pPr>
        <w:autoSpaceDE w:val="0"/>
        <w:autoSpaceDN w:val="0"/>
        <w:adjustRightInd w:val="0"/>
        <w:rPr>
          <w:rFonts w:eastAsia="ArialMT"/>
        </w:rPr>
      </w:pPr>
    </w:p>
    <w:p w14:paraId="4B637E5E" w14:textId="77777777" w:rsidR="003F27A1" w:rsidRPr="00C42063" w:rsidRDefault="003F27A1" w:rsidP="00162845">
      <w:pPr>
        <w:autoSpaceDE w:val="0"/>
        <w:autoSpaceDN w:val="0"/>
        <w:adjustRightInd w:val="0"/>
        <w:rPr>
          <w:rFonts w:eastAsia="ArialMT"/>
          <w:color w:val="FF0000"/>
        </w:rPr>
      </w:pPr>
      <w:r w:rsidRPr="00C42063">
        <w:rPr>
          <w:rFonts w:eastAsia="Arial-BoldMT"/>
          <w:b/>
          <w:bCs/>
          <w:color w:val="404040"/>
        </w:rPr>
        <w:t xml:space="preserve">503.2.7 Grade. </w:t>
      </w:r>
      <w:r w:rsidRPr="00C42063">
        <w:rPr>
          <w:rFonts w:eastAsia="ArialMT"/>
          <w:color w:val="404040"/>
        </w:rPr>
        <w:t xml:space="preserve">The grade of the fire apparatus access road shall be within the limits established by the </w:t>
      </w:r>
      <w:r w:rsidRPr="00C42063">
        <w:rPr>
          <w:rFonts w:eastAsia="Arial-BoldMT"/>
          <w:i/>
          <w:iCs/>
          <w:color w:val="404040"/>
        </w:rPr>
        <w:t xml:space="preserve">fire code official </w:t>
      </w:r>
      <w:r w:rsidRPr="00C42063">
        <w:rPr>
          <w:rFonts w:eastAsia="ArialMT"/>
          <w:color w:val="404040"/>
        </w:rPr>
        <w:t>based on the fire department’s apparatus.</w:t>
      </w:r>
      <w:r>
        <w:rPr>
          <w:rFonts w:eastAsia="ArialMT"/>
          <w:color w:val="404040"/>
        </w:rPr>
        <w:t xml:space="preserve"> </w:t>
      </w:r>
      <w:r w:rsidRPr="00C15A9E">
        <w:rPr>
          <w:rFonts w:eastAsia="ArialMT"/>
          <w:b/>
          <w:i/>
          <w:color w:val="00B0F0"/>
          <w:u w:val="single"/>
        </w:rPr>
        <w:t xml:space="preserve">10% maximum. </w:t>
      </w:r>
    </w:p>
    <w:p w14:paraId="42F3B816" w14:textId="77777777" w:rsidR="003F27A1" w:rsidRDefault="003F27A1" w:rsidP="00162845">
      <w:pPr>
        <w:autoSpaceDE w:val="0"/>
        <w:autoSpaceDN w:val="0"/>
        <w:adjustRightInd w:val="0"/>
        <w:rPr>
          <w:rFonts w:eastAsia="ArialMT"/>
          <w:color w:val="404040"/>
        </w:rPr>
      </w:pPr>
    </w:p>
    <w:p w14:paraId="1AE9F8F7" w14:textId="77777777" w:rsidR="003F27A1" w:rsidRPr="00C42063" w:rsidRDefault="003F27A1" w:rsidP="00162845">
      <w:pPr>
        <w:autoSpaceDE w:val="0"/>
        <w:autoSpaceDN w:val="0"/>
        <w:adjustRightInd w:val="0"/>
        <w:rPr>
          <w:rFonts w:eastAsia="ArialMT"/>
          <w:color w:val="404040"/>
        </w:rPr>
      </w:pPr>
      <w:r w:rsidRPr="00C42063">
        <w:rPr>
          <w:rFonts w:eastAsia="Arial-BoldMT"/>
          <w:b/>
          <w:bCs/>
          <w:color w:val="404040"/>
        </w:rPr>
        <w:t xml:space="preserve">503.2.8 Angles of approach and departure. </w:t>
      </w:r>
      <w:r w:rsidRPr="00C42063">
        <w:rPr>
          <w:rFonts w:eastAsia="ArialMT"/>
          <w:color w:val="404040"/>
        </w:rPr>
        <w:t xml:space="preserve">The angles of approach and departure for fire apparatus access roads shall be within the limits established by the </w:t>
      </w:r>
      <w:r w:rsidRPr="00C42063">
        <w:rPr>
          <w:rFonts w:eastAsia="Arial-BoldMT"/>
          <w:i/>
          <w:iCs/>
          <w:color w:val="404040"/>
        </w:rPr>
        <w:t xml:space="preserve">fire code official </w:t>
      </w:r>
      <w:r w:rsidRPr="00C42063">
        <w:rPr>
          <w:rFonts w:eastAsia="ArialMT"/>
          <w:color w:val="404040"/>
        </w:rPr>
        <w:t>based on the fire department’s apparatus.</w:t>
      </w:r>
      <w:r>
        <w:rPr>
          <w:rFonts w:eastAsia="ArialMT"/>
          <w:color w:val="404040"/>
        </w:rPr>
        <w:t xml:space="preserve"> </w:t>
      </w:r>
      <w:r w:rsidRPr="00C15A9E">
        <w:rPr>
          <w:b/>
          <w:i/>
          <w:color w:val="00B0F0"/>
          <w:u w:val="single"/>
        </w:rPr>
        <w:t xml:space="preserve">Less than 8° degrees (not % percent). </w:t>
      </w:r>
    </w:p>
    <w:p w14:paraId="38AE8AC2" w14:textId="77777777" w:rsidR="00162845" w:rsidRDefault="00162845" w:rsidP="00162845">
      <w:pPr>
        <w:tabs>
          <w:tab w:val="left" w:pos="810"/>
        </w:tabs>
        <w:rPr>
          <w:b/>
          <w:bCs/>
        </w:rPr>
      </w:pPr>
    </w:p>
    <w:p w14:paraId="1F0DEE85" w14:textId="77777777" w:rsidR="00037C93" w:rsidRDefault="00037C93" w:rsidP="00037C93">
      <w:pPr>
        <w:spacing w:after="7" w:line="249" w:lineRule="auto"/>
        <w:ind w:left="16" w:hanging="10"/>
      </w:pPr>
      <w:r w:rsidRPr="00037C93">
        <w:rPr>
          <w:b/>
          <w:bCs/>
          <w:u w:color="000000"/>
        </w:rPr>
        <w:t>Section 503.4 Obstruction of fire apparatus access roads.</w:t>
      </w:r>
      <w:r>
        <w:t xml:space="preserve"> Fire apparatus access roads shall not be obstructed in any manner, including the parking of vehicles. The minimum widths and clearances established in Section 503.2.1</w:t>
      </w:r>
      <w:r>
        <w:rPr>
          <w:color w:val="FF0000"/>
        </w:rPr>
        <w:t xml:space="preserve">, </w:t>
      </w:r>
      <w:r>
        <w:rPr>
          <w:strike/>
          <w:color w:val="FF0000"/>
        </w:rPr>
        <w:t>and</w:t>
      </w:r>
      <w:r>
        <w:t xml:space="preserve"> 503.2.2</w:t>
      </w:r>
      <w:r>
        <w:rPr>
          <w:color w:val="FF0000"/>
        </w:rPr>
        <w:t>, Appendix D, and any area marked as a fire lane as described in Section 503.3</w:t>
      </w:r>
      <w:r>
        <w:t xml:space="preserve"> shall be maintained at all times. </w:t>
      </w:r>
    </w:p>
    <w:p w14:paraId="2CC0E6D0" w14:textId="77777777" w:rsidR="00B61FB8" w:rsidRDefault="00B61FB8" w:rsidP="00037C93">
      <w:pPr>
        <w:spacing w:after="7" w:line="249" w:lineRule="auto"/>
        <w:ind w:left="16" w:hanging="10"/>
      </w:pPr>
    </w:p>
    <w:p w14:paraId="2CC68D9C" w14:textId="1F5CC57B" w:rsidR="003F27A1" w:rsidRPr="00332AD6" w:rsidRDefault="00332AD6" w:rsidP="00332AD6">
      <w:r w:rsidRPr="00332AD6">
        <w:rPr>
          <w:b/>
          <w:bCs/>
          <w:kern w:val="36"/>
        </w:rPr>
        <w:t>505.1 Address identification.</w:t>
      </w:r>
      <w:r w:rsidRPr="0014432A">
        <w:rPr>
          <w:b/>
          <w:bCs/>
          <w:kern w:val="36"/>
        </w:rPr>
        <w:t xml:space="preserve"> </w:t>
      </w:r>
      <w:r w:rsidRPr="0014432A">
        <w:t xml:space="preserve">New and existing buildings shall be provided with approved address identification. The address identification shall be legible and placed in a position that is visible from the street or road fronting the property. Address identification characters shall contrast with their background. Address numbers shall be Arabic numbers or alphabetical letters. Numbers shall not be spelled out. Each character shall be not less </w:t>
      </w:r>
      <w:r w:rsidRPr="0020778E">
        <w:t>than</w:t>
      </w:r>
      <w:r>
        <w:t xml:space="preserve"> </w:t>
      </w:r>
      <w:r w:rsidRPr="0020778E">
        <w:rPr>
          <w:strike/>
          <w:color w:val="EE0000"/>
        </w:rPr>
        <w:t>4</w:t>
      </w:r>
      <w:r>
        <w:rPr>
          <w:strike/>
          <w:color w:val="EE0000"/>
        </w:rPr>
        <w:t xml:space="preserve"> (four)</w:t>
      </w:r>
      <w:r w:rsidRPr="0020778E">
        <w:rPr>
          <w:strike/>
          <w:color w:val="EE0000"/>
        </w:rPr>
        <w:t xml:space="preserve"> </w:t>
      </w:r>
      <w:r w:rsidRPr="00EE2940">
        <w:rPr>
          <w:strike/>
          <w:color w:val="EE0000"/>
        </w:rPr>
        <w:t>inches (102 mm) high with a minimum stroke width of 1/2 inch (12.7 mm). Address size based on distance from</w:t>
      </w:r>
      <w:r w:rsidRPr="0014432A">
        <w:rPr>
          <w:strike/>
          <w:color w:val="EE0000"/>
        </w:rPr>
        <w:t xml:space="preserve"> the street: up to 75 feet is 5 inches, greater than 75 to 150 feet is 6 inches; greater than 150 feet to 250 feet is 8 inches; and greater than 250 feet is 10 inches</w:t>
      </w:r>
      <w:r>
        <w:rPr>
          <w:strike/>
          <w:color w:val="EE0000"/>
        </w:rPr>
        <w:t xml:space="preserve"> </w:t>
      </w:r>
      <w:r w:rsidRPr="0014432A">
        <w:rPr>
          <w:color w:val="EE0000"/>
        </w:rPr>
        <w:t xml:space="preserve">5 inches high with a minimum stroke width of 1/2 inch. </w:t>
      </w:r>
      <w:r w:rsidRPr="00C841AC">
        <w:t xml:space="preserve">Where required by the fire code official, address identification shall be provided in additional approved locations to facilitate emergency response. Where access is by means of a private road and the building cannot be viewed from the public way, a monument, pole, or other sign or means shall be used to identify the structure. Address identification shall be maintained. </w:t>
      </w:r>
      <w:r w:rsidR="00B706BF" w:rsidRPr="00C15A9E">
        <w:rPr>
          <w:b/>
          <w:i/>
          <w:color w:val="00B0F0"/>
          <w:u w:val="single"/>
        </w:rPr>
        <w:t xml:space="preserve">Address numbers </w:t>
      </w:r>
      <w:r w:rsidR="009C0D01" w:rsidRPr="00C15A9E">
        <w:rPr>
          <w:b/>
          <w:i/>
          <w:color w:val="00B0F0"/>
          <w:u w:val="single"/>
        </w:rPr>
        <w:t>shall be visible from the street side</w:t>
      </w:r>
      <w:r w:rsidR="00A11130" w:rsidRPr="00C15A9E">
        <w:rPr>
          <w:b/>
          <w:i/>
          <w:color w:val="00B0F0"/>
          <w:u w:val="single"/>
        </w:rPr>
        <w:t xml:space="preserve"> and in both directions of </w:t>
      </w:r>
      <w:r w:rsidR="00815CDF" w:rsidRPr="00C15A9E">
        <w:rPr>
          <w:b/>
          <w:i/>
          <w:color w:val="00B0F0"/>
          <w:u w:val="single"/>
        </w:rPr>
        <w:t>road</w:t>
      </w:r>
      <w:r w:rsidR="00A11130" w:rsidRPr="00C15A9E">
        <w:rPr>
          <w:b/>
          <w:i/>
          <w:color w:val="00B0F0"/>
          <w:u w:val="single"/>
        </w:rPr>
        <w:t xml:space="preserve"> tra</w:t>
      </w:r>
      <w:r w:rsidR="00815CDF" w:rsidRPr="00C15A9E">
        <w:rPr>
          <w:b/>
          <w:i/>
          <w:color w:val="00B0F0"/>
          <w:u w:val="single"/>
        </w:rPr>
        <w:t>vel</w:t>
      </w:r>
      <w:r w:rsidR="009C0D01" w:rsidRPr="00C15A9E">
        <w:rPr>
          <w:b/>
          <w:i/>
          <w:color w:val="00B0F0"/>
          <w:u w:val="single"/>
        </w:rPr>
        <w:t xml:space="preserve">. </w:t>
      </w:r>
    </w:p>
    <w:p w14:paraId="58336247" w14:textId="77777777" w:rsidR="003F27A1" w:rsidRPr="00B706BF" w:rsidRDefault="003F27A1" w:rsidP="00162845">
      <w:pPr>
        <w:tabs>
          <w:tab w:val="left" w:pos="810"/>
        </w:tabs>
        <w:rPr>
          <w:u w:val="single"/>
        </w:rPr>
      </w:pPr>
    </w:p>
    <w:p w14:paraId="68648FBD" w14:textId="05C2CABD" w:rsidR="00F219CB" w:rsidRPr="00733CA3" w:rsidRDefault="00F219CB" w:rsidP="00F219CB">
      <w:pPr>
        <w:ind w:left="21"/>
        <w:rPr>
          <w:rStyle w:val="fontstyle01"/>
          <w:rFonts w:ascii="Times New Roman" w:hint="default"/>
          <w:color w:val="00B0F0"/>
        </w:rPr>
      </w:pPr>
      <w:r w:rsidRPr="00F219CB">
        <w:rPr>
          <w:rStyle w:val="fontstyle01"/>
          <w:rFonts w:ascii="Times New Roman" w:hint="default"/>
        </w:rPr>
        <w:t>506.1 Where required.</w:t>
      </w:r>
      <w:r w:rsidRPr="00F219CB">
        <w:rPr>
          <w:rStyle w:val="fontstyle01"/>
          <w:rFonts w:ascii="Times New Roman" w:hint="default"/>
          <w:b w:val="0"/>
          <w:bCs w:val="0"/>
        </w:rPr>
        <w:t xml:space="preserve"> Where access to or within a structure or an area is restricted because of secured openings or where immediate access is necessary for lifesaving</w:t>
      </w:r>
      <w:r w:rsidRPr="00F219CB">
        <w:rPr>
          <w:rStyle w:val="fontstyle01"/>
          <w:rFonts w:ascii="Times New Roman" w:hint="default"/>
          <w:b w:val="0"/>
          <w:bCs w:val="0"/>
          <w:color w:val="FF0000"/>
        </w:rPr>
        <w:t xml:space="preserve">, </w:t>
      </w:r>
      <w:r w:rsidRPr="00F219CB">
        <w:rPr>
          <w:rStyle w:val="fontstyle01"/>
          <w:rFonts w:ascii="Times New Roman" w:hint="default"/>
          <w:b w:val="0"/>
          <w:bCs w:val="0"/>
          <w:strike/>
          <w:color w:val="FF0000"/>
        </w:rPr>
        <w:t>or</w:t>
      </w:r>
      <w:r w:rsidRPr="00F219CB">
        <w:rPr>
          <w:rStyle w:val="fontstyle01"/>
          <w:rFonts w:ascii="Times New Roman" w:hint="default"/>
          <w:b w:val="0"/>
          <w:bCs w:val="0"/>
          <w:color w:val="FF0000"/>
        </w:rPr>
        <w:t xml:space="preserve"> </w:t>
      </w:r>
      <w:r w:rsidRPr="00F219CB">
        <w:rPr>
          <w:rStyle w:val="fontstyle01"/>
          <w:rFonts w:ascii="Times New Roman" w:hint="default"/>
          <w:b w:val="0"/>
          <w:bCs w:val="0"/>
        </w:rPr>
        <w:t xml:space="preserve">fire-fighting purposes, </w:t>
      </w:r>
      <w:r w:rsidRPr="00F219CB">
        <w:rPr>
          <w:rStyle w:val="fontstyle01"/>
          <w:rFonts w:ascii="Times New Roman" w:hint="default"/>
          <w:b w:val="0"/>
          <w:bCs w:val="0"/>
          <w:color w:val="FF0000"/>
        </w:rPr>
        <w:t xml:space="preserve">or where monitored fire protection systems or elevators exist in the building, </w:t>
      </w:r>
      <w:r w:rsidRPr="00F219CB">
        <w:rPr>
          <w:rStyle w:val="fontstyle01"/>
          <w:rFonts w:ascii="Times New Roman" w:hint="default"/>
          <w:b w:val="0"/>
          <w:bCs w:val="0"/>
        </w:rPr>
        <w:t xml:space="preserve">the fire code official is authorized to require a key box to be installed </w:t>
      </w:r>
      <w:r w:rsidRPr="00F219CB">
        <w:rPr>
          <w:rStyle w:val="fontstyle01"/>
          <w:rFonts w:ascii="Times New Roman" w:hint="default"/>
          <w:b w:val="0"/>
          <w:bCs w:val="0"/>
          <w:color w:val="FF0000"/>
        </w:rPr>
        <w:t xml:space="preserve">on new and existing buildings; and </w:t>
      </w:r>
      <w:r w:rsidRPr="00F219CB">
        <w:rPr>
          <w:rStyle w:val="fontstyle01"/>
          <w:rFonts w:ascii="Times New Roman" w:hint="default"/>
          <w:b w:val="0"/>
          <w:bCs w:val="0"/>
        </w:rPr>
        <w:t>in an approved location. The key box shall be of an approved type listed in accordance with UL 1037 and shall contain keys to gain necessary access as required by the fire code official.</w:t>
      </w:r>
      <w:r w:rsidR="00093101">
        <w:rPr>
          <w:rStyle w:val="fontstyle01"/>
          <w:rFonts w:ascii="Times New Roman" w:hint="default"/>
          <w:b w:val="0"/>
          <w:bCs w:val="0"/>
        </w:rPr>
        <w:t xml:space="preserve"> </w:t>
      </w:r>
      <w:r w:rsidR="00093101" w:rsidRPr="00733CA3">
        <w:rPr>
          <w:rStyle w:val="fontstyle01"/>
          <w:rFonts w:ascii="Times New Roman" w:hint="default"/>
          <w:i/>
          <w:iCs/>
          <w:color w:val="00B0F0"/>
          <w:u w:val="single"/>
        </w:rPr>
        <w:t>A Knox Box shall be installed for this building. Please contact me for model</w:t>
      </w:r>
      <w:r w:rsidR="00733CA3" w:rsidRPr="00733CA3">
        <w:rPr>
          <w:rStyle w:val="fontstyle01"/>
          <w:rFonts w:ascii="Times New Roman" w:hint="default"/>
          <w:i/>
          <w:iCs/>
          <w:color w:val="00B0F0"/>
          <w:u w:val="single"/>
        </w:rPr>
        <w:t xml:space="preserve">. </w:t>
      </w:r>
    </w:p>
    <w:p w14:paraId="5EAB4285" w14:textId="77777777" w:rsidR="00210B31" w:rsidRDefault="00210B31" w:rsidP="007B33B6">
      <w:pPr>
        <w:rPr>
          <w:rFonts w:ascii="TimesNewRomanPSMT" w:hAnsi="TimesNewRomanPSMT"/>
          <w:b/>
          <w:bCs/>
          <w:color w:val="000000"/>
        </w:rPr>
      </w:pPr>
    </w:p>
    <w:p w14:paraId="5671C37A" w14:textId="77777777" w:rsidR="00210B31" w:rsidRDefault="00210B31" w:rsidP="007B33B6">
      <w:pPr>
        <w:rPr>
          <w:rFonts w:ascii="TimesNewRomanPSMT" w:hAnsi="TimesNewRomanPSMT"/>
          <w:b/>
          <w:bCs/>
          <w:color w:val="000000"/>
        </w:rPr>
      </w:pPr>
    </w:p>
    <w:p w14:paraId="0B63D10F" w14:textId="52773FD6" w:rsidR="00631295" w:rsidRPr="00631295" w:rsidRDefault="00631295" w:rsidP="00631295">
      <w:pPr>
        <w:rPr>
          <w:rFonts w:eastAsia="ArialMT"/>
          <w:color w:val="404040"/>
        </w:rPr>
      </w:pPr>
      <w:r w:rsidRPr="00631295">
        <w:rPr>
          <w:rFonts w:eastAsia="Arial-BoldMT"/>
          <w:b/>
          <w:bCs/>
          <w:color w:val="404040"/>
        </w:rPr>
        <w:lastRenderedPageBreak/>
        <w:t xml:space="preserve">507.1 Required water supply. </w:t>
      </w:r>
      <w:r w:rsidRPr="00631295">
        <w:rPr>
          <w:rFonts w:eastAsia="ArialMT"/>
          <w:color w:val="404040"/>
        </w:rPr>
        <w:t xml:space="preserve">An </w:t>
      </w:r>
      <w:r w:rsidRPr="00631295">
        <w:rPr>
          <w:i/>
          <w:iCs/>
          <w:color w:val="404040"/>
        </w:rPr>
        <w:t xml:space="preserve">approved </w:t>
      </w:r>
      <w:r w:rsidRPr="00631295">
        <w:rPr>
          <w:rFonts w:eastAsia="ArialMT"/>
          <w:color w:val="404040"/>
        </w:rPr>
        <w:t>water supply capable of supplying the required fire flow for fire protection shall be provided to premises on which facilities, buildings or portions of buildings are hereafter constructed or moved into or within the jurisdiction.</w:t>
      </w:r>
    </w:p>
    <w:p w14:paraId="6EA8253D" w14:textId="77777777" w:rsidR="00631295" w:rsidRPr="00631295" w:rsidRDefault="00631295" w:rsidP="00631295">
      <w:pPr>
        <w:rPr>
          <w:rFonts w:eastAsia="ArialMT"/>
          <w:color w:val="404040"/>
        </w:rPr>
      </w:pPr>
    </w:p>
    <w:p w14:paraId="1D9359FF" w14:textId="7DE58CC6" w:rsidR="00733CA3" w:rsidRDefault="00631295" w:rsidP="00631295">
      <w:pPr>
        <w:rPr>
          <w:rFonts w:eastAsia="ArialMT"/>
          <w:color w:val="404040"/>
        </w:rPr>
      </w:pPr>
      <w:r w:rsidRPr="00631295">
        <w:rPr>
          <w:rFonts w:eastAsia="Arial-BoldMT"/>
          <w:b/>
          <w:bCs/>
          <w:color w:val="404040"/>
        </w:rPr>
        <w:t xml:space="preserve">507.2 Type of water supply. </w:t>
      </w:r>
      <w:r w:rsidRPr="00631295">
        <w:rPr>
          <w:rFonts w:eastAsia="ArialMT"/>
          <w:color w:val="404040"/>
        </w:rPr>
        <w:t>A water supply shall consist of reservoirs, pressure tanks, elevated tanks, water mains or other fixed systems capable of providing the required fire flow.</w:t>
      </w:r>
    </w:p>
    <w:p w14:paraId="61EB54B4" w14:textId="77777777" w:rsidR="00631295" w:rsidRDefault="00631295" w:rsidP="00631295">
      <w:pPr>
        <w:rPr>
          <w:rFonts w:eastAsia="ArialMT"/>
          <w:color w:val="404040"/>
        </w:rPr>
      </w:pPr>
    </w:p>
    <w:p w14:paraId="1DA23FA0" w14:textId="77777777" w:rsidR="00FB44AA" w:rsidRDefault="00FB44AA" w:rsidP="00FB44AA">
      <w:pPr>
        <w:spacing w:after="7" w:line="249" w:lineRule="auto"/>
        <w:ind w:left="16" w:hanging="10"/>
        <w:rPr>
          <w:color w:val="0070C0"/>
        </w:rPr>
      </w:pPr>
      <w:r w:rsidRPr="00FB44AA">
        <w:rPr>
          <w:b/>
          <w:bCs/>
          <w:u w:color="000000"/>
        </w:rPr>
        <w:t>507.3 Fire Flow.</w:t>
      </w:r>
      <w:r>
        <w:t xml:space="preserve"> Fire flow requirements for buildings or portion of buildings and facilities shall be determined </w:t>
      </w:r>
      <w:r>
        <w:rPr>
          <w:strike/>
          <w:color w:val="FF0000"/>
        </w:rPr>
        <w:t>by an approved method</w:t>
      </w:r>
      <w:r>
        <w:rPr>
          <w:color w:val="FF0000"/>
        </w:rPr>
        <w:t xml:space="preserve"> as outlined in Appendix B of this code</w:t>
      </w:r>
      <w:r>
        <w:t>.</w:t>
      </w:r>
      <w:r>
        <w:rPr>
          <w:color w:val="0070C0"/>
        </w:rPr>
        <w:t xml:space="preserve"> </w:t>
      </w:r>
    </w:p>
    <w:p w14:paraId="5D626052" w14:textId="77777777" w:rsidR="00FB44AA" w:rsidRDefault="00FB44AA" w:rsidP="00FB44AA">
      <w:pPr>
        <w:spacing w:after="7" w:line="249" w:lineRule="auto"/>
        <w:ind w:left="16" w:hanging="10"/>
      </w:pPr>
    </w:p>
    <w:p w14:paraId="417F0A32" w14:textId="50F0A685" w:rsidR="00FB44AA" w:rsidRDefault="007B4F66" w:rsidP="007B4F66">
      <w:pPr>
        <w:rPr>
          <w:rFonts w:eastAsia="ArialMT"/>
          <w:color w:val="404040"/>
        </w:rPr>
      </w:pPr>
      <w:r w:rsidRPr="007B4F66">
        <w:rPr>
          <w:rFonts w:eastAsia="Arial-BoldMT"/>
          <w:b/>
          <w:bCs/>
          <w:color w:val="404040"/>
        </w:rPr>
        <w:t xml:space="preserve">507.4 Water supply test. </w:t>
      </w:r>
      <w:r w:rsidRPr="007B4F66">
        <w:rPr>
          <w:rFonts w:eastAsia="ArialMT"/>
          <w:color w:val="404040"/>
        </w:rPr>
        <w:t xml:space="preserve">The </w:t>
      </w:r>
      <w:r w:rsidRPr="007B4F66">
        <w:rPr>
          <w:i/>
          <w:iCs/>
          <w:color w:val="404040"/>
        </w:rPr>
        <w:t xml:space="preserve">fire code official </w:t>
      </w:r>
      <w:r w:rsidRPr="007B4F66">
        <w:rPr>
          <w:rFonts w:eastAsia="ArialMT"/>
          <w:color w:val="404040"/>
        </w:rPr>
        <w:t xml:space="preserve">shall be notified prior to the water supply test. Water supply tests shall be witnessed by the </w:t>
      </w:r>
      <w:r w:rsidRPr="007B4F66">
        <w:rPr>
          <w:i/>
          <w:iCs/>
          <w:color w:val="404040"/>
        </w:rPr>
        <w:t xml:space="preserve">fire code official </w:t>
      </w:r>
      <w:r w:rsidRPr="007B4F66">
        <w:rPr>
          <w:rFonts w:eastAsia="ArialMT"/>
          <w:color w:val="404040"/>
        </w:rPr>
        <w:t xml:space="preserve">or </w:t>
      </w:r>
      <w:r w:rsidRPr="007B4F66">
        <w:rPr>
          <w:i/>
          <w:iCs/>
          <w:color w:val="404040"/>
        </w:rPr>
        <w:t xml:space="preserve">approved </w:t>
      </w:r>
      <w:r w:rsidRPr="007B4F66">
        <w:rPr>
          <w:rFonts w:eastAsia="ArialMT"/>
          <w:color w:val="404040"/>
        </w:rPr>
        <w:t xml:space="preserve">documentation of the test shall be provided to the </w:t>
      </w:r>
      <w:r w:rsidRPr="007B4F66">
        <w:rPr>
          <w:i/>
          <w:iCs/>
          <w:color w:val="404040"/>
        </w:rPr>
        <w:t xml:space="preserve">fire code official </w:t>
      </w:r>
      <w:r w:rsidRPr="007B4F66">
        <w:rPr>
          <w:rFonts w:eastAsia="ArialMT"/>
          <w:color w:val="404040"/>
        </w:rPr>
        <w:t>prior to final approval of the water supply system.</w:t>
      </w:r>
    </w:p>
    <w:p w14:paraId="6A2B6F17" w14:textId="77777777" w:rsidR="007B4F66" w:rsidRDefault="007B4F66" w:rsidP="007B4F66">
      <w:pPr>
        <w:rPr>
          <w:rFonts w:eastAsia="ArialMT"/>
          <w:color w:val="404040"/>
        </w:rPr>
      </w:pPr>
    </w:p>
    <w:p w14:paraId="25A08EE5" w14:textId="77777777" w:rsidR="003C3A3F" w:rsidRDefault="003C3A3F" w:rsidP="003C3A3F">
      <w:pPr>
        <w:spacing w:after="7" w:line="249" w:lineRule="auto"/>
        <w:ind w:left="16" w:hanging="10"/>
        <w:rPr>
          <w:color w:val="0070C0"/>
        </w:rPr>
      </w:pPr>
      <w:r w:rsidRPr="003C3A3F">
        <w:rPr>
          <w:b/>
          <w:bCs/>
          <w:u w:color="000000"/>
        </w:rPr>
        <w:t>507.5 Fire hydrant systems.</w:t>
      </w:r>
      <w:r>
        <w:t xml:space="preserve"> Fire hydrant systems shall comply with Sections 507.5.1 through 507.5.6</w:t>
      </w:r>
      <w:r>
        <w:rPr>
          <w:color w:val="FF0000"/>
        </w:rPr>
        <w:t>, NFPA 24, and Appendix C</w:t>
      </w:r>
      <w:r>
        <w:t>.</w:t>
      </w:r>
      <w:r>
        <w:rPr>
          <w:color w:val="0070C0"/>
        </w:rPr>
        <w:t xml:space="preserve"> </w:t>
      </w:r>
    </w:p>
    <w:p w14:paraId="5B99587A" w14:textId="77777777" w:rsidR="003C3A3F" w:rsidRDefault="003C3A3F" w:rsidP="003C3A3F">
      <w:pPr>
        <w:spacing w:after="7" w:line="249" w:lineRule="auto"/>
        <w:ind w:left="16" w:hanging="10"/>
      </w:pPr>
    </w:p>
    <w:p w14:paraId="47455A6D" w14:textId="77777777" w:rsidR="00C7408F" w:rsidRDefault="00C7408F" w:rsidP="00C7408F">
      <w:pPr>
        <w:spacing w:after="7" w:line="249" w:lineRule="auto"/>
        <w:ind w:left="16" w:hanging="10"/>
      </w:pPr>
      <w:r w:rsidRPr="00C7408F">
        <w:rPr>
          <w:b/>
          <w:bCs/>
          <w:u w:color="000000"/>
        </w:rPr>
        <w:t>507.5.1 Where required.</w:t>
      </w:r>
      <w:r>
        <w:t xml:space="preserve"> Where a portion of the facility of building hereafter constructed or moved into or within the jurisdiction is more than</w:t>
      </w:r>
      <w:r w:rsidRPr="001F4120">
        <w:t xml:space="preserve"> 400 </w:t>
      </w:r>
      <w:r>
        <w:t xml:space="preserve">feet from a hydrant on a fire apparatus access road, as measured by an approved route around the exterior of the facility or building, on-site fire hydrants and mains shall be provided where required by the fire code official. </w:t>
      </w:r>
    </w:p>
    <w:p w14:paraId="4AAAEDF3" w14:textId="77777777" w:rsidR="00C7408F" w:rsidRDefault="00C7408F" w:rsidP="00C7408F">
      <w:pPr>
        <w:spacing w:after="7" w:line="249" w:lineRule="auto"/>
        <w:ind w:left="391" w:hanging="10"/>
      </w:pPr>
      <w:r>
        <w:t xml:space="preserve">Exceptions: </w:t>
      </w:r>
    </w:p>
    <w:p w14:paraId="1A7761C4" w14:textId="77777777" w:rsidR="00C7408F" w:rsidRDefault="00C7408F" w:rsidP="00C7408F">
      <w:pPr>
        <w:numPr>
          <w:ilvl w:val="0"/>
          <w:numId w:val="11"/>
        </w:numPr>
        <w:spacing w:after="7" w:line="249" w:lineRule="auto"/>
      </w:pPr>
      <w:r>
        <w:t xml:space="preserve">For Group R3 and Group U occupancies, the distance requirement shall be </w:t>
      </w:r>
      <w:r>
        <w:rPr>
          <w:strike/>
          <w:color w:val="FF0000"/>
        </w:rPr>
        <w:t>600</w:t>
      </w:r>
      <w:r>
        <w:rPr>
          <w:color w:val="FF0000"/>
        </w:rPr>
        <w:t xml:space="preserve"> 500</w:t>
      </w:r>
      <w:r>
        <w:t xml:space="preserve"> feet. </w:t>
      </w:r>
    </w:p>
    <w:p w14:paraId="70EE518D" w14:textId="77777777" w:rsidR="00C7408F" w:rsidRDefault="00C7408F" w:rsidP="00C7408F">
      <w:pPr>
        <w:numPr>
          <w:ilvl w:val="0"/>
          <w:numId w:val="11"/>
        </w:numPr>
        <w:spacing w:after="7" w:line="249" w:lineRule="auto"/>
      </w:pPr>
      <w:r>
        <w:t xml:space="preserve">For buildings equipped throughout with an approved automatic sprinkler system installed in accordance with Section 903.3.1.1 or 903.3.1.2, the distance requirement shall be </w:t>
      </w:r>
      <w:r>
        <w:rPr>
          <w:strike/>
          <w:color w:val="FF0000"/>
        </w:rPr>
        <w:t>600</w:t>
      </w:r>
      <w:r>
        <w:rPr>
          <w:color w:val="FF0000"/>
        </w:rPr>
        <w:t xml:space="preserve"> 500</w:t>
      </w:r>
      <w:r>
        <w:t xml:space="preserve"> feet. </w:t>
      </w:r>
    </w:p>
    <w:p w14:paraId="01BB74A7" w14:textId="77777777" w:rsidR="00C7408F" w:rsidRDefault="00C7408F" w:rsidP="00C7408F">
      <w:pPr>
        <w:numPr>
          <w:ilvl w:val="0"/>
          <w:numId w:val="11"/>
        </w:numPr>
        <w:spacing w:after="5" w:line="249" w:lineRule="auto"/>
      </w:pPr>
      <w:r>
        <w:rPr>
          <w:color w:val="FF0000"/>
        </w:rPr>
        <w:t xml:space="preserve">Use of alternative water supply per NFPA 1142 or the International Wildland-Urban Interface Code as authorized by the fire code official. </w:t>
      </w:r>
    </w:p>
    <w:p w14:paraId="61785E46" w14:textId="77777777" w:rsidR="003C3A3F" w:rsidRDefault="003C3A3F" w:rsidP="003C3A3F">
      <w:pPr>
        <w:spacing w:after="7" w:line="249" w:lineRule="auto"/>
        <w:ind w:left="16" w:hanging="10"/>
      </w:pPr>
    </w:p>
    <w:p w14:paraId="19D94CE4" w14:textId="77777777" w:rsidR="007B4F66" w:rsidRPr="007B4F66" w:rsidRDefault="007B4F66" w:rsidP="007B4F66">
      <w:pPr>
        <w:rPr>
          <w:rFonts w:eastAsia="ArialMT"/>
          <w:color w:val="404040"/>
        </w:rPr>
      </w:pPr>
    </w:p>
    <w:p w14:paraId="571FD974" w14:textId="2BE625AE" w:rsidR="0064595B" w:rsidRPr="0064595B" w:rsidRDefault="0064595B" w:rsidP="0064595B">
      <w:pPr>
        <w:rPr>
          <w:rFonts w:eastAsia="ArialMT"/>
          <w:color w:val="404040"/>
        </w:rPr>
      </w:pPr>
      <w:r w:rsidRPr="0064595B">
        <w:rPr>
          <w:rFonts w:eastAsia="Arial-BoldMT"/>
          <w:b/>
          <w:bCs/>
          <w:color w:val="404040"/>
        </w:rPr>
        <w:t xml:space="preserve">507.5.4 Obstruction. </w:t>
      </w:r>
      <w:r w:rsidRPr="0064595B">
        <w:rPr>
          <w:rFonts w:eastAsia="ArialMT"/>
          <w:color w:val="404040"/>
        </w:rPr>
        <w:t>Unobstructed access to fire hydrants shall be maintained at all times. The fire department shall not be deterred or hindered from gaining immediate access to fire protection equipment or fire hydrants.</w:t>
      </w:r>
    </w:p>
    <w:p w14:paraId="36C1BFCF" w14:textId="77777777" w:rsidR="0064595B" w:rsidRPr="0064595B" w:rsidRDefault="0064595B" w:rsidP="0064595B">
      <w:pPr>
        <w:rPr>
          <w:rFonts w:eastAsia="ArialMT"/>
          <w:color w:val="404040"/>
        </w:rPr>
      </w:pPr>
    </w:p>
    <w:p w14:paraId="42F58C90" w14:textId="35E0A2AF" w:rsidR="0064595B" w:rsidRPr="0064595B" w:rsidRDefault="0064595B" w:rsidP="0064595B">
      <w:pPr>
        <w:rPr>
          <w:rFonts w:eastAsia="ArialMT"/>
          <w:color w:val="404040"/>
        </w:rPr>
      </w:pPr>
      <w:r w:rsidRPr="0064595B">
        <w:rPr>
          <w:rFonts w:eastAsia="Arial-BoldMT"/>
          <w:b/>
          <w:bCs/>
          <w:color w:val="404040"/>
        </w:rPr>
        <w:t xml:space="preserve">507.5.5 Clear space around hydrants. </w:t>
      </w:r>
      <w:r w:rsidRPr="0064595B">
        <w:rPr>
          <w:rFonts w:eastAsia="ArialMT"/>
          <w:color w:val="404040"/>
        </w:rPr>
        <w:t xml:space="preserve">A 3-foot (914 mm) clear space shall be maintained around the circumference of fire hydrants, except as otherwise required or </w:t>
      </w:r>
      <w:r w:rsidRPr="0064595B">
        <w:rPr>
          <w:i/>
          <w:iCs/>
          <w:color w:val="404040"/>
        </w:rPr>
        <w:t>approved</w:t>
      </w:r>
      <w:r w:rsidRPr="0064595B">
        <w:rPr>
          <w:rFonts w:eastAsia="ArialMT"/>
          <w:color w:val="404040"/>
        </w:rPr>
        <w:t>.</w:t>
      </w:r>
    </w:p>
    <w:p w14:paraId="45E66687" w14:textId="77777777" w:rsidR="0064595B" w:rsidRPr="0064595B" w:rsidRDefault="0064595B" w:rsidP="0064595B">
      <w:pPr>
        <w:rPr>
          <w:rFonts w:eastAsia="ArialMT"/>
          <w:color w:val="404040"/>
        </w:rPr>
      </w:pPr>
    </w:p>
    <w:p w14:paraId="2D20FEAD" w14:textId="511B5E8D" w:rsidR="00631295" w:rsidRPr="0064595B" w:rsidRDefault="0064595B" w:rsidP="0064595B">
      <w:pPr>
        <w:rPr>
          <w:rFonts w:eastAsia="ArialMT"/>
          <w:color w:val="404040"/>
        </w:rPr>
      </w:pPr>
      <w:r w:rsidRPr="0064595B">
        <w:rPr>
          <w:rFonts w:eastAsia="Arial-BoldMT"/>
          <w:b/>
          <w:bCs/>
          <w:color w:val="404040"/>
        </w:rPr>
        <w:t xml:space="preserve">507.5.6 Physical protection. </w:t>
      </w:r>
      <w:r w:rsidRPr="0064595B">
        <w:rPr>
          <w:rFonts w:eastAsia="ArialMT"/>
          <w:color w:val="404040"/>
        </w:rPr>
        <w:t xml:space="preserve">Where fire hydrants are subject to impact by a motor vehicle, guard posts or other </w:t>
      </w:r>
      <w:r w:rsidRPr="0064595B">
        <w:rPr>
          <w:i/>
          <w:iCs/>
          <w:color w:val="404040"/>
        </w:rPr>
        <w:t xml:space="preserve">approved </w:t>
      </w:r>
      <w:r w:rsidRPr="0064595B">
        <w:rPr>
          <w:rFonts w:eastAsia="ArialMT"/>
          <w:color w:val="404040"/>
        </w:rPr>
        <w:t xml:space="preserve">means shall comply with </w:t>
      </w:r>
      <w:r w:rsidRPr="0064595B">
        <w:rPr>
          <w:rFonts w:eastAsia="Arial-BoldMT"/>
          <w:b/>
          <w:bCs/>
          <w:color w:val="292C2F"/>
        </w:rPr>
        <w:t>Section 312</w:t>
      </w:r>
      <w:r w:rsidRPr="0064595B">
        <w:rPr>
          <w:rFonts w:eastAsia="ArialMT"/>
          <w:color w:val="404040"/>
        </w:rPr>
        <w:t>.</w:t>
      </w:r>
    </w:p>
    <w:p w14:paraId="77F93BEE" w14:textId="77777777" w:rsidR="00733CA3" w:rsidRDefault="00733CA3" w:rsidP="007B33B6">
      <w:pPr>
        <w:rPr>
          <w:rFonts w:ascii="TimesNewRomanPSMT" w:hAnsi="TimesNewRomanPSMT"/>
          <w:b/>
          <w:bCs/>
          <w:color w:val="000000"/>
        </w:rPr>
      </w:pPr>
    </w:p>
    <w:p w14:paraId="056141F0" w14:textId="467D0904" w:rsidR="0064595B" w:rsidRDefault="00DF0A46" w:rsidP="00DF0A46">
      <w:pPr>
        <w:rPr>
          <w:rFonts w:eastAsia="ArialMT"/>
          <w:color w:val="404040"/>
        </w:rPr>
      </w:pPr>
      <w:r w:rsidRPr="00DF0A46">
        <w:rPr>
          <w:rFonts w:eastAsia="Arial-BoldMT"/>
          <w:b/>
          <w:bCs/>
          <w:color w:val="404040"/>
        </w:rPr>
        <w:t xml:space="preserve">509.1.1 Utility identification. </w:t>
      </w:r>
      <w:r w:rsidRPr="00DF0A46">
        <w:rPr>
          <w:rFonts w:eastAsia="ArialMT"/>
          <w:color w:val="404040"/>
        </w:rPr>
        <w:t xml:space="preserve">Where required by the </w:t>
      </w:r>
      <w:r w:rsidRPr="00DF0A46">
        <w:rPr>
          <w:i/>
          <w:iCs/>
          <w:color w:val="404040"/>
        </w:rPr>
        <w:t>fire code official</w:t>
      </w:r>
      <w:r w:rsidRPr="00DF0A46">
        <w:rPr>
          <w:rFonts w:eastAsia="ArialMT"/>
          <w:color w:val="404040"/>
        </w:rPr>
        <w:t xml:space="preserve">, gas shutoff valves, electric meters, service switches and other utility equipment shall be clearly and legibly marked to identify the unit or space that it serves. Identification shall be made in an </w:t>
      </w:r>
      <w:r w:rsidRPr="00DF0A46">
        <w:rPr>
          <w:i/>
          <w:iCs/>
          <w:color w:val="404040"/>
        </w:rPr>
        <w:t xml:space="preserve">approved </w:t>
      </w:r>
      <w:r w:rsidRPr="00DF0A46">
        <w:rPr>
          <w:rFonts w:eastAsia="ArialMT"/>
          <w:color w:val="404040"/>
        </w:rPr>
        <w:t>manner, readily visible and shall be maintained.</w:t>
      </w:r>
    </w:p>
    <w:p w14:paraId="4ADB5E11" w14:textId="77777777" w:rsidR="00DF0A46" w:rsidRDefault="00DF0A46" w:rsidP="00DF0A46">
      <w:pPr>
        <w:rPr>
          <w:rFonts w:eastAsia="ArialMT"/>
          <w:color w:val="404040"/>
        </w:rPr>
      </w:pPr>
    </w:p>
    <w:p w14:paraId="12F250E8" w14:textId="5828322A" w:rsidR="00923C23" w:rsidRPr="00923C23" w:rsidRDefault="00923C23" w:rsidP="00923C23">
      <w:pPr>
        <w:rPr>
          <w:rFonts w:eastAsia="ArialMT"/>
        </w:rPr>
      </w:pPr>
      <w:r w:rsidRPr="00923C23">
        <w:rPr>
          <w:rFonts w:eastAsia="Arial-BoldMT"/>
          <w:b/>
          <w:bCs/>
        </w:rPr>
        <w:lastRenderedPageBreak/>
        <w:t xml:space="preserve">510.1 Emergency responder communication coverage in new buildings. </w:t>
      </w:r>
      <w:r w:rsidRPr="00923C23">
        <w:rPr>
          <w:i/>
          <w:iCs/>
        </w:rPr>
        <w:t xml:space="preserve">Approved </w:t>
      </w:r>
      <w:r w:rsidRPr="00923C23">
        <w:rPr>
          <w:rFonts w:eastAsia="ArialMT"/>
        </w:rPr>
        <w:t>inbuilding, two-way emergency responder communication coverage for emergency responders shall be provided in all new buildings. In-building, two-way emergency responder communication coverage within the building shall be based on the existing coverage levels of the public safety communication systems utilized by the jurisdiction, measured at the exterior of the building. This</w:t>
      </w:r>
    </w:p>
    <w:p w14:paraId="75167D44" w14:textId="7A2A6D31" w:rsidR="00923C23" w:rsidRPr="00923C23" w:rsidRDefault="00923C23" w:rsidP="00923C23">
      <w:pPr>
        <w:rPr>
          <w:rFonts w:eastAsia="ArialMT"/>
        </w:rPr>
      </w:pPr>
      <w:r w:rsidRPr="00923C23">
        <w:rPr>
          <w:rFonts w:eastAsia="ArialMT"/>
        </w:rPr>
        <w:t>section shall not require improvement of the existing public safety communication systems.</w:t>
      </w:r>
    </w:p>
    <w:p w14:paraId="7AD08140" w14:textId="77777777" w:rsidR="00923C23" w:rsidRPr="00923C23" w:rsidRDefault="00923C23" w:rsidP="00923C23">
      <w:pPr>
        <w:ind w:left="720"/>
        <w:rPr>
          <w:rFonts w:eastAsia="Arial-BoldMT"/>
          <w:b/>
          <w:bCs/>
        </w:rPr>
      </w:pPr>
      <w:r w:rsidRPr="00923C23">
        <w:rPr>
          <w:rFonts w:eastAsia="Arial-BoldMT"/>
          <w:b/>
          <w:bCs/>
        </w:rPr>
        <w:t>Exceptions:</w:t>
      </w:r>
    </w:p>
    <w:p w14:paraId="2BFB75A7" w14:textId="77777777" w:rsidR="00923C23" w:rsidRPr="00923C23" w:rsidRDefault="00923C23" w:rsidP="00923C23">
      <w:pPr>
        <w:ind w:left="720"/>
        <w:rPr>
          <w:rFonts w:eastAsia="ArialMT"/>
        </w:rPr>
      </w:pPr>
      <w:r w:rsidRPr="00923C23">
        <w:rPr>
          <w:rFonts w:eastAsia="ArialMT"/>
        </w:rPr>
        <w:t xml:space="preserve">1. Where </w:t>
      </w:r>
      <w:r w:rsidRPr="00923C23">
        <w:rPr>
          <w:i/>
          <w:iCs/>
        </w:rPr>
        <w:t xml:space="preserve">approved </w:t>
      </w:r>
      <w:r w:rsidRPr="00923C23">
        <w:rPr>
          <w:rFonts w:eastAsia="ArialMT"/>
        </w:rPr>
        <w:t xml:space="preserve">by the building official and the </w:t>
      </w:r>
      <w:r w:rsidRPr="00923C23">
        <w:rPr>
          <w:i/>
          <w:iCs/>
        </w:rPr>
        <w:t>fire code official</w:t>
      </w:r>
      <w:r w:rsidRPr="00923C23">
        <w:rPr>
          <w:rFonts w:eastAsia="ArialMT"/>
        </w:rPr>
        <w:t>, a wired</w:t>
      </w:r>
    </w:p>
    <w:p w14:paraId="0E321E14" w14:textId="26B576FB" w:rsidR="00923C23" w:rsidRPr="00923C23" w:rsidRDefault="00923C23" w:rsidP="00923C23">
      <w:pPr>
        <w:ind w:left="720"/>
        <w:rPr>
          <w:rFonts w:eastAsia="ArialMT"/>
        </w:rPr>
      </w:pPr>
      <w:r w:rsidRPr="00923C23">
        <w:rPr>
          <w:rFonts w:eastAsia="ArialMT"/>
        </w:rPr>
        <w:t xml:space="preserve">communication system in accordance with </w:t>
      </w:r>
      <w:r w:rsidRPr="00923C23">
        <w:rPr>
          <w:rFonts w:eastAsia="Arial-BoldMT"/>
          <w:b/>
          <w:bCs/>
        </w:rPr>
        <w:t xml:space="preserve">Section 907.2.13.2 </w:t>
      </w:r>
      <w:r w:rsidRPr="00923C23">
        <w:rPr>
          <w:rFonts w:eastAsia="ArialMT"/>
        </w:rPr>
        <w:t xml:space="preserve">shall be permitted to be installed or maintained instead of an </w:t>
      </w:r>
      <w:r w:rsidRPr="00923C23">
        <w:rPr>
          <w:i/>
          <w:iCs/>
        </w:rPr>
        <w:t xml:space="preserve">approved </w:t>
      </w:r>
      <w:r w:rsidRPr="00923C23">
        <w:rPr>
          <w:rFonts w:eastAsia="ArialMT"/>
        </w:rPr>
        <w:t>radio coverage system.</w:t>
      </w:r>
    </w:p>
    <w:p w14:paraId="4A52D382" w14:textId="06967D2F" w:rsidR="00923C23" w:rsidRPr="00923C23" w:rsidRDefault="00923C23" w:rsidP="00923C23">
      <w:pPr>
        <w:ind w:left="720"/>
        <w:rPr>
          <w:rFonts w:eastAsia="ArialMT"/>
        </w:rPr>
      </w:pPr>
      <w:r w:rsidRPr="00923C23">
        <w:rPr>
          <w:rFonts w:eastAsia="ArialMT"/>
        </w:rPr>
        <w:t xml:space="preserve">2. Where it is determined by the </w:t>
      </w:r>
      <w:r w:rsidRPr="00923C23">
        <w:rPr>
          <w:i/>
          <w:iCs/>
        </w:rPr>
        <w:t xml:space="preserve">fire code official </w:t>
      </w:r>
      <w:r w:rsidRPr="00923C23">
        <w:rPr>
          <w:rFonts w:eastAsia="ArialMT"/>
        </w:rPr>
        <w:t>that the radio coverage system is not needed.</w:t>
      </w:r>
    </w:p>
    <w:p w14:paraId="29839D9C" w14:textId="4FCBB53A" w:rsidR="00742498" w:rsidRPr="00923C23" w:rsidRDefault="00923C23" w:rsidP="00923C23">
      <w:pPr>
        <w:ind w:left="720"/>
        <w:rPr>
          <w:rFonts w:eastAsia="ArialMT"/>
        </w:rPr>
      </w:pPr>
      <w:r w:rsidRPr="00923C23">
        <w:rPr>
          <w:rFonts w:eastAsia="ArialMT"/>
        </w:rPr>
        <w:t xml:space="preserve">3. In facilities where emergency responder radio coverage is required and such systems, components or equipment required could have a negative impact on the normal operations of that facility, the </w:t>
      </w:r>
      <w:r w:rsidRPr="00923C23">
        <w:rPr>
          <w:i/>
          <w:iCs/>
        </w:rPr>
        <w:t xml:space="preserve">fire code official </w:t>
      </w:r>
      <w:r w:rsidRPr="00923C23">
        <w:rPr>
          <w:rFonts w:eastAsia="ArialMT"/>
        </w:rPr>
        <w:t>shall have the authority to accept an automatically activated emergency responder radio coverage system.</w:t>
      </w:r>
    </w:p>
    <w:p w14:paraId="16AB58C6" w14:textId="08D23ED8" w:rsidR="00DF0A46" w:rsidRDefault="00B11FF4" w:rsidP="00DF0A46">
      <w:pPr>
        <w:rPr>
          <w:rFonts w:eastAsia="ArialMT"/>
          <w:b/>
          <w:bCs/>
          <w:i/>
          <w:iCs/>
          <w:color w:val="00B0F0"/>
          <w:u w:val="single"/>
        </w:rPr>
      </w:pPr>
      <w:r>
        <w:rPr>
          <w:rFonts w:eastAsia="ArialMT"/>
          <w:b/>
          <w:bCs/>
          <w:i/>
          <w:iCs/>
          <w:color w:val="00B0F0"/>
          <w:u w:val="single"/>
        </w:rPr>
        <w:t xml:space="preserve">A test shall be performed </w:t>
      </w:r>
      <w:r w:rsidR="00C47038">
        <w:rPr>
          <w:rFonts w:eastAsia="ArialMT"/>
          <w:b/>
          <w:bCs/>
          <w:i/>
          <w:iCs/>
          <w:color w:val="00B0F0"/>
          <w:u w:val="single"/>
        </w:rPr>
        <w:t xml:space="preserve">after the building receives its </w:t>
      </w:r>
      <w:r w:rsidR="0044391E">
        <w:rPr>
          <w:rFonts w:eastAsia="ArialMT"/>
          <w:b/>
          <w:bCs/>
          <w:i/>
          <w:iCs/>
          <w:color w:val="00B0F0"/>
          <w:u w:val="single"/>
        </w:rPr>
        <w:t xml:space="preserve">Certificate of Occupancy (CO) to make sure </w:t>
      </w:r>
      <w:r w:rsidR="00736D55">
        <w:rPr>
          <w:rFonts w:eastAsia="ArialMT"/>
          <w:b/>
          <w:bCs/>
          <w:i/>
          <w:iCs/>
          <w:color w:val="00B0F0"/>
          <w:u w:val="single"/>
        </w:rPr>
        <w:t>the radio coverage is adequate</w:t>
      </w:r>
      <w:r w:rsidR="00730800">
        <w:rPr>
          <w:rFonts w:eastAsia="ArialMT"/>
          <w:b/>
          <w:bCs/>
          <w:i/>
          <w:iCs/>
          <w:color w:val="00B0F0"/>
          <w:u w:val="single"/>
        </w:rPr>
        <w:t xml:space="preserve">. </w:t>
      </w:r>
    </w:p>
    <w:p w14:paraId="459DDB2A" w14:textId="77777777" w:rsidR="00736D55" w:rsidRDefault="00736D55" w:rsidP="00DF0A46">
      <w:pPr>
        <w:rPr>
          <w:rFonts w:eastAsia="ArialMT"/>
          <w:b/>
          <w:bCs/>
          <w:i/>
          <w:iCs/>
          <w:color w:val="00B0F0"/>
          <w:u w:val="single"/>
        </w:rPr>
      </w:pPr>
    </w:p>
    <w:p w14:paraId="6BE21F25" w14:textId="77777777" w:rsidR="00344394" w:rsidRDefault="00344394" w:rsidP="00344394">
      <w:pPr>
        <w:spacing w:after="5" w:line="249" w:lineRule="auto"/>
        <w:ind w:left="16" w:hanging="10"/>
      </w:pPr>
      <w:r w:rsidRPr="00344394">
        <w:rPr>
          <w:b/>
          <w:bCs/>
          <w:u w:color="000000"/>
        </w:rPr>
        <w:t>510.4 Technical requirements.</w:t>
      </w:r>
      <w:r>
        <w:t xml:space="preserve"> Systems, components, and equipment required to provide the emergency responder radio coverage system shall comply with </w:t>
      </w:r>
      <w:r>
        <w:rPr>
          <w:strike/>
          <w:color w:val="FF0000"/>
        </w:rPr>
        <w:t>Section 510.4.1 through 510.4.2.5</w:t>
      </w:r>
      <w:r>
        <w:t xml:space="preserve"> </w:t>
      </w:r>
      <w:r>
        <w:rPr>
          <w:color w:val="FF0000"/>
        </w:rPr>
        <w:t>this section, the published technical and performance rules and regulations of the Pikes Peak Radio Communications Network and NFPA 1225 Standard for Emergency Services Communications</w:t>
      </w:r>
      <w:r>
        <w:t xml:space="preserve">. </w:t>
      </w:r>
    </w:p>
    <w:p w14:paraId="0187AEFC" w14:textId="77777777" w:rsidR="00344394" w:rsidRDefault="00344394" w:rsidP="00344394">
      <w:pPr>
        <w:spacing w:after="5" w:line="249" w:lineRule="auto"/>
        <w:ind w:left="16" w:hanging="10"/>
      </w:pPr>
    </w:p>
    <w:p w14:paraId="56B1BE0B" w14:textId="596AD626" w:rsidR="006D6E22" w:rsidRPr="00B07995" w:rsidRDefault="006D6E22" w:rsidP="006D6E22">
      <w:pPr>
        <w:rPr>
          <w:rFonts w:eastAsia="ArialMT"/>
        </w:rPr>
      </w:pPr>
      <w:r w:rsidRPr="00B07995">
        <w:rPr>
          <w:rFonts w:eastAsia="Arial-BoldMT"/>
          <w:b/>
          <w:bCs/>
        </w:rPr>
        <w:t xml:space="preserve">510.4.1 Emergency responder communication coverage system signal strength. </w:t>
      </w:r>
      <w:r w:rsidRPr="00B07995">
        <w:rPr>
          <w:rFonts w:eastAsia="ArialMT"/>
        </w:rPr>
        <w:t xml:space="preserve">The building shall be considered to have acceptable in-building, two-way emergency responder communication system coverage where signal strength measurements in 95 percent of all areas and 99 percent of areas designated as </w:t>
      </w:r>
      <w:r w:rsidRPr="00B07995">
        <w:rPr>
          <w:i/>
          <w:iCs/>
        </w:rPr>
        <w:t xml:space="preserve">critical areas </w:t>
      </w:r>
      <w:r w:rsidRPr="00B07995">
        <w:rPr>
          <w:rFonts w:eastAsia="ArialMT"/>
        </w:rPr>
        <w:t xml:space="preserve">by the </w:t>
      </w:r>
      <w:r w:rsidRPr="00B07995">
        <w:rPr>
          <w:i/>
          <w:iCs/>
        </w:rPr>
        <w:t xml:space="preserve">fire code official </w:t>
      </w:r>
      <w:r w:rsidRPr="00B07995">
        <w:rPr>
          <w:rFonts w:eastAsia="ArialMT"/>
        </w:rPr>
        <w:t xml:space="preserve">on each floor of the building meet the signal strength requirements in </w:t>
      </w:r>
      <w:r w:rsidRPr="00B07995">
        <w:rPr>
          <w:rFonts w:eastAsia="Arial-BoldMT"/>
          <w:b/>
          <w:bCs/>
        </w:rPr>
        <w:t xml:space="preserve">Sections 510.4.1.1 </w:t>
      </w:r>
      <w:r w:rsidRPr="00B07995">
        <w:rPr>
          <w:rFonts w:eastAsia="ArialMT"/>
        </w:rPr>
        <w:t xml:space="preserve">through </w:t>
      </w:r>
      <w:r w:rsidRPr="00B07995">
        <w:rPr>
          <w:rFonts w:eastAsia="Arial-BoldMT"/>
          <w:b/>
          <w:bCs/>
        </w:rPr>
        <w:t>510.4.1.3</w:t>
      </w:r>
      <w:r w:rsidRPr="00B07995">
        <w:rPr>
          <w:rFonts w:eastAsia="ArialMT"/>
        </w:rPr>
        <w:t>.</w:t>
      </w:r>
    </w:p>
    <w:p w14:paraId="5BED472D" w14:textId="77777777" w:rsidR="00B07995" w:rsidRPr="00B07995" w:rsidRDefault="00B07995" w:rsidP="006D6E22">
      <w:pPr>
        <w:rPr>
          <w:rFonts w:eastAsia="ArialMT"/>
        </w:rPr>
      </w:pPr>
    </w:p>
    <w:p w14:paraId="50FCD2DF" w14:textId="055674CF" w:rsidR="006D6E22" w:rsidRPr="00B07995" w:rsidRDefault="006D6E22" w:rsidP="006D6E22">
      <w:pPr>
        <w:rPr>
          <w:rFonts w:eastAsia="ArialMT"/>
        </w:rPr>
      </w:pPr>
      <w:r w:rsidRPr="00B07995">
        <w:rPr>
          <w:rFonts w:eastAsia="Arial-BoldMT"/>
          <w:b/>
          <w:bCs/>
        </w:rPr>
        <w:t xml:space="preserve">510.4.1.1 Minimum signal strength into the building. </w:t>
      </w:r>
      <w:r w:rsidRPr="00B07995">
        <w:rPr>
          <w:rFonts w:eastAsia="ArialMT"/>
        </w:rPr>
        <w:t xml:space="preserve">The minimum inbound signal strength shall be sufficient to provide usable voice communications throughout the coverage area as specified by the </w:t>
      </w:r>
      <w:r w:rsidRPr="00B07995">
        <w:rPr>
          <w:i/>
          <w:iCs/>
        </w:rPr>
        <w:t>fire code official</w:t>
      </w:r>
      <w:r w:rsidRPr="00B07995">
        <w:rPr>
          <w:rFonts w:eastAsia="ArialMT"/>
        </w:rPr>
        <w:t xml:space="preserve">. The inbound signal level shall be a </w:t>
      </w:r>
      <w:r w:rsidR="0053350B" w:rsidRPr="00B07995">
        <w:rPr>
          <w:rFonts w:eastAsia="ArialMT"/>
        </w:rPr>
        <w:t>minimum</w:t>
      </w:r>
      <w:r w:rsidRPr="00B07995">
        <w:rPr>
          <w:rFonts w:eastAsia="ArialMT"/>
        </w:rPr>
        <w:t xml:space="preserve"> of -95dBm throughout the coverage area and sufficient to provide not less than a Delivered Audio Quality (DAQ) of 3.0 or an equivalent Signal-to-Interference-Plus-Noise Ratio (SINR) applicable to the technology for either analog or digital signals.</w:t>
      </w:r>
    </w:p>
    <w:p w14:paraId="2F4E8508" w14:textId="77777777" w:rsidR="00B07995" w:rsidRPr="00B07995" w:rsidRDefault="00B07995" w:rsidP="006D6E22">
      <w:pPr>
        <w:rPr>
          <w:rFonts w:eastAsia="ArialMT"/>
          <w:color w:val="404040"/>
        </w:rPr>
      </w:pPr>
    </w:p>
    <w:p w14:paraId="3F85601F" w14:textId="381AF127" w:rsidR="006D6E22" w:rsidRPr="00B07995" w:rsidRDefault="006D6E22" w:rsidP="006D6E22">
      <w:pPr>
        <w:rPr>
          <w:rFonts w:eastAsia="ArialMT"/>
          <w:color w:val="404040"/>
        </w:rPr>
      </w:pPr>
      <w:r w:rsidRPr="00B07995">
        <w:rPr>
          <w:rFonts w:eastAsia="Arial-BoldMT"/>
          <w:b/>
          <w:bCs/>
          <w:color w:val="404040"/>
        </w:rPr>
        <w:t xml:space="preserve">510.4.1.2 Minimum signal strength out of the building. </w:t>
      </w:r>
      <w:r w:rsidRPr="00B07995">
        <w:rPr>
          <w:rFonts w:eastAsia="ArialMT"/>
          <w:color w:val="404040"/>
        </w:rPr>
        <w:t xml:space="preserve">The minimum outbound signal strength shall be sufficient to provide usable voice communications throughout the coverage area as specified by the </w:t>
      </w:r>
      <w:r w:rsidRPr="00B07995">
        <w:rPr>
          <w:i/>
          <w:iCs/>
          <w:color w:val="404040"/>
        </w:rPr>
        <w:t>fire code official</w:t>
      </w:r>
      <w:r w:rsidRPr="00B07995">
        <w:rPr>
          <w:rFonts w:eastAsia="ArialMT"/>
          <w:color w:val="404040"/>
        </w:rPr>
        <w:t>. The outbound signal level shall be sufficient to provide not less than a DAQ of 3.0 or an equivalent SINR applicable to the technology for either analog or digital signals.</w:t>
      </w:r>
    </w:p>
    <w:p w14:paraId="59E3BC96" w14:textId="77777777" w:rsidR="00B07995" w:rsidRPr="00B07995" w:rsidRDefault="00B07995" w:rsidP="006D6E22">
      <w:pPr>
        <w:rPr>
          <w:rFonts w:eastAsia="ArialMT"/>
          <w:color w:val="404040"/>
        </w:rPr>
      </w:pPr>
    </w:p>
    <w:p w14:paraId="07210D7C" w14:textId="77777777" w:rsidR="00101E4C" w:rsidRDefault="00101E4C" w:rsidP="006D6E22">
      <w:pPr>
        <w:rPr>
          <w:rFonts w:eastAsia="Arial-BoldMT"/>
          <w:b/>
          <w:bCs/>
          <w:color w:val="404040"/>
        </w:rPr>
      </w:pPr>
    </w:p>
    <w:p w14:paraId="7AC55249" w14:textId="7E5467DA" w:rsidR="006D6E22" w:rsidRPr="00B07995" w:rsidRDefault="006D6E22" w:rsidP="006D6E22">
      <w:pPr>
        <w:rPr>
          <w:rFonts w:eastAsia="ArialMT"/>
          <w:color w:val="404040"/>
        </w:rPr>
      </w:pPr>
      <w:r w:rsidRPr="00B07995">
        <w:rPr>
          <w:rFonts w:eastAsia="Arial-BoldMT"/>
          <w:b/>
          <w:bCs/>
          <w:color w:val="404040"/>
        </w:rPr>
        <w:lastRenderedPageBreak/>
        <w:t xml:space="preserve">510.4.1.3 System performance. </w:t>
      </w:r>
      <w:r w:rsidRPr="00B07995">
        <w:rPr>
          <w:rFonts w:eastAsia="ArialMT"/>
          <w:color w:val="404040"/>
        </w:rPr>
        <w:t>Signal strength shall be sufficient to meet the</w:t>
      </w:r>
    </w:p>
    <w:p w14:paraId="63C6765C" w14:textId="7A113D46" w:rsidR="00736D55" w:rsidRDefault="006D6E22" w:rsidP="006D6E22">
      <w:pPr>
        <w:rPr>
          <w:rFonts w:eastAsia="ArialMT"/>
          <w:color w:val="404040"/>
        </w:rPr>
      </w:pPr>
      <w:r w:rsidRPr="00B07995">
        <w:rPr>
          <w:rFonts w:eastAsia="ArialMT"/>
          <w:color w:val="404040"/>
        </w:rPr>
        <w:t xml:space="preserve">requirements of the applications being utilized by public safety for emergency operations through the coverage area as specified by the </w:t>
      </w:r>
      <w:r w:rsidRPr="00B07995">
        <w:rPr>
          <w:i/>
          <w:iCs/>
          <w:color w:val="404040"/>
        </w:rPr>
        <w:t xml:space="preserve">fire code official </w:t>
      </w:r>
      <w:r w:rsidRPr="00B07995">
        <w:rPr>
          <w:rFonts w:eastAsia="ArialMT"/>
          <w:color w:val="404040"/>
        </w:rPr>
        <w:t xml:space="preserve">in </w:t>
      </w:r>
      <w:r w:rsidRPr="00B07995">
        <w:rPr>
          <w:rFonts w:eastAsia="Arial-BoldMT"/>
          <w:b/>
          <w:bCs/>
          <w:color w:val="292C2F"/>
        </w:rPr>
        <w:t>Section 510.4.2.2</w:t>
      </w:r>
      <w:r w:rsidRPr="00B07995">
        <w:rPr>
          <w:rFonts w:eastAsia="ArialMT"/>
          <w:color w:val="404040"/>
        </w:rPr>
        <w:t>.</w:t>
      </w:r>
    </w:p>
    <w:p w14:paraId="27F65955" w14:textId="77777777" w:rsidR="00B07995" w:rsidRDefault="00B07995" w:rsidP="006D6E22">
      <w:pPr>
        <w:rPr>
          <w:rFonts w:eastAsia="ArialMT"/>
          <w:color w:val="404040"/>
        </w:rPr>
      </w:pPr>
    </w:p>
    <w:p w14:paraId="119AD671" w14:textId="4A430F88" w:rsidR="00B569B3" w:rsidRPr="00FE0398" w:rsidRDefault="00B569B3" w:rsidP="00B569B3">
      <w:pPr>
        <w:rPr>
          <w:rFonts w:eastAsia="ArialMT"/>
        </w:rPr>
      </w:pPr>
      <w:r w:rsidRPr="00FE0398">
        <w:rPr>
          <w:rFonts w:eastAsia="Arial-BoldMT"/>
          <w:b/>
          <w:bCs/>
        </w:rPr>
        <w:t xml:space="preserve">603.4 Working space and clearances. </w:t>
      </w:r>
      <w:r w:rsidRPr="00FE0398">
        <w:rPr>
          <w:rFonts w:eastAsia="ArialMT"/>
        </w:rPr>
        <w:t xml:space="preserve">Working space around electrical equipment shall be provided in accordance with Section 110.26 of </w:t>
      </w:r>
      <w:r w:rsidRPr="00FE0398">
        <w:rPr>
          <w:rFonts w:eastAsia="Arial-BoldMT"/>
          <w:b/>
          <w:bCs/>
        </w:rPr>
        <w:t xml:space="preserve">NFPA 70 </w:t>
      </w:r>
      <w:r w:rsidRPr="00FE0398">
        <w:rPr>
          <w:rFonts w:eastAsia="ArialMT"/>
        </w:rPr>
        <w:t xml:space="preserve">for electrical equipment rated 1,000 volts or less, and Section 110.33 of </w:t>
      </w:r>
      <w:r w:rsidRPr="00FE0398">
        <w:rPr>
          <w:rFonts w:eastAsia="Arial-BoldMT"/>
          <w:b/>
          <w:bCs/>
        </w:rPr>
        <w:t xml:space="preserve">NFPA 70 </w:t>
      </w:r>
      <w:r w:rsidRPr="00FE0398">
        <w:rPr>
          <w:rFonts w:eastAsia="ArialMT"/>
        </w:rPr>
        <w:t>for electrical equipment rated over 1,000 volts. The minimum required working space shall be not less than 30 inches (762 mm) in width, 36 inches (914</w:t>
      </w:r>
      <w:r w:rsidR="00FE0398">
        <w:rPr>
          <w:rFonts w:eastAsia="ArialMT"/>
        </w:rPr>
        <w:t xml:space="preserve"> </w:t>
      </w:r>
      <w:r w:rsidRPr="00FE0398">
        <w:rPr>
          <w:rFonts w:eastAsia="ArialMT"/>
        </w:rPr>
        <w:t xml:space="preserve">mm) in depth and 78 inches (1981 mm) in </w:t>
      </w:r>
      <w:r w:rsidR="0053350B" w:rsidRPr="00FE0398">
        <w:rPr>
          <w:rFonts w:eastAsia="ArialMT"/>
        </w:rPr>
        <w:t>height in</w:t>
      </w:r>
      <w:r w:rsidRPr="00FE0398">
        <w:rPr>
          <w:rFonts w:eastAsia="ArialMT"/>
        </w:rPr>
        <w:t xml:space="preserve"> front of electrical service equipment. Where the electrical service equipment is wider than 30 inches (762 mm), the minimum working space shall be not less than the width of the equipment. Storage of materials shall not be located within the</w:t>
      </w:r>
      <w:r w:rsidR="00B16949" w:rsidRPr="00FE0398">
        <w:rPr>
          <w:rFonts w:eastAsia="ArialMT"/>
        </w:rPr>
        <w:t xml:space="preserve"> </w:t>
      </w:r>
      <w:r w:rsidRPr="00FE0398">
        <w:rPr>
          <w:rFonts w:eastAsia="ArialMT"/>
        </w:rPr>
        <w:t>designated working space.</w:t>
      </w:r>
    </w:p>
    <w:p w14:paraId="1BA67720" w14:textId="77777777" w:rsidR="00B16949" w:rsidRPr="00FE0398" w:rsidRDefault="00B16949" w:rsidP="00B569B3">
      <w:pPr>
        <w:rPr>
          <w:rFonts w:eastAsia="ArialMT"/>
        </w:rPr>
      </w:pPr>
    </w:p>
    <w:p w14:paraId="0682E11F" w14:textId="37C9E88C" w:rsidR="00B569B3" w:rsidRPr="00FE0398" w:rsidRDefault="00B569B3" w:rsidP="00B569B3">
      <w:pPr>
        <w:rPr>
          <w:rFonts w:eastAsia="ArialMT"/>
        </w:rPr>
      </w:pPr>
      <w:r w:rsidRPr="00FE0398">
        <w:rPr>
          <w:rFonts w:eastAsia="Arial-BoldMT"/>
          <w:b/>
          <w:bCs/>
        </w:rPr>
        <w:t xml:space="preserve">603.4.1 Labeling. </w:t>
      </w:r>
      <w:r w:rsidRPr="00FE0398">
        <w:rPr>
          <w:rFonts w:eastAsia="ArialMT"/>
        </w:rPr>
        <w:t>Doors into electrical control panel rooms shall be marked with a plainly</w:t>
      </w:r>
      <w:r w:rsidR="00B16949" w:rsidRPr="00FE0398">
        <w:rPr>
          <w:rFonts w:eastAsia="ArialMT"/>
        </w:rPr>
        <w:t xml:space="preserve"> </w:t>
      </w:r>
      <w:r w:rsidRPr="00FE0398">
        <w:rPr>
          <w:rFonts w:eastAsia="ArialMT"/>
        </w:rPr>
        <w:t xml:space="preserve">visible and legible sign stating “ELECTRICAL ROOM” or similar </w:t>
      </w:r>
      <w:r w:rsidRPr="00FE0398">
        <w:rPr>
          <w:i/>
          <w:iCs/>
        </w:rPr>
        <w:t xml:space="preserve">approved </w:t>
      </w:r>
      <w:r w:rsidRPr="00FE0398">
        <w:rPr>
          <w:rFonts w:eastAsia="ArialMT"/>
        </w:rPr>
        <w:t>wording. The</w:t>
      </w:r>
      <w:r w:rsidR="00B16949" w:rsidRPr="00FE0398">
        <w:rPr>
          <w:rFonts w:eastAsia="ArialMT"/>
        </w:rPr>
        <w:t xml:space="preserve"> </w:t>
      </w:r>
      <w:r w:rsidRPr="00FE0398">
        <w:rPr>
          <w:rFonts w:eastAsia="ArialMT"/>
        </w:rPr>
        <w:t>disconnecting means for each service, feeder or branch circuit originating on a switchboard or</w:t>
      </w:r>
      <w:r w:rsidR="00B16949" w:rsidRPr="00FE0398">
        <w:rPr>
          <w:rFonts w:eastAsia="ArialMT"/>
        </w:rPr>
        <w:t xml:space="preserve"> </w:t>
      </w:r>
      <w:r w:rsidRPr="00FE0398">
        <w:rPr>
          <w:rFonts w:eastAsia="ArialMT"/>
        </w:rPr>
        <w:t>panelboard shall be legibly and durably marked to indicate its purpose unless such purpose</w:t>
      </w:r>
      <w:r w:rsidR="00B16949" w:rsidRPr="00FE0398">
        <w:rPr>
          <w:rFonts w:eastAsia="ArialMT"/>
        </w:rPr>
        <w:t xml:space="preserve"> </w:t>
      </w:r>
      <w:r w:rsidRPr="00FE0398">
        <w:rPr>
          <w:rFonts w:eastAsia="ArialMT"/>
        </w:rPr>
        <w:t>is clearly evident. Where buildings or structures are supplied by more than one power source,</w:t>
      </w:r>
    </w:p>
    <w:p w14:paraId="61D3DD53" w14:textId="6D52CCA8" w:rsidR="00B07995" w:rsidRDefault="00B569B3" w:rsidP="00B569B3">
      <w:pPr>
        <w:rPr>
          <w:rFonts w:eastAsia="ArialMT"/>
        </w:rPr>
      </w:pPr>
      <w:r w:rsidRPr="00FE0398">
        <w:rPr>
          <w:rFonts w:eastAsia="ArialMT"/>
        </w:rPr>
        <w:t>markings shall be provided at each service equipment location and at all interconnected</w:t>
      </w:r>
      <w:r w:rsidR="00B16949" w:rsidRPr="00FE0398">
        <w:rPr>
          <w:rFonts w:eastAsia="ArialMT"/>
        </w:rPr>
        <w:t xml:space="preserve"> </w:t>
      </w:r>
      <w:r w:rsidRPr="00FE0398">
        <w:rPr>
          <w:rFonts w:eastAsia="ArialMT"/>
        </w:rPr>
        <w:t>electric power production sources identifying all electric power sources at the premises in</w:t>
      </w:r>
      <w:r w:rsidR="00B16949" w:rsidRPr="00FE0398">
        <w:rPr>
          <w:rFonts w:eastAsia="ArialMT"/>
        </w:rPr>
        <w:t xml:space="preserve"> </w:t>
      </w:r>
      <w:r w:rsidRPr="00FE0398">
        <w:rPr>
          <w:rFonts w:eastAsia="ArialMT"/>
        </w:rPr>
        <w:t xml:space="preserve">accordance with </w:t>
      </w:r>
      <w:r w:rsidRPr="00FE0398">
        <w:rPr>
          <w:rFonts w:eastAsia="Arial-BoldMT"/>
          <w:b/>
          <w:bCs/>
        </w:rPr>
        <w:t>NFPA 70</w:t>
      </w:r>
      <w:r w:rsidRPr="00FE0398">
        <w:rPr>
          <w:rFonts w:eastAsia="ArialMT"/>
        </w:rPr>
        <w:t>.</w:t>
      </w:r>
    </w:p>
    <w:p w14:paraId="6872B1A9" w14:textId="77777777" w:rsidR="00FE0398" w:rsidRDefault="00FE0398" w:rsidP="00B569B3">
      <w:pPr>
        <w:rPr>
          <w:rFonts w:eastAsia="ArialMT"/>
        </w:rPr>
      </w:pPr>
    </w:p>
    <w:p w14:paraId="6116F910" w14:textId="6217558F" w:rsidR="00FE0398" w:rsidRDefault="002470A8" w:rsidP="002470A8">
      <w:pPr>
        <w:rPr>
          <w:i/>
          <w:iCs/>
          <w:color w:val="404040"/>
        </w:rPr>
      </w:pPr>
      <w:r w:rsidRPr="002470A8">
        <w:rPr>
          <w:rFonts w:eastAsia="Arial-BoldMT"/>
          <w:b/>
          <w:bCs/>
          <w:color w:val="404040"/>
        </w:rPr>
        <w:t xml:space="preserve">901.1 Scope. </w:t>
      </w:r>
      <w:r w:rsidRPr="002470A8">
        <w:rPr>
          <w:rFonts w:eastAsia="ArialMT"/>
          <w:color w:val="404040"/>
        </w:rPr>
        <w:t xml:space="preserve">The provisions of this chapter shall specify where </w:t>
      </w:r>
      <w:r w:rsidRPr="002470A8">
        <w:rPr>
          <w:i/>
          <w:iCs/>
          <w:color w:val="404040"/>
        </w:rPr>
        <w:t xml:space="preserve">fire protection </w:t>
      </w:r>
      <w:r w:rsidRPr="002470A8">
        <w:rPr>
          <w:rFonts w:eastAsia="ArialMT"/>
          <w:color w:val="404040"/>
        </w:rPr>
        <w:t xml:space="preserve">and </w:t>
      </w:r>
      <w:r w:rsidRPr="002470A8">
        <w:rPr>
          <w:i/>
          <w:iCs/>
          <w:color w:val="404040"/>
        </w:rPr>
        <w:t xml:space="preserve">life safety systems </w:t>
      </w:r>
      <w:r w:rsidRPr="002470A8">
        <w:rPr>
          <w:rFonts w:eastAsia="ArialMT"/>
          <w:color w:val="404040"/>
        </w:rPr>
        <w:t>are required and shall apply to the design, installation, inspection, operation, testing and</w:t>
      </w:r>
      <w:r w:rsidRPr="002470A8">
        <w:rPr>
          <w:i/>
          <w:iCs/>
          <w:color w:val="404040"/>
        </w:rPr>
        <w:t xml:space="preserve"> </w:t>
      </w:r>
      <w:r w:rsidRPr="002470A8">
        <w:rPr>
          <w:rFonts w:eastAsia="ArialMT"/>
          <w:color w:val="404040"/>
        </w:rPr>
        <w:t xml:space="preserve">maintenance of all </w:t>
      </w:r>
      <w:r w:rsidRPr="002470A8">
        <w:rPr>
          <w:i/>
          <w:iCs/>
          <w:color w:val="404040"/>
        </w:rPr>
        <w:t xml:space="preserve">fire </w:t>
      </w:r>
      <w:r w:rsidRPr="00C57C1D">
        <w:rPr>
          <w:i/>
          <w:iCs/>
        </w:rPr>
        <w:t xml:space="preserve">protection </w:t>
      </w:r>
      <w:r w:rsidRPr="00C57C1D">
        <w:rPr>
          <w:rFonts w:eastAsia="ArialMT"/>
        </w:rPr>
        <w:t xml:space="preserve">and </w:t>
      </w:r>
      <w:r w:rsidRPr="00C57C1D">
        <w:rPr>
          <w:i/>
          <w:iCs/>
        </w:rPr>
        <w:t>life safety systems</w:t>
      </w:r>
      <w:r>
        <w:rPr>
          <w:i/>
          <w:iCs/>
          <w:color w:val="404040"/>
        </w:rPr>
        <w:t>.</w:t>
      </w:r>
    </w:p>
    <w:p w14:paraId="3A381125" w14:textId="77777777" w:rsidR="002470A8" w:rsidRDefault="002470A8" w:rsidP="002470A8">
      <w:pPr>
        <w:rPr>
          <w:i/>
          <w:iCs/>
          <w:color w:val="404040"/>
        </w:rPr>
      </w:pPr>
    </w:p>
    <w:p w14:paraId="511FA35F" w14:textId="77777777" w:rsidR="008A3CDF" w:rsidRDefault="008A3CDF" w:rsidP="008A3CDF">
      <w:pPr>
        <w:spacing w:after="5" w:line="249" w:lineRule="auto"/>
        <w:ind w:left="16" w:hanging="10"/>
      </w:pPr>
      <w:r>
        <w:rPr>
          <w:color w:val="FF0000"/>
        </w:rPr>
        <w:t xml:space="preserve">901.1.1 Approved Contractors. All fire protection systems and appliances referenced by this code shall be designed, installed, repaired, inspected, tagged, and maintained by an approved licensed contractor. Private fire hydrants shall be inspected and maintained by an approved licensed contractor. </w:t>
      </w:r>
    </w:p>
    <w:p w14:paraId="45CB5645" w14:textId="77777777" w:rsidR="008A3CDF" w:rsidRDefault="008A3CDF" w:rsidP="008A3CDF">
      <w:pPr>
        <w:spacing w:after="5" w:line="249" w:lineRule="auto"/>
        <w:ind w:left="391" w:hanging="10"/>
      </w:pPr>
      <w:r>
        <w:rPr>
          <w:color w:val="FF0000"/>
        </w:rPr>
        <w:t xml:space="preserve">Exceptions:   </w:t>
      </w:r>
    </w:p>
    <w:p w14:paraId="24B96EFB" w14:textId="77777777" w:rsidR="008A3CDF" w:rsidRDefault="008A3CDF" w:rsidP="008A3CDF">
      <w:pPr>
        <w:numPr>
          <w:ilvl w:val="0"/>
          <w:numId w:val="12"/>
        </w:numPr>
        <w:spacing w:after="5" w:line="249" w:lineRule="auto"/>
      </w:pPr>
      <w:r>
        <w:rPr>
          <w:color w:val="FF0000"/>
        </w:rPr>
        <w:t xml:space="preserve">Non-rechargeable portable fire extinguishers are permitted to be inspected by a property owner or management company representative. These individuals are not required to maintain an FSC-D license or Service Technician D. Companies conducting inspections on fire extinguishers shall maintain a current copy of NFPA 10 Standard for Portable Fire Extinguishers as a reference for inspection requirements and shall maintain records of annual inspections as required by NFPA 10. </w:t>
      </w:r>
    </w:p>
    <w:p w14:paraId="78E36BD2" w14:textId="77777777" w:rsidR="008A3CDF" w:rsidRDefault="008A3CDF" w:rsidP="008A3CDF">
      <w:pPr>
        <w:numPr>
          <w:ilvl w:val="0"/>
          <w:numId w:val="12"/>
        </w:numPr>
        <w:spacing w:after="5" w:line="249" w:lineRule="auto"/>
      </w:pPr>
      <w:r>
        <w:rPr>
          <w:color w:val="FF0000"/>
        </w:rPr>
        <w:t xml:space="preserve">New portable fire extinguishers may be installed and tagged by a general contractor, or a business owner/manager without requiring a fire suppression contractor license. </w:t>
      </w:r>
    </w:p>
    <w:p w14:paraId="47AC52EC" w14:textId="77777777" w:rsidR="008A3CDF" w:rsidRDefault="008A3CDF" w:rsidP="008A3CDF">
      <w:pPr>
        <w:numPr>
          <w:ilvl w:val="0"/>
          <w:numId w:val="12"/>
        </w:numPr>
        <w:spacing w:after="5" w:line="249" w:lineRule="auto"/>
      </w:pPr>
      <w:r>
        <w:rPr>
          <w:color w:val="FF0000"/>
        </w:rPr>
        <w:t xml:space="preserve">The monthly inspection of portable fire extinguishers required by NFPA 10 Standard for Portable Fire Extinguishers, does not have to be performed by a licensed fire suppression contractor. </w:t>
      </w:r>
    </w:p>
    <w:p w14:paraId="747F0F86" w14:textId="77777777" w:rsidR="002470A8" w:rsidRDefault="002470A8" w:rsidP="002470A8">
      <w:pPr>
        <w:rPr>
          <w:color w:val="404040"/>
        </w:rPr>
      </w:pPr>
    </w:p>
    <w:p w14:paraId="73106B6A" w14:textId="77777777" w:rsidR="008A3CDF" w:rsidRDefault="008A3CDF" w:rsidP="002470A8">
      <w:pPr>
        <w:rPr>
          <w:color w:val="404040"/>
        </w:rPr>
      </w:pPr>
    </w:p>
    <w:p w14:paraId="38C875BD" w14:textId="182BE53E" w:rsidR="00BA6B1F" w:rsidRPr="00BA6B1F" w:rsidRDefault="00BA6B1F" w:rsidP="00BA6B1F">
      <w:pPr>
        <w:rPr>
          <w:rFonts w:eastAsia="ArialMT"/>
        </w:rPr>
      </w:pPr>
      <w:r w:rsidRPr="00BA6B1F">
        <w:rPr>
          <w:rFonts w:eastAsia="Arial-BoldMT"/>
          <w:b/>
          <w:bCs/>
        </w:rPr>
        <w:lastRenderedPageBreak/>
        <w:t xml:space="preserve">901.2 Construction documents. </w:t>
      </w:r>
      <w:r w:rsidRPr="00BA6B1F">
        <w:rPr>
          <w:rFonts w:eastAsia="ArialMT"/>
        </w:rPr>
        <w:t xml:space="preserve">The </w:t>
      </w:r>
      <w:r w:rsidRPr="00BA6B1F">
        <w:rPr>
          <w:i/>
          <w:iCs/>
        </w:rPr>
        <w:t xml:space="preserve">fire code official </w:t>
      </w:r>
      <w:r w:rsidRPr="00BA6B1F">
        <w:rPr>
          <w:rFonts w:eastAsia="ArialMT"/>
        </w:rPr>
        <w:t xml:space="preserve">shall have the authority to require </w:t>
      </w:r>
      <w:r w:rsidRPr="00BA6B1F">
        <w:rPr>
          <w:i/>
          <w:iCs/>
        </w:rPr>
        <w:t xml:space="preserve">construction documents </w:t>
      </w:r>
      <w:r w:rsidRPr="00BA6B1F">
        <w:rPr>
          <w:rFonts w:eastAsia="ArialMT"/>
        </w:rPr>
        <w:t xml:space="preserve">and calculations for all </w:t>
      </w:r>
      <w:r w:rsidRPr="00BA6B1F">
        <w:rPr>
          <w:i/>
          <w:iCs/>
        </w:rPr>
        <w:t xml:space="preserve">fire protection </w:t>
      </w:r>
      <w:r w:rsidRPr="00BA6B1F">
        <w:rPr>
          <w:rFonts w:eastAsia="ArialMT"/>
        </w:rPr>
        <w:t xml:space="preserve">and </w:t>
      </w:r>
      <w:r w:rsidRPr="00BA6B1F">
        <w:rPr>
          <w:i/>
          <w:iCs/>
        </w:rPr>
        <w:t xml:space="preserve">life safety systems </w:t>
      </w:r>
      <w:r w:rsidRPr="00BA6B1F">
        <w:rPr>
          <w:rFonts w:eastAsia="ArialMT"/>
        </w:rPr>
        <w:t xml:space="preserve">and to require permits be issued for the installation, rehabilitation or modification of any </w:t>
      </w:r>
      <w:r w:rsidRPr="00BA6B1F">
        <w:rPr>
          <w:i/>
          <w:iCs/>
        </w:rPr>
        <w:t>fire protection</w:t>
      </w:r>
      <w:r w:rsidRPr="00BA6B1F">
        <w:rPr>
          <w:rFonts w:eastAsia="ArialMT"/>
        </w:rPr>
        <w:t xml:space="preserve"> and </w:t>
      </w:r>
      <w:r w:rsidRPr="00BA6B1F">
        <w:rPr>
          <w:i/>
          <w:iCs/>
        </w:rPr>
        <w:t xml:space="preserve">life safety systems. Construction documents </w:t>
      </w:r>
      <w:r w:rsidRPr="00BA6B1F">
        <w:rPr>
          <w:rFonts w:eastAsia="ArialMT"/>
        </w:rPr>
        <w:t xml:space="preserve">for </w:t>
      </w:r>
      <w:r w:rsidRPr="00BA6B1F">
        <w:rPr>
          <w:i/>
          <w:iCs/>
        </w:rPr>
        <w:t xml:space="preserve">fire protection </w:t>
      </w:r>
      <w:r w:rsidRPr="00BA6B1F">
        <w:rPr>
          <w:rFonts w:eastAsia="ArialMT"/>
        </w:rPr>
        <w:t xml:space="preserve">and </w:t>
      </w:r>
      <w:r w:rsidRPr="00BA6B1F">
        <w:rPr>
          <w:i/>
          <w:iCs/>
        </w:rPr>
        <w:t xml:space="preserve">life </w:t>
      </w:r>
      <w:r w:rsidR="00BD1861" w:rsidRPr="00BA6B1F">
        <w:rPr>
          <w:i/>
          <w:iCs/>
        </w:rPr>
        <w:t>safety systems</w:t>
      </w:r>
      <w:r w:rsidRPr="00BA6B1F">
        <w:rPr>
          <w:i/>
          <w:iCs/>
        </w:rPr>
        <w:t xml:space="preserve"> </w:t>
      </w:r>
      <w:r w:rsidRPr="00BA6B1F">
        <w:rPr>
          <w:rFonts w:eastAsia="ArialMT"/>
        </w:rPr>
        <w:t>shall be</w:t>
      </w:r>
    </w:p>
    <w:p w14:paraId="7D59A03C" w14:textId="77777777" w:rsidR="00BA6B1F" w:rsidRPr="00BA6B1F" w:rsidRDefault="00BA6B1F" w:rsidP="00BA6B1F">
      <w:pPr>
        <w:rPr>
          <w:rFonts w:eastAsia="ArialMT"/>
        </w:rPr>
      </w:pPr>
      <w:r w:rsidRPr="00BA6B1F">
        <w:rPr>
          <w:rFonts w:eastAsia="ArialMT"/>
        </w:rPr>
        <w:t>submitted for review and approval prior to system installation.</w:t>
      </w:r>
    </w:p>
    <w:p w14:paraId="5F9A8B04" w14:textId="77777777" w:rsidR="00BA6B1F" w:rsidRPr="00BA6B1F" w:rsidRDefault="00BA6B1F" w:rsidP="00BA6B1F">
      <w:pPr>
        <w:rPr>
          <w:rFonts w:eastAsia="ArialMT"/>
        </w:rPr>
      </w:pPr>
    </w:p>
    <w:p w14:paraId="14AA0C29" w14:textId="018F7694" w:rsidR="00BA6B1F" w:rsidRPr="00BA6B1F" w:rsidRDefault="00BA6B1F" w:rsidP="00BA6B1F">
      <w:pPr>
        <w:rPr>
          <w:rFonts w:eastAsia="ArialMT"/>
        </w:rPr>
      </w:pPr>
      <w:r w:rsidRPr="00BA6B1F">
        <w:rPr>
          <w:rFonts w:eastAsia="Arial-BoldMT"/>
          <w:b/>
          <w:bCs/>
        </w:rPr>
        <w:t xml:space="preserve">901.2.1 Statement of compliance. </w:t>
      </w:r>
      <w:r w:rsidRPr="00BA6B1F">
        <w:rPr>
          <w:rFonts w:eastAsia="ArialMT"/>
        </w:rPr>
        <w:t xml:space="preserve">Before requesting final approval of the installation, where required by the </w:t>
      </w:r>
      <w:r w:rsidRPr="00BA6B1F">
        <w:rPr>
          <w:i/>
          <w:iCs/>
        </w:rPr>
        <w:t>fire code official</w:t>
      </w:r>
      <w:r w:rsidRPr="00BA6B1F">
        <w:rPr>
          <w:rFonts w:eastAsia="ArialMT"/>
        </w:rPr>
        <w:t xml:space="preserve">, the installing contractor shall furnish a written statement to the </w:t>
      </w:r>
      <w:r w:rsidRPr="00BA6B1F">
        <w:rPr>
          <w:i/>
          <w:iCs/>
        </w:rPr>
        <w:t xml:space="preserve">fire code official </w:t>
      </w:r>
      <w:r w:rsidRPr="00BA6B1F">
        <w:rPr>
          <w:rFonts w:eastAsia="ArialMT"/>
        </w:rPr>
        <w:t xml:space="preserve">that the subject </w:t>
      </w:r>
      <w:r w:rsidRPr="00BA6B1F">
        <w:rPr>
          <w:i/>
          <w:iCs/>
        </w:rPr>
        <w:t xml:space="preserve">fire protection </w:t>
      </w:r>
      <w:r w:rsidRPr="00BA6B1F">
        <w:rPr>
          <w:rFonts w:eastAsia="ArialMT"/>
        </w:rPr>
        <w:t xml:space="preserve">or </w:t>
      </w:r>
      <w:r w:rsidRPr="00BA6B1F">
        <w:rPr>
          <w:i/>
          <w:iCs/>
        </w:rPr>
        <w:t xml:space="preserve">life safety system </w:t>
      </w:r>
      <w:r w:rsidRPr="00BA6B1F">
        <w:rPr>
          <w:rFonts w:eastAsia="ArialMT"/>
        </w:rPr>
        <w:t xml:space="preserve">has been installed in accordance with </w:t>
      </w:r>
      <w:r w:rsidRPr="00BA6B1F">
        <w:rPr>
          <w:i/>
          <w:iCs/>
        </w:rPr>
        <w:t xml:space="preserve">approved </w:t>
      </w:r>
      <w:r w:rsidRPr="00BA6B1F">
        <w:rPr>
          <w:rFonts w:eastAsia="ArialMT"/>
        </w:rPr>
        <w:t>plans and has been tested in accordance with the manufacturer’s specifications and the appropriate installation standard. Any deviations from the design</w:t>
      </w:r>
    </w:p>
    <w:p w14:paraId="0AA4EE67" w14:textId="5A2D0A0C" w:rsidR="008A3CDF" w:rsidRDefault="00BA6B1F" w:rsidP="00BA6B1F">
      <w:pPr>
        <w:rPr>
          <w:rFonts w:eastAsia="ArialMT"/>
        </w:rPr>
      </w:pPr>
      <w:r w:rsidRPr="00BA6B1F">
        <w:rPr>
          <w:rFonts w:eastAsia="ArialMT"/>
        </w:rPr>
        <w:t>standards shall be noted and copies of the approvals for such deviations shall be attached to the written statement.</w:t>
      </w:r>
    </w:p>
    <w:p w14:paraId="46F2BDF0" w14:textId="77777777" w:rsidR="00BA6B1F" w:rsidRDefault="00BA6B1F" w:rsidP="00BA6B1F">
      <w:pPr>
        <w:rPr>
          <w:rFonts w:eastAsia="ArialMT"/>
        </w:rPr>
      </w:pPr>
    </w:p>
    <w:p w14:paraId="7686B396" w14:textId="77777777" w:rsidR="00FA163A" w:rsidRDefault="00FA163A" w:rsidP="00FA163A">
      <w:pPr>
        <w:spacing w:after="7" w:line="249" w:lineRule="auto"/>
        <w:ind w:left="16" w:hanging="10"/>
      </w:pPr>
      <w:r w:rsidRPr="00101E4C">
        <w:rPr>
          <w:b/>
          <w:bCs/>
          <w:u w:color="000000"/>
        </w:rPr>
        <w:t>906.1 Where required.</w:t>
      </w:r>
      <w:r>
        <w:t xml:space="preserve"> Portable fire extinguishers shall be installed in all of the following locations: </w:t>
      </w:r>
    </w:p>
    <w:p w14:paraId="28A47063" w14:textId="77777777" w:rsidR="00FA163A" w:rsidRDefault="00FA163A" w:rsidP="00FA163A">
      <w:pPr>
        <w:numPr>
          <w:ilvl w:val="0"/>
          <w:numId w:val="13"/>
        </w:numPr>
        <w:spacing w:after="7" w:line="249" w:lineRule="auto"/>
      </w:pPr>
      <w:r>
        <w:t xml:space="preserve">In new and existing Group A, B, E, F, H, I, M, R-1, R-2, R-4 and S occupancies. </w:t>
      </w:r>
    </w:p>
    <w:p w14:paraId="47785936" w14:textId="77777777" w:rsidR="00FA163A" w:rsidRDefault="00FA163A" w:rsidP="00FA163A">
      <w:pPr>
        <w:spacing w:after="7" w:line="249" w:lineRule="auto"/>
        <w:ind w:left="751" w:hanging="10"/>
      </w:pPr>
      <w:r>
        <w:t xml:space="preserve">Exceptions: </w:t>
      </w:r>
    </w:p>
    <w:p w14:paraId="6F033EE3" w14:textId="77777777" w:rsidR="00FA163A" w:rsidRDefault="00FA163A" w:rsidP="00FA163A">
      <w:pPr>
        <w:numPr>
          <w:ilvl w:val="3"/>
          <w:numId w:val="14"/>
        </w:numPr>
        <w:spacing w:after="7" w:line="249" w:lineRule="auto"/>
      </w:pPr>
      <w:r>
        <w:t xml:space="preserve">In group R-2 occupancies, portable fire extinguishers shall be required only in locations specified in Items 2 through 6 where each dwelling unit is provided with a portable fire extinguisher having a minimum rating of 1-A:10-B:C. </w:t>
      </w:r>
    </w:p>
    <w:p w14:paraId="6A90753C" w14:textId="77777777" w:rsidR="00FA163A" w:rsidRDefault="00FA163A" w:rsidP="00FA163A">
      <w:pPr>
        <w:numPr>
          <w:ilvl w:val="3"/>
          <w:numId w:val="14"/>
        </w:numPr>
        <w:spacing w:after="7" w:line="249" w:lineRule="auto"/>
      </w:pPr>
      <w:r>
        <w:t xml:space="preserve">In Group E occupancies portable fire extinguishers shall be required only in locations specified in Items 2 through 6 where each classroom is provided with a portable fire extinguisher having a minimum rating of 2-A:20-B:C. </w:t>
      </w:r>
    </w:p>
    <w:p w14:paraId="42EE78DB" w14:textId="77777777" w:rsidR="00FA163A" w:rsidRDefault="00FA163A" w:rsidP="00FA163A">
      <w:pPr>
        <w:numPr>
          <w:ilvl w:val="3"/>
          <w:numId w:val="14"/>
        </w:numPr>
        <w:spacing w:after="7" w:line="249" w:lineRule="auto"/>
      </w:pPr>
      <w:r>
        <w:t xml:space="preserve">In storage areas of Group S occupancies where forklift powered industrial truck or powered cart operators are the primary occupants, fixed extinguishers, as specified in NFPA 10, shall not be required where in accordance with all of the following: </w:t>
      </w:r>
    </w:p>
    <w:p w14:paraId="519F3F47" w14:textId="77777777" w:rsidR="00FA163A" w:rsidRDefault="00FA163A" w:rsidP="00FA163A">
      <w:pPr>
        <w:numPr>
          <w:ilvl w:val="1"/>
          <w:numId w:val="15"/>
        </w:numPr>
        <w:spacing w:after="7" w:line="249" w:lineRule="auto"/>
      </w:pPr>
      <w:r>
        <w:t xml:space="preserve">Use of vehicle-mounted extinguishers shall be approved by the by the fire code official. </w:t>
      </w:r>
    </w:p>
    <w:p w14:paraId="654B58D6" w14:textId="77777777" w:rsidR="00FA163A" w:rsidRDefault="00FA163A" w:rsidP="00FA163A">
      <w:pPr>
        <w:numPr>
          <w:ilvl w:val="1"/>
          <w:numId w:val="15"/>
        </w:numPr>
        <w:spacing w:after="7" w:line="249" w:lineRule="auto"/>
      </w:pPr>
      <w:r>
        <w:t xml:space="preserve">Each vehicle shall be equipped with a 10-pound, 40A:80B:C extinguisher affixed to the vehicle using a mounting bracket approved by the extinguisher manufacturer of the fire code official for vehicular use. </w:t>
      </w:r>
    </w:p>
    <w:p w14:paraId="169C05FA" w14:textId="77777777" w:rsidR="00FA163A" w:rsidRDefault="00FA163A" w:rsidP="00FA163A">
      <w:pPr>
        <w:numPr>
          <w:ilvl w:val="1"/>
          <w:numId w:val="15"/>
        </w:numPr>
        <w:spacing w:after="7" w:line="249" w:lineRule="auto"/>
      </w:pPr>
      <w:r>
        <w:t xml:space="preserve">Not less than two spare extinguishers of equal or greater rating shall be available on site to replace a discharged extinguisher. </w:t>
      </w:r>
    </w:p>
    <w:p w14:paraId="7A9E0170" w14:textId="77777777" w:rsidR="00FA163A" w:rsidRDefault="00FA163A" w:rsidP="00FA163A">
      <w:pPr>
        <w:numPr>
          <w:ilvl w:val="1"/>
          <w:numId w:val="15"/>
        </w:numPr>
        <w:spacing w:after="7" w:line="249" w:lineRule="auto"/>
      </w:pPr>
      <w:r>
        <w:t xml:space="preserve">Vehicle operators shall be trained in the proper operation, use and inspection of extinguishers. </w:t>
      </w:r>
    </w:p>
    <w:p w14:paraId="1AAA19AE" w14:textId="77777777" w:rsidR="00FA163A" w:rsidRDefault="00FA163A" w:rsidP="00FA163A">
      <w:pPr>
        <w:numPr>
          <w:ilvl w:val="1"/>
          <w:numId w:val="15"/>
        </w:numPr>
        <w:spacing w:after="7" w:line="249" w:lineRule="auto"/>
      </w:pPr>
      <w:r>
        <w:t xml:space="preserve">Inspections of vehicle-mounted extinguishers shall be performed daily. </w:t>
      </w:r>
    </w:p>
    <w:p w14:paraId="0AA7E295" w14:textId="77777777" w:rsidR="00FA163A" w:rsidRDefault="00FA163A" w:rsidP="00FA163A">
      <w:pPr>
        <w:numPr>
          <w:ilvl w:val="0"/>
          <w:numId w:val="13"/>
        </w:numPr>
        <w:spacing w:after="7" w:line="249" w:lineRule="auto"/>
      </w:pPr>
      <w:r>
        <w:t xml:space="preserve">Within 30 feet (9144 mm) distance of travel from commercial cooking equipment and from domestic cooking equipment in Group I-1; I-2, Condition 1; and R-2 college dormitory occupancies. </w:t>
      </w:r>
    </w:p>
    <w:p w14:paraId="65AC34B6" w14:textId="77777777" w:rsidR="00FA163A" w:rsidRDefault="00FA163A" w:rsidP="00FA163A">
      <w:pPr>
        <w:numPr>
          <w:ilvl w:val="0"/>
          <w:numId w:val="13"/>
        </w:numPr>
        <w:spacing w:after="7" w:line="249" w:lineRule="auto"/>
      </w:pPr>
      <w:r>
        <w:t xml:space="preserve">In areas where flammable or combustible liquids are stored, used or dispensed. </w:t>
      </w:r>
    </w:p>
    <w:p w14:paraId="1A6F0801" w14:textId="77777777" w:rsidR="00FA163A" w:rsidRDefault="00FA163A" w:rsidP="00FA163A">
      <w:pPr>
        <w:numPr>
          <w:ilvl w:val="0"/>
          <w:numId w:val="13"/>
        </w:numPr>
        <w:spacing w:after="7" w:line="249" w:lineRule="auto"/>
      </w:pPr>
      <w:r>
        <w:t xml:space="preserve">On each floor of structures under construction, except Group R-3 occupancies, in accordance with Section 3316.1 </w:t>
      </w:r>
    </w:p>
    <w:p w14:paraId="3092D8B2" w14:textId="77777777" w:rsidR="00FA163A" w:rsidRDefault="00FA163A" w:rsidP="00FA163A">
      <w:pPr>
        <w:numPr>
          <w:ilvl w:val="0"/>
          <w:numId w:val="13"/>
        </w:numPr>
        <w:spacing w:after="7" w:line="249" w:lineRule="auto"/>
      </w:pPr>
      <w:r>
        <w:t xml:space="preserve">Where required by the sections indicated in Table 906.1. </w:t>
      </w:r>
    </w:p>
    <w:p w14:paraId="0C8FDF56" w14:textId="77777777" w:rsidR="00FA163A" w:rsidRDefault="00FA163A" w:rsidP="00FA163A">
      <w:pPr>
        <w:numPr>
          <w:ilvl w:val="0"/>
          <w:numId w:val="13"/>
        </w:numPr>
        <w:spacing w:after="7" w:line="249" w:lineRule="auto"/>
      </w:pPr>
      <w:r>
        <w:lastRenderedPageBreak/>
        <w:t xml:space="preserve">Special-hazard areas, including but not limited to laboratories, computer rooms and generator rooms, where required by the fire code official. </w:t>
      </w:r>
    </w:p>
    <w:p w14:paraId="0677A257" w14:textId="77777777" w:rsidR="00FA163A" w:rsidRDefault="00FA163A" w:rsidP="00FA163A">
      <w:pPr>
        <w:numPr>
          <w:ilvl w:val="0"/>
          <w:numId w:val="13"/>
        </w:numPr>
        <w:spacing w:after="5" w:line="249" w:lineRule="auto"/>
      </w:pPr>
      <w:r>
        <w:rPr>
          <w:color w:val="FF0000"/>
        </w:rPr>
        <w:t xml:space="preserve">Main electrical rooms not provided with fire sprinklers. </w:t>
      </w:r>
    </w:p>
    <w:p w14:paraId="29D4FA5C" w14:textId="77777777" w:rsidR="00BA6B1F" w:rsidRDefault="00BA6B1F" w:rsidP="00BA6B1F">
      <w:pPr>
        <w:rPr>
          <w:rFonts w:eastAsia="ArialMT"/>
        </w:rPr>
      </w:pPr>
    </w:p>
    <w:p w14:paraId="33828821" w14:textId="77777777" w:rsidR="00B35BF4" w:rsidRPr="00BA6B1F" w:rsidRDefault="00B35BF4" w:rsidP="00BA6B1F">
      <w:pPr>
        <w:rPr>
          <w:rFonts w:eastAsia="ArialMT"/>
        </w:rPr>
      </w:pPr>
    </w:p>
    <w:p w14:paraId="6D106C58" w14:textId="51564DD8" w:rsidR="009E4C5D" w:rsidRPr="00F566D5" w:rsidRDefault="009E4C5D" w:rsidP="009E4C5D">
      <w:pPr>
        <w:rPr>
          <w:rFonts w:eastAsia="ArialMT"/>
          <w:color w:val="404040"/>
        </w:rPr>
      </w:pPr>
      <w:r w:rsidRPr="00F566D5">
        <w:rPr>
          <w:rFonts w:eastAsia="Arial-BoldMT"/>
          <w:b/>
          <w:bCs/>
          <w:color w:val="404040"/>
        </w:rPr>
        <w:t xml:space="preserve">906.2 General requirements. </w:t>
      </w:r>
      <w:r w:rsidRPr="00F566D5">
        <w:rPr>
          <w:rFonts w:eastAsia="ArialMT"/>
          <w:color w:val="404040"/>
        </w:rPr>
        <w:t xml:space="preserve">Portable fire extinguishers shall be selected, installed and maintained in accordance with this section and </w:t>
      </w:r>
      <w:r w:rsidRPr="00F566D5">
        <w:rPr>
          <w:rFonts w:eastAsia="Arial-BoldMT"/>
          <w:b/>
          <w:bCs/>
          <w:color w:val="292C2F"/>
        </w:rPr>
        <w:t>NFPA 10</w:t>
      </w:r>
      <w:r w:rsidRPr="00F566D5">
        <w:rPr>
          <w:rFonts w:eastAsia="ArialMT"/>
          <w:color w:val="404040"/>
        </w:rPr>
        <w:t>.</w:t>
      </w:r>
    </w:p>
    <w:p w14:paraId="2A195266" w14:textId="77777777" w:rsidR="009E4C5D" w:rsidRPr="00F566D5" w:rsidRDefault="009E4C5D" w:rsidP="009E4C5D">
      <w:pPr>
        <w:ind w:left="720"/>
        <w:rPr>
          <w:rFonts w:eastAsia="Arial-BoldMT"/>
          <w:b/>
          <w:bCs/>
          <w:color w:val="404040"/>
        </w:rPr>
      </w:pPr>
      <w:r w:rsidRPr="00F566D5">
        <w:rPr>
          <w:rFonts w:eastAsia="Arial-BoldMT"/>
          <w:b/>
          <w:bCs/>
          <w:color w:val="404040"/>
        </w:rPr>
        <w:t>Exceptions:</w:t>
      </w:r>
    </w:p>
    <w:p w14:paraId="0ADF8CE8" w14:textId="07C699AB" w:rsidR="009E4C5D" w:rsidRPr="00F566D5" w:rsidRDefault="009E4C5D" w:rsidP="009E4C5D">
      <w:pPr>
        <w:ind w:left="720"/>
        <w:rPr>
          <w:rFonts w:eastAsia="ArialMT"/>
          <w:color w:val="404040"/>
        </w:rPr>
      </w:pPr>
      <w:r w:rsidRPr="00F566D5">
        <w:rPr>
          <w:rFonts w:eastAsia="ArialMT"/>
          <w:color w:val="404040"/>
        </w:rPr>
        <w:t>1. The distance of travel to reach an extinguisher shall not apply to the spectator seating portions of Group A-5 occupancies.</w:t>
      </w:r>
    </w:p>
    <w:p w14:paraId="17926652" w14:textId="3F78DF1C" w:rsidR="009E4C5D" w:rsidRPr="00F566D5" w:rsidRDefault="009E4C5D" w:rsidP="009E4C5D">
      <w:pPr>
        <w:ind w:left="720"/>
        <w:rPr>
          <w:rFonts w:eastAsia="ArialMT"/>
          <w:color w:val="404040"/>
        </w:rPr>
      </w:pPr>
      <w:r w:rsidRPr="00F566D5">
        <w:rPr>
          <w:rFonts w:eastAsia="ArialMT"/>
          <w:color w:val="404040"/>
        </w:rPr>
        <w:t>2. Thirty-day inspections shall not be required and maintenance shall be allowed to be</w:t>
      </w:r>
      <w:r w:rsidR="007E02A8" w:rsidRPr="00F566D5">
        <w:rPr>
          <w:rFonts w:eastAsia="ArialMT"/>
          <w:color w:val="404040"/>
        </w:rPr>
        <w:t xml:space="preserve"> </w:t>
      </w:r>
      <w:r w:rsidRPr="00F566D5">
        <w:rPr>
          <w:rFonts w:eastAsia="ArialMT"/>
          <w:color w:val="404040"/>
        </w:rPr>
        <w:t>once every 3 years for dry-chemical or halogenated agent portable fire extinguishers</w:t>
      </w:r>
      <w:r w:rsidR="007E02A8" w:rsidRPr="00F566D5">
        <w:rPr>
          <w:rFonts w:eastAsia="ArialMT"/>
          <w:color w:val="404040"/>
        </w:rPr>
        <w:t xml:space="preserve"> </w:t>
      </w:r>
      <w:r w:rsidRPr="00F566D5">
        <w:rPr>
          <w:rFonts w:eastAsia="ArialMT"/>
          <w:color w:val="404040"/>
        </w:rPr>
        <w:t xml:space="preserve">that are supervised by a </w:t>
      </w:r>
      <w:r w:rsidRPr="00F566D5">
        <w:rPr>
          <w:i/>
          <w:iCs/>
          <w:color w:val="404040"/>
        </w:rPr>
        <w:t xml:space="preserve">listed </w:t>
      </w:r>
      <w:r w:rsidRPr="00F566D5">
        <w:rPr>
          <w:rFonts w:eastAsia="ArialMT"/>
          <w:color w:val="404040"/>
        </w:rPr>
        <w:t xml:space="preserve">and </w:t>
      </w:r>
      <w:r w:rsidRPr="00F566D5">
        <w:rPr>
          <w:i/>
          <w:iCs/>
          <w:color w:val="404040"/>
        </w:rPr>
        <w:t xml:space="preserve">approved </w:t>
      </w:r>
      <w:r w:rsidRPr="00F566D5">
        <w:rPr>
          <w:rFonts w:eastAsia="ArialMT"/>
          <w:color w:val="404040"/>
        </w:rPr>
        <w:t>electronic monitoring device, provided that</w:t>
      </w:r>
      <w:r w:rsidR="007E02A8" w:rsidRPr="00F566D5">
        <w:rPr>
          <w:rFonts w:eastAsia="ArialMT"/>
          <w:color w:val="404040"/>
        </w:rPr>
        <w:t xml:space="preserve"> </w:t>
      </w:r>
      <w:r w:rsidRPr="00F566D5">
        <w:rPr>
          <w:rFonts w:eastAsia="ArialMT"/>
          <w:color w:val="404040"/>
        </w:rPr>
        <w:t>all of the following conditions are met:</w:t>
      </w:r>
    </w:p>
    <w:p w14:paraId="58D98E4E" w14:textId="4C3A4315" w:rsidR="009E4C5D" w:rsidRPr="00F566D5" w:rsidRDefault="009E4C5D" w:rsidP="009E4C5D">
      <w:pPr>
        <w:ind w:left="720"/>
        <w:rPr>
          <w:rFonts w:eastAsia="ArialMT"/>
          <w:color w:val="404040"/>
        </w:rPr>
      </w:pPr>
      <w:r w:rsidRPr="00F566D5">
        <w:rPr>
          <w:rFonts w:eastAsia="ArialMT"/>
          <w:color w:val="404040"/>
        </w:rPr>
        <w:t>2.1. Electronic monitoring shall confirm that extinguishers are properly positioned,</w:t>
      </w:r>
      <w:r w:rsidR="007E02A8" w:rsidRPr="00F566D5">
        <w:rPr>
          <w:rFonts w:eastAsia="ArialMT"/>
          <w:color w:val="404040"/>
        </w:rPr>
        <w:t xml:space="preserve"> </w:t>
      </w:r>
      <w:r w:rsidRPr="00F566D5">
        <w:rPr>
          <w:rFonts w:eastAsia="ArialMT"/>
          <w:color w:val="404040"/>
        </w:rPr>
        <w:t>properly charged and unobstructed.</w:t>
      </w:r>
    </w:p>
    <w:p w14:paraId="6E533FA6" w14:textId="79104459" w:rsidR="009E4C5D" w:rsidRPr="00F566D5" w:rsidRDefault="009E4C5D" w:rsidP="009E4C5D">
      <w:pPr>
        <w:ind w:left="720"/>
        <w:rPr>
          <w:rFonts w:eastAsia="ArialMT"/>
          <w:color w:val="404040"/>
        </w:rPr>
      </w:pPr>
      <w:r w:rsidRPr="00F566D5">
        <w:rPr>
          <w:rFonts w:eastAsia="ArialMT"/>
          <w:color w:val="404040"/>
        </w:rPr>
        <w:t>2.2. Loss of power or circuit continuity to the electronic monitoring device shall initiate a</w:t>
      </w:r>
      <w:r w:rsidR="00F566D5" w:rsidRPr="00F566D5">
        <w:rPr>
          <w:rFonts w:eastAsia="ArialMT"/>
          <w:color w:val="404040"/>
        </w:rPr>
        <w:t xml:space="preserve"> </w:t>
      </w:r>
      <w:r w:rsidRPr="00F566D5">
        <w:rPr>
          <w:rFonts w:eastAsia="ArialMT"/>
          <w:color w:val="404040"/>
        </w:rPr>
        <w:t>trouble signal.</w:t>
      </w:r>
    </w:p>
    <w:p w14:paraId="2BEE3064" w14:textId="0463E9FE" w:rsidR="009E4C5D" w:rsidRPr="00F566D5" w:rsidRDefault="009E4C5D" w:rsidP="009E4C5D">
      <w:pPr>
        <w:ind w:left="720"/>
        <w:rPr>
          <w:rFonts w:eastAsia="ArialMT"/>
          <w:color w:val="404040"/>
        </w:rPr>
      </w:pPr>
      <w:r w:rsidRPr="00F566D5">
        <w:rPr>
          <w:rFonts w:eastAsia="ArialMT"/>
          <w:color w:val="404040"/>
        </w:rPr>
        <w:t>2.3. The extinguishers shall be installed inside of a building or cabinet in a noncorrosive</w:t>
      </w:r>
      <w:r w:rsidR="00F566D5" w:rsidRPr="00F566D5">
        <w:rPr>
          <w:rFonts w:eastAsia="ArialMT"/>
          <w:color w:val="404040"/>
        </w:rPr>
        <w:t xml:space="preserve"> </w:t>
      </w:r>
      <w:r w:rsidRPr="00F566D5">
        <w:rPr>
          <w:rFonts w:eastAsia="ArialMT"/>
          <w:color w:val="404040"/>
        </w:rPr>
        <w:t>environment.</w:t>
      </w:r>
    </w:p>
    <w:p w14:paraId="3A6DF391" w14:textId="544F8768" w:rsidR="009E4C5D" w:rsidRPr="00F566D5" w:rsidRDefault="009E4C5D" w:rsidP="009E4C5D">
      <w:pPr>
        <w:ind w:left="720"/>
        <w:rPr>
          <w:rFonts w:eastAsia="ArialMT"/>
          <w:color w:val="404040"/>
        </w:rPr>
      </w:pPr>
      <w:r w:rsidRPr="00F566D5">
        <w:rPr>
          <w:rFonts w:eastAsia="ArialMT"/>
          <w:color w:val="404040"/>
        </w:rPr>
        <w:t>2.4. Electronic monitoring devices and supervisory circuits shall be tested every 3 years</w:t>
      </w:r>
      <w:r w:rsidR="00F566D5" w:rsidRPr="00F566D5">
        <w:rPr>
          <w:rFonts w:eastAsia="ArialMT"/>
          <w:color w:val="404040"/>
        </w:rPr>
        <w:t xml:space="preserve"> </w:t>
      </w:r>
      <w:r w:rsidRPr="00F566D5">
        <w:rPr>
          <w:rFonts w:eastAsia="ArialMT"/>
          <w:color w:val="404040"/>
        </w:rPr>
        <w:t>when extinguisher maintenance is performed.</w:t>
      </w:r>
    </w:p>
    <w:p w14:paraId="20A35DEA" w14:textId="364A9F2A" w:rsidR="009E4C5D" w:rsidRPr="00F566D5" w:rsidRDefault="009E4C5D" w:rsidP="009E4C5D">
      <w:pPr>
        <w:ind w:left="720"/>
        <w:rPr>
          <w:rFonts w:eastAsia="ArialMT"/>
          <w:color w:val="404040"/>
        </w:rPr>
      </w:pPr>
      <w:r w:rsidRPr="00F566D5">
        <w:rPr>
          <w:rFonts w:eastAsia="ArialMT"/>
          <w:color w:val="404040"/>
        </w:rPr>
        <w:t>2.5. A written log of required hydrostatic test dates for extinguishers shall be maintained</w:t>
      </w:r>
      <w:r w:rsidR="00F566D5" w:rsidRPr="00F566D5">
        <w:rPr>
          <w:rFonts w:eastAsia="ArialMT"/>
          <w:color w:val="404040"/>
        </w:rPr>
        <w:t xml:space="preserve"> </w:t>
      </w:r>
      <w:r w:rsidRPr="00F566D5">
        <w:rPr>
          <w:rFonts w:eastAsia="ArialMT"/>
          <w:color w:val="404040"/>
        </w:rPr>
        <w:t xml:space="preserve">by the </w:t>
      </w:r>
      <w:r w:rsidRPr="00F566D5">
        <w:rPr>
          <w:i/>
          <w:iCs/>
          <w:color w:val="404040"/>
        </w:rPr>
        <w:t xml:space="preserve">owner </w:t>
      </w:r>
      <w:r w:rsidRPr="00F566D5">
        <w:rPr>
          <w:rFonts w:eastAsia="ArialMT"/>
          <w:color w:val="404040"/>
        </w:rPr>
        <w:t>to verify that hydrostatic tests are conducted at the frequency required</w:t>
      </w:r>
      <w:r w:rsidR="00F566D5" w:rsidRPr="00F566D5">
        <w:rPr>
          <w:rFonts w:eastAsia="ArialMT"/>
          <w:color w:val="404040"/>
        </w:rPr>
        <w:t xml:space="preserve"> </w:t>
      </w:r>
      <w:r w:rsidRPr="00F566D5">
        <w:rPr>
          <w:rFonts w:eastAsia="ArialMT"/>
          <w:color w:val="404040"/>
        </w:rPr>
        <w:t xml:space="preserve">by </w:t>
      </w:r>
      <w:r w:rsidRPr="00F566D5">
        <w:rPr>
          <w:rFonts w:eastAsia="Arial-BoldMT"/>
          <w:b/>
          <w:bCs/>
          <w:color w:val="292C2F"/>
        </w:rPr>
        <w:t>NFPA 10</w:t>
      </w:r>
      <w:r w:rsidRPr="00F566D5">
        <w:rPr>
          <w:rFonts w:eastAsia="ArialMT"/>
          <w:color w:val="404040"/>
        </w:rPr>
        <w:t>.</w:t>
      </w:r>
    </w:p>
    <w:p w14:paraId="7B3A7C73" w14:textId="1CDBE941" w:rsidR="00FF2783" w:rsidRPr="00F566D5" w:rsidRDefault="009E4C5D" w:rsidP="009E4C5D">
      <w:pPr>
        <w:ind w:left="720"/>
        <w:rPr>
          <w:rFonts w:eastAsia="ArialMT"/>
          <w:color w:val="404040"/>
        </w:rPr>
      </w:pPr>
      <w:r w:rsidRPr="00F566D5">
        <w:rPr>
          <w:rFonts w:eastAsia="ArialMT"/>
          <w:color w:val="404040"/>
        </w:rPr>
        <w:t>3. In Group I-3, portable fire extinguishers shall be permitted to be located at staff</w:t>
      </w:r>
      <w:r w:rsidR="00F566D5" w:rsidRPr="00F566D5">
        <w:rPr>
          <w:rFonts w:eastAsia="ArialMT"/>
          <w:color w:val="404040"/>
        </w:rPr>
        <w:t xml:space="preserve"> </w:t>
      </w:r>
      <w:r w:rsidRPr="00F566D5">
        <w:rPr>
          <w:rFonts w:eastAsia="ArialMT"/>
          <w:color w:val="404040"/>
        </w:rPr>
        <w:t>locations.</w:t>
      </w:r>
    </w:p>
    <w:p w14:paraId="6572A4E7" w14:textId="77777777" w:rsidR="00FF2783" w:rsidRDefault="00FF2783" w:rsidP="007B33B6">
      <w:pPr>
        <w:rPr>
          <w:rFonts w:ascii="TimesNewRomanPSMT" w:hAnsi="TimesNewRomanPSMT"/>
          <w:b/>
          <w:bCs/>
          <w:color w:val="000000"/>
        </w:rPr>
      </w:pPr>
    </w:p>
    <w:p w14:paraId="33343C6E" w14:textId="77777777" w:rsidR="004468CB" w:rsidRDefault="004468CB" w:rsidP="004468CB">
      <w:pPr>
        <w:spacing w:after="7" w:line="249" w:lineRule="auto"/>
        <w:ind w:left="16" w:hanging="10"/>
      </w:pPr>
      <w:r w:rsidRPr="004468CB">
        <w:rPr>
          <w:b/>
          <w:bCs/>
          <w:u w:color="000000"/>
        </w:rPr>
        <w:t>906.2.1 Certification of service personnel for portable fire extinguishers.</w:t>
      </w:r>
      <w:r>
        <w:t xml:space="preserve"> Service personnel providing or conducting maintenance on portable fire extinguishers shall possess a valid certificate issued by an approved governmental agency, or other approved organization for the type of work performed. </w:t>
      </w:r>
    </w:p>
    <w:p w14:paraId="75FF1044" w14:textId="3D304DAB" w:rsidR="004468CB" w:rsidRPr="004468CB" w:rsidRDefault="004468CB" w:rsidP="004468CB">
      <w:pPr>
        <w:spacing w:after="5" w:line="249" w:lineRule="auto"/>
        <w:ind w:left="751" w:hanging="10"/>
        <w:rPr>
          <w:b/>
          <w:bCs/>
          <w:i/>
          <w:iCs/>
          <w:color w:val="00B0F0"/>
          <w:u w:val="single"/>
        </w:rPr>
      </w:pPr>
      <w:r>
        <w:rPr>
          <w:color w:val="FF0000"/>
        </w:rPr>
        <w:t xml:space="preserve">Exception: Certification or licensing is not required for fire authorities or their employees who are maintaining and recharging air-pressurized-water (APW) extinguishers which are the property of the fire authority. </w:t>
      </w:r>
      <w:r w:rsidRPr="004468CB">
        <w:rPr>
          <w:b/>
          <w:bCs/>
          <w:i/>
          <w:iCs/>
          <w:color w:val="00B0F0"/>
          <w:u w:val="single"/>
        </w:rPr>
        <w:t xml:space="preserve">All fire extinguishers shall have a current test tag in place at the time of fire final. </w:t>
      </w:r>
    </w:p>
    <w:p w14:paraId="329544AF" w14:textId="77777777" w:rsidR="00FF2783" w:rsidRDefault="00FF2783" w:rsidP="007B33B6">
      <w:pPr>
        <w:rPr>
          <w:rFonts w:ascii="TimesNewRomanPSMT" w:hAnsi="TimesNewRomanPSMT"/>
          <w:b/>
          <w:bCs/>
          <w:color w:val="000000"/>
        </w:rPr>
      </w:pPr>
    </w:p>
    <w:p w14:paraId="53ED044A" w14:textId="0B26C6ED" w:rsidR="004468CB" w:rsidRPr="00DA3613" w:rsidRDefault="00847C0A" w:rsidP="00847C0A">
      <w:pPr>
        <w:rPr>
          <w:rFonts w:eastAsia="ArialMT"/>
          <w:color w:val="404040"/>
        </w:rPr>
      </w:pPr>
      <w:r w:rsidRPr="0014472F">
        <w:rPr>
          <w:rFonts w:eastAsia="Arial-BoldMT"/>
          <w:b/>
          <w:bCs/>
          <w:color w:val="404040"/>
        </w:rPr>
        <w:t xml:space="preserve">906.5 Conspicuous location. </w:t>
      </w:r>
      <w:r w:rsidRPr="0014472F">
        <w:rPr>
          <w:rFonts w:eastAsia="ArialMT"/>
          <w:color w:val="404040"/>
        </w:rPr>
        <w:t xml:space="preserve">Portable fire extinguishers shall be located in conspicuous locations where they will have </w:t>
      </w:r>
      <w:r w:rsidRPr="0014472F">
        <w:rPr>
          <w:i/>
          <w:iCs/>
          <w:color w:val="404040"/>
        </w:rPr>
        <w:t xml:space="preserve">ready access </w:t>
      </w:r>
      <w:r w:rsidRPr="0014472F">
        <w:rPr>
          <w:rFonts w:eastAsia="ArialMT"/>
          <w:color w:val="404040"/>
        </w:rPr>
        <w:t xml:space="preserve">and be immediately available for use. These locations shall be along normal paths of travel, unless the </w:t>
      </w:r>
      <w:r w:rsidRPr="0014472F">
        <w:rPr>
          <w:i/>
          <w:iCs/>
          <w:color w:val="404040"/>
        </w:rPr>
        <w:t xml:space="preserve">fire code official </w:t>
      </w:r>
      <w:r w:rsidRPr="0014472F">
        <w:rPr>
          <w:rFonts w:eastAsia="ArialMT"/>
          <w:color w:val="404040"/>
        </w:rPr>
        <w:t>determines that the hazard posed indicates</w:t>
      </w:r>
      <w:r w:rsidR="00DA3613">
        <w:rPr>
          <w:rFonts w:eastAsia="ArialMT"/>
          <w:color w:val="404040"/>
        </w:rPr>
        <w:t xml:space="preserve"> </w:t>
      </w:r>
      <w:r w:rsidRPr="0014472F">
        <w:rPr>
          <w:rFonts w:eastAsia="ArialMT"/>
          <w:color w:val="404040"/>
        </w:rPr>
        <w:t>the need for placement away from normal paths of travel.</w:t>
      </w:r>
    </w:p>
    <w:p w14:paraId="5F72743A" w14:textId="77777777" w:rsidR="004468CB" w:rsidRDefault="004468CB" w:rsidP="007B33B6">
      <w:pPr>
        <w:rPr>
          <w:rFonts w:ascii="TimesNewRomanPSMT" w:hAnsi="TimesNewRomanPSMT"/>
          <w:b/>
          <w:bCs/>
          <w:color w:val="000000"/>
        </w:rPr>
      </w:pPr>
    </w:p>
    <w:p w14:paraId="15B728E3" w14:textId="32ABDB8B" w:rsidR="00DA3613" w:rsidRPr="006C57D4" w:rsidRDefault="00DA3613" w:rsidP="00DA3613">
      <w:pPr>
        <w:rPr>
          <w:rFonts w:eastAsia="ArialMT"/>
        </w:rPr>
      </w:pPr>
      <w:r w:rsidRPr="006C57D4">
        <w:rPr>
          <w:rFonts w:eastAsia="Arial-BoldMT"/>
          <w:b/>
          <w:bCs/>
        </w:rPr>
        <w:t xml:space="preserve">907.2.3 Group E. </w:t>
      </w:r>
      <w:r w:rsidRPr="006C57D4">
        <w:rPr>
          <w:rFonts w:eastAsia="ArialMT"/>
        </w:rPr>
        <w:t>A manual fire alarm system that initiates the occupant notification signal utilizing an emergency voice/alarm communication system meeting the requirements of</w:t>
      </w:r>
      <w:r w:rsidR="00391484" w:rsidRPr="006C57D4">
        <w:rPr>
          <w:rFonts w:eastAsia="ArialMT"/>
        </w:rPr>
        <w:t xml:space="preserve"> </w:t>
      </w:r>
      <w:r w:rsidRPr="006C57D4">
        <w:rPr>
          <w:rFonts w:eastAsia="Arial-BoldMT"/>
          <w:b/>
          <w:bCs/>
        </w:rPr>
        <w:t xml:space="preserve">Section 907.5.2.2 </w:t>
      </w:r>
      <w:r w:rsidRPr="006C57D4">
        <w:rPr>
          <w:rFonts w:eastAsia="ArialMT"/>
        </w:rPr>
        <w:t xml:space="preserve">and installed in accordance with </w:t>
      </w:r>
      <w:r w:rsidRPr="006C57D4">
        <w:rPr>
          <w:rFonts w:eastAsia="Arial-BoldMT"/>
          <w:b/>
          <w:bCs/>
        </w:rPr>
        <w:t xml:space="preserve">Section 907.6 </w:t>
      </w:r>
      <w:r w:rsidRPr="006C57D4">
        <w:rPr>
          <w:rFonts w:eastAsia="ArialMT"/>
        </w:rPr>
        <w:t>shall be installed in Group</w:t>
      </w:r>
      <w:r w:rsidR="00391484" w:rsidRPr="006C57D4">
        <w:rPr>
          <w:rFonts w:eastAsia="ArialMT"/>
        </w:rPr>
        <w:t xml:space="preserve"> </w:t>
      </w:r>
      <w:r w:rsidRPr="006C57D4">
        <w:rPr>
          <w:rFonts w:eastAsia="ArialMT"/>
        </w:rPr>
        <w:t xml:space="preserve">E </w:t>
      </w:r>
      <w:r w:rsidRPr="006C57D4">
        <w:rPr>
          <w:rFonts w:eastAsia="ArialMT"/>
        </w:rPr>
        <w:lastRenderedPageBreak/>
        <w:t xml:space="preserve">occupancies. Where </w:t>
      </w:r>
      <w:r w:rsidRPr="006C57D4">
        <w:rPr>
          <w:i/>
          <w:iCs/>
        </w:rPr>
        <w:t xml:space="preserve">automatic sprinkler systems </w:t>
      </w:r>
      <w:r w:rsidRPr="006C57D4">
        <w:rPr>
          <w:rFonts w:eastAsia="ArialMT"/>
        </w:rPr>
        <w:t>or smoke detectors are installed, such</w:t>
      </w:r>
      <w:r w:rsidR="00391484" w:rsidRPr="006C57D4">
        <w:rPr>
          <w:rFonts w:eastAsia="ArialMT"/>
        </w:rPr>
        <w:t xml:space="preserve"> </w:t>
      </w:r>
      <w:r w:rsidRPr="006C57D4">
        <w:rPr>
          <w:rFonts w:eastAsia="ArialMT"/>
        </w:rPr>
        <w:t>systems or detectors shall be connected to the building fire alarm system.</w:t>
      </w:r>
    </w:p>
    <w:p w14:paraId="2EA84DBB" w14:textId="77777777" w:rsidR="00DA3613" w:rsidRPr="006C57D4" w:rsidRDefault="00DA3613" w:rsidP="006C57D4">
      <w:pPr>
        <w:ind w:left="720"/>
        <w:rPr>
          <w:rFonts w:eastAsia="Arial-BoldMT"/>
          <w:b/>
          <w:bCs/>
        </w:rPr>
      </w:pPr>
      <w:r w:rsidRPr="006C57D4">
        <w:rPr>
          <w:rFonts w:eastAsia="Arial-BoldMT"/>
          <w:b/>
          <w:bCs/>
        </w:rPr>
        <w:t>Exceptions:</w:t>
      </w:r>
    </w:p>
    <w:p w14:paraId="5B8EC9FA" w14:textId="53BB4ED2" w:rsidR="00DA3613" w:rsidRPr="006C57D4" w:rsidRDefault="00DA3613" w:rsidP="006C57D4">
      <w:pPr>
        <w:tabs>
          <w:tab w:val="left" w:pos="1080"/>
        </w:tabs>
        <w:ind w:left="1080"/>
        <w:rPr>
          <w:rFonts w:eastAsia="ArialMT"/>
        </w:rPr>
      </w:pPr>
      <w:r w:rsidRPr="006C57D4">
        <w:rPr>
          <w:rFonts w:eastAsia="ArialMT"/>
        </w:rPr>
        <w:t>1. A manual fire alarm system shall not be required in Group E occupancies with an</w:t>
      </w:r>
      <w:r w:rsidR="00391484" w:rsidRPr="006C57D4">
        <w:rPr>
          <w:rFonts w:eastAsia="ArialMT"/>
        </w:rPr>
        <w:t xml:space="preserve"> </w:t>
      </w:r>
      <w:r w:rsidRPr="006C57D4">
        <w:rPr>
          <w:i/>
          <w:iCs/>
        </w:rPr>
        <w:t xml:space="preserve">occupant load </w:t>
      </w:r>
      <w:r w:rsidRPr="006C57D4">
        <w:rPr>
          <w:rFonts w:eastAsia="ArialMT"/>
        </w:rPr>
        <w:t>of 50 or less.</w:t>
      </w:r>
    </w:p>
    <w:p w14:paraId="0FE7689F" w14:textId="77777777" w:rsidR="00DA3613" w:rsidRPr="006C57D4" w:rsidRDefault="00DA3613" w:rsidP="006C57D4">
      <w:pPr>
        <w:tabs>
          <w:tab w:val="left" w:pos="1080"/>
        </w:tabs>
        <w:ind w:left="1080"/>
        <w:rPr>
          <w:rFonts w:eastAsia="ArialMT"/>
        </w:rPr>
      </w:pPr>
      <w:r w:rsidRPr="006C57D4">
        <w:rPr>
          <w:rFonts w:eastAsia="ArialMT"/>
        </w:rPr>
        <w:t>2. Emergency voice/alarm communication systems meeting the requirements of</w:t>
      </w:r>
    </w:p>
    <w:p w14:paraId="3BA54559" w14:textId="77777777" w:rsidR="00DA3613" w:rsidRPr="006C57D4" w:rsidRDefault="00DA3613" w:rsidP="006C57D4">
      <w:pPr>
        <w:tabs>
          <w:tab w:val="left" w:pos="1080"/>
        </w:tabs>
        <w:ind w:left="1080"/>
        <w:rPr>
          <w:rFonts w:eastAsia="ArialMT"/>
        </w:rPr>
      </w:pPr>
      <w:r w:rsidRPr="006C57D4">
        <w:rPr>
          <w:rFonts w:eastAsia="Arial-BoldMT"/>
          <w:b/>
          <w:bCs/>
        </w:rPr>
        <w:t xml:space="preserve">Section 907.5.2.2 </w:t>
      </w:r>
      <w:r w:rsidRPr="006C57D4">
        <w:rPr>
          <w:rFonts w:eastAsia="ArialMT"/>
        </w:rPr>
        <w:t xml:space="preserve">and installed in accordance with </w:t>
      </w:r>
      <w:r w:rsidRPr="006C57D4">
        <w:rPr>
          <w:rFonts w:eastAsia="Arial-BoldMT"/>
          <w:b/>
          <w:bCs/>
        </w:rPr>
        <w:t xml:space="preserve">Section 907.6 </w:t>
      </w:r>
      <w:r w:rsidRPr="006C57D4">
        <w:rPr>
          <w:rFonts w:eastAsia="ArialMT"/>
        </w:rPr>
        <w:t>shall not be</w:t>
      </w:r>
    </w:p>
    <w:p w14:paraId="4E6239E7" w14:textId="77777777" w:rsidR="00DA3613" w:rsidRPr="006C57D4" w:rsidRDefault="00DA3613" w:rsidP="006C57D4">
      <w:pPr>
        <w:tabs>
          <w:tab w:val="left" w:pos="1080"/>
        </w:tabs>
        <w:ind w:left="1080"/>
        <w:rPr>
          <w:rFonts w:eastAsia="ArialMT"/>
        </w:rPr>
      </w:pPr>
      <w:r w:rsidRPr="006C57D4">
        <w:rPr>
          <w:rFonts w:eastAsia="ArialMT"/>
        </w:rPr>
        <w:t>required in Group E occupancies with occupant loads of 100 or less, provided</w:t>
      </w:r>
    </w:p>
    <w:p w14:paraId="29543334" w14:textId="77777777" w:rsidR="00DA3613" w:rsidRPr="006C57D4" w:rsidRDefault="00DA3613" w:rsidP="006C57D4">
      <w:pPr>
        <w:tabs>
          <w:tab w:val="left" w:pos="1080"/>
        </w:tabs>
        <w:ind w:left="1080"/>
        <w:rPr>
          <w:rFonts w:eastAsia="ArialMT"/>
        </w:rPr>
      </w:pPr>
      <w:r w:rsidRPr="006C57D4">
        <w:rPr>
          <w:rFonts w:eastAsia="ArialMT"/>
        </w:rPr>
        <w:t xml:space="preserve">that activation of the manual fire alarm system initiates an </w:t>
      </w:r>
      <w:r w:rsidRPr="006C57D4">
        <w:rPr>
          <w:i/>
          <w:iCs/>
        </w:rPr>
        <w:t xml:space="preserve">approved </w:t>
      </w:r>
      <w:r w:rsidRPr="006C57D4">
        <w:rPr>
          <w:rFonts w:eastAsia="ArialMT"/>
        </w:rPr>
        <w:t>occupant</w:t>
      </w:r>
    </w:p>
    <w:p w14:paraId="1E3D1507" w14:textId="77777777" w:rsidR="00DA3613" w:rsidRPr="006C57D4" w:rsidRDefault="00DA3613" w:rsidP="006C57D4">
      <w:pPr>
        <w:tabs>
          <w:tab w:val="left" w:pos="1080"/>
        </w:tabs>
        <w:ind w:left="1080"/>
        <w:rPr>
          <w:rFonts w:eastAsia="ArialMT"/>
        </w:rPr>
      </w:pPr>
      <w:r w:rsidRPr="006C57D4">
        <w:rPr>
          <w:rFonts w:eastAsia="ArialMT"/>
        </w:rPr>
        <w:t xml:space="preserve">notification signal in accordance with </w:t>
      </w:r>
      <w:r w:rsidRPr="006C57D4">
        <w:rPr>
          <w:rFonts w:eastAsia="Arial-BoldMT"/>
          <w:b/>
          <w:bCs/>
        </w:rPr>
        <w:t>Section 907.5</w:t>
      </w:r>
      <w:r w:rsidRPr="006C57D4">
        <w:rPr>
          <w:rFonts w:eastAsia="ArialMT"/>
        </w:rPr>
        <w:t>.</w:t>
      </w:r>
    </w:p>
    <w:p w14:paraId="7F529CD3" w14:textId="50C2E629" w:rsidR="00DA3613" w:rsidRPr="006C57D4" w:rsidRDefault="00DA3613" w:rsidP="006C57D4">
      <w:pPr>
        <w:tabs>
          <w:tab w:val="left" w:pos="1080"/>
        </w:tabs>
        <w:ind w:left="1080"/>
        <w:rPr>
          <w:rFonts w:eastAsia="ArialMT"/>
        </w:rPr>
      </w:pPr>
      <w:r w:rsidRPr="006C57D4">
        <w:rPr>
          <w:rFonts w:eastAsia="ArialMT"/>
        </w:rPr>
        <w:t>3. Manual fire alarm boxes shall not be required in Group E occupancies where all of</w:t>
      </w:r>
      <w:r w:rsidR="00391484" w:rsidRPr="006C57D4">
        <w:rPr>
          <w:rFonts w:eastAsia="ArialMT"/>
        </w:rPr>
        <w:t xml:space="preserve"> </w:t>
      </w:r>
      <w:r w:rsidRPr="006C57D4">
        <w:rPr>
          <w:rFonts w:eastAsia="ArialMT"/>
        </w:rPr>
        <w:t>the following apply:</w:t>
      </w:r>
    </w:p>
    <w:p w14:paraId="1F5740D1" w14:textId="77777777" w:rsidR="00DA3613" w:rsidRPr="006C57D4" w:rsidRDefault="00DA3613" w:rsidP="006C57D4">
      <w:pPr>
        <w:tabs>
          <w:tab w:val="left" w:pos="1080"/>
        </w:tabs>
        <w:ind w:left="1080"/>
        <w:rPr>
          <w:rFonts w:eastAsia="ArialMT"/>
        </w:rPr>
      </w:pPr>
      <w:r w:rsidRPr="006C57D4">
        <w:rPr>
          <w:rFonts w:eastAsia="ArialMT"/>
        </w:rPr>
        <w:t xml:space="preserve">3.1. Interior </w:t>
      </w:r>
      <w:r w:rsidRPr="006C57D4">
        <w:rPr>
          <w:i/>
          <w:iCs/>
        </w:rPr>
        <w:t xml:space="preserve">corridors </w:t>
      </w:r>
      <w:r w:rsidRPr="006C57D4">
        <w:rPr>
          <w:rFonts w:eastAsia="ArialMT"/>
        </w:rPr>
        <w:t>are protected by smoke detectors.</w:t>
      </w:r>
    </w:p>
    <w:p w14:paraId="4B2E7458" w14:textId="2030E36C" w:rsidR="00DA3613" w:rsidRPr="006C57D4" w:rsidRDefault="00DA3613" w:rsidP="006C57D4">
      <w:pPr>
        <w:tabs>
          <w:tab w:val="left" w:pos="1080"/>
        </w:tabs>
        <w:ind w:left="1080"/>
        <w:rPr>
          <w:i/>
          <w:iCs/>
        </w:rPr>
      </w:pPr>
      <w:r w:rsidRPr="006C57D4">
        <w:rPr>
          <w:rFonts w:eastAsia="ArialMT"/>
        </w:rPr>
        <w:t xml:space="preserve">3.2. Auditoriums, cafeterias, gymnasiums and similar areas are protected by </w:t>
      </w:r>
      <w:r w:rsidRPr="006C57D4">
        <w:rPr>
          <w:i/>
          <w:iCs/>
        </w:rPr>
        <w:t>heat</w:t>
      </w:r>
      <w:r w:rsidR="00391484" w:rsidRPr="006C57D4">
        <w:rPr>
          <w:i/>
          <w:iCs/>
        </w:rPr>
        <w:t xml:space="preserve"> </w:t>
      </w:r>
      <w:r w:rsidRPr="006C57D4">
        <w:rPr>
          <w:i/>
          <w:iCs/>
        </w:rPr>
        <w:t xml:space="preserve">detectors </w:t>
      </w:r>
      <w:r w:rsidRPr="006C57D4">
        <w:rPr>
          <w:rFonts w:eastAsia="ArialMT"/>
        </w:rPr>
        <w:t xml:space="preserve">or other </w:t>
      </w:r>
      <w:r w:rsidRPr="006C57D4">
        <w:rPr>
          <w:i/>
          <w:iCs/>
        </w:rPr>
        <w:t xml:space="preserve">approved </w:t>
      </w:r>
      <w:r w:rsidRPr="006C57D4">
        <w:rPr>
          <w:rFonts w:eastAsia="ArialMT"/>
        </w:rPr>
        <w:t>detection devices.</w:t>
      </w:r>
    </w:p>
    <w:p w14:paraId="50323899" w14:textId="77777777" w:rsidR="00DA3613" w:rsidRPr="006C57D4" w:rsidRDefault="00DA3613" w:rsidP="006C57D4">
      <w:pPr>
        <w:tabs>
          <w:tab w:val="left" w:pos="1080"/>
        </w:tabs>
        <w:ind w:left="1080"/>
        <w:rPr>
          <w:i/>
          <w:iCs/>
        </w:rPr>
      </w:pPr>
      <w:r w:rsidRPr="006C57D4">
        <w:rPr>
          <w:rFonts w:eastAsia="ArialMT"/>
        </w:rPr>
        <w:t xml:space="preserve">3.3. Shops and laboratories involving dusts or vapors are protected by </w:t>
      </w:r>
      <w:r w:rsidRPr="006C57D4">
        <w:rPr>
          <w:i/>
          <w:iCs/>
        </w:rPr>
        <w:t>heat</w:t>
      </w:r>
    </w:p>
    <w:p w14:paraId="31B21D40" w14:textId="77777777" w:rsidR="00DA3613" w:rsidRPr="006C57D4" w:rsidRDefault="00DA3613" w:rsidP="006C57D4">
      <w:pPr>
        <w:tabs>
          <w:tab w:val="left" w:pos="1080"/>
        </w:tabs>
        <w:ind w:left="1080"/>
        <w:rPr>
          <w:rFonts w:eastAsia="ArialMT"/>
        </w:rPr>
      </w:pPr>
      <w:r w:rsidRPr="006C57D4">
        <w:rPr>
          <w:i/>
          <w:iCs/>
        </w:rPr>
        <w:t xml:space="preserve">detectors </w:t>
      </w:r>
      <w:r w:rsidRPr="006C57D4">
        <w:rPr>
          <w:rFonts w:eastAsia="ArialMT"/>
        </w:rPr>
        <w:t xml:space="preserve">or other </w:t>
      </w:r>
      <w:r w:rsidRPr="006C57D4">
        <w:rPr>
          <w:i/>
          <w:iCs/>
        </w:rPr>
        <w:t xml:space="preserve">approved </w:t>
      </w:r>
      <w:r w:rsidRPr="006C57D4">
        <w:rPr>
          <w:rFonts w:eastAsia="ArialMT"/>
        </w:rPr>
        <w:t>detection devices.</w:t>
      </w:r>
    </w:p>
    <w:p w14:paraId="1918E7A9" w14:textId="77777777" w:rsidR="00DA3613" w:rsidRPr="006C57D4" w:rsidRDefault="00DA3613" w:rsidP="006C57D4">
      <w:pPr>
        <w:tabs>
          <w:tab w:val="left" w:pos="1080"/>
        </w:tabs>
        <w:ind w:left="1080"/>
        <w:rPr>
          <w:rFonts w:eastAsia="ArialMT"/>
        </w:rPr>
      </w:pPr>
      <w:r w:rsidRPr="006C57D4">
        <w:rPr>
          <w:rFonts w:eastAsia="ArialMT"/>
        </w:rPr>
        <w:t>3.4. Manual activation is provided from a normally occupied location.</w:t>
      </w:r>
    </w:p>
    <w:p w14:paraId="0D9322D5" w14:textId="29DD7BAE" w:rsidR="00DA3613" w:rsidRPr="006C57D4" w:rsidRDefault="00DA3613" w:rsidP="006C57D4">
      <w:pPr>
        <w:tabs>
          <w:tab w:val="left" w:pos="1080"/>
        </w:tabs>
        <w:ind w:left="1080"/>
        <w:rPr>
          <w:rFonts w:eastAsia="ArialMT"/>
        </w:rPr>
      </w:pPr>
      <w:r w:rsidRPr="006C57D4">
        <w:rPr>
          <w:rFonts w:eastAsia="ArialMT"/>
        </w:rPr>
        <w:t>4. Manual fire alarm boxes shall not be required in Group E occupancies where all of</w:t>
      </w:r>
      <w:r w:rsidR="00391484" w:rsidRPr="006C57D4">
        <w:rPr>
          <w:rFonts w:eastAsia="ArialMT"/>
        </w:rPr>
        <w:t xml:space="preserve"> </w:t>
      </w:r>
      <w:r w:rsidRPr="006C57D4">
        <w:rPr>
          <w:rFonts w:eastAsia="ArialMT"/>
        </w:rPr>
        <w:t>the following apply:</w:t>
      </w:r>
    </w:p>
    <w:p w14:paraId="60AC043E" w14:textId="77777777" w:rsidR="00DA3613" w:rsidRPr="006C57D4" w:rsidRDefault="00DA3613" w:rsidP="006C57D4">
      <w:pPr>
        <w:tabs>
          <w:tab w:val="left" w:pos="1080"/>
        </w:tabs>
        <w:ind w:left="1080"/>
        <w:rPr>
          <w:i/>
          <w:iCs/>
        </w:rPr>
      </w:pPr>
      <w:r w:rsidRPr="006C57D4">
        <w:rPr>
          <w:rFonts w:eastAsia="ArialMT"/>
        </w:rPr>
        <w:t xml:space="preserve">4.1. The building is equipped throughout with an </w:t>
      </w:r>
      <w:r w:rsidRPr="006C57D4">
        <w:rPr>
          <w:i/>
          <w:iCs/>
        </w:rPr>
        <w:t>approved automatic sprinkler</w:t>
      </w:r>
    </w:p>
    <w:p w14:paraId="422BA793" w14:textId="77777777" w:rsidR="00DA3613" w:rsidRPr="006C57D4" w:rsidRDefault="00DA3613" w:rsidP="006C57D4">
      <w:pPr>
        <w:tabs>
          <w:tab w:val="left" w:pos="1080"/>
        </w:tabs>
        <w:ind w:left="1080"/>
        <w:rPr>
          <w:rFonts w:eastAsia="ArialMT"/>
        </w:rPr>
      </w:pPr>
      <w:r w:rsidRPr="006C57D4">
        <w:rPr>
          <w:i/>
          <w:iCs/>
        </w:rPr>
        <w:t xml:space="preserve">system </w:t>
      </w:r>
      <w:r w:rsidRPr="006C57D4">
        <w:rPr>
          <w:rFonts w:eastAsia="ArialMT"/>
        </w:rPr>
        <w:t xml:space="preserve">installed in accordance with </w:t>
      </w:r>
      <w:r w:rsidRPr="006C57D4">
        <w:rPr>
          <w:rFonts w:eastAsia="Arial-BoldMT"/>
          <w:b/>
          <w:bCs/>
        </w:rPr>
        <w:t>Section 903.3.1.1</w:t>
      </w:r>
      <w:r w:rsidRPr="006C57D4">
        <w:rPr>
          <w:rFonts w:eastAsia="ArialMT"/>
        </w:rPr>
        <w:t>.</w:t>
      </w:r>
    </w:p>
    <w:p w14:paraId="1FC87F35" w14:textId="77777777" w:rsidR="00DA3613" w:rsidRPr="006C57D4" w:rsidRDefault="00DA3613" w:rsidP="006C57D4">
      <w:pPr>
        <w:tabs>
          <w:tab w:val="left" w:pos="1080"/>
        </w:tabs>
        <w:ind w:left="1080"/>
        <w:rPr>
          <w:rFonts w:eastAsia="ArialMT"/>
        </w:rPr>
      </w:pPr>
      <w:r w:rsidRPr="006C57D4">
        <w:rPr>
          <w:rFonts w:eastAsia="ArialMT"/>
        </w:rPr>
        <w:t>4.2. The emergency voice/alarm communication system will activate on sprinkler</w:t>
      </w:r>
    </w:p>
    <w:p w14:paraId="69C4CEB2" w14:textId="77777777" w:rsidR="00DA3613" w:rsidRPr="006C57D4" w:rsidRDefault="00DA3613" w:rsidP="006C57D4">
      <w:pPr>
        <w:tabs>
          <w:tab w:val="left" w:pos="1080"/>
        </w:tabs>
        <w:ind w:left="1080"/>
        <w:rPr>
          <w:rFonts w:eastAsia="ArialMT"/>
        </w:rPr>
      </w:pPr>
      <w:r w:rsidRPr="006C57D4">
        <w:rPr>
          <w:rFonts w:eastAsia="ArialMT"/>
        </w:rPr>
        <w:t>water flow.</w:t>
      </w:r>
    </w:p>
    <w:p w14:paraId="419B6C93" w14:textId="3E3A7694" w:rsidR="0014472F" w:rsidRPr="006C57D4" w:rsidRDefault="00DA3613" w:rsidP="006C57D4">
      <w:pPr>
        <w:tabs>
          <w:tab w:val="left" w:pos="1080"/>
        </w:tabs>
        <w:ind w:left="1080"/>
        <w:rPr>
          <w:b/>
          <w:bCs/>
        </w:rPr>
      </w:pPr>
      <w:r w:rsidRPr="006C57D4">
        <w:rPr>
          <w:rFonts w:eastAsia="ArialMT"/>
        </w:rPr>
        <w:t>4.3. Manual activation is provided from a normally occupied location</w:t>
      </w:r>
    </w:p>
    <w:p w14:paraId="2CC0E294" w14:textId="77777777" w:rsidR="00F61D35" w:rsidRDefault="00F61D35" w:rsidP="007B33B6">
      <w:pPr>
        <w:rPr>
          <w:rFonts w:ascii="TimesNewRomanPSMT" w:hAnsi="TimesNewRomanPSMT"/>
          <w:b/>
          <w:bCs/>
          <w:color w:val="000000"/>
        </w:rPr>
      </w:pPr>
    </w:p>
    <w:p w14:paraId="70B9D062" w14:textId="6533FCCE" w:rsidR="006C57D4" w:rsidRPr="00786CCF" w:rsidRDefault="00071412" w:rsidP="00071412">
      <w:pPr>
        <w:rPr>
          <w:rFonts w:eastAsia="ArialMT"/>
          <w:color w:val="404040"/>
        </w:rPr>
      </w:pPr>
      <w:r w:rsidRPr="00786CCF">
        <w:rPr>
          <w:rFonts w:eastAsia="Arial-BoldMT"/>
          <w:b/>
          <w:bCs/>
          <w:color w:val="404040"/>
        </w:rPr>
        <w:t xml:space="preserve">1004.1 Design occupant load. </w:t>
      </w:r>
      <w:r w:rsidRPr="00786CCF">
        <w:rPr>
          <w:rFonts w:eastAsia="ArialMT"/>
          <w:color w:val="404040"/>
        </w:rPr>
        <w:t xml:space="preserve">In determining </w:t>
      </w:r>
      <w:r w:rsidRPr="00786CCF">
        <w:rPr>
          <w:i/>
          <w:iCs/>
          <w:color w:val="404040"/>
        </w:rPr>
        <w:t xml:space="preserve">means of egress </w:t>
      </w:r>
      <w:r w:rsidRPr="00786CCF">
        <w:rPr>
          <w:rFonts w:eastAsia="ArialMT"/>
          <w:color w:val="404040"/>
        </w:rPr>
        <w:t xml:space="preserve">requirements, the number of occupants for whom </w:t>
      </w:r>
      <w:r w:rsidRPr="00786CCF">
        <w:rPr>
          <w:i/>
          <w:iCs/>
          <w:color w:val="404040"/>
        </w:rPr>
        <w:t xml:space="preserve">means of egress </w:t>
      </w:r>
      <w:r w:rsidRPr="00786CCF">
        <w:rPr>
          <w:rFonts w:eastAsia="ArialMT"/>
          <w:color w:val="404040"/>
        </w:rPr>
        <w:t>facilities are provided shall be determined in accordance with this section.</w:t>
      </w:r>
    </w:p>
    <w:p w14:paraId="5B72B005" w14:textId="77777777" w:rsidR="00071412" w:rsidRDefault="00071412" w:rsidP="00071412">
      <w:pPr>
        <w:rPr>
          <w:rFonts w:eastAsia="ArialMT"/>
          <w:color w:val="404040"/>
        </w:rPr>
      </w:pPr>
    </w:p>
    <w:p w14:paraId="6969419E" w14:textId="0D81B8C8" w:rsidR="00786CCF" w:rsidRPr="00786CCF" w:rsidRDefault="00786CCF" w:rsidP="00786CCF">
      <w:pPr>
        <w:rPr>
          <w:rFonts w:eastAsia="ArialMT"/>
          <w:color w:val="404040"/>
        </w:rPr>
      </w:pPr>
      <w:r w:rsidRPr="00786CCF">
        <w:rPr>
          <w:rFonts w:eastAsia="Arial-BoldMT"/>
          <w:b/>
          <w:bCs/>
          <w:color w:val="404040"/>
        </w:rPr>
        <w:t xml:space="preserve">1005.1 General. </w:t>
      </w:r>
      <w:r w:rsidRPr="00786CCF">
        <w:rPr>
          <w:rFonts w:eastAsia="ArialMT"/>
          <w:color w:val="404040"/>
        </w:rPr>
        <w:t xml:space="preserve">All portions of the </w:t>
      </w:r>
      <w:r w:rsidRPr="00786CCF">
        <w:rPr>
          <w:i/>
          <w:iCs/>
          <w:color w:val="404040"/>
        </w:rPr>
        <w:t xml:space="preserve">means of egress </w:t>
      </w:r>
      <w:r w:rsidRPr="00786CCF">
        <w:rPr>
          <w:rFonts w:eastAsia="ArialMT"/>
          <w:color w:val="404040"/>
        </w:rPr>
        <w:t>system shall be sized in accordance with this section.</w:t>
      </w:r>
    </w:p>
    <w:p w14:paraId="4AC6CE1A" w14:textId="57B61ED9" w:rsidR="006C57D4" w:rsidRPr="00786CCF" w:rsidRDefault="00786CCF" w:rsidP="00786CCF">
      <w:pPr>
        <w:ind w:left="720"/>
        <w:rPr>
          <w:rFonts w:eastAsia="ArialMT"/>
          <w:color w:val="404040"/>
        </w:rPr>
      </w:pPr>
      <w:r w:rsidRPr="00786CCF">
        <w:rPr>
          <w:rFonts w:eastAsia="Arial-BoldMT"/>
          <w:b/>
          <w:bCs/>
          <w:color w:val="404040"/>
        </w:rPr>
        <w:t xml:space="preserve">Exception: </w:t>
      </w:r>
      <w:r w:rsidRPr="00786CCF">
        <w:rPr>
          <w:i/>
          <w:iCs/>
          <w:color w:val="404040"/>
        </w:rPr>
        <w:t xml:space="preserve">Aisles </w:t>
      </w:r>
      <w:r w:rsidRPr="00786CCF">
        <w:rPr>
          <w:rFonts w:eastAsia="ArialMT"/>
          <w:color w:val="404040"/>
        </w:rPr>
        <w:t xml:space="preserve">and </w:t>
      </w:r>
      <w:r w:rsidRPr="00786CCF">
        <w:rPr>
          <w:i/>
          <w:iCs/>
          <w:color w:val="404040"/>
        </w:rPr>
        <w:t xml:space="preserve">aisle accessways </w:t>
      </w:r>
      <w:r w:rsidRPr="00786CCF">
        <w:rPr>
          <w:rFonts w:eastAsia="ArialMT"/>
          <w:color w:val="404040"/>
        </w:rPr>
        <w:t xml:space="preserve">in rooms or spaces used for assembly purposes complying with </w:t>
      </w:r>
      <w:r w:rsidRPr="00786CCF">
        <w:rPr>
          <w:rFonts w:eastAsia="Arial-BoldMT"/>
          <w:b/>
          <w:bCs/>
          <w:color w:val="292C2F"/>
        </w:rPr>
        <w:t>Section 1030</w:t>
      </w:r>
      <w:r w:rsidRPr="00786CCF">
        <w:rPr>
          <w:rFonts w:eastAsia="ArialMT"/>
          <w:color w:val="404040"/>
        </w:rPr>
        <w:t>.</w:t>
      </w:r>
    </w:p>
    <w:p w14:paraId="6CC04096" w14:textId="77777777" w:rsidR="006C57D4" w:rsidRDefault="006C57D4" w:rsidP="007B33B6">
      <w:pPr>
        <w:rPr>
          <w:rFonts w:ascii="TimesNewRomanPSMT" w:hAnsi="TimesNewRomanPSMT"/>
          <w:b/>
          <w:bCs/>
          <w:color w:val="000000"/>
        </w:rPr>
      </w:pPr>
    </w:p>
    <w:p w14:paraId="25A8219B" w14:textId="4349F844" w:rsidR="00786CCF" w:rsidRDefault="00BA6E87" w:rsidP="00BA6E87">
      <w:pPr>
        <w:rPr>
          <w:rFonts w:eastAsia="ArialMT"/>
          <w:color w:val="404040"/>
        </w:rPr>
      </w:pPr>
      <w:r w:rsidRPr="00BA6E87">
        <w:rPr>
          <w:rFonts w:eastAsia="Arial-BoldMT"/>
          <w:b/>
          <w:bCs/>
          <w:color w:val="404040"/>
        </w:rPr>
        <w:t xml:space="preserve">1006.1 General. </w:t>
      </w:r>
      <w:r w:rsidRPr="00BA6E87">
        <w:rPr>
          <w:rFonts w:eastAsia="ArialMT"/>
          <w:color w:val="404040"/>
        </w:rPr>
        <w:t xml:space="preserve">The number of </w:t>
      </w:r>
      <w:r w:rsidRPr="00BA6E87">
        <w:rPr>
          <w:i/>
          <w:iCs/>
          <w:color w:val="404040"/>
        </w:rPr>
        <w:t xml:space="preserve">exits </w:t>
      </w:r>
      <w:r w:rsidRPr="00BA6E87">
        <w:rPr>
          <w:rFonts w:eastAsia="ArialMT"/>
          <w:color w:val="404040"/>
        </w:rPr>
        <w:t xml:space="preserve">or </w:t>
      </w:r>
      <w:r w:rsidRPr="00BA6E87">
        <w:rPr>
          <w:i/>
          <w:iCs/>
          <w:color w:val="404040"/>
        </w:rPr>
        <w:t xml:space="preserve">exit access doorways </w:t>
      </w:r>
      <w:r w:rsidRPr="00BA6E87">
        <w:rPr>
          <w:rFonts w:eastAsia="ArialMT"/>
          <w:color w:val="404040"/>
        </w:rPr>
        <w:t xml:space="preserve">required within the </w:t>
      </w:r>
      <w:r w:rsidRPr="00BA6E87">
        <w:rPr>
          <w:i/>
          <w:iCs/>
          <w:color w:val="404040"/>
        </w:rPr>
        <w:t xml:space="preserve">means of egress </w:t>
      </w:r>
      <w:r w:rsidRPr="00BA6E87">
        <w:rPr>
          <w:rFonts w:eastAsia="ArialMT"/>
          <w:color w:val="404040"/>
        </w:rPr>
        <w:t xml:space="preserve">system shall comply with the provisions of </w:t>
      </w:r>
      <w:r w:rsidRPr="00BA6E87">
        <w:rPr>
          <w:rFonts w:eastAsia="Arial-BoldMT"/>
          <w:b/>
          <w:bCs/>
          <w:color w:val="292C2F"/>
        </w:rPr>
        <w:t xml:space="preserve">Section 1006.2 </w:t>
      </w:r>
      <w:r w:rsidRPr="00BA6E87">
        <w:rPr>
          <w:rFonts w:eastAsia="ArialMT"/>
          <w:color w:val="404040"/>
        </w:rPr>
        <w:t>for spaces, including</w:t>
      </w:r>
      <w:r w:rsidRPr="00BA6E87">
        <w:rPr>
          <w:i/>
          <w:iCs/>
          <w:color w:val="404040"/>
        </w:rPr>
        <w:t xml:space="preserve"> mezzanines</w:t>
      </w:r>
      <w:r w:rsidRPr="00BA6E87">
        <w:rPr>
          <w:rFonts w:eastAsia="ArialMT"/>
          <w:color w:val="404040"/>
        </w:rPr>
        <w:t xml:space="preserve">, and </w:t>
      </w:r>
      <w:r w:rsidRPr="00BA6E87">
        <w:rPr>
          <w:rFonts w:eastAsia="Arial-BoldMT"/>
          <w:b/>
          <w:bCs/>
          <w:color w:val="292C2F"/>
        </w:rPr>
        <w:t xml:space="preserve">Section 1006.3 </w:t>
      </w:r>
      <w:r w:rsidRPr="00BA6E87">
        <w:rPr>
          <w:rFonts w:eastAsia="ArialMT"/>
          <w:color w:val="404040"/>
        </w:rPr>
        <w:t xml:space="preserve">for </w:t>
      </w:r>
      <w:r w:rsidRPr="00BA6E87">
        <w:rPr>
          <w:i/>
          <w:iCs/>
          <w:color w:val="404040"/>
        </w:rPr>
        <w:t xml:space="preserve">stories </w:t>
      </w:r>
      <w:r w:rsidRPr="00BA6E87">
        <w:rPr>
          <w:rFonts w:eastAsia="ArialMT"/>
          <w:color w:val="404040"/>
        </w:rPr>
        <w:t>or occupied roofs.</w:t>
      </w:r>
    </w:p>
    <w:p w14:paraId="4C28FC31" w14:textId="77777777" w:rsidR="00BA6E87" w:rsidRDefault="00BA6E87" w:rsidP="00BA6E87">
      <w:pPr>
        <w:rPr>
          <w:rFonts w:eastAsia="ArialMT"/>
          <w:color w:val="404040"/>
        </w:rPr>
      </w:pPr>
    </w:p>
    <w:p w14:paraId="01CD3BD5" w14:textId="34C12771" w:rsidR="00BA6E87" w:rsidRDefault="00165B5C" w:rsidP="00165B5C">
      <w:pPr>
        <w:rPr>
          <w:rFonts w:eastAsia="ArialMT"/>
          <w:color w:val="404040"/>
        </w:rPr>
      </w:pPr>
      <w:r w:rsidRPr="00165B5C">
        <w:rPr>
          <w:rFonts w:eastAsia="Arial-BoldMT"/>
          <w:b/>
          <w:bCs/>
          <w:color w:val="404040"/>
        </w:rPr>
        <w:t xml:space="preserve">1007.1 General. </w:t>
      </w:r>
      <w:r w:rsidRPr="00165B5C">
        <w:rPr>
          <w:i/>
          <w:iCs/>
          <w:color w:val="404040"/>
        </w:rPr>
        <w:t>Exits</w:t>
      </w:r>
      <w:r w:rsidRPr="00165B5C">
        <w:rPr>
          <w:rFonts w:eastAsia="ArialMT"/>
          <w:color w:val="404040"/>
        </w:rPr>
        <w:t xml:space="preserve">, </w:t>
      </w:r>
      <w:r w:rsidRPr="00165B5C">
        <w:rPr>
          <w:i/>
          <w:iCs/>
          <w:color w:val="404040"/>
        </w:rPr>
        <w:t>exit access doorways</w:t>
      </w:r>
      <w:r w:rsidRPr="00165B5C">
        <w:rPr>
          <w:rFonts w:eastAsia="ArialMT"/>
          <w:color w:val="404040"/>
        </w:rPr>
        <w:t xml:space="preserve">, and </w:t>
      </w:r>
      <w:r w:rsidRPr="00165B5C">
        <w:rPr>
          <w:i/>
          <w:iCs/>
          <w:color w:val="404040"/>
        </w:rPr>
        <w:t xml:space="preserve">exit access stairways </w:t>
      </w:r>
      <w:r w:rsidRPr="00165B5C">
        <w:rPr>
          <w:rFonts w:eastAsia="ArialMT"/>
          <w:color w:val="404040"/>
        </w:rPr>
        <w:t xml:space="preserve">and </w:t>
      </w:r>
      <w:r w:rsidRPr="00165B5C">
        <w:rPr>
          <w:i/>
          <w:iCs/>
          <w:color w:val="404040"/>
        </w:rPr>
        <w:t xml:space="preserve">ramps </w:t>
      </w:r>
      <w:r w:rsidR="0053350B" w:rsidRPr="00165B5C">
        <w:rPr>
          <w:rFonts w:eastAsia="ArialMT"/>
          <w:color w:val="404040"/>
        </w:rPr>
        <w:t>serving spaces</w:t>
      </w:r>
      <w:r w:rsidRPr="00165B5C">
        <w:rPr>
          <w:rFonts w:eastAsia="ArialMT"/>
          <w:color w:val="404040"/>
        </w:rPr>
        <w:t>, including individual building stories, shall be separated in accordance with the provisions of this section.</w:t>
      </w:r>
    </w:p>
    <w:p w14:paraId="5126BA15" w14:textId="77777777" w:rsidR="0082202D" w:rsidRDefault="0082202D" w:rsidP="0082202D">
      <w:pPr>
        <w:rPr>
          <w:rFonts w:eastAsia="ArialMT"/>
          <w:color w:val="404040"/>
        </w:rPr>
      </w:pPr>
    </w:p>
    <w:p w14:paraId="1597A752" w14:textId="77777777" w:rsidR="002C4282" w:rsidRDefault="0082202D" w:rsidP="00BA4D62">
      <w:pPr>
        <w:rPr>
          <w:rFonts w:eastAsia="ArialMT"/>
          <w:color w:val="404040"/>
        </w:rPr>
      </w:pPr>
      <w:r w:rsidRPr="0082202D">
        <w:rPr>
          <w:rFonts w:eastAsia="Arial-BoldMT"/>
          <w:b/>
          <w:bCs/>
          <w:color w:val="404040"/>
        </w:rPr>
        <w:t xml:space="preserve">1008.1 Means of egress illumination. </w:t>
      </w:r>
      <w:r w:rsidRPr="0082202D">
        <w:rPr>
          <w:rFonts w:eastAsia="ArialMT"/>
          <w:color w:val="404040"/>
        </w:rPr>
        <w:t xml:space="preserve">Illumination shall be provided in the </w:t>
      </w:r>
      <w:r w:rsidRPr="0082202D">
        <w:rPr>
          <w:i/>
          <w:iCs/>
          <w:color w:val="404040"/>
        </w:rPr>
        <w:t xml:space="preserve">means of egress </w:t>
      </w:r>
      <w:r w:rsidRPr="0082202D">
        <w:rPr>
          <w:rFonts w:eastAsia="ArialMT"/>
          <w:color w:val="404040"/>
        </w:rPr>
        <w:t xml:space="preserve">in accordance with </w:t>
      </w:r>
      <w:r w:rsidRPr="0082202D">
        <w:rPr>
          <w:rFonts w:eastAsia="Arial-BoldMT"/>
          <w:b/>
          <w:bCs/>
          <w:color w:val="292C2F"/>
        </w:rPr>
        <w:t>Section 1008.2</w:t>
      </w:r>
      <w:r w:rsidRPr="0082202D">
        <w:rPr>
          <w:rFonts w:eastAsia="ArialMT"/>
          <w:color w:val="404040"/>
        </w:rPr>
        <w:t xml:space="preserve">. Under emergency power, </w:t>
      </w:r>
      <w:r w:rsidRPr="0082202D">
        <w:rPr>
          <w:i/>
          <w:iCs/>
          <w:color w:val="404040"/>
        </w:rPr>
        <w:t xml:space="preserve">means of egress </w:t>
      </w:r>
      <w:r w:rsidRPr="0082202D">
        <w:rPr>
          <w:rFonts w:eastAsia="ArialMT"/>
          <w:color w:val="404040"/>
        </w:rPr>
        <w:t>illumination shall</w:t>
      </w:r>
      <w:r w:rsidRPr="0082202D">
        <w:rPr>
          <w:i/>
          <w:iCs/>
          <w:color w:val="404040"/>
        </w:rPr>
        <w:t xml:space="preserve"> </w:t>
      </w:r>
      <w:r w:rsidRPr="0082202D">
        <w:rPr>
          <w:rFonts w:eastAsia="ArialMT"/>
          <w:color w:val="404040"/>
        </w:rPr>
        <w:t xml:space="preserve">comply with </w:t>
      </w:r>
      <w:r w:rsidRPr="0082202D">
        <w:rPr>
          <w:rFonts w:eastAsia="Arial-BoldMT"/>
          <w:b/>
          <w:bCs/>
          <w:color w:val="292C2F"/>
        </w:rPr>
        <w:t>Section 1008.3</w:t>
      </w:r>
      <w:r w:rsidRPr="0082202D">
        <w:rPr>
          <w:rFonts w:eastAsia="ArialMT"/>
          <w:color w:val="404040"/>
        </w:rPr>
        <w:t>.</w:t>
      </w:r>
    </w:p>
    <w:p w14:paraId="623EDE67" w14:textId="5AD76DAF" w:rsidR="00BA4D62" w:rsidRPr="00BA4D62" w:rsidRDefault="00BA4D62" w:rsidP="00BA4D62">
      <w:pPr>
        <w:rPr>
          <w:rFonts w:eastAsia="ArialMT"/>
          <w:color w:val="404040"/>
        </w:rPr>
      </w:pPr>
      <w:r w:rsidRPr="00BA4D62">
        <w:rPr>
          <w:rFonts w:eastAsia="Arial-BoldMT"/>
          <w:b/>
          <w:bCs/>
          <w:color w:val="404040"/>
        </w:rPr>
        <w:lastRenderedPageBreak/>
        <w:t xml:space="preserve">1009.1 Accessible means of egress required. </w:t>
      </w:r>
      <w:r w:rsidRPr="00BA4D62">
        <w:rPr>
          <w:i/>
          <w:iCs/>
          <w:color w:val="404040"/>
        </w:rPr>
        <w:t xml:space="preserve">Accessible means of egress </w:t>
      </w:r>
      <w:r w:rsidRPr="00BA4D62">
        <w:rPr>
          <w:rFonts w:eastAsia="ArialMT"/>
          <w:color w:val="404040"/>
        </w:rPr>
        <w:t xml:space="preserve">shall comply with this section. Accessible spaces shall be provided with not less than one </w:t>
      </w:r>
      <w:r w:rsidRPr="00BA4D62">
        <w:rPr>
          <w:i/>
          <w:iCs/>
          <w:color w:val="404040"/>
        </w:rPr>
        <w:t>accessible means</w:t>
      </w:r>
      <w:r w:rsidRPr="00BA4D62">
        <w:rPr>
          <w:rFonts w:eastAsia="ArialMT"/>
          <w:color w:val="404040"/>
        </w:rPr>
        <w:t xml:space="preserve"> </w:t>
      </w:r>
      <w:r w:rsidRPr="00BA4D62">
        <w:rPr>
          <w:i/>
          <w:iCs/>
          <w:color w:val="404040"/>
        </w:rPr>
        <w:t>of egress</w:t>
      </w:r>
      <w:r w:rsidRPr="00BA4D62">
        <w:rPr>
          <w:rFonts w:eastAsia="ArialMT"/>
          <w:color w:val="404040"/>
        </w:rPr>
        <w:t xml:space="preserve">. Where more than one </w:t>
      </w:r>
      <w:r w:rsidRPr="00BA4D62">
        <w:rPr>
          <w:i/>
          <w:iCs/>
          <w:color w:val="404040"/>
        </w:rPr>
        <w:t xml:space="preserve">means of egress </w:t>
      </w:r>
      <w:r w:rsidRPr="00BA4D62">
        <w:rPr>
          <w:rFonts w:eastAsia="ArialMT"/>
          <w:color w:val="404040"/>
        </w:rPr>
        <w:t xml:space="preserve">is required by </w:t>
      </w:r>
      <w:r w:rsidRPr="00BA4D62">
        <w:rPr>
          <w:rFonts w:eastAsia="Arial-BoldMT"/>
          <w:b/>
          <w:bCs/>
          <w:color w:val="292C2F"/>
        </w:rPr>
        <w:t xml:space="preserve">Section 1006.2 </w:t>
      </w:r>
      <w:r w:rsidRPr="00BA4D62">
        <w:rPr>
          <w:rFonts w:eastAsia="ArialMT"/>
          <w:color w:val="404040"/>
        </w:rPr>
        <w:t xml:space="preserve">or </w:t>
      </w:r>
      <w:r w:rsidRPr="00BA4D62">
        <w:rPr>
          <w:rFonts w:eastAsia="Arial-BoldMT"/>
          <w:b/>
          <w:bCs/>
          <w:color w:val="292C2F"/>
        </w:rPr>
        <w:t xml:space="preserve">1006.3 </w:t>
      </w:r>
      <w:r w:rsidRPr="00BA4D62">
        <w:rPr>
          <w:rFonts w:eastAsia="ArialMT"/>
          <w:color w:val="404040"/>
        </w:rPr>
        <w:t>from any accessible space, each accessible portion of the space shall be served by not less than two</w:t>
      </w:r>
    </w:p>
    <w:p w14:paraId="20E6F973" w14:textId="667F556C" w:rsidR="00BA4D62" w:rsidRPr="00BA4D62" w:rsidRDefault="00BA4D62" w:rsidP="00BA4D62">
      <w:pPr>
        <w:rPr>
          <w:rFonts w:eastAsia="ArialMT"/>
          <w:color w:val="404040"/>
        </w:rPr>
      </w:pPr>
      <w:r w:rsidRPr="00BA4D62">
        <w:rPr>
          <w:i/>
          <w:iCs/>
          <w:color w:val="404040"/>
        </w:rPr>
        <w:t xml:space="preserve">accessible means of </w:t>
      </w:r>
      <w:r w:rsidR="000876CE" w:rsidRPr="00BA4D62">
        <w:rPr>
          <w:i/>
          <w:iCs/>
          <w:color w:val="404040"/>
        </w:rPr>
        <w:t>egress.</w:t>
      </w:r>
    </w:p>
    <w:p w14:paraId="57FC770F" w14:textId="77777777" w:rsidR="00BA4D62" w:rsidRPr="00BA4D62" w:rsidRDefault="00BA4D62" w:rsidP="00BA4D62">
      <w:pPr>
        <w:ind w:left="720"/>
        <w:rPr>
          <w:rFonts w:eastAsia="Arial-BoldMT"/>
          <w:b/>
          <w:bCs/>
          <w:color w:val="404040"/>
        </w:rPr>
      </w:pPr>
      <w:r w:rsidRPr="00BA4D62">
        <w:rPr>
          <w:rFonts w:eastAsia="Arial-BoldMT"/>
          <w:b/>
          <w:bCs/>
          <w:color w:val="404040"/>
        </w:rPr>
        <w:t>Exceptions:</w:t>
      </w:r>
    </w:p>
    <w:p w14:paraId="718C1376" w14:textId="7F50FBD2" w:rsidR="00BA4D62" w:rsidRPr="00BA4D62" w:rsidRDefault="00BA4D62" w:rsidP="00BA4D62">
      <w:pPr>
        <w:ind w:left="720"/>
        <w:rPr>
          <w:rFonts w:eastAsia="ArialMT"/>
          <w:color w:val="404040"/>
        </w:rPr>
      </w:pPr>
      <w:r w:rsidRPr="00BA4D62">
        <w:rPr>
          <w:rFonts w:eastAsia="ArialMT"/>
          <w:color w:val="404040"/>
        </w:rPr>
        <w:t xml:space="preserve">1. One </w:t>
      </w:r>
      <w:r w:rsidRPr="00BA4D62">
        <w:rPr>
          <w:i/>
          <w:iCs/>
          <w:color w:val="404040"/>
        </w:rPr>
        <w:t xml:space="preserve">accessible means of egress </w:t>
      </w:r>
      <w:r w:rsidRPr="00BA4D62">
        <w:rPr>
          <w:rFonts w:eastAsia="ArialMT"/>
          <w:color w:val="404040"/>
        </w:rPr>
        <w:t xml:space="preserve">is required from an accessible </w:t>
      </w:r>
      <w:r w:rsidRPr="00BA4D62">
        <w:rPr>
          <w:i/>
          <w:iCs/>
          <w:color w:val="404040"/>
        </w:rPr>
        <w:t xml:space="preserve">mezzanine </w:t>
      </w:r>
      <w:r w:rsidRPr="00BA4D62">
        <w:rPr>
          <w:rFonts w:eastAsia="ArialMT"/>
          <w:color w:val="404040"/>
        </w:rPr>
        <w:t xml:space="preserve">level in accordance with </w:t>
      </w:r>
      <w:r w:rsidRPr="00BA4D62">
        <w:rPr>
          <w:rFonts w:eastAsia="Arial-BoldMT"/>
          <w:b/>
          <w:bCs/>
          <w:color w:val="292C2F"/>
        </w:rPr>
        <w:t>Section 1009.3</w:t>
      </w:r>
      <w:r w:rsidRPr="00BA4D62">
        <w:rPr>
          <w:rFonts w:eastAsia="ArialMT"/>
          <w:color w:val="404040"/>
        </w:rPr>
        <w:t xml:space="preserve">, </w:t>
      </w:r>
      <w:r w:rsidRPr="00BA4D62">
        <w:rPr>
          <w:rFonts w:eastAsia="Arial-BoldMT"/>
          <w:b/>
          <w:bCs/>
          <w:color w:val="292C2F"/>
        </w:rPr>
        <w:t xml:space="preserve">1009.4 </w:t>
      </w:r>
      <w:r w:rsidRPr="00BA4D62">
        <w:rPr>
          <w:rFonts w:eastAsia="ArialMT"/>
          <w:color w:val="404040"/>
        </w:rPr>
        <w:t xml:space="preserve">or </w:t>
      </w:r>
      <w:r w:rsidRPr="00BA4D62">
        <w:rPr>
          <w:rFonts w:eastAsia="Arial-BoldMT"/>
          <w:b/>
          <w:bCs/>
          <w:color w:val="292C2F"/>
        </w:rPr>
        <w:t>1009.5</w:t>
      </w:r>
      <w:r w:rsidRPr="00BA4D62">
        <w:rPr>
          <w:rFonts w:eastAsia="ArialMT"/>
          <w:color w:val="404040"/>
        </w:rPr>
        <w:t>.</w:t>
      </w:r>
    </w:p>
    <w:p w14:paraId="2059E970" w14:textId="4C97BC12" w:rsidR="00786CCF" w:rsidRPr="00BA4D62" w:rsidRDefault="00BA4D62" w:rsidP="00BA4D62">
      <w:pPr>
        <w:ind w:left="720"/>
        <w:rPr>
          <w:i/>
          <w:iCs/>
          <w:color w:val="404040"/>
        </w:rPr>
      </w:pPr>
      <w:r w:rsidRPr="00BA4D62">
        <w:rPr>
          <w:rFonts w:eastAsia="ArialMT"/>
          <w:color w:val="404040"/>
        </w:rPr>
        <w:t xml:space="preserve">2. In assembly areas with ramped </w:t>
      </w:r>
      <w:r w:rsidRPr="00BA4D62">
        <w:rPr>
          <w:i/>
          <w:iCs/>
          <w:color w:val="404040"/>
        </w:rPr>
        <w:t xml:space="preserve">aisles </w:t>
      </w:r>
      <w:r w:rsidRPr="00BA4D62">
        <w:rPr>
          <w:rFonts w:eastAsia="ArialMT"/>
          <w:color w:val="404040"/>
        </w:rPr>
        <w:t xml:space="preserve">or stepped </w:t>
      </w:r>
      <w:r w:rsidRPr="00BA4D62">
        <w:rPr>
          <w:i/>
          <w:iCs/>
          <w:color w:val="404040"/>
        </w:rPr>
        <w:t>aisles</w:t>
      </w:r>
      <w:r w:rsidRPr="00BA4D62">
        <w:rPr>
          <w:rFonts w:eastAsia="ArialMT"/>
          <w:color w:val="404040"/>
        </w:rPr>
        <w:t xml:space="preserve">, one </w:t>
      </w:r>
      <w:r w:rsidRPr="00BA4D62">
        <w:rPr>
          <w:i/>
          <w:iCs/>
          <w:color w:val="404040"/>
        </w:rPr>
        <w:t xml:space="preserve">accessible means of egress </w:t>
      </w:r>
      <w:r w:rsidRPr="00BA4D62">
        <w:rPr>
          <w:rFonts w:eastAsia="ArialMT"/>
          <w:color w:val="404040"/>
        </w:rPr>
        <w:t>is permitted where the common path of travel is accessible and meets the</w:t>
      </w:r>
      <w:r w:rsidRPr="00BA4D62">
        <w:rPr>
          <w:i/>
          <w:iCs/>
          <w:color w:val="404040"/>
        </w:rPr>
        <w:t xml:space="preserve"> </w:t>
      </w:r>
      <w:r w:rsidRPr="00BA4D62">
        <w:rPr>
          <w:rFonts w:eastAsia="ArialMT"/>
          <w:color w:val="404040"/>
        </w:rPr>
        <w:t xml:space="preserve">requirements in </w:t>
      </w:r>
      <w:r w:rsidRPr="00BA4D62">
        <w:rPr>
          <w:rFonts w:eastAsia="Arial-BoldMT"/>
          <w:b/>
          <w:bCs/>
          <w:color w:val="292C2F"/>
        </w:rPr>
        <w:t>Section 1030.8</w:t>
      </w:r>
      <w:r w:rsidRPr="00BA4D62">
        <w:rPr>
          <w:rFonts w:eastAsia="ArialMT"/>
          <w:color w:val="404040"/>
        </w:rPr>
        <w:t>.</w:t>
      </w:r>
    </w:p>
    <w:p w14:paraId="77F2CA35" w14:textId="77777777" w:rsidR="00786CCF" w:rsidRDefault="00786CCF" w:rsidP="007B33B6">
      <w:pPr>
        <w:rPr>
          <w:rFonts w:ascii="TimesNewRomanPSMT" w:hAnsi="TimesNewRomanPSMT"/>
          <w:b/>
          <w:bCs/>
          <w:color w:val="000000"/>
        </w:rPr>
      </w:pPr>
    </w:p>
    <w:p w14:paraId="2C854C65" w14:textId="0E9E3EDC" w:rsidR="00786CCF" w:rsidRPr="003D6FF3" w:rsidRDefault="008524ED" w:rsidP="008524ED">
      <w:pPr>
        <w:rPr>
          <w:rFonts w:eastAsia="ArialMT"/>
        </w:rPr>
      </w:pPr>
      <w:r w:rsidRPr="003D6FF3">
        <w:rPr>
          <w:rFonts w:eastAsia="Arial-BoldMT"/>
          <w:b/>
          <w:bCs/>
        </w:rPr>
        <w:t xml:space="preserve">1010.1 Doors. </w:t>
      </w:r>
      <w:r w:rsidRPr="003D6FF3">
        <w:rPr>
          <w:rFonts w:eastAsia="ArialMT"/>
        </w:rPr>
        <w:t xml:space="preserve">Doors in the </w:t>
      </w:r>
      <w:r w:rsidRPr="003D6FF3">
        <w:rPr>
          <w:i/>
          <w:iCs/>
        </w:rPr>
        <w:t xml:space="preserve">means of egress </w:t>
      </w:r>
      <w:r w:rsidRPr="003D6FF3">
        <w:rPr>
          <w:rFonts w:eastAsia="ArialMT"/>
        </w:rPr>
        <w:t xml:space="preserve">shall comply with the requirements of </w:t>
      </w:r>
      <w:r w:rsidRPr="003D6FF3">
        <w:rPr>
          <w:rFonts w:eastAsia="Arial-BoldMT"/>
          <w:b/>
          <w:bCs/>
        </w:rPr>
        <w:t xml:space="preserve">Sections 1010.1.1 </w:t>
      </w:r>
      <w:r w:rsidRPr="003D6FF3">
        <w:rPr>
          <w:rFonts w:eastAsia="ArialMT"/>
        </w:rPr>
        <w:t xml:space="preserve">through </w:t>
      </w:r>
      <w:r w:rsidRPr="003D6FF3">
        <w:rPr>
          <w:rFonts w:eastAsia="Arial-BoldMT"/>
          <w:b/>
          <w:bCs/>
        </w:rPr>
        <w:t>1010.3.4</w:t>
      </w:r>
      <w:r w:rsidRPr="003D6FF3">
        <w:rPr>
          <w:rFonts w:eastAsia="ArialMT"/>
        </w:rPr>
        <w:t xml:space="preserve">. Exterior </w:t>
      </w:r>
      <w:r w:rsidR="003D6FF3" w:rsidRPr="003D6FF3">
        <w:rPr>
          <w:rFonts w:eastAsia="ArialMT"/>
        </w:rPr>
        <w:t>exit doors</w:t>
      </w:r>
      <w:r w:rsidRPr="003D6FF3">
        <w:rPr>
          <w:rFonts w:eastAsia="ArialMT"/>
        </w:rPr>
        <w:t xml:space="preserve"> shall also comply with the requirements of </w:t>
      </w:r>
      <w:r w:rsidRPr="003D6FF3">
        <w:rPr>
          <w:rFonts w:eastAsia="Arial-BoldMT"/>
          <w:b/>
          <w:bCs/>
        </w:rPr>
        <w:t>Section 1022.2</w:t>
      </w:r>
      <w:r w:rsidRPr="003D6FF3">
        <w:rPr>
          <w:rFonts w:eastAsia="ArialMT"/>
        </w:rPr>
        <w:t xml:space="preserve">. Gates in the </w:t>
      </w:r>
      <w:r w:rsidRPr="003D6FF3">
        <w:rPr>
          <w:i/>
          <w:iCs/>
        </w:rPr>
        <w:t xml:space="preserve">means of egress </w:t>
      </w:r>
      <w:r w:rsidRPr="003D6FF3">
        <w:rPr>
          <w:rFonts w:eastAsia="ArialMT"/>
        </w:rPr>
        <w:t xml:space="preserve">shall comply with the requirements of </w:t>
      </w:r>
      <w:r w:rsidRPr="003D6FF3">
        <w:rPr>
          <w:rFonts w:eastAsia="Arial-BoldMT"/>
          <w:b/>
          <w:bCs/>
        </w:rPr>
        <w:t xml:space="preserve">Sections 1010.4 </w:t>
      </w:r>
      <w:r w:rsidRPr="003D6FF3">
        <w:rPr>
          <w:rFonts w:eastAsia="ArialMT"/>
        </w:rPr>
        <w:t>and</w:t>
      </w:r>
      <w:r w:rsidRPr="003D6FF3">
        <w:rPr>
          <w:rFonts w:eastAsia="Arial-BoldMT"/>
          <w:b/>
          <w:bCs/>
        </w:rPr>
        <w:t xml:space="preserve"> 1010.4.1</w:t>
      </w:r>
      <w:r w:rsidRPr="003D6FF3">
        <w:rPr>
          <w:rFonts w:eastAsia="ArialMT"/>
        </w:rPr>
        <w:t xml:space="preserve">. Turnstiles in the </w:t>
      </w:r>
      <w:r w:rsidRPr="003D6FF3">
        <w:rPr>
          <w:i/>
          <w:iCs/>
        </w:rPr>
        <w:t xml:space="preserve">means of egress </w:t>
      </w:r>
      <w:r w:rsidRPr="003D6FF3">
        <w:rPr>
          <w:rFonts w:eastAsia="ArialMT"/>
        </w:rPr>
        <w:t xml:space="preserve">shall comply </w:t>
      </w:r>
      <w:r w:rsidR="0038321D" w:rsidRPr="003D6FF3">
        <w:rPr>
          <w:rFonts w:eastAsia="ArialMT"/>
        </w:rPr>
        <w:t>with the</w:t>
      </w:r>
      <w:r w:rsidRPr="003D6FF3">
        <w:rPr>
          <w:rFonts w:eastAsia="ArialMT"/>
        </w:rPr>
        <w:t xml:space="preserve"> requirements of </w:t>
      </w:r>
      <w:r w:rsidRPr="003D6FF3">
        <w:rPr>
          <w:rFonts w:eastAsia="Arial-BoldMT"/>
          <w:b/>
          <w:bCs/>
        </w:rPr>
        <w:t xml:space="preserve">Sections 1010.5 </w:t>
      </w:r>
      <w:r w:rsidRPr="003D6FF3">
        <w:rPr>
          <w:rFonts w:eastAsia="ArialMT"/>
        </w:rPr>
        <w:t xml:space="preserve">through </w:t>
      </w:r>
      <w:r w:rsidRPr="003D6FF3">
        <w:rPr>
          <w:rFonts w:eastAsia="Arial-BoldMT"/>
          <w:b/>
          <w:bCs/>
        </w:rPr>
        <w:t>1010.5.4</w:t>
      </w:r>
      <w:r w:rsidRPr="003D6FF3">
        <w:rPr>
          <w:rFonts w:eastAsia="ArialMT"/>
        </w:rPr>
        <w:t xml:space="preserve">. Doors, gates and turnstiles provided for egress purposes in numbers greater than required by this code shall comply </w:t>
      </w:r>
      <w:r w:rsidR="0038321D" w:rsidRPr="003D6FF3">
        <w:rPr>
          <w:rFonts w:eastAsia="ArialMT"/>
        </w:rPr>
        <w:t>with the</w:t>
      </w:r>
      <w:r w:rsidRPr="003D6FF3">
        <w:rPr>
          <w:rFonts w:eastAsia="ArialMT"/>
        </w:rPr>
        <w:t xml:space="preserve"> requirements of this section. Doors in the </w:t>
      </w:r>
      <w:r w:rsidRPr="003D6FF3">
        <w:rPr>
          <w:i/>
          <w:iCs/>
        </w:rPr>
        <w:t xml:space="preserve">means of egress </w:t>
      </w:r>
      <w:r w:rsidRPr="003D6FF3">
        <w:rPr>
          <w:rFonts w:eastAsia="ArialMT"/>
        </w:rPr>
        <w:t xml:space="preserve">shall be readily distinguishable from the adjacent construction and finishes such that the doors are easily recognizable as doors. Mirrors or similar reflecting materials shall not be used on </w:t>
      </w:r>
      <w:r w:rsidRPr="003D6FF3">
        <w:rPr>
          <w:i/>
          <w:iCs/>
        </w:rPr>
        <w:t xml:space="preserve">means of </w:t>
      </w:r>
      <w:r w:rsidR="0038321D" w:rsidRPr="003D6FF3">
        <w:rPr>
          <w:i/>
          <w:iCs/>
        </w:rPr>
        <w:t>egress</w:t>
      </w:r>
      <w:r w:rsidR="0038321D" w:rsidRPr="003D6FF3">
        <w:rPr>
          <w:rFonts w:eastAsia="ArialMT"/>
        </w:rPr>
        <w:t xml:space="preserve"> doors</w:t>
      </w:r>
      <w:r w:rsidRPr="003D6FF3">
        <w:rPr>
          <w:i/>
          <w:iCs/>
        </w:rPr>
        <w:t xml:space="preserve">. Means of egress </w:t>
      </w:r>
      <w:r w:rsidRPr="003D6FF3">
        <w:rPr>
          <w:rFonts w:eastAsia="ArialMT"/>
        </w:rPr>
        <w:t>doors shall not be concealed by curtains, drapes, decorations or similar materials.</w:t>
      </w:r>
    </w:p>
    <w:p w14:paraId="01617144" w14:textId="77777777" w:rsidR="008524ED" w:rsidRDefault="008524ED" w:rsidP="008524ED">
      <w:pPr>
        <w:rPr>
          <w:rFonts w:eastAsia="ArialMT"/>
          <w:color w:val="404040"/>
        </w:rPr>
      </w:pPr>
    </w:p>
    <w:p w14:paraId="57D4046B" w14:textId="2BF25EE3" w:rsidR="001E66FF" w:rsidRPr="003923D1" w:rsidRDefault="001E66FF" w:rsidP="001E66FF">
      <w:pPr>
        <w:rPr>
          <w:rFonts w:eastAsia="ArialMT"/>
          <w:color w:val="404040"/>
        </w:rPr>
      </w:pPr>
      <w:r w:rsidRPr="003923D1">
        <w:rPr>
          <w:rFonts w:eastAsia="Arial-BoldMT"/>
          <w:b/>
          <w:bCs/>
          <w:color w:val="404040"/>
        </w:rPr>
        <w:t xml:space="preserve">1013.1 Where required. </w:t>
      </w:r>
      <w:r w:rsidRPr="003923D1">
        <w:rPr>
          <w:i/>
          <w:iCs/>
          <w:color w:val="404040"/>
        </w:rPr>
        <w:t xml:space="preserve">Exits </w:t>
      </w:r>
      <w:r w:rsidRPr="003923D1">
        <w:rPr>
          <w:rFonts w:eastAsia="ArialMT"/>
          <w:color w:val="404040"/>
        </w:rPr>
        <w:t xml:space="preserve">and </w:t>
      </w:r>
      <w:r w:rsidRPr="003923D1">
        <w:rPr>
          <w:i/>
          <w:iCs/>
          <w:color w:val="404040"/>
        </w:rPr>
        <w:t xml:space="preserve">exit access </w:t>
      </w:r>
      <w:r w:rsidRPr="003923D1">
        <w:rPr>
          <w:rFonts w:eastAsia="ArialMT"/>
          <w:color w:val="404040"/>
        </w:rPr>
        <w:t xml:space="preserve">doors shall be marked by an </w:t>
      </w:r>
      <w:r w:rsidRPr="003923D1">
        <w:rPr>
          <w:i/>
          <w:iCs/>
          <w:color w:val="404040"/>
        </w:rPr>
        <w:t xml:space="preserve">approved </w:t>
      </w:r>
      <w:r w:rsidRPr="003923D1">
        <w:rPr>
          <w:rFonts w:eastAsia="ArialMT"/>
          <w:color w:val="404040"/>
        </w:rPr>
        <w:t xml:space="preserve">exit sign readily visible from any direction of egress travel. The path of egress travel to </w:t>
      </w:r>
      <w:r w:rsidRPr="003923D1">
        <w:rPr>
          <w:i/>
          <w:iCs/>
          <w:color w:val="404040"/>
        </w:rPr>
        <w:t xml:space="preserve">exits </w:t>
      </w:r>
      <w:r w:rsidRPr="003923D1">
        <w:rPr>
          <w:rFonts w:eastAsia="ArialMT"/>
          <w:color w:val="404040"/>
        </w:rPr>
        <w:t xml:space="preserve">and within </w:t>
      </w:r>
      <w:r w:rsidRPr="003923D1">
        <w:rPr>
          <w:i/>
          <w:iCs/>
          <w:color w:val="404040"/>
        </w:rPr>
        <w:t xml:space="preserve">exits </w:t>
      </w:r>
      <w:r w:rsidRPr="003923D1">
        <w:rPr>
          <w:rFonts w:eastAsia="ArialMT"/>
          <w:color w:val="404040"/>
        </w:rPr>
        <w:t>shall be marked by readily visible exit signs to clearly indicate the direction of egress travel</w:t>
      </w:r>
    </w:p>
    <w:p w14:paraId="1ED8508D" w14:textId="086D9610" w:rsidR="001E66FF" w:rsidRPr="003923D1" w:rsidRDefault="001E66FF" w:rsidP="001E66FF">
      <w:pPr>
        <w:rPr>
          <w:rFonts w:eastAsia="ArialMT"/>
          <w:color w:val="404040"/>
        </w:rPr>
      </w:pPr>
      <w:r w:rsidRPr="003923D1">
        <w:rPr>
          <w:rFonts w:eastAsia="ArialMT"/>
          <w:color w:val="404040"/>
        </w:rPr>
        <w:t xml:space="preserve">in cases where the </w:t>
      </w:r>
      <w:r w:rsidRPr="003923D1">
        <w:rPr>
          <w:i/>
          <w:iCs/>
          <w:color w:val="404040"/>
        </w:rPr>
        <w:t xml:space="preserve">exit </w:t>
      </w:r>
      <w:r w:rsidRPr="003923D1">
        <w:rPr>
          <w:rFonts w:eastAsia="ArialMT"/>
          <w:color w:val="404040"/>
        </w:rPr>
        <w:t xml:space="preserve">or the path of egress travel is not immediately visible to the occupants. Intervening </w:t>
      </w:r>
      <w:r w:rsidRPr="003923D1">
        <w:rPr>
          <w:i/>
          <w:iCs/>
          <w:color w:val="404040"/>
        </w:rPr>
        <w:t xml:space="preserve">means of egress </w:t>
      </w:r>
      <w:r w:rsidRPr="003923D1">
        <w:rPr>
          <w:rFonts w:eastAsia="ArialMT"/>
          <w:color w:val="404040"/>
        </w:rPr>
        <w:t xml:space="preserve">doors within </w:t>
      </w:r>
      <w:r w:rsidRPr="003923D1">
        <w:rPr>
          <w:i/>
          <w:iCs/>
          <w:color w:val="404040"/>
        </w:rPr>
        <w:t xml:space="preserve">exits </w:t>
      </w:r>
      <w:r w:rsidRPr="003923D1">
        <w:rPr>
          <w:rFonts w:eastAsia="ArialMT"/>
          <w:color w:val="404040"/>
        </w:rPr>
        <w:t xml:space="preserve">shall be marked by exit signs. Exit sign placement shall be such that any point in an </w:t>
      </w:r>
      <w:r w:rsidRPr="003923D1">
        <w:rPr>
          <w:i/>
          <w:iCs/>
          <w:color w:val="404040"/>
        </w:rPr>
        <w:t xml:space="preserve">exit access corridor </w:t>
      </w:r>
      <w:r w:rsidRPr="003923D1">
        <w:rPr>
          <w:rFonts w:eastAsia="ArialMT"/>
          <w:color w:val="404040"/>
        </w:rPr>
        <w:t xml:space="preserve">or </w:t>
      </w:r>
      <w:r w:rsidRPr="003923D1">
        <w:rPr>
          <w:i/>
          <w:iCs/>
          <w:color w:val="404040"/>
        </w:rPr>
        <w:t xml:space="preserve">exit passageway </w:t>
      </w:r>
      <w:r w:rsidRPr="003923D1">
        <w:rPr>
          <w:rFonts w:eastAsia="ArialMT"/>
          <w:color w:val="404040"/>
        </w:rPr>
        <w:t xml:space="preserve">is within 100 feet (30 480 mm) or the </w:t>
      </w:r>
      <w:r w:rsidRPr="003923D1">
        <w:rPr>
          <w:i/>
          <w:iCs/>
          <w:color w:val="404040"/>
        </w:rPr>
        <w:t xml:space="preserve">listed </w:t>
      </w:r>
      <w:r w:rsidRPr="003923D1">
        <w:rPr>
          <w:rFonts w:eastAsia="ArialMT"/>
          <w:color w:val="404040"/>
        </w:rPr>
        <w:t>viewing distance of the sign, whichever is less, from the nearest visible exit sign.</w:t>
      </w:r>
    </w:p>
    <w:p w14:paraId="6B96E30C" w14:textId="77777777" w:rsidR="001E66FF" w:rsidRPr="003923D1" w:rsidRDefault="001E66FF" w:rsidP="00581AC0">
      <w:pPr>
        <w:ind w:left="810"/>
        <w:rPr>
          <w:rFonts w:eastAsia="Arial-BoldMT"/>
          <w:b/>
          <w:bCs/>
          <w:color w:val="404040"/>
        </w:rPr>
      </w:pPr>
      <w:r w:rsidRPr="003923D1">
        <w:rPr>
          <w:rFonts w:eastAsia="Arial-BoldMT"/>
          <w:b/>
          <w:bCs/>
          <w:color w:val="404040"/>
        </w:rPr>
        <w:t>Exceptions:</w:t>
      </w:r>
    </w:p>
    <w:p w14:paraId="73E162DA" w14:textId="77777777" w:rsidR="001E66FF" w:rsidRPr="003923D1" w:rsidRDefault="001E66FF" w:rsidP="00581AC0">
      <w:pPr>
        <w:ind w:left="810"/>
        <w:rPr>
          <w:rFonts w:eastAsia="ArialMT"/>
          <w:color w:val="404040"/>
        </w:rPr>
      </w:pPr>
      <w:r w:rsidRPr="003923D1">
        <w:rPr>
          <w:rFonts w:eastAsia="ArialMT"/>
          <w:color w:val="404040"/>
        </w:rPr>
        <w:t xml:space="preserve">1. Exit signs are not required in rooms or areas that require only one </w:t>
      </w:r>
      <w:r w:rsidRPr="003923D1">
        <w:rPr>
          <w:i/>
          <w:iCs/>
          <w:color w:val="404040"/>
        </w:rPr>
        <w:t xml:space="preserve">exit </w:t>
      </w:r>
      <w:r w:rsidRPr="003923D1">
        <w:rPr>
          <w:rFonts w:eastAsia="ArialMT"/>
          <w:color w:val="404040"/>
        </w:rPr>
        <w:t xml:space="preserve">or </w:t>
      </w:r>
      <w:r w:rsidRPr="003923D1">
        <w:rPr>
          <w:i/>
          <w:iCs/>
          <w:color w:val="404040"/>
        </w:rPr>
        <w:t>exit access</w:t>
      </w:r>
      <w:r w:rsidRPr="003923D1">
        <w:rPr>
          <w:rFonts w:eastAsia="ArialMT"/>
          <w:color w:val="404040"/>
        </w:rPr>
        <w:t>.</w:t>
      </w:r>
    </w:p>
    <w:p w14:paraId="3D51BAAC" w14:textId="30698A7D" w:rsidR="001E66FF" w:rsidRPr="003923D1" w:rsidRDefault="001E66FF" w:rsidP="00581AC0">
      <w:pPr>
        <w:ind w:left="810"/>
        <w:rPr>
          <w:rFonts w:eastAsia="ArialMT"/>
          <w:color w:val="404040"/>
        </w:rPr>
      </w:pPr>
      <w:r w:rsidRPr="003923D1">
        <w:rPr>
          <w:rFonts w:eastAsia="ArialMT"/>
          <w:color w:val="404040"/>
        </w:rPr>
        <w:t xml:space="preserve">2. Main exterior </w:t>
      </w:r>
      <w:r w:rsidRPr="003923D1">
        <w:rPr>
          <w:i/>
          <w:iCs/>
          <w:color w:val="404040"/>
        </w:rPr>
        <w:t xml:space="preserve">exit </w:t>
      </w:r>
      <w:r w:rsidRPr="003923D1">
        <w:rPr>
          <w:rFonts w:eastAsia="ArialMT"/>
          <w:color w:val="404040"/>
        </w:rPr>
        <w:t xml:space="preserve">doors or gates that are obviously and clearly identifiable as </w:t>
      </w:r>
      <w:r w:rsidRPr="003923D1">
        <w:rPr>
          <w:i/>
          <w:iCs/>
          <w:color w:val="404040"/>
        </w:rPr>
        <w:t xml:space="preserve">exits </w:t>
      </w:r>
      <w:r w:rsidRPr="003923D1">
        <w:rPr>
          <w:rFonts w:eastAsia="ArialMT"/>
          <w:color w:val="404040"/>
        </w:rPr>
        <w:t>need</w:t>
      </w:r>
      <w:r w:rsidR="003923D1" w:rsidRPr="003923D1">
        <w:rPr>
          <w:rFonts w:eastAsia="ArialMT"/>
          <w:color w:val="404040"/>
        </w:rPr>
        <w:t xml:space="preserve"> </w:t>
      </w:r>
      <w:r w:rsidRPr="003923D1">
        <w:rPr>
          <w:rFonts w:eastAsia="ArialMT"/>
          <w:color w:val="404040"/>
        </w:rPr>
        <w:t xml:space="preserve">not have </w:t>
      </w:r>
      <w:r w:rsidRPr="003923D1">
        <w:rPr>
          <w:i/>
          <w:iCs/>
          <w:color w:val="404040"/>
        </w:rPr>
        <w:t xml:space="preserve">exit </w:t>
      </w:r>
      <w:r w:rsidRPr="003923D1">
        <w:rPr>
          <w:rFonts w:eastAsia="ArialMT"/>
          <w:color w:val="404040"/>
        </w:rPr>
        <w:t xml:space="preserve">signs where </w:t>
      </w:r>
      <w:r w:rsidRPr="003923D1">
        <w:rPr>
          <w:i/>
          <w:iCs/>
          <w:color w:val="404040"/>
        </w:rPr>
        <w:t xml:space="preserve">approved </w:t>
      </w:r>
      <w:r w:rsidRPr="003923D1">
        <w:rPr>
          <w:rFonts w:eastAsia="ArialMT"/>
          <w:color w:val="404040"/>
        </w:rPr>
        <w:t xml:space="preserve">by the </w:t>
      </w:r>
      <w:r w:rsidRPr="003923D1">
        <w:rPr>
          <w:i/>
          <w:iCs/>
          <w:color w:val="404040"/>
        </w:rPr>
        <w:t xml:space="preserve">fire code </w:t>
      </w:r>
      <w:r w:rsidR="000876CE" w:rsidRPr="003923D1">
        <w:rPr>
          <w:i/>
          <w:iCs/>
          <w:color w:val="404040"/>
        </w:rPr>
        <w:t>official.</w:t>
      </w:r>
    </w:p>
    <w:p w14:paraId="75448CFC" w14:textId="0335630B" w:rsidR="001E66FF" w:rsidRPr="003923D1" w:rsidRDefault="001E66FF" w:rsidP="00581AC0">
      <w:pPr>
        <w:ind w:left="810"/>
        <w:rPr>
          <w:rFonts w:eastAsia="ArialMT"/>
          <w:color w:val="404040"/>
        </w:rPr>
      </w:pPr>
      <w:r w:rsidRPr="003923D1">
        <w:rPr>
          <w:rFonts w:eastAsia="ArialMT"/>
          <w:color w:val="404040"/>
        </w:rPr>
        <w:t xml:space="preserve">3. Exit signs are not required in occupancies in Group U and individual </w:t>
      </w:r>
      <w:r w:rsidRPr="003923D1">
        <w:rPr>
          <w:i/>
          <w:iCs/>
          <w:color w:val="404040"/>
        </w:rPr>
        <w:t xml:space="preserve">sleeping units </w:t>
      </w:r>
      <w:r w:rsidRPr="003923D1">
        <w:rPr>
          <w:rFonts w:eastAsia="ArialMT"/>
          <w:color w:val="404040"/>
        </w:rPr>
        <w:t>or</w:t>
      </w:r>
      <w:r w:rsidR="003923D1" w:rsidRPr="003923D1">
        <w:rPr>
          <w:rFonts w:eastAsia="ArialMT"/>
          <w:color w:val="404040"/>
        </w:rPr>
        <w:t xml:space="preserve"> </w:t>
      </w:r>
      <w:r w:rsidRPr="003923D1">
        <w:rPr>
          <w:i/>
          <w:iCs/>
          <w:color w:val="404040"/>
        </w:rPr>
        <w:t xml:space="preserve">dwelling units </w:t>
      </w:r>
      <w:r w:rsidRPr="003923D1">
        <w:rPr>
          <w:rFonts w:eastAsia="ArialMT"/>
          <w:color w:val="404040"/>
        </w:rPr>
        <w:t>in Group R-1, R-2 or R-3.</w:t>
      </w:r>
    </w:p>
    <w:p w14:paraId="27783D66" w14:textId="4E07DB3D" w:rsidR="001E66FF" w:rsidRPr="003923D1" w:rsidRDefault="001E66FF" w:rsidP="00581AC0">
      <w:pPr>
        <w:ind w:left="810"/>
        <w:rPr>
          <w:rFonts w:eastAsia="ArialMT"/>
          <w:color w:val="404040"/>
        </w:rPr>
      </w:pPr>
      <w:r w:rsidRPr="003923D1">
        <w:rPr>
          <w:rFonts w:eastAsia="ArialMT"/>
          <w:color w:val="404040"/>
        </w:rPr>
        <w:t>4. Exit signs are not required in dayrooms, sleeping rooms or dormitories in occupancies in</w:t>
      </w:r>
      <w:r w:rsidR="003923D1" w:rsidRPr="003923D1">
        <w:rPr>
          <w:rFonts w:eastAsia="ArialMT"/>
          <w:color w:val="404040"/>
        </w:rPr>
        <w:t xml:space="preserve"> </w:t>
      </w:r>
      <w:r w:rsidRPr="003923D1">
        <w:rPr>
          <w:rFonts w:eastAsia="ArialMT"/>
          <w:color w:val="404040"/>
        </w:rPr>
        <w:t>Group I-3.</w:t>
      </w:r>
    </w:p>
    <w:p w14:paraId="2B48591D" w14:textId="375D0E6C" w:rsidR="008524ED" w:rsidRPr="003923D1" w:rsidRDefault="001E66FF" w:rsidP="00581AC0">
      <w:pPr>
        <w:ind w:left="810"/>
        <w:rPr>
          <w:rFonts w:eastAsia="ArialMT"/>
          <w:color w:val="404040"/>
        </w:rPr>
      </w:pPr>
      <w:r w:rsidRPr="003923D1">
        <w:rPr>
          <w:rFonts w:eastAsia="ArialMT"/>
          <w:color w:val="404040"/>
        </w:rPr>
        <w:t>5. In occupancies in Groups A-4 and A-5, exit signs are not required on the seating side of</w:t>
      </w:r>
      <w:r w:rsidR="003923D1" w:rsidRPr="003923D1">
        <w:rPr>
          <w:rFonts w:eastAsia="ArialMT"/>
          <w:color w:val="404040"/>
        </w:rPr>
        <w:t xml:space="preserve"> </w:t>
      </w:r>
      <w:r w:rsidRPr="003923D1">
        <w:rPr>
          <w:rFonts w:eastAsia="ArialMT"/>
          <w:color w:val="404040"/>
        </w:rPr>
        <w:t>vomitories or openings into seating areas where exit signs are provided in the concourse</w:t>
      </w:r>
      <w:r w:rsidR="003923D1" w:rsidRPr="003923D1">
        <w:rPr>
          <w:rFonts w:eastAsia="ArialMT"/>
          <w:color w:val="404040"/>
        </w:rPr>
        <w:t xml:space="preserve"> </w:t>
      </w:r>
      <w:r w:rsidRPr="003923D1">
        <w:rPr>
          <w:rFonts w:eastAsia="ArialMT"/>
          <w:color w:val="404040"/>
        </w:rPr>
        <w:t>that are readily apparent from the vomitories. Egress lighting is provided to identify each</w:t>
      </w:r>
      <w:r w:rsidR="003923D1" w:rsidRPr="003923D1">
        <w:rPr>
          <w:rFonts w:eastAsia="ArialMT"/>
          <w:color w:val="404040"/>
        </w:rPr>
        <w:t xml:space="preserve"> </w:t>
      </w:r>
      <w:r w:rsidRPr="003923D1">
        <w:rPr>
          <w:rFonts w:eastAsia="ArialMT"/>
          <w:color w:val="404040"/>
        </w:rPr>
        <w:t>vomitory or opening within the seating area in an emergency.</w:t>
      </w:r>
    </w:p>
    <w:p w14:paraId="286DC526" w14:textId="77777777" w:rsidR="00786CCF" w:rsidRDefault="00786CCF" w:rsidP="007B33B6">
      <w:pPr>
        <w:rPr>
          <w:rFonts w:ascii="TimesNewRomanPSMT" w:hAnsi="TimesNewRomanPSMT"/>
          <w:b/>
          <w:bCs/>
          <w:color w:val="000000"/>
        </w:rPr>
      </w:pPr>
    </w:p>
    <w:p w14:paraId="70A9CB36" w14:textId="54442BF4" w:rsidR="00786CCF" w:rsidRDefault="00E91D73" w:rsidP="00E91D73">
      <w:pPr>
        <w:rPr>
          <w:rFonts w:eastAsia="ArialMT"/>
          <w:color w:val="404040"/>
        </w:rPr>
      </w:pPr>
      <w:r w:rsidRPr="00E91D73">
        <w:rPr>
          <w:rFonts w:eastAsia="Arial-BoldMT"/>
          <w:b/>
          <w:bCs/>
          <w:color w:val="404040"/>
        </w:rPr>
        <w:t xml:space="preserve">1016.1 General. </w:t>
      </w:r>
      <w:r w:rsidRPr="00E91D73">
        <w:rPr>
          <w:rFonts w:eastAsia="ArialMT"/>
          <w:color w:val="404040"/>
        </w:rPr>
        <w:t xml:space="preserve">The </w:t>
      </w:r>
      <w:r w:rsidRPr="00E91D73">
        <w:rPr>
          <w:i/>
          <w:iCs/>
          <w:color w:val="404040"/>
        </w:rPr>
        <w:t xml:space="preserve">exit access </w:t>
      </w:r>
      <w:r w:rsidRPr="00E91D73">
        <w:rPr>
          <w:rFonts w:eastAsia="ArialMT"/>
          <w:color w:val="404040"/>
        </w:rPr>
        <w:t xml:space="preserve">shall comply with the applicable provisions of </w:t>
      </w:r>
      <w:r w:rsidRPr="00E91D73">
        <w:rPr>
          <w:rFonts w:eastAsia="Arial-BoldMT"/>
          <w:b/>
          <w:bCs/>
          <w:color w:val="292C2F"/>
        </w:rPr>
        <w:t xml:space="preserve">Sections 1003 </w:t>
      </w:r>
      <w:r w:rsidRPr="00E91D73">
        <w:rPr>
          <w:rFonts w:eastAsia="ArialMT"/>
          <w:color w:val="404040"/>
        </w:rPr>
        <w:t xml:space="preserve">through </w:t>
      </w:r>
      <w:r w:rsidRPr="00E91D73">
        <w:rPr>
          <w:rFonts w:eastAsia="Arial-BoldMT"/>
          <w:b/>
          <w:bCs/>
          <w:color w:val="292C2F"/>
        </w:rPr>
        <w:t>1015</w:t>
      </w:r>
      <w:r w:rsidRPr="00E91D73">
        <w:rPr>
          <w:rFonts w:eastAsia="ArialMT"/>
          <w:color w:val="404040"/>
        </w:rPr>
        <w:t xml:space="preserve">. </w:t>
      </w:r>
      <w:r w:rsidRPr="00E91D73">
        <w:rPr>
          <w:i/>
          <w:iCs/>
          <w:color w:val="404040"/>
        </w:rPr>
        <w:t xml:space="preserve">Exit access </w:t>
      </w:r>
      <w:r w:rsidRPr="00E91D73">
        <w:rPr>
          <w:rFonts w:eastAsia="ArialMT"/>
          <w:color w:val="404040"/>
        </w:rPr>
        <w:t xml:space="preserve">arrangement shall comply with </w:t>
      </w:r>
      <w:r w:rsidRPr="00E91D73">
        <w:rPr>
          <w:rFonts w:eastAsia="Arial-BoldMT"/>
          <w:b/>
          <w:bCs/>
          <w:color w:val="292C2F"/>
        </w:rPr>
        <w:t xml:space="preserve">Sections 1016 </w:t>
      </w:r>
      <w:r w:rsidRPr="00E91D73">
        <w:rPr>
          <w:rFonts w:eastAsia="ArialMT"/>
          <w:color w:val="404040"/>
        </w:rPr>
        <w:t xml:space="preserve">through </w:t>
      </w:r>
      <w:r w:rsidRPr="00E91D73">
        <w:rPr>
          <w:rFonts w:eastAsia="Arial-BoldMT"/>
          <w:b/>
          <w:bCs/>
          <w:color w:val="292C2F"/>
        </w:rPr>
        <w:t>1021</w:t>
      </w:r>
      <w:r w:rsidRPr="00E91D73">
        <w:rPr>
          <w:rFonts w:eastAsia="ArialMT"/>
          <w:color w:val="404040"/>
        </w:rPr>
        <w:t>.</w:t>
      </w:r>
    </w:p>
    <w:p w14:paraId="17E0CA17" w14:textId="77777777" w:rsidR="00E91D73" w:rsidRDefault="00E91D73" w:rsidP="00E91D73">
      <w:pPr>
        <w:rPr>
          <w:rFonts w:eastAsia="ArialMT"/>
          <w:color w:val="404040"/>
        </w:rPr>
      </w:pPr>
    </w:p>
    <w:p w14:paraId="43AF5F71" w14:textId="4F16CF68" w:rsidR="00E91D73" w:rsidRDefault="00146030" w:rsidP="00146030">
      <w:pPr>
        <w:rPr>
          <w:rFonts w:eastAsia="ArialMT"/>
          <w:color w:val="404040"/>
        </w:rPr>
      </w:pPr>
      <w:r w:rsidRPr="00146030">
        <w:rPr>
          <w:rFonts w:eastAsia="Arial-BoldMT"/>
          <w:b/>
          <w:bCs/>
          <w:color w:val="404040"/>
        </w:rPr>
        <w:t xml:space="preserve">1017.1 General. </w:t>
      </w:r>
      <w:r w:rsidRPr="00146030">
        <w:rPr>
          <w:rFonts w:eastAsia="ArialMT"/>
          <w:color w:val="404040"/>
        </w:rPr>
        <w:t xml:space="preserve">Travel distance within the </w:t>
      </w:r>
      <w:r w:rsidRPr="00146030">
        <w:rPr>
          <w:i/>
          <w:iCs/>
          <w:color w:val="404040"/>
        </w:rPr>
        <w:t xml:space="preserve">exit access </w:t>
      </w:r>
      <w:r w:rsidRPr="00146030">
        <w:rPr>
          <w:rFonts w:eastAsia="ArialMT"/>
          <w:color w:val="404040"/>
        </w:rPr>
        <w:t xml:space="preserve">portion of the </w:t>
      </w:r>
      <w:r w:rsidRPr="00146030">
        <w:rPr>
          <w:i/>
          <w:iCs/>
          <w:color w:val="404040"/>
        </w:rPr>
        <w:t xml:space="preserve">means of egress </w:t>
      </w:r>
      <w:r w:rsidRPr="00146030">
        <w:rPr>
          <w:rFonts w:eastAsia="ArialMT"/>
          <w:color w:val="404040"/>
        </w:rPr>
        <w:t>system shall be in accordance with this section.</w:t>
      </w:r>
    </w:p>
    <w:p w14:paraId="21FA21D6" w14:textId="77777777" w:rsidR="00146030" w:rsidRDefault="00146030" w:rsidP="00146030">
      <w:pPr>
        <w:rPr>
          <w:rFonts w:eastAsia="ArialMT"/>
          <w:color w:val="404040"/>
        </w:rPr>
      </w:pPr>
    </w:p>
    <w:p w14:paraId="172F4652" w14:textId="46F632B9" w:rsidR="00146030" w:rsidRDefault="006A0859" w:rsidP="006A0859">
      <w:pPr>
        <w:rPr>
          <w:rFonts w:eastAsia="ArialMT"/>
        </w:rPr>
      </w:pPr>
      <w:r w:rsidRPr="006A0859">
        <w:rPr>
          <w:rFonts w:eastAsia="Arial-BoldMT"/>
          <w:b/>
          <w:bCs/>
        </w:rPr>
        <w:t xml:space="preserve">1020.1 General. </w:t>
      </w:r>
      <w:r w:rsidRPr="006A0859">
        <w:rPr>
          <w:i/>
          <w:iCs/>
        </w:rPr>
        <w:t xml:space="preserve">Corridors </w:t>
      </w:r>
      <w:r w:rsidRPr="006A0859">
        <w:rPr>
          <w:rFonts w:eastAsia="ArialMT"/>
        </w:rPr>
        <w:t xml:space="preserve">serving as an </w:t>
      </w:r>
      <w:r w:rsidRPr="006A0859">
        <w:rPr>
          <w:i/>
          <w:iCs/>
        </w:rPr>
        <w:t xml:space="preserve">exit access </w:t>
      </w:r>
      <w:r w:rsidRPr="006A0859">
        <w:rPr>
          <w:rFonts w:eastAsia="ArialMT"/>
        </w:rPr>
        <w:t xml:space="preserve">component in a </w:t>
      </w:r>
      <w:r w:rsidRPr="006A0859">
        <w:rPr>
          <w:i/>
          <w:iCs/>
        </w:rPr>
        <w:t xml:space="preserve">means of egress </w:t>
      </w:r>
      <w:r w:rsidRPr="006A0859">
        <w:rPr>
          <w:rFonts w:eastAsia="ArialMT"/>
        </w:rPr>
        <w:t xml:space="preserve">system shall comply with the requirements of </w:t>
      </w:r>
      <w:r w:rsidRPr="006A0859">
        <w:rPr>
          <w:rFonts w:eastAsia="Arial-BoldMT"/>
          <w:b/>
          <w:bCs/>
        </w:rPr>
        <w:t xml:space="preserve">Sections 1020.2 </w:t>
      </w:r>
      <w:r w:rsidRPr="006A0859">
        <w:rPr>
          <w:rFonts w:eastAsia="ArialMT"/>
        </w:rPr>
        <w:t xml:space="preserve">and </w:t>
      </w:r>
      <w:r w:rsidRPr="006A0859">
        <w:rPr>
          <w:rFonts w:eastAsia="Arial-BoldMT"/>
          <w:b/>
          <w:bCs/>
        </w:rPr>
        <w:t>1020.7</w:t>
      </w:r>
      <w:r w:rsidRPr="006A0859">
        <w:rPr>
          <w:rFonts w:eastAsia="ArialMT"/>
        </w:rPr>
        <w:t>.</w:t>
      </w:r>
    </w:p>
    <w:p w14:paraId="0A72BB30" w14:textId="77777777" w:rsidR="006A0859" w:rsidRDefault="006A0859" w:rsidP="006A0859">
      <w:pPr>
        <w:rPr>
          <w:rFonts w:eastAsia="ArialMT"/>
        </w:rPr>
      </w:pPr>
    </w:p>
    <w:p w14:paraId="5791B211" w14:textId="4F695729" w:rsidR="00786CCF" w:rsidRDefault="00A83E68" w:rsidP="00A83E68">
      <w:pPr>
        <w:rPr>
          <w:rFonts w:eastAsia="ArialMT"/>
          <w:color w:val="404040"/>
        </w:rPr>
      </w:pPr>
      <w:r w:rsidRPr="00A83E68">
        <w:rPr>
          <w:rFonts w:eastAsia="Arial-BoldMT"/>
          <w:b/>
          <w:bCs/>
          <w:color w:val="404040"/>
        </w:rPr>
        <w:t xml:space="preserve">1022.1 General. </w:t>
      </w:r>
      <w:r w:rsidRPr="00A83E68">
        <w:rPr>
          <w:i/>
          <w:iCs/>
          <w:color w:val="404040"/>
        </w:rPr>
        <w:t xml:space="preserve">Exits </w:t>
      </w:r>
      <w:r w:rsidRPr="00A83E68">
        <w:rPr>
          <w:rFonts w:eastAsia="ArialMT"/>
          <w:color w:val="404040"/>
        </w:rPr>
        <w:t xml:space="preserve">shall comply with </w:t>
      </w:r>
      <w:r w:rsidRPr="00A83E68">
        <w:rPr>
          <w:rFonts w:eastAsia="Arial-BoldMT"/>
          <w:b/>
          <w:bCs/>
          <w:color w:val="292C2F"/>
        </w:rPr>
        <w:t xml:space="preserve">Sections 1022 </w:t>
      </w:r>
      <w:r w:rsidRPr="00A83E68">
        <w:rPr>
          <w:rFonts w:eastAsia="ArialMT"/>
          <w:color w:val="404040"/>
        </w:rPr>
        <w:t xml:space="preserve">through </w:t>
      </w:r>
      <w:r w:rsidRPr="00A83E68">
        <w:rPr>
          <w:rFonts w:eastAsia="Arial-BoldMT"/>
          <w:b/>
          <w:bCs/>
          <w:color w:val="292C2F"/>
        </w:rPr>
        <w:t xml:space="preserve">1027 </w:t>
      </w:r>
      <w:r w:rsidRPr="00A83E68">
        <w:rPr>
          <w:rFonts w:eastAsia="ArialMT"/>
          <w:color w:val="404040"/>
        </w:rPr>
        <w:t xml:space="preserve">and the applicable requirements of </w:t>
      </w:r>
      <w:r w:rsidRPr="00A83E68">
        <w:rPr>
          <w:rFonts w:eastAsia="Arial-BoldMT"/>
          <w:b/>
          <w:bCs/>
          <w:color w:val="292C2F"/>
        </w:rPr>
        <w:t xml:space="preserve">Sections 1003 </w:t>
      </w:r>
      <w:r w:rsidRPr="00A83E68">
        <w:rPr>
          <w:rFonts w:eastAsia="ArialMT"/>
          <w:color w:val="404040"/>
        </w:rPr>
        <w:t xml:space="preserve">through </w:t>
      </w:r>
      <w:r w:rsidRPr="00A83E68">
        <w:rPr>
          <w:rFonts w:eastAsia="Arial-BoldMT"/>
          <w:b/>
          <w:bCs/>
          <w:color w:val="292C2F"/>
        </w:rPr>
        <w:t>1015</w:t>
      </w:r>
      <w:r w:rsidRPr="00A83E68">
        <w:rPr>
          <w:rFonts w:eastAsia="ArialMT"/>
          <w:color w:val="404040"/>
        </w:rPr>
        <w:t xml:space="preserve">. An </w:t>
      </w:r>
      <w:r w:rsidRPr="00A83E68">
        <w:rPr>
          <w:i/>
          <w:iCs/>
          <w:color w:val="404040"/>
        </w:rPr>
        <w:t xml:space="preserve">exit </w:t>
      </w:r>
      <w:r w:rsidRPr="00A83E68">
        <w:rPr>
          <w:rFonts w:eastAsia="ArialMT"/>
          <w:color w:val="404040"/>
        </w:rPr>
        <w:t xml:space="preserve">shall not be used for any purpose that interferes with its function as a </w:t>
      </w:r>
      <w:r w:rsidRPr="00A83E68">
        <w:rPr>
          <w:i/>
          <w:iCs/>
          <w:color w:val="404040"/>
        </w:rPr>
        <w:t>means of egress</w:t>
      </w:r>
      <w:r w:rsidRPr="00A83E68">
        <w:rPr>
          <w:rFonts w:eastAsia="ArialMT"/>
          <w:color w:val="404040"/>
        </w:rPr>
        <w:t xml:space="preserve">. Once a given level of </w:t>
      </w:r>
      <w:r w:rsidRPr="00A83E68">
        <w:rPr>
          <w:i/>
          <w:iCs/>
          <w:color w:val="404040"/>
        </w:rPr>
        <w:t xml:space="preserve">exit </w:t>
      </w:r>
      <w:r w:rsidRPr="00A83E68">
        <w:rPr>
          <w:rFonts w:eastAsia="ArialMT"/>
          <w:color w:val="404040"/>
        </w:rPr>
        <w:t xml:space="preserve">protection is achieved, such level of protection shall not be reduced until arrival at the </w:t>
      </w:r>
      <w:r w:rsidRPr="00A83E68">
        <w:rPr>
          <w:i/>
          <w:iCs/>
          <w:color w:val="404040"/>
        </w:rPr>
        <w:t>exit discharge</w:t>
      </w:r>
      <w:r w:rsidRPr="00A83E68">
        <w:rPr>
          <w:rFonts w:eastAsia="ArialMT"/>
          <w:color w:val="404040"/>
        </w:rPr>
        <w:t xml:space="preserve">. </w:t>
      </w:r>
      <w:r w:rsidRPr="00A83E68">
        <w:rPr>
          <w:i/>
          <w:iCs/>
          <w:color w:val="404040"/>
        </w:rPr>
        <w:t xml:space="preserve">Exits </w:t>
      </w:r>
      <w:r w:rsidRPr="00A83E68">
        <w:rPr>
          <w:rFonts w:eastAsia="ArialMT"/>
          <w:color w:val="404040"/>
        </w:rPr>
        <w:t xml:space="preserve">shall be continuous from the point of entry into the </w:t>
      </w:r>
      <w:r w:rsidRPr="00A83E68">
        <w:rPr>
          <w:i/>
          <w:iCs/>
          <w:color w:val="404040"/>
        </w:rPr>
        <w:t xml:space="preserve">exit </w:t>
      </w:r>
      <w:r w:rsidRPr="00A83E68">
        <w:rPr>
          <w:rFonts w:eastAsia="ArialMT"/>
          <w:color w:val="404040"/>
        </w:rPr>
        <w:t xml:space="preserve">to the </w:t>
      </w:r>
      <w:r w:rsidRPr="00A83E68">
        <w:rPr>
          <w:i/>
          <w:iCs/>
          <w:color w:val="404040"/>
        </w:rPr>
        <w:t>exit discharge</w:t>
      </w:r>
      <w:r w:rsidRPr="00A83E68">
        <w:rPr>
          <w:rFonts w:eastAsia="ArialMT"/>
          <w:color w:val="404040"/>
        </w:rPr>
        <w:t>.</w:t>
      </w:r>
    </w:p>
    <w:p w14:paraId="0BD3A275" w14:textId="77777777" w:rsidR="00A83E68" w:rsidRDefault="00A83E68" w:rsidP="00A83E68">
      <w:pPr>
        <w:rPr>
          <w:rFonts w:eastAsia="ArialMT"/>
          <w:color w:val="404040"/>
        </w:rPr>
      </w:pPr>
    </w:p>
    <w:p w14:paraId="58270AAE" w14:textId="518126A8" w:rsidR="00A83E68" w:rsidRDefault="00646911" w:rsidP="00646911">
      <w:pPr>
        <w:rPr>
          <w:rFonts w:eastAsia="ArialMT"/>
          <w:color w:val="404040"/>
        </w:rPr>
      </w:pPr>
      <w:r w:rsidRPr="00646911">
        <w:rPr>
          <w:rFonts w:eastAsia="Arial-BoldMT"/>
          <w:b/>
          <w:bCs/>
          <w:color w:val="404040"/>
        </w:rPr>
        <w:t xml:space="preserve">1024.1 General. </w:t>
      </w:r>
      <w:r w:rsidRPr="00646911">
        <w:rPr>
          <w:i/>
          <w:iCs/>
          <w:color w:val="404040"/>
        </w:rPr>
        <w:t xml:space="preserve">Exit passageways </w:t>
      </w:r>
      <w:r w:rsidRPr="00646911">
        <w:rPr>
          <w:rFonts w:eastAsia="ArialMT"/>
          <w:color w:val="404040"/>
        </w:rPr>
        <w:t xml:space="preserve">serving as an exit component in a </w:t>
      </w:r>
      <w:r w:rsidRPr="00646911">
        <w:rPr>
          <w:i/>
          <w:iCs/>
          <w:color w:val="404040"/>
        </w:rPr>
        <w:t xml:space="preserve">means of egress </w:t>
      </w:r>
      <w:r w:rsidRPr="00646911">
        <w:rPr>
          <w:rFonts w:eastAsia="ArialMT"/>
          <w:color w:val="404040"/>
        </w:rPr>
        <w:t xml:space="preserve">system shall comply with the requirements of this section. An </w:t>
      </w:r>
      <w:r w:rsidRPr="00646911">
        <w:rPr>
          <w:i/>
          <w:iCs/>
          <w:color w:val="404040"/>
        </w:rPr>
        <w:t xml:space="preserve">exit passageway </w:t>
      </w:r>
      <w:r w:rsidRPr="00646911">
        <w:rPr>
          <w:rFonts w:eastAsia="ArialMT"/>
          <w:color w:val="404040"/>
        </w:rPr>
        <w:t>shall not be used</w:t>
      </w:r>
      <w:r w:rsidRPr="00646911">
        <w:rPr>
          <w:i/>
          <w:iCs/>
          <w:color w:val="404040"/>
        </w:rPr>
        <w:t xml:space="preserve"> </w:t>
      </w:r>
      <w:r w:rsidRPr="00646911">
        <w:rPr>
          <w:rFonts w:eastAsia="ArialMT"/>
          <w:color w:val="404040"/>
        </w:rPr>
        <w:t xml:space="preserve">for any purpose other than as a </w:t>
      </w:r>
      <w:r w:rsidRPr="00646911">
        <w:rPr>
          <w:i/>
          <w:iCs/>
          <w:color w:val="404040"/>
        </w:rPr>
        <w:t xml:space="preserve">means of egress </w:t>
      </w:r>
      <w:r w:rsidRPr="00646911">
        <w:rPr>
          <w:rFonts w:eastAsia="ArialMT"/>
          <w:color w:val="404040"/>
        </w:rPr>
        <w:t>and a circulation path.</w:t>
      </w:r>
    </w:p>
    <w:p w14:paraId="2C052512" w14:textId="77777777" w:rsidR="00646911" w:rsidRDefault="00646911" w:rsidP="00646911">
      <w:pPr>
        <w:rPr>
          <w:rFonts w:eastAsia="ArialMT"/>
          <w:color w:val="404040"/>
        </w:rPr>
      </w:pPr>
    </w:p>
    <w:p w14:paraId="3463153E" w14:textId="5650FEAF" w:rsidR="00646911" w:rsidRDefault="00A359EC" w:rsidP="00A359EC">
      <w:pPr>
        <w:rPr>
          <w:rFonts w:eastAsia="ArialMT"/>
        </w:rPr>
      </w:pPr>
      <w:r w:rsidRPr="00A359EC">
        <w:rPr>
          <w:rFonts w:eastAsia="Arial-BoldMT"/>
          <w:b/>
          <w:bCs/>
        </w:rPr>
        <w:t xml:space="preserve">1028.1 General. </w:t>
      </w:r>
      <w:r w:rsidRPr="00A359EC">
        <w:rPr>
          <w:rFonts w:eastAsia="ArialMT"/>
        </w:rPr>
        <w:t xml:space="preserve">The </w:t>
      </w:r>
      <w:r w:rsidRPr="00A359EC">
        <w:rPr>
          <w:i/>
          <w:iCs/>
        </w:rPr>
        <w:t xml:space="preserve">exit discharge </w:t>
      </w:r>
      <w:r w:rsidRPr="00A359EC">
        <w:rPr>
          <w:rFonts w:eastAsia="ArialMT"/>
        </w:rPr>
        <w:t xml:space="preserve">shall comply with </w:t>
      </w:r>
      <w:r w:rsidRPr="00A359EC">
        <w:rPr>
          <w:rFonts w:eastAsia="Arial-BoldMT"/>
          <w:b/>
          <w:bCs/>
        </w:rPr>
        <w:t xml:space="preserve">Sections 1028 </w:t>
      </w:r>
      <w:r w:rsidRPr="00A359EC">
        <w:rPr>
          <w:rFonts w:eastAsia="ArialMT"/>
        </w:rPr>
        <w:t xml:space="preserve">and </w:t>
      </w:r>
      <w:r w:rsidRPr="00A359EC">
        <w:rPr>
          <w:rFonts w:eastAsia="Arial-BoldMT"/>
          <w:b/>
          <w:bCs/>
        </w:rPr>
        <w:t xml:space="preserve">1029 </w:t>
      </w:r>
      <w:r w:rsidRPr="00A359EC">
        <w:rPr>
          <w:rFonts w:eastAsia="ArialMT"/>
        </w:rPr>
        <w:t xml:space="preserve">and </w:t>
      </w:r>
      <w:r w:rsidR="0038321D" w:rsidRPr="00A359EC">
        <w:rPr>
          <w:rFonts w:eastAsia="ArialMT"/>
        </w:rPr>
        <w:t>the applicable</w:t>
      </w:r>
      <w:r w:rsidRPr="00A359EC">
        <w:rPr>
          <w:rFonts w:eastAsia="ArialMT"/>
        </w:rPr>
        <w:t xml:space="preserve"> requirements of </w:t>
      </w:r>
      <w:r w:rsidRPr="00A359EC">
        <w:rPr>
          <w:rFonts w:eastAsia="Arial-BoldMT"/>
          <w:b/>
          <w:bCs/>
        </w:rPr>
        <w:t xml:space="preserve">Sections 1003 </w:t>
      </w:r>
      <w:r w:rsidRPr="00A359EC">
        <w:rPr>
          <w:rFonts w:eastAsia="ArialMT"/>
        </w:rPr>
        <w:t xml:space="preserve">through </w:t>
      </w:r>
      <w:r w:rsidRPr="00A359EC">
        <w:rPr>
          <w:rFonts w:eastAsia="Arial-BoldMT"/>
          <w:b/>
          <w:bCs/>
        </w:rPr>
        <w:t>1015</w:t>
      </w:r>
      <w:r w:rsidRPr="00A359EC">
        <w:rPr>
          <w:rFonts w:eastAsia="ArialMT"/>
        </w:rPr>
        <w:t>.</w:t>
      </w:r>
    </w:p>
    <w:p w14:paraId="15D6CD2D" w14:textId="77777777" w:rsidR="00A359EC" w:rsidRDefault="00A359EC" w:rsidP="00A359EC">
      <w:pPr>
        <w:rPr>
          <w:rFonts w:eastAsia="ArialMT"/>
        </w:rPr>
      </w:pPr>
    </w:p>
    <w:p w14:paraId="1D4C9E86" w14:textId="0584D090" w:rsidR="001812C2" w:rsidRDefault="001812C2" w:rsidP="004B2AFD">
      <w:pPr>
        <w:rPr>
          <w:color w:val="F800F8"/>
        </w:rPr>
      </w:pPr>
      <w:r w:rsidRPr="004F55EF">
        <w:rPr>
          <w:b/>
          <w:bCs/>
          <w:color w:val="404040"/>
        </w:rPr>
        <w:t xml:space="preserve">B104.1 </w:t>
      </w:r>
      <w:r w:rsidRPr="004F55EF">
        <w:rPr>
          <w:b/>
          <w:bCs/>
          <w:color w:val="FF0000"/>
        </w:rPr>
        <w:t xml:space="preserve">General. </w:t>
      </w:r>
      <w:r w:rsidRPr="004F55EF">
        <w:rPr>
          <w:color w:val="FF0000"/>
        </w:rPr>
        <w:t>The fire-flow calculation area shall be the total floor area of all floor levels within</w:t>
      </w:r>
      <w:r>
        <w:rPr>
          <w:color w:val="FF0000"/>
        </w:rPr>
        <w:t xml:space="preserve"> </w:t>
      </w:r>
      <w:r w:rsidRPr="004F55EF">
        <w:rPr>
          <w:color w:val="FF0000"/>
        </w:rPr>
        <w:t>the exterior walls, and under the horizontal projections of the roof of a building, except as modified</w:t>
      </w:r>
      <w:r w:rsidR="004B2AFD">
        <w:rPr>
          <w:color w:val="FF0000"/>
        </w:rPr>
        <w:t xml:space="preserve"> </w:t>
      </w:r>
      <w:r w:rsidRPr="004F55EF">
        <w:rPr>
          <w:color w:val="FF0000"/>
        </w:rPr>
        <w:t>in</w:t>
      </w:r>
      <w:r w:rsidRPr="004F55EF">
        <w:rPr>
          <w:color w:val="F800F8"/>
        </w:rPr>
        <w:t xml:space="preserve"> </w:t>
      </w:r>
      <w:r w:rsidRPr="004F55EF">
        <w:rPr>
          <w:b/>
          <w:bCs/>
          <w:color w:val="292C2F"/>
        </w:rPr>
        <w:t xml:space="preserve">Section B104.3 </w:t>
      </w:r>
      <w:r w:rsidRPr="004F55EF">
        <w:rPr>
          <w:color w:val="FF0000"/>
        </w:rPr>
        <w:t>and</w:t>
      </w:r>
      <w:r w:rsidRPr="004F55EF">
        <w:rPr>
          <w:color w:val="F800F8"/>
        </w:rPr>
        <w:t xml:space="preserve"> </w:t>
      </w:r>
      <w:r w:rsidRPr="004F55EF">
        <w:rPr>
          <w:b/>
          <w:bCs/>
          <w:color w:val="292C2F"/>
        </w:rPr>
        <w:t>B104.4</w:t>
      </w:r>
      <w:r w:rsidRPr="004F55EF">
        <w:rPr>
          <w:color w:val="F800F8"/>
        </w:rPr>
        <w:t>.</w:t>
      </w:r>
    </w:p>
    <w:p w14:paraId="161AD8E9" w14:textId="77777777" w:rsidR="00B13F92" w:rsidRDefault="00B13F92" w:rsidP="004B2AFD">
      <w:pPr>
        <w:rPr>
          <w:color w:val="F800F8"/>
        </w:rPr>
      </w:pPr>
    </w:p>
    <w:p w14:paraId="76D53811" w14:textId="7D68E1C5" w:rsidR="000405FD" w:rsidRPr="000405FD" w:rsidRDefault="000405FD" w:rsidP="000405FD">
      <w:pPr>
        <w:rPr>
          <w:rFonts w:eastAsia="ArialMT"/>
          <w:color w:val="404040"/>
        </w:rPr>
      </w:pPr>
      <w:r w:rsidRPr="000405FD">
        <w:rPr>
          <w:rFonts w:eastAsia="Arial-BoldMT"/>
          <w:b/>
          <w:bCs/>
          <w:color w:val="404040"/>
        </w:rPr>
        <w:t xml:space="preserve">B104.3 Type IA and Type IB construction. </w:t>
      </w:r>
      <w:r w:rsidRPr="000405FD">
        <w:rPr>
          <w:rFonts w:eastAsia="ArialMT"/>
          <w:color w:val="404040"/>
        </w:rPr>
        <w:t xml:space="preserve">The </w:t>
      </w:r>
      <w:r w:rsidRPr="000405FD">
        <w:rPr>
          <w:i/>
          <w:iCs/>
          <w:color w:val="404040"/>
        </w:rPr>
        <w:t xml:space="preserve">fire-flow calculation area </w:t>
      </w:r>
      <w:r w:rsidRPr="000405FD">
        <w:rPr>
          <w:rFonts w:eastAsia="ArialMT"/>
          <w:color w:val="404040"/>
        </w:rPr>
        <w:t>of buildings constructed of Type IA and Type IB construction shall be the area of the three largest successive floors.</w:t>
      </w:r>
    </w:p>
    <w:p w14:paraId="61017912" w14:textId="16845CB2" w:rsidR="00B13F92" w:rsidRPr="000405FD" w:rsidRDefault="000405FD" w:rsidP="000405FD">
      <w:pPr>
        <w:ind w:left="720"/>
        <w:rPr>
          <w:rFonts w:eastAsia="ArialMT"/>
          <w:color w:val="404040"/>
        </w:rPr>
      </w:pPr>
      <w:r w:rsidRPr="000405FD">
        <w:rPr>
          <w:rFonts w:eastAsia="Arial-BoldMT"/>
          <w:b/>
          <w:bCs/>
          <w:color w:val="404040"/>
        </w:rPr>
        <w:t xml:space="preserve">Exception: </w:t>
      </w:r>
      <w:r w:rsidRPr="000405FD">
        <w:rPr>
          <w:i/>
          <w:iCs/>
          <w:color w:val="404040"/>
        </w:rPr>
        <w:t xml:space="preserve">Fire-flow calculation area </w:t>
      </w:r>
      <w:r w:rsidRPr="000405FD">
        <w:rPr>
          <w:rFonts w:eastAsia="ArialMT"/>
          <w:color w:val="404040"/>
        </w:rPr>
        <w:t>for open parking garages shall be determined by the area of the largest floor.</w:t>
      </w:r>
    </w:p>
    <w:p w14:paraId="1D87CE82" w14:textId="77777777" w:rsidR="004B2AFD" w:rsidRDefault="004B2AFD" w:rsidP="004B2AFD">
      <w:pPr>
        <w:rPr>
          <w:color w:val="F800F8"/>
        </w:rPr>
      </w:pPr>
    </w:p>
    <w:p w14:paraId="0FC12C78" w14:textId="14F76382" w:rsidR="003C4604" w:rsidRDefault="003C4604" w:rsidP="000D2081">
      <w:pPr>
        <w:rPr>
          <w:b/>
          <w:bCs/>
          <w:color w:val="FF0000"/>
        </w:rPr>
      </w:pPr>
      <w:r>
        <w:rPr>
          <w:noProof/>
        </w:rPr>
        <w:lastRenderedPageBreak/>
        <w:drawing>
          <wp:inline distT="0" distB="0" distL="0" distR="0" wp14:anchorId="1A7A1600" wp14:editId="22568AA0">
            <wp:extent cx="5943600" cy="6834505"/>
            <wp:effectExtent l="0" t="0" r="0" b="4445"/>
            <wp:docPr id="11328410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6834505"/>
                    </a:xfrm>
                    <a:prstGeom prst="rect">
                      <a:avLst/>
                    </a:prstGeom>
                    <a:noFill/>
                    <a:ln>
                      <a:noFill/>
                    </a:ln>
                  </pic:spPr>
                </pic:pic>
              </a:graphicData>
            </a:graphic>
          </wp:inline>
        </w:drawing>
      </w:r>
    </w:p>
    <w:p w14:paraId="5317660E" w14:textId="77777777" w:rsidR="003C4604" w:rsidRDefault="003C4604" w:rsidP="000D2081">
      <w:pPr>
        <w:rPr>
          <w:b/>
          <w:bCs/>
          <w:color w:val="FF0000"/>
        </w:rPr>
      </w:pPr>
    </w:p>
    <w:p w14:paraId="4CB5AC7B" w14:textId="5AC7E3BA" w:rsidR="00A45439" w:rsidRDefault="00A21489" w:rsidP="00A21489">
      <w:pPr>
        <w:rPr>
          <w:rFonts w:eastAsia="ArialMT"/>
          <w:color w:val="404040"/>
        </w:rPr>
      </w:pPr>
      <w:r w:rsidRPr="00A21489">
        <w:rPr>
          <w:rFonts w:eastAsia="Arial-BoldMT"/>
          <w:b/>
          <w:bCs/>
          <w:color w:val="404040"/>
        </w:rPr>
        <w:t xml:space="preserve">B105.2 Buildings other than one- and two-family dwellings, Group R-3 and R-4 buildings and townhouses. </w:t>
      </w:r>
      <w:r w:rsidRPr="00A21489">
        <w:rPr>
          <w:rFonts w:eastAsia="ArialMT"/>
          <w:color w:val="404040"/>
        </w:rPr>
        <w:t xml:space="preserve">The minimum </w:t>
      </w:r>
      <w:r w:rsidRPr="00A21489">
        <w:rPr>
          <w:i/>
          <w:iCs/>
          <w:color w:val="404040"/>
        </w:rPr>
        <w:t xml:space="preserve">fire-flow </w:t>
      </w:r>
      <w:r w:rsidRPr="00A21489">
        <w:rPr>
          <w:rFonts w:eastAsia="ArialMT"/>
          <w:color w:val="404040"/>
        </w:rPr>
        <w:t xml:space="preserve">and flow duration for buildings other than one- and </w:t>
      </w:r>
      <w:r w:rsidR="0038321D" w:rsidRPr="00A21489">
        <w:rPr>
          <w:rFonts w:eastAsia="ArialMT"/>
          <w:color w:val="404040"/>
        </w:rPr>
        <w:t>two-family</w:t>
      </w:r>
      <w:r w:rsidRPr="00A21489">
        <w:rPr>
          <w:rFonts w:eastAsia="ArialMT"/>
          <w:color w:val="404040"/>
        </w:rPr>
        <w:t xml:space="preserve"> </w:t>
      </w:r>
      <w:r w:rsidRPr="00A21489">
        <w:rPr>
          <w:i/>
          <w:iCs/>
          <w:color w:val="404040"/>
        </w:rPr>
        <w:t>dwellings</w:t>
      </w:r>
      <w:r w:rsidRPr="00A21489">
        <w:rPr>
          <w:rFonts w:eastAsia="ArialMT"/>
          <w:color w:val="404040"/>
        </w:rPr>
        <w:t xml:space="preserve">, Group R-3 and R-4 buildings and </w:t>
      </w:r>
      <w:r w:rsidRPr="00A21489">
        <w:rPr>
          <w:i/>
          <w:iCs/>
          <w:color w:val="404040"/>
        </w:rPr>
        <w:t xml:space="preserve">townhouses </w:t>
      </w:r>
      <w:r w:rsidRPr="00A21489">
        <w:rPr>
          <w:rFonts w:eastAsia="ArialMT"/>
          <w:color w:val="404040"/>
        </w:rPr>
        <w:t xml:space="preserve">shall be as specified in </w:t>
      </w:r>
      <w:r w:rsidRPr="00A21489">
        <w:rPr>
          <w:rFonts w:eastAsia="Arial-BoldMT"/>
          <w:b/>
          <w:bCs/>
          <w:color w:val="292C2F"/>
        </w:rPr>
        <w:t>Tables</w:t>
      </w:r>
      <w:r w:rsidRPr="00A21489">
        <w:rPr>
          <w:rFonts w:eastAsia="Arial-BoldMT"/>
          <w:b/>
          <w:bCs/>
          <w:color w:val="404040"/>
        </w:rPr>
        <w:t xml:space="preserve"> </w:t>
      </w:r>
      <w:r w:rsidRPr="00A21489">
        <w:rPr>
          <w:rFonts w:eastAsia="Arial-BoldMT"/>
          <w:b/>
          <w:bCs/>
          <w:color w:val="292C2F"/>
        </w:rPr>
        <w:t xml:space="preserve">B105.1(2) </w:t>
      </w:r>
      <w:r w:rsidRPr="00A21489">
        <w:rPr>
          <w:rFonts w:eastAsia="ArialMT"/>
          <w:color w:val="404040"/>
        </w:rPr>
        <w:t xml:space="preserve">and </w:t>
      </w:r>
      <w:r w:rsidRPr="00A21489">
        <w:rPr>
          <w:rFonts w:eastAsia="Arial-BoldMT"/>
          <w:b/>
          <w:bCs/>
          <w:color w:val="292C2F"/>
        </w:rPr>
        <w:t>B105.2</w:t>
      </w:r>
      <w:r w:rsidRPr="00A21489">
        <w:rPr>
          <w:rFonts w:eastAsia="ArialMT"/>
          <w:color w:val="404040"/>
        </w:rPr>
        <w:t>.</w:t>
      </w:r>
    </w:p>
    <w:p w14:paraId="4DA3EF59" w14:textId="77777777" w:rsidR="00A21489" w:rsidRDefault="00A21489" w:rsidP="00A21489">
      <w:pPr>
        <w:rPr>
          <w:rFonts w:eastAsia="ArialMT"/>
          <w:color w:val="404040"/>
        </w:rPr>
      </w:pPr>
    </w:p>
    <w:p w14:paraId="27EE5D7B" w14:textId="6DFE082E" w:rsidR="00A21489" w:rsidRDefault="00187CD6" w:rsidP="00A21489">
      <w:pPr>
        <w:rPr>
          <w:rFonts w:eastAsia="Arial-BoldMT"/>
          <w:b/>
          <w:bCs/>
          <w:color w:val="404040"/>
        </w:rPr>
      </w:pPr>
      <w:r>
        <w:rPr>
          <w:noProof/>
        </w:rPr>
        <w:lastRenderedPageBreak/>
        <w:drawing>
          <wp:inline distT="0" distB="0" distL="0" distR="0" wp14:anchorId="7648F3DD" wp14:editId="0FAD7CBF">
            <wp:extent cx="5943600" cy="2639060"/>
            <wp:effectExtent l="0" t="0" r="0" b="8890"/>
            <wp:docPr id="7183022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639060"/>
                    </a:xfrm>
                    <a:prstGeom prst="rect">
                      <a:avLst/>
                    </a:prstGeom>
                    <a:noFill/>
                    <a:ln>
                      <a:noFill/>
                    </a:ln>
                  </pic:spPr>
                </pic:pic>
              </a:graphicData>
            </a:graphic>
          </wp:inline>
        </w:drawing>
      </w:r>
    </w:p>
    <w:p w14:paraId="0252FF25" w14:textId="77777777" w:rsidR="00187CD6" w:rsidRDefault="00187CD6" w:rsidP="00A21489">
      <w:pPr>
        <w:rPr>
          <w:rFonts w:eastAsia="Arial-BoldMT"/>
          <w:b/>
          <w:bCs/>
          <w:color w:val="404040"/>
        </w:rPr>
      </w:pPr>
    </w:p>
    <w:p w14:paraId="193417C2" w14:textId="70A6BBFA" w:rsidR="000D2081" w:rsidRPr="00A90368" w:rsidRDefault="000D2081" w:rsidP="000D2081">
      <w:pPr>
        <w:rPr>
          <w:color w:val="FF0000"/>
        </w:rPr>
      </w:pPr>
      <w:r w:rsidRPr="00A90368">
        <w:rPr>
          <w:b/>
          <w:bCs/>
          <w:color w:val="FF0000"/>
        </w:rPr>
        <w:t xml:space="preserve">B105.4 Simultaneous flows. </w:t>
      </w:r>
      <w:r w:rsidRPr="00A90368">
        <w:rPr>
          <w:color w:val="FF0000"/>
        </w:rPr>
        <w:t>Any hydrant must produce a minimum flow of 1,500 gallons per</w:t>
      </w:r>
    </w:p>
    <w:p w14:paraId="78E6DF71" w14:textId="24394548" w:rsidR="000D2081" w:rsidRDefault="000D2081" w:rsidP="000D2081">
      <w:pPr>
        <w:rPr>
          <w:color w:val="FF0000"/>
        </w:rPr>
      </w:pPr>
      <w:r w:rsidRPr="00A90368">
        <w:rPr>
          <w:color w:val="FF0000"/>
        </w:rPr>
        <w:t>minute at 20 psi of residual pressure when flowing individually, or a minimum of 750 gallons per</w:t>
      </w:r>
      <w:r>
        <w:rPr>
          <w:color w:val="FF0000"/>
        </w:rPr>
        <w:t xml:space="preserve"> </w:t>
      </w:r>
      <w:r w:rsidRPr="00A90368">
        <w:rPr>
          <w:color w:val="FF0000"/>
        </w:rPr>
        <w:t xml:space="preserve">minute at 20 psi residual pressure when flowing simultaneously to be considered by </w:t>
      </w:r>
      <w:r w:rsidRPr="00A90368">
        <w:rPr>
          <w:b/>
          <w:bCs/>
          <w:color w:val="292C2F"/>
        </w:rPr>
        <w:t>Table C102.1</w:t>
      </w:r>
      <w:r>
        <w:rPr>
          <w:color w:val="FF0000"/>
        </w:rPr>
        <w:t xml:space="preserve"> </w:t>
      </w:r>
      <w:r w:rsidRPr="00A90368">
        <w:rPr>
          <w:color w:val="FF0000"/>
        </w:rPr>
        <w:t xml:space="preserve">or by </w:t>
      </w:r>
      <w:r w:rsidRPr="00A90368">
        <w:rPr>
          <w:b/>
          <w:bCs/>
          <w:color w:val="292C2F"/>
        </w:rPr>
        <w:t>Table C102.</w:t>
      </w:r>
      <w:r w:rsidRPr="00A90368">
        <w:rPr>
          <w:b/>
          <w:bCs/>
        </w:rPr>
        <w:t>1</w:t>
      </w:r>
      <w:r w:rsidRPr="00A90368">
        <w:rPr>
          <w:color w:val="FF0000"/>
        </w:rPr>
        <w:t>’s footnotes as one of the minimum hydrants required to protect any structure,</w:t>
      </w:r>
      <w:r>
        <w:rPr>
          <w:color w:val="FF0000"/>
        </w:rPr>
        <w:t xml:space="preserve"> </w:t>
      </w:r>
      <w:r w:rsidRPr="00A90368">
        <w:rPr>
          <w:color w:val="FF0000"/>
        </w:rPr>
        <w:t>hazard, or potential hazard.</w:t>
      </w:r>
    </w:p>
    <w:p w14:paraId="5313C3FE" w14:textId="77777777" w:rsidR="00B12DC4" w:rsidRDefault="00B12DC4" w:rsidP="000D2081">
      <w:pPr>
        <w:rPr>
          <w:color w:val="FF0000"/>
        </w:rPr>
      </w:pPr>
    </w:p>
    <w:p w14:paraId="5D311FE4" w14:textId="7C4A6660" w:rsidR="00B12DC4" w:rsidRDefault="00500529" w:rsidP="00500529">
      <w:pPr>
        <w:rPr>
          <w:rFonts w:eastAsia="ArialMT"/>
          <w:color w:val="404040"/>
        </w:rPr>
      </w:pPr>
      <w:r w:rsidRPr="00500529">
        <w:rPr>
          <w:rFonts w:eastAsia="Arial-BoldMT"/>
          <w:b/>
          <w:bCs/>
          <w:color w:val="404040"/>
        </w:rPr>
        <w:t xml:space="preserve">C101.1 Scope. </w:t>
      </w:r>
      <w:r w:rsidRPr="00500529">
        <w:rPr>
          <w:rFonts w:eastAsia="ArialMT"/>
          <w:color w:val="404040"/>
        </w:rPr>
        <w:t xml:space="preserve">In addition to the requirements of </w:t>
      </w:r>
      <w:r w:rsidRPr="00500529">
        <w:rPr>
          <w:rFonts w:eastAsia="Arial-BoldMT"/>
          <w:b/>
          <w:bCs/>
          <w:color w:val="292C2F"/>
        </w:rPr>
        <w:t>Section 507.5.1</w:t>
      </w:r>
      <w:r w:rsidRPr="00500529">
        <w:rPr>
          <w:rFonts w:eastAsia="ArialMT"/>
          <w:color w:val="404040"/>
        </w:rPr>
        <w:t>, fire hydrants shall be provided in accordance with this appendix for the protection of buildings, or portions of buildings, hereafter constructed or moved into the jurisdiction.</w:t>
      </w:r>
    </w:p>
    <w:p w14:paraId="37F7A11A" w14:textId="77777777" w:rsidR="00500529" w:rsidRDefault="00500529" w:rsidP="00500529">
      <w:pPr>
        <w:rPr>
          <w:rFonts w:eastAsia="ArialMT"/>
          <w:color w:val="404040"/>
        </w:rPr>
      </w:pPr>
    </w:p>
    <w:p w14:paraId="4FCE82CF" w14:textId="072F3C55" w:rsidR="00500529" w:rsidRPr="00966431" w:rsidRDefault="00966431" w:rsidP="00966431">
      <w:pPr>
        <w:rPr>
          <w:rFonts w:eastAsia="ArialMT"/>
          <w:color w:val="404040"/>
        </w:rPr>
      </w:pPr>
      <w:r w:rsidRPr="00966431">
        <w:rPr>
          <w:rFonts w:eastAsia="Arial-BoldMT"/>
          <w:b/>
          <w:bCs/>
          <w:color w:val="404040"/>
        </w:rPr>
        <w:t xml:space="preserve">C102.1 Minimum number of fire hydrants for a building. </w:t>
      </w:r>
      <w:r w:rsidRPr="00966431">
        <w:rPr>
          <w:rFonts w:eastAsia="ArialMT"/>
          <w:color w:val="404040"/>
        </w:rPr>
        <w:t xml:space="preserve">The number of fire hydrants available to a building shall be not less than the minimum specified in </w:t>
      </w:r>
      <w:r w:rsidRPr="00966431">
        <w:rPr>
          <w:rFonts w:eastAsia="Arial-BoldMT"/>
          <w:b/>
          <w:bCs/>
          <w:color w:val="292C2F"/>
        </w:rPr>
        <w:t>Table C102.1</w:t>
      </w:r>
      <w:r w:rsidRPr="00966431">
        <w:rPr>
          <w:rFonts w:eastAsia="ArialMT"/>
          <w:color w:val="404040"/>
        </w:rPr>
        <w:t>.</w:t>
      </w:r>
    </w:p>
    <w:p w14:paraId="067C90D6" w14:textId="77777777" w:rsidR="00C3456A" w:rsidRDefault="00C3456A" w:rsidP="000D2081">
      <w:pPr>
        <w:rPr>
          <w:color w:val="FF0000"/>
        </w:rPr>
      </w:pPr>
    </w:p>
    <w:p w14:paraId="22B6DB26" w14:textId="227192B0" w:rsidR="00966431" w:rsidRDefault="001A1C56" w:rsidP="000D2081">
      <w:pPr>
        <w:rPr>
          <w:color w:val="FF0000"/>
        </w:rPr>
      </w:pPr>
      <w:r>
        <w:rPr>
          <w:noProof/>
        </w:rPr>
        <w:lastRenderedPageBreak/>
        <w:drawing>
          <wp:inline distT="0" distB="0" distL="0" distR="0" wp14:anchorId="551EB2B6" wp14:editId="0FDA7EEF">
            <wp:extent cx="5943600" cy="5495925"/>
            <wp:effectExtent l="0" t="0" r="0" b="9525"/>
            <wp:docPr id="7092183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5495925"/>
                    </a:xfrm>
                    <a:prstGeom prst="rect">
                      <a:avLst/>
                    </a:prstGeom>
                    <a:noFill/>
                    <a:ln>
                      <a:noFill/>
                    </a:ln>
                  </pic:spPr>
                </pic:pic>
              </a:graphicData>
            </a:graphic>
          </wp:inline>
        </w:drawing>
      </w:r>
    </w:p>
    <w:p w14:paraId="1DD65577" w14:textId="77777777" w:rsidR="00C3456A" w:rsidRPr="00A90368" w:rsidRDefault="00C3456A" w:rsidP="000D2081">
      <w:pPr>
        <w:rPr>
          <w:color w:val="FF0000"/>
        </w:rPr>
      </w:pPr>
    </w:p>
    <w:p w14:paraId="64F555EF" w14:textId="050A2E7A" w:rsidR="004B2AFD" w:rsidRDefault="00F26123" w:rsidP="00F26123">
      <w:pPr>
        <w:rPr>
          <w:rFonts w:eastAsia="ArialMT"/>
          <w:color w:val="404040"/>
        </w:rPr>
      </w:pPr>
      <w:r w:rsidRPr="00F26123">
        <w:rPr>
          <w:rFonts w:eastAsia="Arial-BoldMT"/>
          <w:b/>
          <w:bCs/>
          <w:color w:val="404040"/>
        </w:rPr>
        <w:t xml:space="preserve">C103.1 Hydrant spacing. </w:t>
      </w:r>
      <w:r w:rsidRPr="00F26123">
        <w:rPr>
          <w:rFonts w:eastAsia="ArialMT"/>
          <w:color w:val="404040"/>
        </w:rPr>
        <w:t xml:space="preserve">Fire apparatus access roads and public streets providing required access to buildings in accordance with </w:t>
      </w:r>
      <w:r w:rsidRPr="00F26123">
        <w:rPr>
          <w:rFonts w:eastAsia="Arial-BoldMT"/>
          <w:b/>
          <w:bCs/>
          <w:color w:val="292C2F"/>
        </w:rPr>
        <w:t xml:space="preserve">Section 503 </w:t>
      </w:r>
      <w:r w:rsidRPr="00F26123">
        <w:rPr>
          <w:rFonts w:eastAsia="ArialMT"/>
          <w:color w:val="404040"/>
        </w:rPr>
        <w:t xml:space="preserve">shall be provided with one or more fire hydrants, as determined by </w:t>
      </w:r>
      <w:r w:rsidRPr="00F26123">
        <w:rPr>
          <w:rFonts w:eastAsia="Arial-BoldMT"/>
          <w:b/>
          <w:bCs/>
          <w:color w:val="292C2F"/>
        </w:rPr>
        <w:t>Section C102.1</w:t>
      </w:r>
      <w:r w:rsidRPr="00F26123">
        <w:rPr>
          <w:rFonts w:eastAsia="ArialMT"/>
          <w:color w:val="404040"/>
        </w:rPr>
        <w:t xml:space="preserve">. Where more than one fire hydrant is required, the distance between required fire hydrants shall be in accordance with </w:t>
      </w:r>
      <w:r w:rsidRPr="00F26123">
        <w:rPr>
          <w:rFonts w:eastAsia="Arial-BoldMT"/>
          <w:b/>
          <w:bCs/>
          <w:color w:val="292C2F"/>
        </w:rPr>
        <w:t xml:space="preserve">Sections C103.2 </w:t>
      </w:r>
      <w:r w:rsidRPr="00F26123">
        <w:rPr>
          <w:rFonts w:eastAsia="ArialMT"/>
          <w:color w:val="404040"/>
        </w:rPr>
        <w:t xml:space="preserve">and </w:t>
      </w:r>
      <w:r w:rsidRPr="00F26123">
        <w:rPr>
          <w:rFonts w:eastAsia="Arial-BoldMT"/>
          <w:b/>
          <w:bCs/>
          <w:color w:val="292C2F"/>
        </w:rPr>
        <w:t>C103.3</w:t>
      </w:r>
      <w:r w:rsidRPr="00F26123">
        <w:rPr>
          <w:rFonts w:eastAsia="ArialMT"/>
          <w:color w:val="404040"/>
        </w:rPr>
        <w:t>.</w:t>
      </w:r>
    </w:p>
    <w:p w14:paraId="1C2A4A93" w14:textId="77777777" w:rsidR="00F26123" w:rsidRDefault="00F26123" w:rsidP="00F26123">
      <w:pPr>
        <w:rPr>
          <w:rFonts w:eastAsia="ArialMT"/>
          <w:color w:val="404040"/>
        </w:rPr>
      </w:pPr>
    </w:p>
    <w:p w14:paraId="2C7D1B8C" w14:textId="00BD84F2" w:rsidR="00F26123" w:rsidRDefault="00C010B5" w:rsidP="00C010B5">
      <w:pPr>
        <w:rPr>
          <w:rFonts w:eastAsia="ArialMT"/>
          <w:color w:val="404040"/>
        </w:rPr>
      </w:pPr>
      <w:r w:rsidRPr="00C010B5">
        <w:rPr>
          <w:rFonts w:eastAsia="Arial-BoldMT"/>
          <w:b/>
          <w:bCs/>
          <w:color w:val="404040"/>
        </w:rPr>
        <w:t xml:space="preserve">C104.1 Existing fire hydrants. </w:t>
      </w:r>
      <w:r w:rsidRPr="00C010B5">
        <w:rPr>
          <w:rFonts w:eastAsia="ArialMT"/>
          <w:color w:val="404040"/>
        </w:rPr>
        <w:t xml:space="preserve">Existing fire hydrants on public streets are allowed to be considered as available to meet the requirements of </w:t>
      </w:r>
      <w:r w:rsidRPr="00C010B5">
        <w:rPr>
          <w:rFonts w:eastAsia="Arial-BoldMT"/>
          <w:b/>
          <w:bCs/>
          <w:color w:val="292C2F"/>
        </w:rPr>
        <w:t xml:space="preserve">Sections C102 </w:t>
      </w:r>
      <w:r w:rsidRPr="00C010B5">
        <w:rPr>
          <w:rFonts w:eastAsia="ArialMT"/>
          <w:color w:val="404040"/>
        </w:rPr>
        <w:t xml:space="preserve">and </w:t>
      </w:r>
      <w:r w:rsidRPr="00C010B5">
        <w:rPr>
          <w:rFonts w:eastAsia="Arial-BoldMT"/>
          <w:b/>
          <w:bCs/>
          <w:color w:val="292C2F"/>
        </w:rPr>
        <w:t>C103</w:t>
      </w:r>
      <w:r w:rsidRPr="00C010B5">
        <w:rPr>
          <w:rFonts w:eastAsia="ArialMT"/>
          <w:color w:val="404040"/>
        </w:rPr>
        <w:t xml:space="preserve">. Existing fire hydrants on adjacent properties are allowed to be considered as available to meet the requirements of </w:t>
      </w:r>
      <w:r w:rsidRPr="00C010B5">
        <w:rPr>
          <w:rFonts w:eastAsia="Arial-BoldMT"/>
          <w:b/>
          <w:bCs/>
          <w:color w:val="292C2F"/>
        </w:rPr>
        <w:t xml:space="preserve">Sections C102 </w:t>
      </w:r>
      <w:r w:rsidRPr="00C010B5">
        <w:rPr>
          <w:rFonts w:eastAsia="ArialMT"/>
          <w:color w:val="404040"/>
        </w:rPr>
        <w:t xml:space="preserve">and </w:t>
      </w:r>
      <w:r w:rsidRPr="00C010B5">
        <w:rPr>
          <w:rFonts w:eastAsia="Arial-BoldMT"/>
          <w:b/>
          <w:bCs/>
          <w:color w:val="292C2F"/>
        </w:rPr>
        <w:t xml:space="preserve">C103 </w:t>
      </w:r>
      <w:r w:rsidRPr="00C010B5">
        <w:rPr>
          <w:rFonts w:eastAsia="ArialMT"/>
          <w:color w:val="404040"/>
        </w:rPr>
        <w:t>provided that a fire apparatus access road extends between properties and that an easement is established to prevent obstruction of such roads.</w:t>
      </w:r>
    </w:p>
    <w:p w14:paraId="553508B4" w14:textId="77777777" w:rsidR="00C010B5" w:rsidRDefault="00C010B5" w:rsidP="00C010B5">
      <w:pPr>
        <w:rPr>
          <w:rFonts w:eastAsia="ArialMT"/>
          <w:color w:val="404040"/>
        </w:rPr>
      </w:pPr>
    </w:p>
    <w:p w14:paraId="3603D40A" w14:textId="77777777" w:rsidR="0018570A" w:rsidRDefault="0018570A" w:rsidP="007B33B6">
      <w:pPr>
        <w:rPr>
          <w:rFonts w:eastAsia="ArialMT"/>
          <w:color w:val="404040"/>
        </w:rPr>
      </w:pPr>
      <w:r w:rsidRPr="0018570A">
        <w:rPr>
          <w:rFonts w:eastAsia="Arial-BoldMT"/>
          <w:b/>
          <w:bCs/>
          <w:color w:val="404040"/>
        </w:rPr>
        <w:t xml:space="preserve">D101.1 Scope. </w:t>
      </w:r>
      <w:r w:rsidRPr="0018570A">
        <w:rPr>
          <w:rFonts w:eastAsia="ArialMT"/>
          <w:color w:val="404040"/>
        </w:rPr>
        <w:t xml:space="preserve">Fire apparatus access roads shall be in accordance with this appendix and all other applicable requirements of the </w:t>
      </w:r>
      <w:r w:rsidRPr="0018570A">
        <w:rPr>
          <w:i/>
          <w:iCs/>
          <w:color w:val="404040"/>
        </w:rPr>
        <w:t>International Fire Code</w:t>
      </w:r>
      <w:r w:rsidRPr="0018570A">
        <w:rPr>
          <w:rFonts w:eastAsia="ArialMT"/>
          <w:color w:val="404040"/>
        </w:rPr>
        <w:t>.</w:t>
      </w:r>
    </w:p>
    <w:p w14:paraId="078F3C22" w14:textId="79C92E58" w:rsidR="007B33B6" w:rsidRPr="0018570A" w:rsidRDefault="007B33B6" w:rsidP="007B33B6">
      <w:pPr>
        <w:rPr>
          <w:rFonts w:eastAsia="ArialMT"/>
          <w:color w:val="404040"/>
        </w:rPr>
      </w:pPr>
      <w:r w:rsidRPr="007B33B6">
        <w:rPr>
          <w:rFonts w:ascii="TimesNewRomanPSMT" w:hAnsi="TimesNewRomanPSMT"/>
          <w:b/>
          <w:bCs/>
          <w:color w:val="000000"/>
        </w:rPr>
        <w:lastRenderedPageBreak/>
        <w:t>Section D102.1 Access and loading.</w:t>
      </w:r>
      <w:r w:rsidRPr="007B33B6">
        <w:rPr>
          <w:rFonts w:ascii="TimesNewRomanPSMT" w:hAnsi="TimesNewRomanPSMT"/>
          <w:color w:val="000000"/>
        </w:rPr>
        <w:t xml:space="preserve"> Amend Section D102.1 to read as follows:</w:t>
      </w:r>
    </w:p>
    <w:p w14:paraId="5B2DD2C7" w14:textId="1D028FF6" w:rsidR="003F27A1" w:rsidRDefault="007B33B6" w:rsidP="007B33B6">
      <w:pPr>
        <w:autoSpaceDE w:val="0"/>
        <w:autoSpaceDN w:val="0"/>
        <w:adjustRightInd w:val="0"/>
        <w:rPr>
          <w:rFonts w:ascii="TimesNewRomanPSMT" w:hAnsi="TimesNewRomanPSMT"/>
          <w:color w:val="FF0000"/>
        </w:rPr>
      </w:pPr>
      <w:r w:rsidRPr="007B33B6">
        <w:rPr>
          <w:rFonts w:ascii="TimesNewRomanPSMT" w:hAnsi="TimesNewRomanPSMT"/>
          <w:color w:val="000000"/>
        </w:rPr>
        <w:t xml:space="preserve">D102.1 Access and loading. Facilities, buildings, or portions of buildings hereafter constructed shall be accessible to fire department apparatus by way of an approved fire apparatus access road with asphalt, concrete, or other approved driving surface capable of supporting the imposed load of fire apparatus weighing up to 75,000 pounds </w:t>
      </w:r>
      <w:r w:rsidRPr="007B33B6">
        <w:rPr>
          <w:rFonts w:ascii="TimesNewRomanPSMT" w:hAnsi="TimesNewRomanPSMT"/>
          <w:color w:val="FF0000"/>
        </w:rPr>
        <w:t>with a minimum single axle weight of 27,000 pounds</w:t>
      </w:r>
      <w:r w:rsidRPr="007B33B6">
        <w:rPr>
          <w:rFonts w:ascii="TimesNewRomanPSMT" w:hAnsi="TimesNewRomanPSMT"/>
          <w:color w:val="000000"/>
        </w:rPr>
        <w:t xml:space="preserve">. </w:t>
      </w:r>
      <w:r w:rsidRPr="007B33B6">
        <w:rPr>
          <w:rFonts w:ascii="TimesNewRomanPSMT" w:hAnsi="TimesNewRomanPSMT"/>
          <w:color w:val="FF0000"/>
        </w:rPr>
        <w:t>Alternative methods such as brick pavers, road, base, and gravel as approved by the fire code official.</w:t>
      </w:r>
    </w:p>
    <w:p w14:paraId="10BE2F79" w14:textId="77777777" w:rsidR="007B33B6" w:rsidRDefault="007B33B6" w:rsidP="007B33B6">
      <w:pPr>
        <w:autoSpaceDE w:val="0"/>
        <w:autoSpaceDN w:val="0"/>
        <w:adjustRightInd w:val="0"/>
        <w:rPr>
          <w:rFonts w:eastAsia="Arial-BoldMT"/>
          <w:b/>
          <w:bCs/>
        </w:rPr>
      </w:pPr>
    </w:p>
    <w:p w14:paraId="736EAC56" w14:textId="78E12678" w:rsidR="00814F98" w:rsidRPr="00A34099" w:rsidRDefault="00A34099" w:rsidP="00A34099">
      <w:pPr>
        <w:rPr>
          <w:rFonts w:eastAsia="ArialMT"/>
          <w:color w:val="404040"/>
        </w:rPr>
      </w:pPr>
      <w:r w:rsidRPr="00A34099">
        <w:rPr>
          <w:rFonts w:eastAsia="Arial-BoldMT"/>
          <w:b/>
          <w:bCs/>
          <w:color w:val="404040"/>
        </w:rPr>
        <w:t xml:space="preserve">D103.4 Dead ends. </w:t>
      </w:r>
      <w:r w:rsidRPr="00A34099">
        <w:rPr>
          <w:rFonts w:eastAsia="ArialMT"/>
          <w:color w:val="404040"/>
        </w:rPr>
        <w:t xml:space="preserve">Dead-end fire apparatus access roads in excess of 150 feet (45 720 mm) shall be provided with width and turnaround provisions in accordance with </w:t>
      </w:r>
      <w:r w:rsidRPr="00A34099">
        <w:rPr>
          <w:rFonts w:eastAsia="Arial-BoldMT"/>
          <w:b/>
          <w:bCs/>
          <w:color w:val="292C2F"/>
        </w:rPr>
        <w:t>Table D103.4</w:t>
      </w:r>
      <w:r w:rsidRPr="00A34099">
        <w:rPr>
          <w:rFonts w:eastAsia="ArialMT"/>
          <w:color w:val="404040"/>
        </w:rPr>
        <w:t>.</w:t>
      </w:r>
    </w:p>
    <w:p w14:paraId="60E82C77" w14:textId="77777777" w:rsidR="00DC32D4" w:rsidRDefault="00DC32D4" w:rsidP="00162845">
      <w:pPr>
        <w:autoSpaceDE w:val="0"/>
        <w:autoSpaceDN w:val="0"/>
        <w:adjustRightInd w:val="0"/>
        <w:rPr>
          <w:rFonts w:eastAsia="ArialMT"/>
        </w:rPr>
      </w:pPr>
    </w:p>
    <w:p w14:paraId="566B7DE8" w14:textId="7019D466" w:rsidR="00DC32D4" w:rsidRDefault="003F28E3" w:rsidP="00162845">
      <w:pPr>
        <w:autoSpaceDE w:val="0"/>
        <w:autoSpaceDN w:val="0"/>
        <w:adjustRightInd w:val="0"/>
        <w:rPr>
          <w:rFonts w:eastAsia="ArialMT"/>
        </w:rPr>
      </w:pPr>
      <w:r>
        <w:rPr>
          <w:noProof/>
        </w:rPr>
        <w:drawing>
          <wp:inline distT="0" distB="0" distL="0" distR="0" wp14:anchorId="53B06D52" wp14:editId="726FCB2B">
            <wp:extent cx="5943600" cy="2876550"/>
            <wp:effectExtent l="0" t="0" r="0" b="0"/>
            <wp:docPr id="20977392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876550"/>
                    </a:xfrm>
                    <a:prstGeom prst="rect">
                      <a:avLst/>
                    </a:prstGeom>
                    <a:noFill/>
                    <a:ln>
                      <a:noFill/>
                    </a:ln>
                  </pic:spPr>
                </pic:pic>
              </a:graphicData>
            </a:graphic>
          </wp:inline>
        </w:drawing>
      </w:r>
    </w:p>
    <w:p w14:paraId="08DB7B45" w14:textId="77777777" w:rsidR="00DC32D4" w:rsidRDefault="00DC32D4" w:rsidP="00162845">
      <w:pPr>
        <w:autoSpaceDE w:val="0"/>
        <w:autoSpaceDN w:val="0"/>
        <w:adjustRightInd w:val="0"/>
        <w:rPr>
          <w:rFonts w:eastAsia="ArialMT"/>
        </w:rPr>
      </w:pPr>
    </w:p>
    <w:p w14:paraId="0AE46953" w14:textId="77777777" w:rsidR="00041904" w:rsidRDefault="00041904" w:rsidP="00162845">
      <w:pPr>
        <w:autoSpaceDE w:val="0"/>
        <w:autoSpaceDN w:val="0"/>
        <w:adjustRightInd w:val="0"/>
        <w:rPr>
          <w:rFonts w:eastAsia="ArialMT"/>
        </w:rPr>
      </w:pPr>
    </w:p>
    <w:p w14:paraId="35B2CA62" w14:textId="3433F4DB" w:rsidR="00041904" w:rsidRDefault="00AE01DA" w:rsidP="00162845">
      <w:pPr>
        <w:autoSpaceDE w:val="0"/>
        <w:autoSpaceDN w:val="0"/>
        <w:adjustRightInd w:val="0"/>
        <w:rPr>
          <w:rFonts w:eastAsia="ArialMT"/>
        </w:rPr>
      </w:pPr>
      <w:r>
        <w:rPr>
          <w:noProof/>
        </w:rPr>
        <w:drawing>
          <wp:inline distT="0" distB="0" distL="0" distR="0" wp14:anchorId="34C9CAB1" wp14:editId="61C1D9AC">
            <wp:extent cx="5943600" cy="1784350"/>
            <wp:effectExtent l="0" t="0" r="0" b="6350"/>
            <wp:docPr id="1902955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1784350"/>
                    </a:xfrm>
                    <a:prstGeom prst="rect">
                      <a:avLst/>
                    </a:prstGeom>
                    <a:noFill/>
                    <a:ln>
                      <a:noFill/>
                    </a:ln>
                  </pic:spPr>
                </pic:pic>
              </a:graphicData>
            </a:graphic>
          </wp:inline>
        </w:drawing>
      </w:r>
    </w:p>
    <w:p w14:paraId="684AA77B" w14:textId="77777777" w:rsidR="00041904" w:rsidRDefault="00041904" w:rsidP="00162845">
      <w:pPr>
        <w:autoSpaceDE w:val="0"/>
        <w:autoSpaceDN w:val="0"/>
        <w:adjustRightInd w:val="0"/>
        <w:rPr>
          <w:rFonts w:eastAsia="ArialMT"/>
        </w:rPr>
      </w:pPr>
    </w:p>
    <w:p w14:paraId="359450A4" w14:textId="77777777" w:rsidR="00041904" w:rsidRDefault="00041904" w:rsidP="00162845">
      <w:pPr>
        <w:autoSpaceDE w:val="0"/>
        <w:autoSpaceDN w:val="0"/>
        <w:adjustRightInd w:val="0"/>
        <w:rPr>
          <w:rFonts w:eastAsia="ArialMT"/>
        </w:rPr>
      </w:pPr>
    </w:p>
    <w:p w14:paraId="47353A3B" w14:textId="77777777" w:rsidR="00041904" w:rsidRDefault="00041904" w:rsidP="00162845">
      <w:pPr>
        <w:autoSpaceDE w:val="0"/>
        <w:autoSpaceDN w:val="0"/>
        <w:adjustRightInd w:val="0"/>
        <w:rPr>
          <w:rFonts w:eastAsia="ArialMT"/>
        </w:rPr>
      </w:pPr>
    </w:p>
    <w:p w14:paraId="240C7137" w14:textId="77777777" w:rsidR="003853CA" w:rsidRDefault="003853CA" w:rsidP="003853CA">
      <w:pPr>
        <w:spacing w:after="7" w:line="249" w:lineRule="auto"/>
        <w:ind w:left="16" w:hanging="10"/>
      </w:pPr>
      <w:r>
        <w:rPr>
          <w:u w:val="single" w:color="000000"/>
        </w:rPr>
        <w:t>D103.6 Signs.</w:t>
      </w:r>
      <w:r>
        <w:t xml:space="preserve"> Where required by the fire code official, fire apparatus access roads shall be marked with permanent “NO PARKING – FIRE LANE” signs complying with Figure D103.6</w:t>
      </w:r>
      <w:r>
        <w:rPr>
          <w:color w:val="FF0000"/>
        </w:rPr>
        <w:t xml:space="preserve"> or Figure D103.6.1</w:t>
      </w:r>
      <w:r>
        <w:t xml:space="preserve">. Signs shall have a minimum dimension of 12 inches (305 mm) wide by 18 inches (457 mm) high and have red letters on a white reflective background. Signs shall be </w:t>
      </w:r>
      <w:r>
        <w:lastRenderedPageBreak/>
        <w:t xml:space="preserve">posted on one or both sides of the fire apparatus road as required by Section D103.6.1 or D103.6.2. </w:t>
      </w:r>
    </w:p>
    <w:p w14:paraId="02D39207" w14:textId="77777777" w:rsidR="00320024" w:rsidRDefault="00320024" w:rsidP="00162845">
      <w:pPr>
        <w:autoSpaceDE w:val="0"/>
        <w:autoSpaceDN w:val="0"/>
        <w:adjustRightInd w:val="0"/>
        <w:rPr>
          <w:rFonts w:eastAsia="ArialMT"/>
        </w:rPr>
      </w:pPr>
    </w:p>
    <w:p w14:paraId="5B9A6A80" w14:textId="77777777" w:rsidR="00AF717C" w:rsidRDefault="00AF717C" w:rsidP="00AF717C">
      <w:pPr>
        <w:spacing w:after="7" w:line="249" w:lineRule="auto"/>
        <w:ind w:left="16" w:hanging="10"/>
      </w:pPr>
      <w:r>
        <w:t xml:space="preserve">Figure D103.6.1 to read as follows: </w:t>
      </w:r>
    </w:p>
    <w:p w14:paraId="4DF486BE" w14:textId="77777777" w:rsidR="00AF717C" w:rsidRDefault="00AF717C" w:rsidP="00AF717C">
      <w:pPr>
        <w:ind w:right="4299"/>
        <w:jc w:val="center"/>
      </w:pPr>
      <w:r>
        <w:rPr>
          <w:noProof/>
        </w:rPr>
        <w:drawing>
          <wp:inline distT="0" distB="0" distL="0" distR="0" wp14:anchorId="08D9DF04" wp14:editId="294D600A">
            <wp:extent cx="4076700" cy="2181225"/>
            <wp:effectExtent l="0" t="0" r="0" b="0"/>
            <wp:docPr id="7245" name="Picture 7245"/>
            <wp:cNvGraphicFramePr/>
            <a:graphic xmlns:a="http://schemas.openxmlformats.org/drawingml/2006/main">
              <a:graphicData uri="http://schemas.openxmlformats.org/drawingml/2006/picture">
                <pic:pic xmlns:pic="http://schemas.openxmlformats.org/drawingml/2006/picture">
                  <pic:nvPicPr>
                    <pic:cNvPr id="7245" name="Picture 7245"/>
                    <pic:cNvPicPr/>
                  </pic:nvPicPr>
                  <pic:blipFill>
                    <a:blip r:embed="rId19"/>
                    <a:stretch>
                      <a:fillRect/>
                    </a:stretch>
                  </pic:blipFill>
                  <pic:spPr>
                    <a:xfrm>
                      <a:off x="0" y="0"/>
                      <a:ext cx="4076700" cy="2181225"/>
                    </a:xfrm>
                    <a:prstGeom prst="rect">
                      <a:avLst/>
                    </a:prstGeom>
                  </pic:spPr>
                </pic:pic>
              </a:graphicData>
            </a:graphic>
          </wp:inline>
        </w:drawing>
      </w:r>
      <w:r>
        <w:t xml:space="preserve"> </w:t>
      </w:r>
    </w:p>
    <w:p w14:paraId="38E2037C" w14:textId="77777777" w:rsidR="00AF717C" w:rsidRDefault="00AF717C" w:rsidP="00AF717C">
      <w:pPr>
        <w:ind w:left="21"/>
      </w:pPr>
      <w:r>
        <w:t xml:space="preserve"> </w:t>
      </w:r>
    </w:p>
    <w:p w14:paraId="51AC8B6E" w14:textId="77777777" w:rsidR="00AF717C" w:rsidRDefault="00AF717C" w:rsidP="00AF717C">
      <w:pPr>
        <w:spacing w:after="7" w:line="249" w:lineRule="auto"/>
        <w:ind w:left="16" w:hanging="10"/>
      </w:pPr>
      <w:r>
        <w:t xml:space="preserve">Section D103.6.3 Striping. Add a new section D103.6.3 to read as follows: </w:t>
      </w:r>
    </w:p>
    <w:p w14:paraId="636DDD91" w14:textId="77777777" w:rsidR="00AF717C" w:rsidRDefault="00AF717C" w:rsidP="00AF717C">
      <w:pPr>
        <w:spacing w:after="5" w:line="249" w:lineRule="auto"/>
        <w:ind w:left="16" w:hanging="10"/>
      </w:pPr>
      <w:r>
        <w:rPr>
          <w:color w:val="FF0000"/>
        </w:rPr>
        <w:t xml:space="preserve">D103.6.3 Striping. The curb or edge of the fire apparatus access roads shall be marked by painted lines of red traffic paint six (6) inches in width to show the boundaries of the lane. Where a posted fire lane sign is not used by the approval of the fire code official. The words “NO PARKING FIRE LANE” shall appear in four (4) inch white reflective letters at thirty (30) feet intervals on the red border marking complying with Figure D103.6.3.1. Where a curb is available, the striping shall be on the vertical face of the curb. </w:t>
      </w:r>
    </w:p>
    <w:p w14:paraId="5460F322" w14:textId="77777777" w:rsidR="003853CA" w:rsidRDefault="003853CA" w:rsidP="00162845">
      <w:pPr>
        <w:autoSpaceDE w:val="0"/>
        <w:autoSpaceDN w:val="0"/>
        <w:adjustRightInd w:val="0"/>
        <w:rPr>
          <w:rFonts w:eastAsia="ArialMT"/>
        </w:rPr>
      </w:pPr>
    </w:p>
    <w:p w14:paraId="53E0A715" w14:textId="77777777" w:rsidR="00320024" w:rsidRDefault="00320024" w:rsidP="00162845">
      <w:pPr>
        <w:autoSpaceDE w:val="0"/>
        <w:autoSpaceDN w:val="0"/>
        <w:adjustRightInd w:val="0"/>
        <w:rPr>
          <w:rFonts w:eastAsia="ArialMT"/>
        </w:rPr>
      </w:pPr>
    </w:p>
    <w:p w14:paraId="1FF171C2" w14:textId="77777777" w:rsidR="00320024" w:rsidRDefault="00320024" w:rsidP="00162845">
      <w:pPr>
        <w:autoSpaceDE w:val="0"/>
        <w:autoSpaceDN w:val="0"/>
        <w:adjustRightInd w:val="0"/>
        <w:rPr>
          <w:rFonts w:eastAsia="ArialMT"/>
        </w:rPr>
      </w:pPr>
    </w:p>
    <w:p w14:paraId="532A0ED3" w14:textId="77777777" w:rsidR="00320024" w:rsidRDefault="00320024" w:rsidP="00162845">
      <w:pPr>
        <w:autoSpaceDE w:val="0"/>
        <w:autoSpaceDN w:val="0"/>
        <w:adjustRightInd w:val="0"/>
        <w:rPr>
          <w:rFonts w:eastAsia="ArialMT"/>
        </w:rPr>
      </w:pPr>
    </w:p>
    <w:p w14:paraId="50AB5CAB" w14:textId="0CA5E40A" w:rsidR="003F27A1" w:rsidRPr="00796AD5" w:rsidRDefault="003F27A1" w:rsidP="00162845">
      <w:pPr>
        <w:autoSpaceDE w:val="0"/>
        <w:autoSpaceDN w:val="0"/>
        <w:adjustRightInd w:val="0"/>
        <w:rPr>
          <w:rFonts w:eastAsia="ArialMT"/>
        </w:rPr>
      </w:pPr>
      <w:r w:rsidRPr="00A37F4D">
        <w:rPr>
          <w:rFonts w:eastAsia="ArialMT"/>
        </w:rPr>
        <w:t xml:space="preserve">The following are </w:t>
      </w:r>
      <w:r w:rsidRPr="00A37F4D">
        <w:rPr>
          <w:rFonts w:eastAsia="ArialMT"/>
          <w:b/>
          <w:u w:val="single"/>
        </w:rPr>
        <w:t>ATTENTION ITEMS</w:t>
      </w:r>
      <w:r w:rsidRPr="00A37F4D">
        <w:rPr>
          <w:rFonts w:eastAsia="ArialMT"/>
        </w:rPr>
        <w:t xml:space="preserve"> that apply to this review.</w:t>
      </w:r>
      <w:r>
        <w:rPr>
          <w:rFonts w:eastAsia="ArialMT"/>
        </w:rPr>
        <w:t xml:space="preserve"> </w:t>
      </w:r>
    </w:p>
    <w:p w14:paraId="590EE3A3" w14:textId="77777777" w:rsidR="003F27A1" w:rsidRDefault="003F27A1" w:rsidP="00162845">
      <w:pPr>
        <w:tabs>
          <w:tab w:val="left" w:pos="90"/>
        </w:tabs>
      </w:pPr>
      <w:r w:rsidRPr="00A8694B">
        <w:t xml:space="preserve"> </w:t>
      </w:r>
    </w:p>
    <w:p w14:paraId="1C489442" w14:textId="77777777" w:rsidR="009E6843" w:rsidRDefault="009E6843" w:rsidP="00162845">
      <w:pPr>
        <w:autoSpaceDE w:val="0"/>
        <w:autoSpaceDN w:val="0"/>
        <w:adjustRightInd w:val="0"/>
        <w:rPr>
          <w:b/>
          <w:bCs/>
        </w:rPr>
      </w:pPr>
    </w:p>
    <w:p w14:paraId="2B3FC40D" w14:textId="51148BEB" w:rsidR="003F27A1" w:rsidRPr="00521EBF" w:rsidRDefault="003F27A1" w:rsidP="00162845">
      <w:pPr>
        <w:autoSpaceDE w:val="0"/>
        <w:autoSpaceDN w:val="0"/>
        <w:adjustRightInd w:val="0"/>
        <w:rPr>
          <w:rFonts w:eastAsia="ArialMT"/>
          <w:color w:val="404040"/>
        </w:rPr>
      </w:pPr>
      <w:r w:rsidRPr="00B3754C">
        <w:rPr>
          <w:b/>
          <w:bCs/>
        </w:rPr>
        <w:t xml:space="preserve">Section 1402.1 Temporary Fire Access Road. </w:t>
      </w:r>
      <w:r w:rsidRPr="00264D56">
        <w:t>Temporary access roads shall be an all-weather surface comprised of either the first lift of asphalt or concrete/compacted gravel to a thickness capable of supporting the imposed loads of fire department apparatus. A 20-foot minimum width shall be maintained unless the permanent road is designed less than 20 feet, in which case the temporary road shall be the intended width of the permanent road. Adequate street signs and fire lane signs shall be installed where applicable. Temporary access roads must be maintained in accordance with this section. Temporary roads serving as fire lanes shall not be in place more than 6 months without special approval from the fire department.”</w:t>
      </w:r>
    </w:p>
    <w:p w14:paraId="4850E669" w14:textId="77777777" w:rsidR="003F27A1" w:rsidRPr="00A8694B" w:rsidRDefault="003F27A1" w:rsidP="00162845">
      <w:pPr>
        <w:autoSpaceDE w:val="0"/>
        <w:autoSpaceDN w:val="0"/>
        <w:adjustRightInd w:val="0"/>
        <w:jc w:val="both"/>
      </w:pPr>
    </w:p>
    <w:p w14:paraId="62A4331E" w14:textId="36749AF2" w:rsidR="003F27A1" w:rsidRPr="00A8694B" w:rsidRDefault="003F27A1" w:rsidP="00162845">
      <w:pPr>
        <w:autoSpaceDE w:val="0"/>
        <w:autoSpaceDN w:val="0"/>
        <w:adjustRightInd w:val="0"/>
        <w:jc w:val="both"/>
      </w:pPr>
      <w:r w:rsidRPr="00A8694B">
        <w:rPr>
          <w:b/>
        </w:rPr>
        <w:t>TIMING OF INSTALLATION:</w:t>
      </w:r>
      <w:r w:rsidRPr="00A8694B">
        <w:t xml:space="preserve"> Fire department access roads shall be made serviceable prior to and during the time of construction except when approved alternative methods of protection are provided</w:t>
      </w:r>
      <w:r w:rsidR="00846C3A" w:rsidRPr="00A8694B">
        <w:t xml:space="preserve">. </w:t>
      </w:r>
    </w:p>
    <w:p w14:paraId="5049F218" w14:textId="77777777" w:rsidR="003F27A1" w:rsidRPr="00A8694B" w:rsidRDefault="003F27A1" w:rsidP="00162845">
      <w:pPr>
        <w:autoSpaceDE w:val="0"/>
        <w:autoSpaceDN w:val="0"/>
        <w:adjustRightInd w:val="0"/>
        <w:jc w:val="both"/>
      </w:pPr>
    </w:p>
    <w:p w14:paraId="3FD967A6" w14:textId="77777777" w:rsidR="003F27A1" w:rsidRDefault="003F27A1" w:rsidP="00162845">
      <w:pPr>
        <w:autoSpaceDE w:val="0"/>
        <w:autoSpaceDN w:val="0"/>
        <w:adjustRightInd w:val="0"/>
        <w:jc w:val="both"/>
      </w:pPr>
      <w:r w:rsidRPr="00A8694B">
        <w:rPr>
          <w:b/>
        </w:rPr>
        <w:t>ACCESS FOR FIREFIGHTING:</w:t>
      </w:r>
      <w:r w:rsidRPr="00A8694B">
        <w:t xml:space="preserve"> Approved vehicle access for firefighting shall be provided to all construction/demolition sites.</w:t>
      </w:r>
      <w:r>
        <w:t xml:space="preserve"> </w:t>
      </w:r>
      <w:r w:rsidRPr="00A8694B">
        <w:t xml:space="preserve">Vehicle access shall be provided by either temporary or </w:t>
      </w:r>
      <w:r w:rsidRPr="00A8694B">
        <w:lastRenderedPageBreak/>
        <w:t xml:space="preserve">permanent roads capable of supporting vehicle loading under all weather conditions. Vehicle access shall be maintained until permanent fire apparatus access roads are available. </w:t>
      </w:r>
    </w:p>
    <w:p w14:paraId="126A187C" w14:textId="77777777" w:rsidR="003F27A1" w:rsidRDefault="003F27A1" w:rsidP="003F27A1">
      <w:pPr>
        <w:autoSpaceDE w:val="0"/>
        <w:autoSpaceDN w:val="0"/>
        <w:adjustRightInd w:val="0"/>
        <w:jc w:val="both"/>
      </w:pPr>
    </w:p>
    <w:p w14:paraId="0B3A03F9" w14:textId="77777777" w:rsidR="003F27A1" w:rsidRDefault="003F27A1" w:rsidP="003F27A1">
      <w:pPr>
        <w:autoSpaceDE w:val="0"/>
        <w:autoSpaceDN w:val="0"/>
        <w:adjustRightInd w:val="0"/>
        <w:jc w:val="both"/>
      </w:pPr>
    </w:p>
    <w:p w14:paraId="524FFB42" w14:textId="77777777" w:rsidR="00B706BF" w:rsidRDefault="00B706BF" w:rsidP="003F27A1">
      <w:pPr>
        <w:autoSpaceDE w:val="0"/>
        <w:autoSpaceDN w:val="0"/>
        <w:adjustRightInd w:val="0"/>
        <w:jc w:val="both"/>
        <w:rPr>
          <w:b/>
          <w:u w:val="single"/>
        </w:rPr>
      </w:pPr>
    </w:p>
    <w:p w14:paraId="4BB72067" w14:textId="115A5A89" w:rsidR="003F27A1" w:rsidRDefault="003F27A1" w:rsidP="003F27A1">
      <w:pPr>
        <w:autoSpaceDE w:val="0"/>
        <w:autoSpaceDN w:val="0"/>
        <w:adjustRightInd w:val="0"/>
        <w:jc w:val="both"/>
        <w:rPr>
          <w:b/>
          <w:u w:val="single"/>
        </w:rPr>
      </w:pPr>
      <w:r w:rsidRPr="00CE7EA0">
        <w:rPr>
          <w:b/>
          <w:u w:val="single"/>
        </w:rPr>
        <w:t>Attention Contractor/Applicant:</w:t>
      </w:r>
    </w:p>
    <w:p w14:paraId="4B62EB0E" w14:textId="77777777" w:rsidR="003F27A1" w:rsidRDefault="003F27A1" w:rsidP="003F27A1">
      <w:pPr>
        <w:autoSpaceDE w:val="0"/>
        <w:autoSpaceDN w:val="0"/>
        <w:adjustRightInd w:val="0"/>
        <w:jc w:val="both"/>
      </w:pPr>
    </w:p>
    <w:p w14:paraId="2CE0578C" w14:textId="77777777" w:rsidR="003F27A1" w:rsidRDefault="003F27A1" w:rsidP="003F27A1">
      <w:pPr>
        <w:autoSpaceDE w:val="0"/>
        <w:autoSpaceDN w:val="0"/>
        <w:adjustRightInd w:val="0"/>
        <w:jc w:val="both"/>
        <w:rPr>
          <w:highlight w:val="yellow"/>
        </w:rPr>
      </w:pPr>
      <w:r w:rsidRPr="00CE7EA0">
        <w:rPr>
          <w:highlight w:val="yellow"/>
        </w:rPr>
        <w:t>YOU ARE RESPONSIBLE TO COMPLETE THE FOLLOWING ITEMS.</w:t>
      </w:r>
      <w:r>
        <w:rPr>
          <w:highlight w:val="yellow"/>
        </w:rPr>
        <w:t xml:space="preserve"> </w:t>
      </w:r>
    </w:p>
    <w:p w14:paraId="358B5912" w14:textId="77777777" w:rsidR="003F27A1" w:rsidRDefault="003F27A1" w:rsidP="003F27A1">
      <w:pPr>
        <w:autoSpaceDE w:val="0"/>
        <w:autoSpaceDN w:val="0"/>
        <w:adjustRightInd w:val="0"/>
        <w:jc w:val="both"/>
      </w:pPr>
    </w:p>
    <w:p w14:paraId="3DE4DEC2" w14:textId="77777777" w:rsidR="003F27A1" w:rsidRPr="00CE7EA0" w:rsidRDefault="003F27A1" w:rsidP="003F27A1">
      <w:pPr>
        <w:autoSpaceDE w:val="0"/>
        <w:autoSpaceDN w:val="0"/>
        <w:adjustRightInd w:val="0"/>
        <w:jc w:val="both"/>
      </w:pPr>
      <w:r>
        <w:t>Please complete the following items:</w:t>
      </w:r>
    </w:p>
    <w:p w14:paraId="10427C71" w14:textId="77777777" w:rsidR="003F27A1" w:rsidRPr="000049A5" w:rsidRDefault="003F27A1" w:rsidP="003F27A1"/>
    <w:p w14:paraId="0E590A42" w14:textId="6BA766C6" w:rsidR="00B706BF" w:rsidRDefault="00B706BF" w:rsidP="00B706BF">
      <w:pPr>
        <w:numPr>
          <w:ilvl w:val="0"/>
          <w:numId w:val="4"/>
        </w:numPr>
      </w:pPr>
      <w:r w:rsidRPr="00E30F07">
        <w:rPr>
          <w:b/>
        </w:rPr>
        <w:t>Permits</w:t>
      </w:r>
      <w:r>
        <w:t xml:space="preserve"> – </w:t>
      </w:r>
      <w:r w:rsidR="00503FC4">
        <w:t>Ensure</w:t>
      </w:r>
      <w:r>
        <w:t xml:space="preserve"> all applicable permits are obtained from the Pikes Peak Regional Building Department (PPRBD)</w:t>
      </w:r>
      <w:r w:rsidR="006D60B2">
        <w:t xml:space="preserve"> an</w:t>
      </w:r>
      <w:r w:rsidR="00753ACB">
        <w:t>d</w:t>
      </w:r>
      <w:r w:rsidR="006D60B2">
        <w:t xml:space="preserve"> the Colorado Springs Fire Department </w:t>
      </w:r>
      <w:r w:rsidR="007914D7">
        <w:t xml:space="preserve">(CSFD) </w:t>
      </w:r>
      <w:r w:rsidR="006D60B2">
        <w:t>construction services</w:t>
      </w:r>
      <w:r>
        <w:t xml:space="preserve">. </w:t>
      </w:r>
    </w:p>
    <w:p w14:paraId="1A11DA6E" w14:textId="0400CDE8" w:rsidR="00A21610" w:rsidRPr="00F4618E" w:rsidRDefault="00A21610" w:rsidP="00B706BF">
      <w:pPr>
        <w:numPr>
          <w:ilvl w:val="0"/>
          <w:numId w:val="4"/>
        </w:numPr>
        <w:rPr>
          <w:b/>
          <w:i/>
          <w:iCs/>
          <w:color w:val="00B0F0"/>
          <w:u w:val="single"/>
        </w:rPr>
      </w:pPr>
      <w:r w:rsidRPr="00F4618E">
        <w:rPr>
          <w:b/>
          <w:i/>
          <w:iCs/>
          <w:color w:val="00B0F0"/>
          <w:u w:val="single"/>
        </w:rPr>
        <w:t xml:space="preserve">A water plan shall be submitted to Falcon Fire Protection District Fire Marshal for approval. </w:t>
      </w:r>
    </w:p>
    <w:p w14:paraId="46C0DE96" w14:textId="4CF92934" w:rsidR="007914D7" w:rsidRDefault="007914D7" w:rsidP="00B706BF">
      <w:pPr>
        <w:numPr>
          <w:ilvl w:val="0"/>
          <w:numId w:val="4"/>
        </w:numPr>
      </w:pPr>
      <w:r>
        <w:t xml:space="preserve">All plans </w:t>
      </w:r>
      <w:r w:rsidR="00483CD3">
        <w:t xml:space="preserve">(building, fire alarm system, fire sprinkler system, </w:t>
      </w:r>
      <w:r w:rsidR="0083379B">
        <w:t xml:space="preserve">hazardous materials, etc.) </w:t>
      </w:r>
      <w:r>
        <w:t xml:space="preserve">submitted to PPRBD and CSFD shall be submitted to </w:t>
      </w:r>
      <w:r w:rsidR="00A9608B">
        <w:t xml:space="preserve">Falcon Fire Protection District Fire Marshal as we are the AHJ. </w:t>
      </w:r>
    </w:p>
    <w:p w14:paraId="5BFED7A5" w14:textId="0BF0DA45" w:rsidR="000C3CA4" w:rsidRDefault="00B706BF" w:rsidP="00DB03AB">
      <w:pPr>
        <w:numPr>
          <w:ilvl w:val="0"/>
          <w:numId w:val="4"/>
        </w:numPr>
      </w:pPr>
      <w:r>
        <w:t xml:space="preserve">Follow the Colorado State Forest Service for all </w:t>
      </w:r>
      <w:r w:rsidR="000A4A36">
        <w:t>plants and tre</w:t>
      </w:r>
      <w:r w:rsidR="00586433">
        <w:t xml:space="preserve">es </w:t>
      </w:r>
      <w:r w:rsidR="00C90DB5">
        <w:t>(</w:t>
      </w:r>
      <w:r w:rsidR="00586433" w:rsidRPr="00753ACB">
        <w:rPr>
          <w:color w:val="00B0F0"/>
        </w:rPr>
        <w:t xml:space="preserve">low </w:t>
      </w:r>
      <w:r w:rsidR="00DB03AB" w:rsidRPr="00753ACB">
        <w:rPr>
          <w:color w:val="00B0F0"/>
        </w:rPr>
        <w:t>flammability and low ignition</w:t>
      </w:r>
      <w:r w:rsidR="00C90DB5">
        <w:t>)</w:t>
      </w:r>
      <w:r w:rsidR="00DB03AB">
        <w:t xml:space="preserve"> </w:t>
      </w:r>
      <w:r>
        <w:t>guidelines</w:t>
      </w:r>
      <w:r w:rsidR="008B473B">
        <w:t>.</w:t>
      </w:r>
    </w:p>
    <w:p w14:paraId="5B73173C" w14:textId="0742082F" w:rsidR="00B706BF" w:rsidRDefault="006A3EA0" w:rsidP="00B706BF">
      <w:pPr>
        <w:numPr>
          <w:ilvl w:val="0"/>
          <w:numId w:val="4"/>
        </w:numPr>
      </w:pPr>
      <w:r>
        <w:t>Review of</w:t>
      </w:r>
      <w:r w:rsidR="00B706BF">
        <w:t xml:space="preserve"> the comment letter from Falcon Fire Protection District. You are responsible for complying with the entire fire code</w:t>
      </w:r>
      <w:r w:rsidR="00F50CFF">
        <w:t>, local</w:t>
      </w:r>
      <w:r w:rsidR="00B706BF">
        <w:t xml:space="preserve"> amend</w:t>
      </w:r>
      <w:r w:rsidR="00726767">
        <w:t>ments</w:t>
      </w:r>
      <w:r w:rsidR="00B706BF">
        <w:t xml:space="preserve"> and any applicable NFPA</w:t>
      </w:r>
      <w:r w:rsidR="00726767">
        <w:t xml:space="preserve"> </w:t>
      </w:r>
      <w:r w:rsidR="00B43483">
        <w:t>standard</w:t>
      </w:r>
      <w:r w:rsidR="00B706BF">
        <w:t xml:space="preserve"> reference</w:t>
      </w:r>
      <w:r w:rsidR="00B43483">
        <w:t xml:space="preserve">s. </w:t>
      </w:r>
    </w:p>
    <w:p w14:paraId="3964C1C4" w14:textId="3CBDA435" w:rsidR="001F60E6" w:rsidRDefault="00B706BF" w:rsidP="008B53EE">
      <w:pPr>
        <w:numPr>
          <w:ilvl w:val="0"/>
          <w:numId w:val="4"/>
        </w:numPr>
      </w:pPr>
      <w:r>
        <w:t xml:space="preserve">Ensure all Action Items have been addressed. </w:t>
      </w:r>
    </w:p>
    <w:p w14:paraId="1E72E867" w14:textId="394A88CA" w:rsidR="00685470" w:rsidRDefault="00685470" w:rsidP="00685470"/>
    <w:p w14:paraId="7B6E9142" w14:textId="5BC7960C" w:rsidR="00685470" w:rsidRDefault="00685470" w:rsidP="00685470"/>
    <w:p w14:paraId="2CDE6923" w14:textId="77777777" w:rsidR="00C14826" w:rsidRDefault="00C14826" w:rsidP="00685470">
      <w:pPr>
        <w:rPr>
          <w:b/>
        </w:rPr>
      </w:pPr>
    </w:p>
    <w:p w14:paraId="400E9D27" w14:textId="77777777" w:rsidR="009E6843" w:rsidRDefault="009E6843" w:rsidP="00B3754C"/>
    <w:p w14:paraId="37356DB3" w14:textId="48707836" w:rsidR="00B3754C" w:rsidRPr="00A8694B" w:rsidRDefault="00B3754C" w:rsidP="00B3754C">
      <w:r w:rsidRPr="00A8694B">
        <w:t xml:space="preserve">Please </w:t>
      </w:r>
      <w:r w:rsidR="00C26DE5">
        <w:t xml:space="preserve">let me know if there are any questions and/or concerns. You may contact me via </w:t>
      </w:r>
      <w:r w:rsidR="006A3EA0">
        <w:t>email</w:t>
      </w:r>
      <w:r w:rsidR="00C26DE5">
        <w:t xml:space="preserve"> at the top of the letter. </w:t>
      </w:r>
    </w:p>
    <w:p w14:paraId="17BE4B7D" w14:textId="77777777" w:rsidR="00B3754C" w:rsidRPr="00A8694B" w:rsidRDefault="00B3754C" w:rsidP="00B3754C"/>
    <w:p w14:paraId="7A62BD9E" w14:textId="77777777" w:rsidR="00B3754C" w:rsidRPr="00A8694B" w:rsidRDefault="00B3754C" w:rsidP="00B3754C"/>
    <w:p w14:paraId="391153FB" w14:textId="77777777" w:rsidR="00B3754C" w:rsidRPr="00A8694B" w:rsidRDefault="00B3754C" w:rsidP="00B3754C">
      <w:r w:rsidRPr="00A8694B">
        <w:t>Sincerely,</w:t>
      </w:r>
    </w:p>
    <w:p w14:paraId="68CF8824" w14:textId="77777777" w:rsidR="00B3754C" w:rsidRDefault="00B3754C" w:rsidP="00B3754C">
      <w:pPr>
        <w:rPr>
          <w:sz w:val="22"/>
          <w:szCs w:val="22"/>
        </w:rPr>
      </w:pPr>
    </w:p>
    <w:p w14:paraId="7CA6C39C" w14:textId="77777777" w:rsidR="00B3754C" w:rsidRPr="001B1040" w:rsidRDefault="00B3754C" w:rsidP="00B3754C">
      <w:pPr>
        <w:rPr>
          <w:rFonts w:ascii="Vladimir Script" w:hAnsi="Vladimir Script"/>
          <w:color w:val="FF0000"/>
          <w:sz w:val="40"/>
          <w:szCs w:val="40"/>
        </w:rPr>
      </w:pPr>
      <w:r w:rsidRPr="001B1040">
        <w:rPr>
          <w:rFonts w:ascii="Vladimir Script" w:hAnsi="Vladimir Script"/>
          <w:color w:val="FF0000"/>
          <w:sz w:val="40"/>
          <w:szCs w:val="40"/>
        </w:rPr>
        <w:t>Curtis L. Kauffman</w:t>
      </w:r>
    </w:p>
    <w:p w14:paraId="24AB4583" w14:textId="77777777" w:rsidR="00B3754C" w:rsidRDefault="00B3754C" w:rsidP="00B3754C">
      <w:pPr>
        <w:rPr>
          <w:sz w:val="22"/>
          <w:szCs w:val="22"/>
        </w:rPr>
      </w:pPr>
    </w:p>
    <w:p w14:paraId="3738E4C0" w14:textId="77777777" w:rsidR="003C3BDF" w:rsidRDefault="003C3BDF" w:rsidP="003C3BDF">
      <w:r w:rsidRPr="00A8694B">
        <w:t>Curtis L. Kauffman</w:t>
      </w:r>
    </w:p>
    <w:p w14:paraId="1CAC6415" w14:textId="77777777" w:rsidR="003C3BDF" w:rsidRPr="00A8694B" w:rsidRDefault="003C3BDF" w:rsidP="003C3BDF">
      <w:r>
        <w:t>Fire Prevention Division</w:t>
      </w:r>
    </w:p>
    <w:p w14:paraId="1C88344D" w14:textId="391DDC4D" w:rsidR="003C3BDF" w:rsidRPr="00A8694B" w:rsidRDefault="003C3BDF" w:rsidP="003C3BDF">
      <w:r w:rsidRPr="00A8694B">
        <w:t xml:space="preserve">Lieutenant/Fire </w:t>
      </w:r>
      <w:r w:rsidR="00AC06A6">
        <w:t>Marshal</w:t>
      </w:r>
    </w:p>
    <w:p w14:paraId="274C5A82" w14:textId="77777777" w:rsidR="003C3BDF" w:rsidRDefault="003C3BDF" w:rsidP="00B3754C"/>
    <w:p w14:paraId="0314B91C" w14:textId="77777777" w:rsidR="00FD6BD7" w:rsidRDefault="00FD6BD7" w:rsidP="004901E2"/>
    <w:p w14:paraId="32ADD222" w14:textId="77777777" w:rsidR="00FD6BD7" w:rsidRDefault="00FD6BD7" w:rsidP="004901E2"/>
    <w:p w14:paraId="6181758A" w14:textId="77777777" w:rsidR="004901E2" w:rsidRDefault="004901E2" w:rsidP="001D6147"/>
    <w:sectPr w:rsidR="004901E2" w:rsidSect="00E201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BoldMT">
    <w:altName w:val="MS Mincho"/>
    <w:panose1 w:val="00000000000000000000"/>
    <w:charset w:val="80"/>
    <w:family w:val="auto"/>
    <w:notTrueType/>
    <w:pitch w:val="default"/>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 w:name="Arial-ItalicMT">
    <w:altName w:val="Arial"/>
    <w:panose1 w:val="00000000000000000000"/>
    <w:charset w:val="00"/>
    <w:family w:val="roman"/>
    <w:notTrueType/>
    <w:pitch w:val="default"/>
  </w:font>
  <w:font w:name="Baskerville Old Face">
    <w:panose1 w:val="02020602080505020303"/>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Vladimir Script">
    <w:panose1 w:val="03050402040407070305"/>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B7B3D"/>
    <w:multiLevelType w:val="hybridMultilevel"/>
    <w:tmpl w:val="C61480FC"/>
    <w:lvl w:ilvl="0" w:tplc="6836592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83E3458"/>
    <w:multiLevelType w:val="hybridMultilevel"/>
    <w:tmpl w:val="CD9C83B2"/>
    <w:lvl w:ilvl="0" w:tplc="E898C5E6">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1967DC"/>
    <w:multiLevelType w:val="hybridMultilevel"/>
    <w:tmpl w:val="4C9088D4"/>
    <w:lvl w:ilvl="0" w:tplc="D6A4EE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F5A3397"/>
    <w:multiLevelType w:val="hybridMultilevel"/>
    <w:tmpl w:val="CF687664"/>
    <w:lvl w:ilvl="0" w:tplc="57BAFA34">
      <w:start w:val="1"/>
      <w:numFmt w:val="decimal"/>
      <w:lvlText w:val="%1)"/>
      <w:lvlJc w:val="left"/>
      <w:pPr>
        <w:ind w:left="1080" w:hanging="360"/>
      </w:pPr>
      <w:rPr>
        <w:rFonts w:hint="default"/>
        <w:b w:val="0"/>
        <w:bCs/>
        <w:i w:val="0"/>
        <w:iCs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EC5584"/>
    <w:multiLevelType w:val="multilevel"/>
    <w:tmpl w:val="C41E4DE2"/>
    <w:lvl w:ilvl="0">
      <w:start w:val="506"/>
      <w:numFmt w:val="decimal"/>
      <w:lvlText w:val="%1"/>
      <w:lvlJc w:val="left"/>
      <w:pPr>
        <w:ind w:left="540" w:hanging="540"/>
      </w:pPr>
      <w:rPr>
        <w:rFonts w:eastAsia="Arial-BoldMT" w:hint="default"/>
        <w:b/>
      </w:rPr>
    </w:lvl>
    <w:lvl w:ilvl="1">
      <w:start w:val="1"/>
      <w:numFmt w:val="decimal"/>
      <w:lvlText w:val="%1.%2"/>
      <w:lvlJc w:val="left"/>
      <w:pPr>
        <w:ind w:left="540" w:hanging="540"/>
      </w:pPr>
      <w:rPr>
        <w:rFonts w:eastAsia="Arial-BoldMT" w:hint="default"/>
        <w:b/>
      </w:rPr>
    </w:lvl>
    <w:lvl w:ilvl="2">
      <w:start w:val="1"/>
      <w:numFmt w:val="decimal"/>
      <w:lvlText w:val="%1.%2.%3"/>
      <w:lvlJc w:val="left"/>
      <w:pPr>
        <w:ind w:left="720" w:hanging="720"/>
      </w:pPr>
      <w:rPr>
        <w:rFonts w:eastAsia="Arial-BoldMT" w:hint="default"/>
        <w:b/>
      </w:rPr>
    </w:lvl>
    <w:lvl w:ilvl="3">
      <w:start w:val="1"/>
      <w:numFmt w:val="decimal"/>
      <w:lvlText w:val="%1.%2.%3.%4"/>
      <w:lvlJc w:val="left"/>
      <w:pPr>
        <w:ind w:left="720" w:hanging="720"/>
      </w:pPr>
      <w:rPr>
        <w:rFonts w:eastAsia="Arial-BoldMT" w:hint="default"/>
        <w:b/>
      </w:rPr>
    </w:lvl>
    <w:lvl w:ilvl="4">
      <w:start w:val="1"/>
      <w:numFmt w:val="decimal"/>
      <w:lvlText w:val="%1.%2.%3.%4.%5"/>
      <w:lvlJc w:val="left"/>
      <w:pPr>
        <w:ind w:left="1080" w:hanging="1080"/>
      </w:pPr>
      <w:rPr>
        <w:rFonts w:eastAsia="Arial-BoldMT" w:hint="default"/>
        <w:b/>
      </w:rPr>
    </w:lvl>
    <w:lvl w:ilvl="5">
      <w:start w:val="1"/>
      <w:numFmt w:val="decimal"/>
      <w:lvlText w:val="%1.%2.%3.%4.%5.%6"/>
      <w:lvlJc w:val="left"/>
      <w:pPr>
        <w:ind w:left="1080" w:hanging="1080"/>
      </w:pPr>
      <w:rPr>
        <w:rFonts w:eastAsia="Arial-BoldMT" w:hint="default"/>
        <w:b/>
      </w:rPr>
    </w:lvl>
    <w:lvl w:ilvl="6">
      <w:start w:val="1"/>
      <w:numFmt w:val="decimal"/>
      <w:lvlText w:val="%1.%2.%3.%4.%5.%6.%7"/>
      <w:lvlJc w:val="left"/>
      <w:pPr>
        <w:ind w:left="1440" w:hanging="1440"/>
      </w:pPr>
      <w:rPr>
        <w:rFonts w:eastAsia="Arial-BoldMT" w:hint="default"/>
        <w:b/>
      </w:rPr>
    </w:lvl>
    <w:lvl w:ilvl="7">
      <w:start w:val="1"/>
      <w:numFmt w:val="decimal"/>
      <w:lvlText w:val="%1.%2.%3.%4.%5.%6.%7.%8"/>
      <w:lvlJc w:val="left"/>
      <w:pPr>
        <w:ind w:left="1440" w:hanging="1440"/>
      </w:pPr>
      <w:rPr>
        <w:rFonts w:eastAsia="Arial-BoldMT" w:hint="default"/>
        <w:b/>
      </w:rPr>
    </w:lvl>
    <w:lvl w:ilvl="8">
      <w:start w:val="1"/>
      <w:numFmt w:val="decimal"/>
      <w:lvlText w:val="%1.%2.%3.%4.%5.%6.%7.%8.%9"/>
      <w:lvlJc w:val="left"/>
      <w:pPr>
        <w:ind w:left="1800" w:hanging="1800"/>
      </w:pPr>
      <w:rPr>
        <w:rFonts w:eastAsia="Arial-BoldMT" w:hint="default"/>
        <w:b/>
      </w:rPr>
    </w:lvl>
  </w:abstractNum>
  <w:abstractNum w:abstractNumId="5" w15:restartNumberingAfterBreak="0">
    <w:nsid w:val="41C60111"/>
    <w:multiLevelType w:val="hybridMultilevel"/>
    <w:tmpl w:val="4A3672A6"/>
    <w:lvl w:ilvl="0" w:tplc="A90838CC">
      <w:start w:val="1"/>
      <w:numFmt w:val="decimal"/>
      <w:lvlText w:val="%1."/>
      <w:lvlJc w:val="left"/>
      <w:pPr>
        <w:ind w:left="110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1" w:tplc="31444500">
      <w:start w:val="1"/>
      <w:numFmt w:val="lowerLetter"/>
      <w:lvlText w:val="%2"/>
      <w:lvlJc w:val="left"/>
      <w:pPr>
        <w:ind w:left="180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2" w:tplc="9DA675BA">
      <w:start w:val="1"/>
      <w:numFmt w:val="lowerRoman"/>
      <w:lvlText w:val="%3"/>
      <w:lvlJc w:val="left"/>
      <w:pPr>
        <w:ind w:left="252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3" w:tplc="C44E75A6">
      <w:start w:val="1"/>
      <w:numFmt w:val="decimal"/>
      <w:lvlText w:val="%4"/>
      <w:lvlJc w:val="left"/>
      <w:pPr>
        <w:ind w:left="324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4" w:tplc="F9025B52">
      <w:start w:val="1"/>
      <w:numFmt w:val="lowerLetter"/>
      <w:lvlText w:val="%5"/>
      <w:lvlJc w:val="left"/>
      <w:pPr>
        <w:ind w:left="396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5" w:tplc="B66A73E6">
      <w:start w:val="1"/>
      <w:numFmt w:val="lowerRoman"/>
      <w:lvlText w:val="%6"/>
      <w:lvlJc w:val="left"/>
      <w:pPr>
        <w:ind w:left="468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6" w:tplc="BB847046">
      <w:start w:val="1"/>
      <w:numFmt w:val="decimal"/>
      <w:lvlText w:val="%7"/>
      <w:lvlJc w:val="left"/>
      <w:pPr>
        <w:ind w:left="540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7" w:tplc="BA7A93F4">
      <w:start w:val="1"/>
      <w:numFmt w:val="lowerLetter"/>
      <w:lvlText w:val="%8"/>
      <w:lvlJc w:val="left"/>
      <w:pPr>
        <w:ind w:left="612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8" w:tplc="7E748996">
      <w:start w:val="1"/>
      <w:numFmt w:val="lowerRoman"/>
      <w:lvlText w:val="%9"/>
      <w:lvlJc w:val="left"/>
      <w:pPr>
        <w:ind w:left="684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abstractNum>
  <w:abstractNum w:abstractNumId="6" w15:restartNumberingAfterBreak="0">
    <w:nsid w:val="44262BA0"/>
    <w:multiLevelType w:val="multilevel"/>
    <w:tmpl w:val="82E0555C"/>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C581838"/>
    <w:multiLevelType w:val="hybridMultilevel"/>
    <w:tmpl w:val="BA7CCD7E"/>
    <w:lvl w:ilvl="0" w:tplc="D16CB02A">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096" w:hanging="360"/>
      </w:pPr>
    </w:lvl>
    <w:lvl w:ilvl="2" w:tplc="0409001B">
      <w:start w:val="1"/>
      <w:numFmt w:val="lowerRoman"/>
      <w:lvlText w:val="%3."/>
      <w:lvlJc w:val="right"/>
      <w:pPr>
        <w:ind w:left="1816" w:hanging="180"/>
      </w:pPr>
    </w:lvl>
    <w:lvl w:ilvl="3" w:tplc="0409000F" w:tentative="1">
      <w:start w:val="1"/>
      <w:numFmt w:val="decimal"/>
      <w:lvlText w:val="%4."/>
      <w:lvlJc w:val="left"/>
      <w:pPr>
        <w:ind w:left="2536" w:hanging="360"/>
      </w:pPr>
    </w:lvl>
    <w:lvl w:ilvl="4" w:tplc="04090019" w:tentative="1">
      <w:start w:val="1"/>
      <w:numFmt w:val="lowerLetter"/>
      <w:lvlText w:val="%5."/>
      <w:lvlJc w:val="left"/>
      <w:pPr>
        <w:ind w:left="3256" w:hanging="360"/>
      </w:pPr>
    </w:lvl>
    <w:lvl w:ilvl="5" w:tplc="0409001B" w:tentative="1">
      <w:start w:val="1"/>
      <w:numFmt w:val="lowerRoman"/>
      <w:lvlText w:val="%6."/>
      <w:lvlJc w:val="right"/>
      <w:pPr>
        <w:ind w:left="3976" w:hanging="180"/>
      </w:pPr>
    </w:lvl>
    <w:lvl w:ilvl="6" w:tplc="0409000F" w:tentative="1">
      <w:start w:val="1"/>
      <w:numFmt w:val="decimal"/>
      <w:lvlText w:val="%7."/>
      <w:lvlJc w:val="left"/>
      <w:pPr>
        <w:ind w:left="4696" w:hanging="360"/>
      </w:pPr>
    </w:lvl>
    <w:lvl w:ilvl="7" w:tplc="04090019" w:tentative="1">
      <w:start w:val="1"/>
      <w:numFmt w:val="lowerLetter"/>
      <w:lvlText w:val="%8."/>
      <w:lvlJc w:val="left"/>
      <w:pPr>
        <w:ind w:left="5416" w:hanging="360"/>
      </w:pPr>
    </w:lvl>
    <w:lvl w:ilvl="8" w:tplc="0409001B" w:tentative="1">
      <w:start w:val="1"/>
      <w:numFmt w:val="lowerRoman"/>
      <w:lvlText w:val="%9."/>
      <w:lvlJc w:val="right"/>
      <w:pPr>
        <w:ind w:left="6136" w:hanging="180"/>
      </w:pPr>
    </w:lvl>
  </w:abstractNum>
  <w:abstractNum w:abstractNumId="8" w15:restartNumberingAfterBreak="0">
    <w:nsid w:val="4E0258CC"/>
    <w:multiLevelType w:val="hybridMultilevel"/>
    <w:tmpl w:val="CD9C83B2"/>
    <w:lvl w:ilvl="0" w:tplc="E898C5E6">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B04629"/>
    <w:multiLevelType w:val="hybridMultilevel"/>
    <w:tmpl w:val="CD9C83B2"/>
    <w:lvl w:ilvl="0" w:tplc="E898C5E6">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D101E2"/>
    <w:multiLevelType w:val="hybridMultilevel"/>
    <w:tmpl w:val="AE6A94C4"/>
    <w:lvl w:ilvl="0" w:tplc="CD96B1A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F2F78C">
      <w:start w:val="1"/>
      <w:numFmt w:val="lowerLetter"/>
      <w:lvlText w:val="%2"/>
      <w:lvlJc w:val="left"/>
      <w:pPr>
        <w:ind w:left="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D64B78">
      <w:start w:val="1"/>
      <w:numFmt w:val="lowerRoman"/>
      <w:lvlText w:val="%3"/>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6ADB12">
      <w:start w:val="1"/>
      <w:numFmt w:val="decimal"/>
      <w:lvlRestart w:val="0"/>
      <w:lvlText w:val="%4."/>
      <w:lvlJc w:val="left"/>
      <w:pPr>
        <w:ind w:left="1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B813AE">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90AE7C">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58129A">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66C8C0">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C4734A">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ED3030C"/>
    <w:multiLevelType w:val="hybridMultilevel"/>
    <w:tmpl w:val="4968A410"/>
    <w:lvl w:ilvl="0" w:tplc="9DF68094">
      <w:start w:val="1"/>
      <w:numFmt w:val="decimal"/>
      <w:lvlText w:val="%1."/>
      <w:lvlJc w:val="left"/>
      <w:pPr>
        <w:ind w:left="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E00A5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BC5DA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7A5A3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28973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7409C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5A375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16D6E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D8B9B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C4140FD"/>
    <w:multiLevelType w:val="multilevel"/>
    <w:tmpl w:val="EE385C3E"/>
    <w:lvl w:ilvl="0">
      <w:start w:val="503"/>
      <w:numFmt w:val="decimal"/>
      <w:lvlText w:val="%1"/>
      <w:lvlJc w:val="left"/>
      <w:pPr>
        <w:ind w:left="855" w:hanging="855"/>
      </w:pPr>
      <w:rPr>
        <w:rFonts w:ascii="Arial-BoldMT" w:eastAsia="Arial-BoldMT" w:cs="Arial-BoldMT" w:hint="default"/>
        <w:b/>
      </w:rPr>
    </w:lvl>
    <w:lvl w:ilvl="1">
      <w:start w:val="2"/>
      <w:numFmt w:val="decimal"/>
      <w:lvlText w:val="%1.%2"/>
      <w:lvlJc w:val="left"/>
      <w:pPr>
        <w:ind w:left="855" w:hanging="855"/>
      </w:pPr>
      <w:rPr>
        <w:rFonts w:ascii="Arial-BoldMT" w:eastAsia="Arial-BoldMT" w:cs="Arial-BoldMT" w:hint="default"/>
        <w:b/>
      </w:rPr>
    </w:lvl>
    <w:lvl w:ilvl="2">
      <w:start w:val="1"/>
      <w:numFmt w:val="decimal"/>
      <w:lvlText w:val="%1.%2.%3"/>
      <w:lvlJc w:val="left"/>
      <w:pPr>
        <w:ind w:left="855" w:hanging="855"/>
      </w:pPr>
      <w:rPr>
        <w:rFonts w:ascii="Arial-BoldMT" w:eastAsia="Arial-BoldMT" w:cs="Arial-BoldMT" w:hint="default"/>
        <w:b/>
      </w:rPr>
    </w:lvl>
    <w:lvl w:ilvl="3">
      <w:start w:val="1"/>
      <w:numFmt w:val="decimal"/>
      <w:lvlText w:val="%1.%2.%3.%4"/>
      <w:lvlJc w:val="left"/>
      <w:pPr>
        <w:ind w:left="1080" w:hanging="1080"/>
      </w:pPr>
      <w:rPr>
        <w:rFonts w:ascii="Arial-BoldMT" w:eastAsia="Arial-BoldMT" w:cs="Arial-BoldMT" w:hint="default"/>
        <w:b/>
      </w:rPr>
    </w:lvl>
    <w:lvl w:ilvl="4">
      <w:start w:val="1"/>
      <w:numFmt w:val="decimal"/>
      <w:lvlText w:val="%1.%2.%3.%4.%5"/>
      <w:lvlJc w:val="left"/>
      <w:pPr>
        <w:ind w:left="1080" w:hanging="1080"/>
      </w:pPr>
      <w:rPr>
        <w:rFonts w:ascii="Arial-BoldMT" w:eastAsia="Arial-BoldMT" w:cs="Arial-BoldMT" w:hint="default"/>
        <w:b/>
      </w:rPr>
    </w:lvl>
    <w:lvl w:ilvl="5">
      <w:start w:val="1"/>
      <w:numFmt w:val="decimal"/>
      <w:lvlText w:val="%1.%2.%3.%4.%5.%6"/>
      <w:lvlJc w:val="left"/>
      <w:pPr>
        <w:ind w:left="1440" w:hanging="1440"/>
      </w:pPr>
      <w:rPr>
        <w:rFonts w:ascii="Arial-BoldMT" w:eastAsia="Arial-BoldMT" w:cs="Arial-BoldMT" w:hint="default"/>
        <w:b/>
      </w:rPr>
    </w:lvl>
    <w:lvl w:ilvl="6">
      <w:start w:val="1"/>
      <w:numFmt w:val="decimal"/>
      <w:lvlText w:val="%1.%2.%3.%4.%5.%6.%7"/>
      <w:lvlJc w:val="left"/>
      <w:pPr>
        <w:ind w:left="1800" w:hanging="1800"/>
      </w:pPr>
      <w:rPr>
        <w:rFonts w:ascii="Arial-BoldMT" w:eastAsia="Arial-BoldMT" w:cs="Arial-BoldMT" w:hint="default"/>
        <w:b/>
      </w:rPr>
    </w:lvl>
    <w:lvl w:ilvl="7">
      <w:start w:val="1"/>
      <w:numFmt w:val="decimal"/>
      <w:lvlText w:val="%1.%2.%3.%4.%5.%6.%7.%8"/>
      <w:lvlJc w:val="left"/>
      <w:pPr>
        <w:ind w:left="1800" w:hanging="1800"/>
      </w:pPr>
      <w:rPr>
        <w:rFonts w:ascii="Arial-BoldMT" w:eastAsia="Arial-BoldMT" w:cs="Arial-BoldMT" w:hint="default"/>
        <w:b/>
      </w:rPr>
    </w:lvl>
    <w:lvl w:ilvl="8">
      <w:start w:val="1"/>
      <w:numFmt w:val="decimal"/>
      <w:lvlText w:val="%1.%2.%3.%4.%5.%6.%7.%8.%9"/>
      <w:lvlJc w:val="left"/>
      <w:pPr>
        <w:ind w:left="2160" w:hanging="2160"/>
      </w:pPr>
      <w:rPr>
        <w:rFonts w:ascii="Arial-BoldMT" w:eastAsia="Arial-BoldMT" w:cs="Arial-BoldMT" w:hint="default"/>
        <w:b/>
      </w:rPr>
    </w:lvl>
  </w:abstractNum>
  <w:abstractNum w:abstractNumId="13" w15:restartNumberingAfterBreak="0">
    <w:nsid w:val="6DDA1747"/>
    <w:multiLevelType w:val="hybridMultilevel"/>
    <w:tmpl w:val="32DC86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A25F49"/>
    <w:multiLevelType w:val="hybridMultilevel"/>
    <w:tmpl w:val="5712D21E"/>
    <w:lvl w:ilvl="0" w:tplc="7924D2B4">
      <w:start w:val="1"/>
      <w:numFmt w:val="decimal"/>
      <w:lvlText w:val="%1."/>
      <w:lvlJc w:val="left"/>
      <w:pPr>
        <w:ind w:left="1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7E9220">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DC9F7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14AA4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9052D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F4746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743D3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BC022A">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2A6DF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721098539">
    <w:abstractNumId w:val="0"/>
  </w:num>
  <w:num w:numId="2" w16cid:durableId="1753165627">
    <w:abstractNumId w:val="2"/>
  </w:num>
  <w:num w:numId="3" w16cid:durableId="247808934">
    <w:abstractNumId w:val="13"/>
  </w:num>
  <w:num w:numId="4" w16cid:durableId="1311667293">
    <w:abstractNumId w:val="3"/>
  </w:num>
  <w:num w:numId="5" w16cid:durableId="870218189">
    <w:abstractNumId w:val="8"/>
  </w:num>
  <w:num w:numId="6" w16cid:durableId="1351024777">
    <w:abstractNumId w:val="9"/>
  </w:num>
  <w:num w:numId="7" w16cid:durableId="1816482421">
    <w:abstractNumId w:val="4"/>
  </w:num>
  <w:num w:numId="8" w16cid:durableId="369378760">
    <w:abstractNumId w:val="1"/>
  </w:num>
  <w:num w:numId="9" w16cid:durableId="1856840107">
    <w:abstractNumId w:val="12"/>
  </w:num>
  <w:num w:numId="10" w16cid:durableId="1644655219">
    <w:abstractNumId w:val="7"/>
  </w:num>
  <w:num w:numId="11" w16cid:durableId="1131248632">
    <w:abstractNumId w:val="14"/>
  </w:num>
  <w:num w:numId="12" w16cid:durableId="1547521375">
    <w:abstractNumId w:val="5"/>
  </w:num>
  <w:num w:numId="13" w16cid:durableId="722411452">
    <w:abstractNumId w:val="11"/>
  </w:num>
  <w:num w:numId="14" w16cid:durableId="962730019">
    <w:abstractNumId w:val="10"/>
  </w:num>
  <w:num w:numId="15" w16cid:durableId="1738828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BFD"/>
    <w:rsid w:val="000009B2"/>
    <w:rsid w:val="00001BD0"/>
    <w:rsid w:val="0000365E"/>
    <w:rsid w:val="000049A5"/>
    <w:rsid w:val="000243EE"/>
    <w:rsid w:val="00026396"/>
    <w:rsid w:val="00037C93"/>
    <w:rsid w:val="000405FD"/>
    <w:rsid w:val="00041904"/>
    <w:rsid w:val="000432A6"/>
    <w:rsid w:val="00051194"/>
    <w:rsid w:val="00052F6E"/>
    <w:rsid w:val="00056BB5"/>
    <w:rsid w:val="00061A77"/>
    <w:rsid w:val="00064D07"/>
    <w:rsid w:val="00071412"/>
    <w:rsid w:val="00075D29"/>
    <w:rsid w:val="00076DE4"/>
    <w:rsid w:val="0008116F"/>
    <w:rsid w:val="00084DEB"/>
    <w:rsid w:val="000876CE"/>
    <w:rsid w:val="00092799"/>
    <w:rsid w:val="00093101"/>
    <w:rsid w:val="000A1F6A"/>
    <w:rsid w:val="000A4A36"/>
    <w:rsid w:val="000B341D"/>
    <w:rsid w:val="000C3CA4"/>
    <w:rsid w:val="000C509D"/>
    <w:rsid w:val="000D2081"/>
    <w:rsid w:val="000D6355"/>
    <w:rsid w:val="000E748E"/>
    <w:rsid w:val="000F44A7"/>
    <w:rsid w:val="000F5D12"/>
    <w:rsid w:val="00101E4C"/>
    <w:rsid w:val="00103AA9"/>
    <w:rsid w:val="001063FD"/>
    <w:rsid w:val="0014290D"/>
    <w:rsid w:val="0014472F"/>
    <w:rsid w:val="00146030"/>
    <w:rsid w:val="00146BA6"/>
    <w:rsid w:val="00162845"/>
    <w:rsid w:val="00165B5C"/>
    <w:rsid w:val="0017089A"/>
    <w:rsid w:val="001812C2"/>
    <w:rsid w:val="0018570A"/>
    <w:rsid w:val="00187CD6"/>
    <w:rsid w:val="001A1C56"/>
    <w:rsid w:val="001A23B6"/>
    <w:rsid w:val="001A60B9"/>
    <w:rsid w:val="001B1553"/>
    <w:rsid w:val="001C262C"/>
    <w:rsid w:val="001D1CCC"/>
    <w:rsid w:val="001D6147"/>
    <w:rsid w:val="001E66FF"/>
    <w:rsid w:val="001F00BA"/>
    <w:rsid w:val="001F60E6"/>
    <w:rsid w:val="0020627D"/>
    <w:rsid w:val="00210B31"/>
    <w:rsid w:val="00215CDD"/>
    <w:rsid w:val="00232CA4"/>
    <w:rsid w:val="002470A8"/>
    <w:rsid w:val="002470AB"/>
    <w:rsid w:val="00251AC4"/>
    <w:rsid w:val="00253CCD"/>
    <w:rsid w:val="002608D8"/>
    <w:rsid w:val="002652A4"/>
    <w:rsid w:val="00274ED3"/>
    <w:rsid w:val="00281304"/>
    <w:rsid w:val="002813A2"/>
    <w:rsid w:val="00285D2F"/>
    <w:rsid w:val="00292166"/>
    <w:rsid w:val="002B0271"/>
    <w:rsid w:val="002B29A4"/>
    <w:rsid w:val="002B3F75"/>
    <w:rsid w:val="002C4282"/>
    <w:rsid w:val="002D0257"/>
    <w:rsid w:val="002F1443"/>
    <w:rsid w:val="002F4AB9"/>
    <w:rsid w:val="00320024"/>
    <w:rsid w:val="00320F63"/>
    <w:rsid w:val="00332AD6"/>
    <w:rsid w:val="00344394"/>
    <w:rsid w:val="00355DAC"/>
    <w:rsid w:val="0036337B"/>
    <w:rsid w:val="00364554"/>
    <w:rsid w:val="003736E6"/>
    <w:rsid w:val="00382D9F"/>
    <w:rsid w:val="0038321D"/>
    <w:rsid w:val="003853CA"/>
    <w:rsid w:val="00391484"/>
    <w:rsid w:val="003923D1"/>
    <w:rsid w:val="003938D0"/>
    <w:rsid w:val="003A2BD7"/>
    <w:rsid w:val="003A324A"/>
    <w:rsid w:val="003B3A8C"/>
    <w:rsid w:val="003C3A3F"/>
    <w:rsid w:val="003C3BDF"/>
    <w:rsid w:val="003C4604"/>
    <w:rsid w:val="003D6D7E"/>
    <w:rsid w:val="003D6FF3"/>
    <w:rsid w:val="003E4BEF"/>
    <w:rsid w:val="003E649C"/>
    <w:rsid w:val="003F27A1"/>
    <w:rsid w:val="003F28E3"/>
    <w:rsid w:val="003F5681"/>
    <w:rsid w:val="00412324"/>
    <w:rsid w:val="00412CFE"/>
    <w:rsid w:val="00433319"/>
    <w:rsid w:val="00441207"/>
    <w:rsid w:val="0044391E"/>
    <w:rsid w:val="00445B13"/>
    <w:rsid w:val="004468CB"/>
    <w:rsid w:val="00461042"/>
    <w:rsid w:val="00473113"/>
    <w:rsid w:val="00483CD3"/>
    <w:rsid w:val="004901E2"/>
    <w:rsid w:val="004A5FC5"/>
    <w:rsid w:val="004B0752"/>
    <w:rsid w:val="004B2AFD"/>
    <w:rsid w:val="004C5023"/>
    <w:rsid w:val="004E1B69"/>
    <w:rsid w:val="004E7F54"/>
    <w:rsid w:val="004F5601"/>
    <w:rsid w:val="00500529"/>
    <w:rsid w:val="00503FC4"/>
    <w:rsid w:val="005048EA"/>
    <w:rsid w:val="005222A1"/>
    <w:rsid w:val="00525026"/>
    <w:rsid w:val="0053350B"/>
    <w:rsid w:val="005442CE"/>
    <w:rsid w:val="00545EBA"/>
    <w:rsid w:val="00547E14"/>
    <w:rsid w:val="00567B1B"/>
    <w:rsid w:val="00575F95"/>
    <w:rsid w:val="00581AC0"/>
    <w:rsid w:val="00583646"/>
    <w:rsid w:val="00586433"/>
    <w:rsid w:val="00592A59"/>
    <w:rsid w:val="005A7C6E"/>
    <w:rsid w:val="005B1159"/>
    <w:rsid w:val="005E29C4"/>
    <w:rsid w:val="005E3E42"/>
    <w:rsid w:val="006022A9"/>
    <w:rsid w:val="00602504"/>
    <w:rsid w:val="00603334"/>
    <w:rsid w:val="006136BE"/>
    <w:rsid w:val="00613CA9"/>
    <w:rsid w:val="0061613B"/>
    <w:rsid w:val="00621F90"/>
    <w:rsid w:val="0063117D"/>
    <w:rsid w:val="00631295"/>
    <w:rsid w:val="0064595B"/>
    <w:rsid w:val="00646911"/>
    <w:rsid w:val="006543FC"/>
    <w:rsid w:val="006544CD"/>
    <w:rsid w:val="0066666B"/>
    <w:rsid w:val="00681217"/>
    <w:rsid w:val="00681C81"/>
    <w:rsid w:val="00685470"/>
    <w:rsid w:val="00697595"/>
    <w:rsid w:val="006A0859"/>
    <w:rsid w:val="006A3EA0"/>
    <w:rsid w:val="006B290C"/>
    <w:rsid w:val="006C57D4"/>
    <w:rsid w:val="006D60B2"/>
    <w:rsid w:val="006D6E22"/>
    <w:rsid w:val="006E0376"/>
    <w:rsid w:val="006E1943"/>
    <w:rsid w:val="006F5375"/>
    <w:rsid w:val="0070162B"/>
    <w:rsid w:val="00712841"/>
    <w:rsid w:val="00726767"/>
    <w:rsid w:val="00730800"/>
    <w:rsid w:val="00733CA3"/>
    <w:rsid w:val="00736D55"/>
    <w:rsid w:val="00742498"/>
    <w:rsid w:val="00743123"/>
    <w:rsid w:val="00747A52"/>
    <w:rsid w:val="00753ACB"/>
    <w:rsid w:val="00762CC0"/>
    <w:rsid w:val="00775024"/>
    <w:rsid w:val="00775D3F"/>
    <w:rsid w:val="00777E06"/>
    <w:rsid w:val="00782CFC"/>
    <w:rsid w:val="007857C9"/>
    <w:rsid w:val="00786CCF"/>
    <w:rsid w:val="007914D7"/>
    <w:rsid w:val="00794010"/>
    <w:rsid w:val="007948A4"/>
    <w:rsid w:val="00794C18"/>
    <w:rsid w:val="00795B53"/>
    <w:rsid w:val="00796AD5"/>
    <w:rsid w:val="007B1F99"/>
    <w:rsid w:val="007B33B6"/>
    <w:rsid w:val="007B4F66"/>
    <w:rsid w:val="007B674E"/>
    <w:rsid w:val="007C7247"/>
    <w:rsid w:val="007D0C51"/>
    <w:rsid w:val="007E0014"/>
    <w:rsid w:val="007E02A8"/>
    <w:rsid w:val="007E42BF"/>
    <w:rsid w:val="007E659B"/>
    <w:rsid w:val="007F754D"/>
    <w:rsid w:val="0080798D"/>
    <w:rsid w:val="00810016"/>
    <w:rsid w:val="008107F6"/>
    <w:rsid w:val="00814F98"/>
    <w:rsid w:val="00815CDF"/>
    <w:rsid w:val="0082202D"/>
    <w:rsid w:val="008250CD"/>
    <w:rsid w:val="0082532A"/>
    <w:rsid w:val="008325A7"/>
    <w:rsid w:val="0083379B"/>
    <w:rsid w:val="00835B8A"/>
    <w:rsid w:val="00846C3A"/>
    <w:rsid w:val="00847C0A"/>
    <w:rsid w:val="00851960"/>
    <w:rsid w:val="008524ED"/>
    <w:rsid w:val="00857FAD"/>
    <w:rsid w:val="0087547C"/>
    <w:rsid w:val="008A293F"/>
    <w:rsid w:val="008A3CDF"/>
    <w:rsid w:val="008B1E6D"/>
    <w:rsid w:val="008B4651"/>
    <w:rsid w:val="008B473B"/>
    <w:rsid w:val="008B53EE"/>
    <w:rsid w:val="008C5332"/>
    <w:rsid w:val="00903181"/>
    <w:rsid w:val="00922A0D"/>
    <w:rsid w:val="00923C23"/>
    <w:rsid w:val="009272FC"/>
    <w:rsid w:val="00950251"/>
    <w:rsid w:val="0095116D"/>
    <w:rsid w:val="0095489D"/>
    <w:rsid w:val="00966431"/>
    <w:rsid w:val="00971D13"/>
    <w:rsid w:val="0098700D"/>
    <w:rsid w:val="00995878"/>
    <w:rsid w:val="009B0C8C"/>
    <w:rsid w:val="009C0D01"/>
    <w:rsid w:val="009C61AC"/>
    <w:rsid w:val="009E4C5D"/>
    <w:rsid w:val="009E6843"/>
    <w:rsid w:val="009E6C5F"/>
    <w:rsid w:val="00A0766D"/>
    <w:rsid w:val="00A11130"/>
    <w:rsid w:val="00A21489"/>
    <w:rsid w:val="00A21610"/>
    <w:rsid w:val="00A224B4"/>
    <w:rsid w:val="00A32E69"/>
    <w:rsid w:val="00A34099"/>
    <w:rsid w:val="00A34484"/>
    <w:rsid w:val="00A359EC"/>
    <w:rsid w:val="00A37F4D"/>
    <w:rsid w:val="00A45439"/>
    <w:rsid w:val="00A60BDB"/>
    <w:rsid w:val="00A639F6"/>
    <w:rsid w:val="00A63F07"/>
    <w:rsid w:val="00A759D2"/>
    <w:rsid w:val="00A83E68"/>
    <w:rsid w:val="00A91C4C"/>
    <w:rsid w:val="00A9608B"/>
    <w:rsid w:val="00AA31D6"/>
    <w:rsid w:val="00AB448F"/>
    <w:rsid w:val="00AB5642"/>
    <w:rsid w:val="00AC06A6"/>
    <w:rsid w:val="00AD004E"/>
    <w:rsid w:val="00AD5441"/>
    <w:rsid w:val="00AD7DA3"/>
    <w:rsid w:val="00AE01DA"/>
    <w:rsid w:val="00AE164F"/>
    <w:rsid w:val="00AE4D8F"/>
    <w:rsid w:val="00AF270B"/>
    <w:rsid w:val="00AF717C"/>
    <w:rsid w:val="00B0119B"/>
    <w:rsid w:val="00B07995"/>
    <w:rsid w:val="00B11FF4"/>
    <w:rsid w:val="00B12DC4"/>
    <w:rsid w:val="00B13299"/>
    <w:rsid w:val="00B1358E"/>
    <w:rsid w:val="00B13F92"/>
    <w:rsid w:val="00B16949"/>
    <w:rsid w:val="00B35BF4"/>
    <w:rsid w:val="00B3754C"/>
    <w:rsid w:val="00B421FE"/>
    <w:rsid w:val="00B43483"/>
    <w:rsid w:val="00B55ECA"/>
    <w:rsid w:val="00B569B3"/>
    <w:rsid w:val="00B61FB8"/>
    <w:rsid w:val="00B706BF"/>
    <w:rsid w:val="00B763F0"/>
    <w:rsid w:val="00BA20EE"/>
    <w:rsid w:val="00BA3677"/>
    <w:rsid w:val="00BA4D62"/>
    <w:rsid w:val="00BA6B1F"/>
    <w:rsid w:val="00BA6E87"/>
    <w:rsid w:val="00BA72A9"/>
    <w:rsid w:val="00BB6CA3"/>
    <w:rsid w:val="00BD1861"/>
    <w:rsid w:val="00BE3C41"/>
    <w:rsid w:val="00BF495F"/>
    <w:rsid w:val="00C000C9"/>
    <w:rsid w:val="00C010B5"/>
    <w:rsid w:val="00C14826"/>
    <w:rsid w:val="00C15A9E"/>
    <w:rsid w:val="00C2033F"/>
    <w:rsid w:val="00C26DE5"/>
    <w:rsid w:val="00C31BFD"/>
    <w:rsid w:val="00C3456A"/>
    <w:rsid w:val="00C44F94"/>
    <w:rsid w:val="00C460BE"/>
    <w:rsid w:val="00C47038"/>
    <w:rsid w:val="00C5688F"/>
    <w:rsid w:val="00C57001"/>
    <w:rsid w:val="00C5734A"/>
    <w:rsid w:val="00C57AE5"/>
    <w:rsid w:val="00C57C1D"/>
    <w:rsid w:val="00C7408F"/>
    <w:rsid w:val="00C849E9"/>
    <w:rsid w:val="00C87303"/>
    <w:rsid w:val="00C90DB5"/>
    <w:rsid w:val="00C91C50"/>
    <w:rsid w:val="00C952E4"/>
    <w:rsid w:val="00C9597A"/>
    <w:rsid w:val="00CB23D7"/>
    <w:rsid w:val="00CC4354"/>
    <w:rsid w:val="00CC43BB"/>
    <w:rsid w:val="00CE7EA0"/>
    <w:rsid w:val="00D00CB4"/>
    <w:rsid w:val="00D01760"/>
    <w:rsid w:val="00D0450A"/>
    <w:rsid w:val="00D04AEA"/>
    <w:rsid w:val="00D04C0A"/>
    <w:rsid w:val="00D121C8"/>
    <w:rsid w:val="00D13B03"/>
    <w:rsid w:val="00D17B90"/>
    <w:rsid w:val="00D321E1"/>
    <w:rsid w:val="00D3284E"/>
    <w:rsid w:val="00D3768A"/>
    <w:rsid w:val="00D6212E"/>
    <w:rsid w:val="00D87D7E"/>
    <w:rsid w:val="00D90AD4"/>
    <w:rsid w:val="00DA0018"/>
    <w:rsid w:val="00DA3613"/>
    <w:rsid w:val="00DA5F70"/>
    <w:rsid w:val="00DA733B"/>
    <w:rsid w:val="00DB03AB"/>
    <w:rsid w:val="00DC32D4"/>
    <w:rsid w:val="00DC5E2D"/>
    <w:rsid w:val="00DC66CE"/>
    <w:rsid w:val="00DC782C"/>
    <w:rsid w:val="00DE666A"/>
    <w:rsid w:val="00DF0A46"/>
    <w:rsid w:val="00DF311E"/>
    <w:rsid w:val="00E04CF7"/>
    <w:rsid w:val="00E201A8"/>
    <w:rsid w:val="00E349DF"/>
    <w:rsid w:val="00E34B80"/>
    <w:rsid w:val="00E37C76"/>
    <w:rsid w:val="00E52126"/>
    <w:rsid w:val="00E52E82"/>
    <w:rsid w:val="00E56F3F"/>
    <w:rsid w:val="00E90300"/>
    <w:rsid w:val="00E9116A"/>
    <w:rsid w:val="00E91D73"/>
    <w:rsid w:val="00EB15D8"/>
    <w:rsid w:val="00EB7280"/>
    <w:rsid w:val="00EC0A44"/>
    <w:rsid w:val="00ED0C78"/>
    <w:rsid w:val="00ED36D2"/>
    <w:rsid w:val="00ED3D0B"/>
    <w:rsid w:val="00EE6A1E"/>
    <w:rsid w:val="00EF2014"/>
    <w:rsid w:val="00EF54B5"/>
    <w:rsid w:val="00EF69FF"/>
    <w:rsid w:val="00F04D9F"/>
    <w:rsid w:val="00F15D73"/>
    <w:rsid w:val="00F219CB"/>
    <w:rsid w:val="00F24CFC"/>
    <w:rsid w:val="00F26123"/>
    <w:rsid w:val="00F30BB3"/>
    <w:rsid w:val="00F4123D"/>
    <w:rsid w:val="00F4618E"/>
    <w:rsid w:val="00F4645D"/>
    <w:rsid w:val="00F46CCD"/>
    <w:rsid w:val="00F50CFF"/>
    <w:rsid w:val="00F566D5"/>
    <w:rsid w:val="00F57832"/>
    <w:rsid w:val="00F61D35"/>
    <w:rsid w:val="00F652E6"/>
    <w:rsid w:val="00F66B6F"/>
    <w:rsid w:val="00F82AFC"/>
    <w:rsid w:val="00F83313"/>
    <w:rsid w:val="00F95E91"/>
    <w:rsid w:val="00FA163A"/>
    <w:rsid w:val="00FA2503"/>
    <w:rsid w:val="00FA6C30"/>
    <w:rsid w:val="00FB44AA"/>
    <w:rsid w:val="00FC09E5"/>
    <w:rsid w:val="00FC5DA4"/>
    <w:rsid w:val="00FD6BD7"/>
    <w:rsid w:val="00FD7671"/>
    <w:rsid w:val="00FD7D07"/>
    <w:rsid w:val="00FE0398"/>
    <w:rsid w:val="00FE34F7"/>
    <w:rsid w:val="00FE40BA"/>
    <w:rsid w:val="00FF2783"/>
    <w:rsid w:val="00FF6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FA247"/>
  <w15:chartTrackingRefBased/>
  <w15:docId w15:val="{8EE8E29C-BEF6-462B-8816-3C2FE83DC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nyName">
    <w:name w:val="Company Name"/>
    <w:basedOn w:val="Normal"/>
    <w:rsid w:val="00C31BFD"/>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szCs w:val="20"/>
    </w:rPr>
  </w:style>
  <w:style w:type="paragraph" w:styleId="BalloonText">
    <w:name w:val="Balloon Text"/>
    <w:basedOn w:val="Normal"/>
    <w:semiHidden/>
    <w:rsid w:val="00C952E4"/>
    <w:rPr>
      <w:rFonts w:ascii="Tahoma" w:hAnsi="Tahoma" w:cs="Tahoma"/>
      <w:sz w:val="16"/>
      <w:szCs w:val="16"/>
    </w:rPr>
  </w:style>
  <w:style w:type="paragraph" w:styleId="ListParagraph">
    <w:name w:val="List Paragraph"/>
    <w:basedOn w:val="Normal"/>
    <w:uiPriority w:val="34"/>
    <w:qFormat/>
    <w:rsid w:val="00441207"/>
    <w:pPr>
      <w:ind w:left="720"/>
    </w:pPr>
    <w:rPr>
      <w:rFonts w:ascii="Calibri" w:eastAsia="Calibri" w:hAnsi="Calibri"/>
      <w:sz w:val="22"/>
      <w:szCs w:val="22"/>
    </w:rPr>
  </w:style>
  <w:style w:type="paragraph" w:styleId="NoSpacing">
    <w:name w:val="No Spacing"/>
    <w:uiPriority w:val="1"/>
    <w:qFormat/>
    <w:rsid w:val="00592A59"/>
    <w:rPr>
      <w:rFonts w:ascii="Calibri" w:eastAsia="Calibri" w:hAnsi="Calibri"/>
      <w:sz w:val="22"/>
      <w:szCs w:val="22"/>
    </w:rPr>
  </w:style>
  <w:style w:type="paragraph" w:styleId="BodyText">
    <w:name w:val="Body Text"/>
    <w:basedOn w:val="Normal"/>
    <w:link w:val="BodyTextChar"/>
    <w:rsid w:val="00712841"/>
    <w:pPr>
      <w:spacing w:after="220"/>
      <w:jc w:val="both"/>
    </w:pPr>
    <w:rPr>
      <w:rFonts w:ascii="Arial" w:hAnsi="Arial"/>
      <w:spacing w:val="-5"/>
      <w:sz w:val="20"/>
      <w:szCs w:val="20"/>
    </w:rPr>
  </w:style>
  <w:style w:type="character" w:customStyle="1" w:styleId="BodyTextChar">
    <w:name w:val="Body Text Char"/>
    <w:link w:val="BodyText"/>
    <w:rsid w:val="00712841"/>
    <w:rPr>
      <w:rFonts w:ascii="Arial" w:hAnsi="Arial"/>
      <w:spacing w:val="-5"/>
    </w:rPr>
  </w:style>
  <w:style w:type="paragraph" w:customStyle="1" w:styleId="InsideAddress">
    <w:name w:val="Inside Address"/>
    <w:basedOn w:val="Normal"/>
    <w:rsid w:val="00712841"/>
    <w:pPr>
      <w:spacing w:line="220" w:lineRule="atLeast"/>
      <w:jc w:val="both"/>
    </w:pPr>
    <w:rPr>
      <w:rFonts w:ascii="Arial" w:hAnsi="Arial"/>
      <w:spacing w:val="-5"/>
      <w:sz w:val="20"/>
      <w:szCs w:val="20"/>
    </w:rPr>
  </w:style>
  <w:style w:type="character" w:styleId="Hyperlink">
    <w:name w:val="Hyperlink"/>
    <w:rsid w:val="00C5734A"/>
    <w:rPr>
      <w:color w:val="0563C1"/>
      <w:u w:val="single"/>
    </w:rPr>
  </w:style>
  <w:style w:type="character" w:styleId="UnresolvedMention">
    <w:name w:val="Unresolved Mention"/>
    <w:uiPriority w:val="99"/>
    <w:semiHidden/>
    <w:unhideWhenUsed/>
    <w:rsid w:val="00C5734A"/>
    <w:rPr>
      <w:color w:val="605E5C"/>
      <w:shd w:val="clear" w:color="auto" w:fill="E1DFDD"/>
    </w:rPr>
  </w:style>
  <w:style w:type="paragraph" w:styleId="NormalWeb">
    <w:name w:val="Normal (Web)"/>
    <w:basedOn w:val="Normal"/>
    <w:uiPriority w:val="99"/>
    <w:unhideWhenUsed/>
    <w:rsid w:val="00B3754C"/>
    <w:pPr>
      <w:spacing w:before="100" w:beforeAutospacing="1" w:after="100" w:afterAutospacing="1"/>
    </w:pPr>
  </w:style>
  <w:style w:type="character" w:customStyle="1" w:styleId="fontstyle01">
    <w:name w:val="fontstyle01"/>
    <w:basedOn w:val="DefaultParagraphFont"/>
    <w:rsid w:val="00857FAD"/>
    <w:rPr>
      <w:rFonts w:ascii="Arial-BoldMT" w:eastAsia="Arial-BoldMT" w:hint="eastAsia"/>
      <w:b/>
      <w:bCs/>
      <w:i w:val="0"/>
      <w:iCs w:val="0"/>
      <w:color w:val="404040"/>
      <w:sz w:val="24"/>
      <w:szCs w:val="24"/>
    </w:rPr>
  </w:style>
  <w:style w:type="character" w:customStyle="1" w:styleId="fontstyle21">
    <w:name w:val="fontstyle21"/>
    <w:basedOn w:val="DefaultParagraphFont"/>
    <w:rsid w:val="00857FAD"/>
    <w:rPr>
      <w:rFonts w:ascii="ArialMT" w:eastAsia="ArialMT" w:hint="eastAsia"/>
      <w:b w:val="0"/>
      <w:bCs w:val="0"/>
      <w:i w:val="0"/>
      <w:iCs w:val="0"/>
      <w:color w:val="404040"/>
      <w:sz w:val="24"/>
      <w:szCs w:val="24"/>
    </w:rPr>
  </w:style>
  <w:style w:type="character" w:customStyle="1" w:styleId="fontstyle31">
    <w:name w:val="fontstyle31"/>
    <w:basedOn w:val="DefaultParagraphFont"/>
    <w:rsid w:val="00857FAD"/>
    <w:rPr>
      <w:rFonts w:ascii="Arial-ItalicMT" w:hAnsi="Arial-ItalicMT" w:hint="default"/>
      <w:b w:val="0"/>
      <w:bCs w:val="0"/>
      <w:i/>
      <w:iCs/>
      <w:color w:val="404040"/>
      <w:sz w:val="24"/>
      <w:szCs w:val="24"/>
    </w:rPr>
  </w:style>
  <w:style w:type="character" w:customStyle="1" w:styleId="fontstyle41">
    <w:name w:val="fontstyle41"/>
    <w:basedOn w:val="DefaultParagraphFont"/>
    <w:rsid w:val="00857FAD"/>
    <w:rPr>
      <w:rFonts w:ascii="Arial" w:hAnsi="Arial" w:cs="Arial" w:hint="default"/>
      <w:b w:val="0"/>
      <w:bCs w:val="0"/>
      <w:i/>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78042">
      <w:bodyDiv w:val="1"/>
      <w:marLeft w:val="0"/>
      <w:marRight w:val="0"/>
      <w:marTop w:val="0"/>
      <w:marBottom w:val="0"/>
      <w:divBdr>
        <w:top w:val="none" w:sz="0" w:space="0" w:color="auto"/>
        <w:left w:val="none" w:sz="0" w:space="0" w:color="auto"/>
        <w:bottom w:val="none" w:sz="0" w:space="0" w:color="auto"/>
        <w:right w:val="none" w:sz="0" w:space="0" w:color="auto"/>
      </w:divBdr>
    </w:div>
    <w:div w:id="328366383">
      <w:bodyDiv w:val="1"/>
      <w:marLeft w:val="0"/>
      <w:marRight w:val="0"/>
      <w:marTop w:val="0"/>
      <w:marBottom w:val="0"/>
      <w:divBdr>
        <w:top w:val="none" w:sz="0" w:space="0" w:color="auto"/>
        <w:left w:val="none" w:sz="0" w:space="0" w:color="auto"/>
        <w:bottom w:val="none" w:sz="0" w:space="0" w:color="auto"/>
        <w:right w:val="none" w:sz="0" w:space="0" w:color="auto"/>
      </w:divBdr>
    </w:div>
    <w:div w:id="356589817">
      <w:bodyDiv w:val="1"/>
      <w:marLeft w:val="0"/>
      <w:marRight w:val="0"/>
      <w:marTop w:val="0"/>
      <w:marBottom w:val="0"/>
      <w:divBdr>
        <w:top w:val="none" w:sz="0" w:space="0" w:color="auto"/>
        <w:left w:val="none" w:sz="0" w:space="0" w:color="auto"/>
        <w:bottom w:val="none" w:sz="0" w:space="0" w:color="auto"/>
        <w:right w:val="none" w:sz="0" w:space="0" w:color="auto"/>
      </w:divBdr>
    </w:div>
    <w:div w:id="548302628">
      <w:bodyDiv w:val="1"/>
      <w:marLeft w:val="0"/>
      <w:marRight w:val="0"/>
      <w:marTop w:val="0"/>
      <w:marBottom w:val="0"/>
      <w:divBdr>
        <w:top w:val="none" w:sz="0" w:space="0" w:color="auto"/>
        <w:left w:val="none" w:sz="0" w:space="0" w:color="auto"/>
        <w:bottom w:val="none" w:sz="0" w:space="0" w:color="auto"/>
        <w:right w:val="none" w:sz="0" w:space="0" w:color="auto"/>
      </w:divBdr>
    </w:div>
    <w:div w:id="691687031">
      <w:bodyDiv w:val="1"/>
      <w:marLeft w:val="0"/>
      <w:marRight w:val="0"/>
      <w:marTop w:val="0"/>
      <w:marBottom w:val="0"/>
      <w:divBdr>
        <w:top w:val="none" w:sz="0" w:space="0" w:color="auto"/>
        <w:left w:val="none" w:sz="0" w:space="0" w:color="auto"/>
        <w:bottom w:val="none" w:sz="0" w:space="0" w:color="auto"/>
        <w:right w:val="none" w:sz="0" w:space="0" w:color="auto"/>
      </w:divBdr>
    </w:div>
    <w:div w:id="693768418">
      <w:bodyDiv w:val="1"/>
      <w:marLeft w:val="0"/>
      <w:marRight w:val="0"/>
      <w:marTop w:val="0"/>
      <w:marBottom w:val="0"/>
      <w:divBdr>
        <w:top w:val="none" w:sz="0" w:space="0" w:color="auto"/>
        <w:left w:val="none" w:sz="0" w:space="0" w:color="auto"/>
        <w:bottom w:val="none" w:sz="0" w:space="0" w:color="auto"/>
        <w:right w:val="none" w:sz="0" w:space="0" w:color="auto"/>
      </w:divBdr>
    </w:div>
    <w:div w:id="1244804426">
      <w:bodyDiv w:val="1"/>
      <w:marLeft w:val="0"/>
      <w:marRight w:val="0"/>
      <w:marTop w:val="0"/>
      <w:marBottom w:val="0"/>
      <w:divBdr>
        <w:top w:val="none" w:sz="0" w:space="0" w:color="auto"/>
        <w:left w:val="none" w:sz="0" w:space="0" w:color="auto"/>
        <w:bottom w:val="none" w:sz="0" w:space="0" w:color="auto"/>
        <w:right w:val="none" w:sz="0" w:space="0" w:color="auto"/>
      </w:divBdr>
    </w:div>
    <w:div w:id="1295452754">
      <w:bodyDiv w:val="1"/>
      <w:marLeft w:val="0"/>
      <w:marRight w:val="0"/>
      <w:marTop w:val="0"/>
      <w:marBottom w:val="0"/>
      <w:divBdr>
        <w:top w:val="none" w:sz="0" w:space="0" w:color="auto"/>
        <w:left w:val="none" w:sz="0" w:space="0" w:color="auto"/>
        <w:bottom w:val="none" w:sz="0" w:space="0" w:color="auto"/>
        <w:right w:val="none" w:sz="0" w:space="0" w:color="auto"/>
      </w:divBdr>
    </w:div>
    <w:div w:id="1337032350">
      <w:bodyDiv w:val="1"/>
      <w:marLeft w:val="0"/>
      <w:marRight w:val="0"/>
      <w:marTop w:val="0"/>
      <w:marBottom w:val="0"/>
      <w:divBdr>
        <w:top w:val="none" w:sz="0" w:space="0" w:color="auto"/>
        <w:left w:val="none" w:sz="0" w:space="0" w:color="auto"/>
        <w:bottom w:val="none" w:sz="0" w:space="0" w:color="auto"/>
        <w:right w:val="none" w:sz="0" w:space="0" w:color="auto"/>
      </w:divBdr>
    </w:div>
    <w:div w:id="1402212411">
      <w:bodyDiv w:val="1"/>
      <w:marLeft w:val="0"/>
      <w:marRight w:val="0"/>
      <w:marTop w:val="0"/>
      <w:marBottom w:val="0"/>
      <w:divBdr>
        <w:top w:val="none" w:sz="0" w:space="0" w:color="auto"/>
        <w:left w:val="none" w:sz="0" w:space="0" w:color="auto"/>
        <w:bottom w:val="none" w:sz="0" w:space="0" w:color="auto"/>
        <w:right w:val="none" w:sz="0" w:space="0" w:color="auto"/>
      </w:divBdr>
    </w:div>
    <w:div w:id="1580942640">
      <w:bodyDiv w:val="1"/>
      <w:marLeft w:val="0"/>
      <w:marRight w:val="0"/>
      <w:marTop w:val="0"/>
      <w:marBottom w:val="0"/>
      <w:divBdr>
        <w:top w:val="none" w:sz="0" w:space="0" w:color="auto"/>
        <w:left w:val="none" w:sz="0" w:space="0" w:color="auto"/>
        <w:bottom w:val="none" w:sz="0" w:space="0" w:color="auto"/>
        <w:right w:val="none" w:sz="0" w:space="0" w:color="auto"/>
      </w:divBdr>
    </w:div>
    <w:div w:id="1761370714">
      <w:bodyDiv w:val="1"/>
      <w:marLeft w:val="0"/>
      <w:marRight w:val="0"/>
      <w:marTop w:val="0"/>
      <w:marBottom w:val="0"/>
      <w:divBdr>
        <w:top w:val="none" w:sz="0" w:space="0" w:color="auto"/>
        <w:left w:val="none" w:sz="0" w:space="0" w:color="auto"/>
        <w:bottom w:val="none" w:sz="0" w:space="0" w:color="auto"/>
        <w:right w:val="none" w:sz="0" w:space="0" w:color="auto"/>
      </w:divBdr>
    </w:div>
    <w:div w:id="1805586347">
      <w:bodyDiv w:val="1"/>
      <w:marLeft w:val="0"/>
      <w:marRight w:val="0"/>
      <w:marTop w:val="0"/>
      <w:marBottom w:val="0"/>
      <w:divBdr>
        <w:top w:val="none" w:sz="0" w:space="0" w:color="auto"/>
        <w:left w:val="none" w:sz="0" w:space="0" w:color="auto"/>
        <w:bottom w:val="none" w:sz="0" w:space="0" w:color="auto"/>
        <w:right w:val="none" w:sz="0" w:space="0" w:color="auto"/>
      </w:divBdr>
    </w:div>
    <w:div w:id="1837645024">
      <w:bodyDiv w:val="1"/>
      <w:marLeft w:val="0"/>
      <w:marRight w:val="0"/>
      <w:marTop w:val="0"/>
      <w:marBottom w:val="0"/>
      <w:divBdr>
        <w:top w:val="none" w:sz="0" w:space="0" w:color="auto"/>
        <w:left w:val="none" w:sz="0" w:space="0" w:color="auto"/>
        <w:bottom w:val="none" w:sz="0" w:space="0" w:color="auto"/>
        <w:right w:val="none" w:sz="0" w:space="0" w:color="auto"/>
      </w:divBdr>
    </w:div>
    <w:div w:id="1839496694">
      <w:bodyDiv w:val="1"/>
      <w:marLeft w:val="0"/>
      <w:marRight w:val="0"/>
      <w:marTop w:val="0"/>
      <w:marBottom w:val="0"/>
      <w:divBdr>
        <w:top w:val="none" w:sz="0" w:space="0" w:color="auto"/>
        <w:left w:val="none" w:sz="0" w:space="0" w:color="auto"/>
        <w:bottom w:val="none" w:sz="0" w:space="0" w:color="auto"/>
        <w:right w:val="none" w:sz="0" w:space="0" w:color="auto"/>
      </w:divBdr>
    </w:div>
    <w:div w:id="1982805573">
      <w:bodyDiv w:val="1"/>
      <w:marLeft w:val="0"/>
      <w:marRight w:val="0"/>
      <w:marTop w:val="0"/>
      <w:marBottom w:val="0"/>
      <w:divBdr>
        <w:top w:val="none" w:sz="0" w:space="0" w:color="auto"/>
        <w:left w:val="none" w:sz="0" w:space="0" w:color="auto"/>
        <w:bottom w:val="none" w:sz="0" w:space="0" w:color="auto"/>
        <w:right w:val="none" w:sz="0" w:space="0" w:color="auto"/>
      </w:divBdr>
    </w:div>
    <w:div w:id="2014066251">
      <w:bodyDiv w:val="1"/>
      <w:marLeft w:val="0"/>
      <w:marRight w:val="0"/>
      <w:marTop w:val="0"/>
      <w:marBottom w:val="0"/>
      <w:divBdr>
        <w:top w:val="none" w:sz="0" w:space="0" w:color="auto"/>
        <w:left w:val="none" w:sz="0" w:space="0" w:color="auto"/>
        <w:bottom w:val="none" w:sz="0" w:space="0" w:color="auto"/>
        <w:right w:val="none" w:sz="0" w:space="0" w:color="auto"/>
      </w:divBdr>
    </w:div>
    <w:div w:id="210006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oeletke@elpasoco.com" TargetMode="External"/><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kauffman@falconfirepd.org" TargetMode="External"/><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C2B400B15054B8A20ADC38FAB2B36" ma:contentTypeVersion="15" ma:contentTypeDescription="Create a new document." ma:contentTypeScope="" ma:versionID="60002082db0b19c8b4c6f1dce733f2ea">
  <xsd:schema xmlns:xsd="http://www.w3.org/2001/XMLSchema" xmlns:xs="http://www.w3.org/2001/XMLSchema" xmlns:p="http://schemas.microsoft.com/office/2006/metadata/properties" xmlns:ns3="da8f4a50-8db5-41de-ac0f-91a1b6cb4abf" targetNamespace="http://schemas.microsoft.com/office/2006/metadata/properties" ma:root="true" ma:fieldsID="3788a23fda9a45629740ce2fc92983b4" ns3:_="">
    <xsd:import namespace="da8f4a50-8db5-41de-ac0f-91a1b6cb4ab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_activity" minOccurs="0"/>
                <xsd:element ref="ns3:MediaServiceLocation" minOccurs="0"/>
                <xsd:element ref="ns3:MediaServiceObjectDetectorVersions"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8f4a50-8db5-41de-ac0f-91a1b6cb4a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activity xmlns="da8f4a50-8db5-41de-ac0f-91a1b6cb4ab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AF186A-89B7-41FF-9BE9-1F47C42AD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8f4a50-8db5-41de-ac0f-91a1b6cb4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63CE68-68D1-4247-92B4-C5DE42604337}">
  <ds:schemaRefs>
    <ds:schemaRef ds:uri="http://schemas.openxmlformats.org/officeDocument/2006/bibliography"/>
  </ds:schemaRefs>
</ds:datastoreItem>
</file>

<file path=customXml/itemProps3.xml><?xml version="1.0" encoding="utf-8"?>
<ds:datastoreItem xmlns:ds="http://schemas.openxmlformats.org/officeDocument/2006/customXml" ds:itemID="{0FC79054-AEED-4D82-AA7E-B6C41C8918D6}">
  <ds:schemaRefs>
    <ds:schemaRef ds:uri="http://schemas.microsoft.com/office/2006/metadata/properties"/>
    <ds:schemaRef ds:uri="http://schemas.microsoft.com/office/infopath/2007/PartnerControls"/>
    <ds:schemaRef ds:uri="da8f4a50-8db5-41de-ac0f-91a1b6cb4abf"/>
  </ds:schemaRefs>
</ds:datastoreItem>
</file>

<file path=customXml/itemProps4.xml><?xml version="1.0" encoding="utf-8"?>
<ds:datastoreItem xmlns:ds="http://schemas.openxmlformats.org/officeDocument/2006/customXml" ds:itemID="{D0D98738-1AC7-438B-9570-D2D72907E3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6479</Words>
  <Characters>35377</Characters>
  <Application>Microsoft Office Word</Application>
  <DocSecurity>0</DocSecurity>
  <Lines>721</Lines>
  <Paragraphs>277</Paragraphs>
  <ScaleCrop>false</ScaleCrop>
  <HeadingPairs>
    <vt:vector size="2" baseType="variant">
      <vt:variant>
        <vt:lpstr>Title</vt:lpstr>
      </vt:variant>
      <vt:variant>
        <vt:i4>1</vt:i4>
      </vt:variant>
    </vt:vector>
  </HeadingPairs>
  <TitlesOfParts>
    <vt:vector size="1" baseType="lpstr">
      <vt:lpstr>FALCON FIRE PROTECTION DISTRICT</vt:lpstr>
    </vt:vector>
  </TitlesOfParts>
  <Company>Falcon Fire Protection District</Company>
  <LinksUpToDate>false</LinksUpToDate>
  <CharactersWithSpaces>41579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FALCON FIRE PROTECTION DISTRICT</dc:title>
  <dc:subject/>
  <dc:creator>Gretchen Tetzlaff</dc:creator>
  <cp:keywords/>
  <dc:description/>
  <cp:lastModifiedBy>Curtis Kauffman</cp:lastModifiedBy>
  <cp:revision>2</cp:revision>
  <cp:lastPrinted>2025-06-20T18:18:00Z</cp:lastPrinted>
  <dcterms:created xsi:type="dcterms:W3CDTF">2026-09-01T14:39:00Z</dcterms:created>
  <dcterms:modified xsi:type="dcterms:W3CDTF">2026-09-01T14:39:00Z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0x010100311C2B400B15054B8A20ADC38FAB2B36</vt:lpwstr>
  </property>
</Properties>
</file>