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169222C" w14:textId="257C770B" w:rsidR="00CB3607" w:rsidRDefault="00000000" w:rsidP="004D652D">
      <w:pPr>
        <w:pStyle w:val="Heading1"/>
        <w:jc w:val="center"/>
        <w:rPr>
          <w:rFonts w:ascii="Arial" w:hAnsi="Arial" w:cs="Arial"/>
          <w:color w:val="000000" w:themeColor="text1"/>
          <w:sz w:val="24"/>
          <w:szCs w:val="24"/>
        </w:rPr>
      </w:pPr>
      <w:r w:rsidRPr="004D652D">
        <w:rPr>
          <w:rFonts w:ascii="Arial" w:hAnsi="Arial" w:cs="Arial"/>
          <w:color w:val="000000" w:themeColor="text1"/>
          <w:sz w:val="24"/>
          <w:szCs w:val="24"/>
        </w:rPr>
        <w:t>RIGHT-OF-WAY LICENSE AGREEMENT</w:t>
      </w:r>
    </w:p>
    <w:p w14:paraId="2BE5A4D6" w14:textId="77777777" w:rsidR="004D652D" w:rsidRPr="004D652D" w:rsidRDefault="004D652D" w:rsidP="004D652D"/>
    <w:p w14:paraId="2950BE0A" w14:textId="77777777" w:rsidR="00CB3607" w:rsidRPr="004D652D" w:rsidRDefault="00000000" w:rsidP="004D652D">
      <w:pPr>
        <w:jc w:val="both"/>
        <w:rPr>
          <w:rFonts w:ascii="Arial" w:hAnsi="Arial" w:cs="Arial"/>
          <w:color w:val="000000" w:themeColor="text1"/>
          <w:sz w:val="24"/>
          <w:szCs w:val="24"/>
        </w:rPr>
      </w:pPr>
      <w:r w:rsidRPr="004D652D">
        <w:rPr>
          <w:rFonts w:ascii="Arial" w:hAnsi="Arial" w:cs="Arial"/>
          <w:color w:val="000000" w:themeColor="text1"/>
          <w:sz w:val="24"/>
          <w:szCs w:val="24"/>
        </w:rPr>
        <w:t>THIS RIGHT-OF-WAY LICENSE AGREEMENT ("Agreement") is entered into this ___ day of __________, 2026, by and between EL PASO COUNTY, COLORADO ("County") and Gregg A. Cawlfield and Jannette E. Cawlfield ("Licensee").</w:t>
      </w:r>
    </w:p>
    <w:p w14:paraId="1997471F" w14:textId="77777777" w:rsidR="00CB3607" w:rsidRPr="004D652D" w:rsidRDefault="00000000" w:rsidP="004D652D">
      <w:pPr>
        <w:pStyle w:val="Heading2"/>
        <w:jc w:val="both"/>
        <w:rPr>
          <w:rFonts w:ascii="Arial" w:hAnsi="Arial" w:cs="Arial"/>
          <w:b w:val="0"/>
          <w:bCs w:val="0"/>
          <w:color w:val="000000" w:themeColor="text1"/>
          <w:sz w:val="24"/>
          <w:szCs w:val="24"/>
        </w:rPr>
      </w:pPr>
      <w:r w:rsidRPr="004D652D">
        <w:rPr>
          <w:rFonts w:ascii="Arial" w:hAnsi="Arial" w:cs="Arial"/>
          <w:b w:val="0"/>
          <w:bCs w:val="0"/>
          <w:color w:val="000000" w:themeColor="text1"/>
          <w:sz w:val="24"/>
          <w:szCs w:val="24"/>
        </w:rPr>
        <w:t>1. Purpose</w:t>
      </w:r>
    </w:p>
    <w:p w14:paraId="5B9040A9" w14:textId="77777777" w:rsidR="00CB3607" w:rsidRPr="004D652D" w:rsidRDefault="00000000" w:rsidP="004D652D">
      <w:pPr>
        <w:jc w:val="both"/>
        <w:rPr>
          <w:rFonts w:ascii="Arial" w:hAnsi="Arial" w:cs="Arial"/>
          <w:color w:val="000000" w:themeColor="text1"/>
          <w:sz w:val="24"/>
          <w:szCs w:val="24"/>
        </w:rPr>
      </w:pPr>
      <w:r w:rsidRPr="004D652D">
        <w:rPr>
          <w:rFonts w:ascii="Arial" w:hAnsi="Arial" w:cs="Arial"/>
          <w:color w:val="000000" w:themeColor="text1"/>
          <w:sz w:val="24"/>
          <w:szCs w:val="24"/>
        </w:rPr>
        <w:t>This Agreement authorizes Licensee to access, utilize, construct, install, maintain, repair, replace, modify, reconstruct, and remove improvements within the existing public roadway easement located off Creek View Road as reasonably necessary to serve Canyon Creek Ranch Minor Subdivision in accordance with County-approved plans and permits.</w:t>
      </w:r>
    </w:p>
    <w:p w14:paraId="480D6969" w14:textId="77777777" w:rsidR="00CB3607" w:rsidRPr="004D652D" w:rsidRDefault="00000000" w:rsidP="004D652D">
      <w:pPr>
        <w:pStyle w:val="Heading2"/>
        <w:jc w:val="both"/>
        <w:rPr>
          <w:rFonts w:ascii="Arial" w:hAnsi="Arial" w:cs="Arial"/>
          <w:b w:val="0"/>
          <w:bCs w:val="0"/>
          <w:color w:val="000000" w:themeColor="text1"/>
          <w:sz w:val="24"/>
          <w:szCs w:val="24"/>
        </w:rPr>
      </w:pPr>
      <w:r w:rsidRPr="004D652D">
        <w:rPr>
          <w:rFonts w:ascii="Arial" w:hAnsi="Arial" w:cs="Arial"/>
          <w:b w:val="0"/>
          <w:bCs w:val="0"/>
          <w:color w:val="000000" w:themeColor="text1"/>
          <w:sz w:val="24"/>
          <w:szCs w:val="24"/>
        </w:rPr>
        <w:t>2. Existing Easement</w:t>
      </w:r>
    </w:p>
    <w:p w14:paraId="4591CF10" w14:textId="77777777" w:rsidR="00CB3607" w:rsidRPr="004D652D" w:rsidRDefault="00000000" w:rsidP="004D652D">
      <w:pPr>
        <w:jc w:val="both"/>
        <w:rPr>
          <w:rFonts w:ascii="Arial" w:hAnsi="Arial" w:cs="Arial"/>
          <w:color w:val="000000" w:themeColor="text1"/>
          <w:sz w:val="24"/>
          <w:szCs w:val="24"/>
        </w:rPr>
      </w:pPr>
      <w:r w:rsidRPr="004D652D">
        <w:rPr>
          <w:rFonts w:ascii="Arial" w:hAnsi="Arial" w:cs="Arial"/>
          <w:color w:val="000000" w:themeColor="text1"/>
          <w:sz w:val="24"/>
          <w:szCs w:val="24"/>
        </w:rPr>
        <w:t>This Agreement relates solely to an existing public roadway easement previously dedicated by recorded plat. It does not create, enlarge, relocate, or modify the underlying easement or any property rights.</w:t>
      </w:r>
    </w:p>
    <w:p w14:paraId="05C18490" w14:textId="77777777" w:rsidR="00CB3607" w:rsidRPr="004D652D" w:rsidRDefault="00000000" w:rsidP="004D652D">
      <w:pPr>
        <w:pStyle w:val="Heading2"/>
        <w:jc w:val="both"/>
        <w:rPr>
          <w:rFonts w:ascii="Arial" w:hAnsi="Arial" w:cs="Arial"/>
          <w:b w:val="0"/>
          <w:bCs w:val="0"/>
          <w:color w:val="000000" w:themeColor="text1"/>
          <w:sz w:val="24"/>
          <w:szCs w:val="24"/>
        </w:rPr>
      </w:pPr>
      <w:r w:rsidRPr="004D652D">
        <w:rPr>
          <w:rFonts w:ascii="Arial" w:hAnsi="Arial" w:cs="Arial"/>
          <w:b w:val="0"/>
          <w:bCs w:val="0"/>
          <w:color w:val="000000" w:themeColor="text1"/>
          <w:sz w:val="24"/>
          <w:szCs w:val="24"/>
        </w:rPr>
        <w:t>3. Improvements</w:t>
      </w:r>
    </w:p>
    <w:p w14:paraId="6C07436E" w14:textId="77777777" w:rsidR="00CB3607" w:rsidRPr="004D652D" w:rsidRDefault="00000000" w:rsidP="004D652D">
      <w:pPr>
        <w:jc w:val="both"/>
        <w:rPr>
          <w:rFonts w:ascii="Arial" w:hAnsi="Arial" w:cs="Arial"/>
          <w:color w:val="000000" w:themeColor="text1"/>
          <w:sz w:val="24"/>
          <w:szCs w:val="24"/>
        </w:rPr>
      </w:pPr>
      <w:r w:rsidRPr="004D652D">
        <w:rPr>
          <w:rFonts w:ascii="Arial" w:hAnsi="Arial" w:cs="Arial"/>
          <w:color w:val="000000" w:themeColor="text1"/>
          <w:sz w:val="24"/>
          <w:szCs w:val="24"/>
        </w:rPr>
        <w:t>Licensee may construct roadway access improvements and related grading, drainage, culverts, utilities, paving, gravel, erosion control, signage, landscaping, and other improvements shown on the approved Development Plan, together with reasonable field modifications approved by the County or reasonably necessary during construction.</w:t>
      </w:r>
    </w:p>
    <w:p w14:paraId="6DB2B8DC" w14:textId="77777777" w:rsidR="00CB3607" w:rsidRPr="004D652D" w:rsidRDefault="00000000" w:rsidP="004D652D">
      <w:pPr>
        <w:pStyle w:val="Heading2"/>
        <w:jc w:val="both"/>
        <w:rPr>
          <w:rFonts w:ascii="Arial" w:hAnsi="Arial" w:cs="Arial"/>
          <w:b w:val="0"/>
          <w:bCs w:val="0"/>
          <w:color w:val="000000" w:themeColor="text1"/>
          <w:sz w:val="24"/>
          <w:szCs w:val="24"/>
        </w:rPr>
      </w:pPr>
      <w:r w:rsidRPr="004D652D">
        <w:rPr>
          <w:rFonts w:ascii="Arial" w:hAnsi="Arial" w:cs="Arial"/>
          <w:b w:val="0"/>
          <w:bCs w:val="0"/>
          <w:color w:val="000000" w:themeColor="text1"/>
          <w:sz w:val="24"/>
          <w:szCs w:val="24"/>
        </w:rPr>
        <w:t>4. County Ownership</w:t>
      </w:r>
    </w:p>
    <w:p w14:paraId="7C6AD152" w14:textId="77777777" w:rsidR="00CB3607" w:rsidRPr="004D652D" w:rsidRDefault="00000000" w:rsidP="004D652D">
      <w:pPr>
        <w:jc w:val="both"/>
        <w:rPr>
          <w:rFonts w:ascii="Arial" w:hAnsi="Arial" w:cs="Arial"/>
          <w:color w:val="000000" w:themeColor="text1"/>
          <w:sz w:val="24"/>
          <w:szCs w:val="24"/>
        </w:rPr>
      </w:pPr>
      <w:r w:rsidRPr="004D652D">
        <w:rPr>
          <w:rFonts w:ascii="Arial" w:hAnsi="Arial" w:cs="Arial"/>
          <w:color w:val="000000" w:themeColor="text1"/>
          <w:sz w:val="24"/>
          <w:szCs w:val="24"/>
        </w:rPr>
        <w:t>The County retains all ownership and control of the public right-of-way and easement. This Agreement grants only a revocable license to perform the authorized work.</w:t>
      </w:r>
    </w:p>
    <w:p w14:paraId="28ED2B4E" w14:textId="77777777" w:rsidR="00CB3607" w:rsidRPr="004D652D" w:rsidRDefault="00000000" w:rsidP="004D652D">
      <w:pPr>
        <w:pStyle w:val="Heading2"/>
        <w:jc w:val="both"/>
        <w:rPr>
          <w:rFonts w:ascii="Arial" w:hAnsi="Arial" w:cs="Arial"/>
          <w:b w:val="0"/>
          <w:bCs w:val="0"/>
          <w:color w:val="000000" w:themeColor="text1"/>
          <w:sz w:val="24"/>
          <w:szCs w:val="24"/>
        </w:rPr>
      </w:pPr>
      <w:r w:rsidRPr="004D652D">
        <w:rPr>
          <w:rFonts w:ascii="Arial" w:hAnsi="Arial" w:cs="Arial"/>
          <w:b w:val="0"/>
          <w:bCs w:val="0"/>
          <w:color w:val="000000" w:themeColor="text1"/>
          <w:sz w:val="24"/>
          <w:szCs w:val="24"/>
        </w:rPr>
        <w:t>5. Construction</w:t>
      </w:r>
    </w:p>
    <w:p w14:paraId="2DA31432" w14:textId="77777777" w:rsidR="00CB3607" w:rsidRPr="004D652D" w:rsidRDefault="00000000" w:rsidP="004D652D">
      <w:pPr>
        <w:jc w:val="both"/>
        <w:rPr>
          <w:rFonts w:ascii="Arial" w:hAnsi="Arial" w:cs="Arial"/>
          <w:color w:val="000000" w:themeColor="text1"/>
          <w:sz w:val="24"/>
          <w:szCs w:val="24"/>
        </w:rPr>
      </w:pPr>
      <w:r w:rsidRPr="004D652D">
        <w:rPr>
          <w:rFonts w:ascii="Arial" w:hAnsi="Arial" w:cs="Arial"/>
          <w:color w:val="000000" w:themeColor="text1"/>
          <w:sz w:val="24"/>
          <w:szCs w:val="24"/>
        </w:rPr>
        <w:t>Licensee shall perform the work in accordance with applicable County requirements and obtain all permits required by law.</w:t>
      </w:r>
    </w:p>
    <w:p w14:paraId="644A993B" w14:textId="77777777" w:rsidR="00CB3607" w:rsidRPr="004D652D" w:rsidRDefault="00000000" w:rsidP="004D652D">
      <w:pPr>
        <w:pStyle w:val="Heading2"/>
        <w:jc w:val="both"/>
        <w:rPr>
          <w:rFonts w:ascii="Arial" w:hAnsi="Arial" w:cs="Arial"/>
          <w:b w:val="0"/>
          <w:bCs w:val="0"/>
          <w:color w:val="000000" w:themeColor="text1"/>
          <w:sz w:val="24"/>
          <w:szCs w:val="24"/>
        </w:rPr>
      </w:pPr>
      <w:r w:rsidRPr="004D652D">
        <w:rPr>
          <w:rFonts w:ascii="Arial" w:hAnsi="Arial" w:cs="Arial"/>
          <w:b w:val="0"/>
          <w:bCs w:val="0"/>
          <w:color w:val="000000" w:themeColor="text1"/>
          <w:sz w:val="24"/>
          <w:szCs w:val="24"/>
        </w:rPr>
        <w:t>6. Future Public Use</w:t>
      </w:r>
    </w:p>
    <w:p w14:paraId="1CE548D3" w14:textId="77777777" w:rsidR="00CB3607" w:rsidRPr="004D652D" w:rsidRDefault="00000000" w:rsidP="004D652D">
      <w:pPr>
        <w:jc w:val="both"/>
        <w:rPr>
          <w:rFonts w:ascii="Arial" w:hAnsi="Arial" w:cs="Arial"/>
          <w:color w:val="000000" w:themeColor="text1"/>
          <w:sz w:val="24"/>
          <w:szCs w:val="24"/>
        </w:rPr>
      </w:pPr>
      <w:r w:rsidRPr="004D652D">
        <w:rPr>
          <w:rFonts w:ascii="Arial" w:hAnsi="Arial" w:cs="Arial"/>
          <w:color w:val="000000" w:themeColor="text1"/>
          <w:sz w:val="24"/>
          <w:szCs w:val="24"/>
        </w:rPr>
        <w:t>Licensee acknowledges the County may in the future improve, reconstruct, widen, relocate, or otherwise utilize the public easement for public roadway purposes.</w:t>
      </w:r>
    </w:p>
    <w:p w14:paraId="232778B5" w14:textId="77777777" w:rsidR="00CB3607" w:rsidRPr="004D652D" w:rsidRDefault="00000000" w:rsidP="004D652D">
      <w:pPr>
        <w:pStyle w:val="Heading2"/>
        <w:jc w:val="both"/>
        <w:rPr>
          <w:rFonts w:ascii="Arial" w:hAnsi="Arial" w:cs="Arial"/>
          <w:b w:val="0"/>
          <w:bCs w:val="0"/>
          <w:color w:val="000000" w:themeColor="text1"/>
          <w:sz w:val="24"/>
          <w:szCs w:val="24"/>
        </w:rPr>
      </w:pPr>
      <w:r w:rsidRPr="004D652D">
        <w:rPr>
          <w:rFonts w:ascii="Arial" w:hAnsi="Arial" w:cs="Arial"/>
          <w:b w:val="0"/>
          <w:bCs w:val="0"/>
          <w:color w:val="000000" w:themeColor="text1"/>
          <w:sz w:val="24"/>
          <w:szCs w:val="24"/>
        </w:rPr>
        <w:t>7. Future Maintenance</w:t>
      </w:r>
    </w:p>
    <w:p w14:paraId="3C4E781E" w14:textId="77777777" w:rsidR="00CB3607" w:rsidRPr="004D652D" w:rsidRDefault="00000000" w:rsidP="004D652D">
      <w:pPr>
        <w:jc w:val="both"/>
        <w:rPr>
          <w:rFonts w:ascii="Arial" w:hAnsi="Arial" w:cs="Arial"/>
          <w:color w:val="000000" w:themeColor="text1"/>
          <w:sz w:val="24"/>
          <w:szCs w:val="24"/>
        </w:rPr>
      </w:pPr>
      <w:r w:rsidRPr="004D652D">
        <w:rPr>
          <w:rFonts w:ascii="Arial" w:hAnsi="Arial" w:cs="Arial"/>
          <w:color w:val="000000" w:themeColor="text1"/>
          <w:sz w:val="24"/>
          <w:szCs w:val="24"/>
        </w:rPr>
        <w:t>Following completion of the subdivision improvements, ongoing maintenance responsibilities for the access improvements may be governed by recorded covenants, easement agreements, maintenance agreements, or other recorded instruments affecting Canyon Creek Ranch Minor Subdivision. Nothing in this Agreement is intended to allocate maintenance responsibilities among future lot owners.</w:t>
      </w:r>
    </w:p>
    <w:p w14:paraId="2962F1DD" w14:textId="77777777" w:rsidR="00CB3607" w:rsidRPr="004D652D" w:rsidRDefault="00000000" w:rsidP="004D652D">
      <w:pPr>
        <w:pStyle w:val="Heading2"/>
        <w:jc w:val="both"/>
        <w:rPr>
          <w:rFonts w:ascii="Arial" w:hAnsi="Arial" w:cs="Arial"/>
          <w:b w:val="0"/>
          <w:bCs w:val="0"/>
          <w:color w:val="000000" w:themeColor="text1"/>
          <w:sz w:val="24"/>
          <w:szCs w:val="24"/>
        </w:rPr>
      </w:pPr>
      <w:r w:rsidRPr="004D652D">
        <w:rPr>
          <w:rFonts w:ascii="Arial" w:hAnsi="Arial" w:cs="Arial"/>
          <w:b w:val="0"/>
          <w:bCs w:val="0"/>
          <w:color w:val="000000" w:themeColor="text1"/>
          <w:sz w:val="24"/>
          <w:szCs w:val="24"/>
        </w:rPr>
        <w:lastRenderedPageBreak/>
        <w:t>8. Developer Flexibility</w:t>
      </w:r>
    </w:p>
    <w:p w14:paraId="53E57264" w14:textId="77777777" w:rsidR="00CB3607" w:rsidRPr="004D652D" w:rsidRDefault="00000000" w:rsidP="004D652D">
      <w:pPr>
        <w:jc w:val="both"/>
        <w:rPr>
          <w:rFonts w:ascii="Arial" w:hAnsi="Arial" w:cs="Arial"/>
          <w:color w:val="000000" w:themeColor="text1"/>
          <w:sz w:val="24"/>
          <w:szCs w:val="24"/>
        </w:rPr>
      </w:pPr>
      <w:r w:rsidRPr="004D652D">
        <w:rPr>
          <w:rFonts w:ascii="Arial" w:hAnsi="Arial" w:cs="Arial"/>
          <w:color w:val="000000" w:themeColor="text1"/>
          <w:sz w:val="24"/>
          <w:szCs w:val="24"/>
        </w:rPr>
        <w:t>Nothing in this Agreement shall obligate Licensee to construct any specific improvement except as required by the final approved Development Plan and applicable County approvals. Licensee reserves the right to modify the design, sequencing, materials, and construction methods as may be approved by the County during the development process.</w:t>
      </w:r>
    </w:p>
    <w:p w14:paraId="24624EA1" w14:textId="77777777" w:rsidR="00CB3607" w:rsidRPr="004D652D" w:rsidRDefault="00000000" w:rsidP="004D652D">
      <w:pPr>
        <w:pStyle w:val="Heading2"/>
        <w:jc w:val="both"/>
        <w:rPr>
          <w:rFonts w:ascii="Arial" w:hAnsi="Arial" w:cs="Arial"/>
          <w:b w:val="0"/>
          <w:bCs w:val="0"/>
          <w:color w:val="000000" w:themeColor="text1"/>
          <w:sz w:val="24"/>
          <w:szCs w:val="24"/>
        </w:rPr>
      </w:pPr>
      <w:r w:rsidRPr="004D652D">
        <w:rPr>
          <w:rFonts w:ascii="Arial" w:hAnsi="Arial" w:cs="Arial"/>
          <w:b w:val="0"/>
          <w:bCs w:val="0"/>
          <w:color w:val="000000" w:themeColor="text1"/>
          <w:sz w:val="24"/>
          <w:szCs w:val="24"/>
        </w:rPr>
        <w:t>9. No Continuing Developer Obligations</w:t>
      </w:r>
    </w:p>
    <w:p w14:paraId="6A6F4A55" w14:textId="77777777" w:rsidR="00CB3607" w:rsidRPr="004D652D" w:rsidRDefault="00000000" w:rsidP="004D652D">
      <w:pPr>
        <w:jc w:val="both"/>
        <w:rPr>
          <w:rFonts w:ascii="Arial" w:hAnsi="Arial" w:cs="Arial"/>
          <w:color w:val="000000" w:themeColor="text1"/>
          <w:sz w:val="24"/>
          <w:szCs w:val="24"/>
        </w:rPr>
      </w:pPr>
      <w:r w:rsidRPr="004D652D">
        <w:rPr>
          <w:rFonts w:ascii="Arial" w:hAnsi="Arial" w:cs="Arial"/>
          <w:color w:val="000000" w:themeColor="text1"/>
          <w:sz w:val="24"/>
          <w:szCs w:val="24"/>
        </w:rPr>
        <w:t>Upon completion of the authorized improvements and conveyance of the benefited lots, Licensee shall have no continuing maintenance obligations except for obligations arising from Licensee's own construction activities, warranty obligations required by law, or uncured defaults existing prior to conveyance.</w:t>
      </w:r>
    </w:p>
    <w:p w14:paraId="4A838289" w14:textId="77777777" w:rsidR="00CB3607" w:rsidRPr="004D652D" w:rsidRDefault="00000000" w:rsidP="004D652D">
      <w:pPr>
        <w:pStyle w:val="Heading2"/>
        <w:jc w:val="both"/>
        <w:rPr>
          <w:rFonts w:ascii="Arial" w:hAnsi="Arial" w:cs="Arial"/>
          <w:b w:val="0"/>
          <w:bCs w:val="0"/>
          <w:color w:val="000000" w:themeColor="text1"/>
          <w:sz w:val="24"/>
          <w:szCs w:val="24"/>
        </w:rPr>
      </w:pPr>
      <w:r w:rsidRPr="004D652D">
        <w:rPr>
          <w:rFonts w:ascii="Arial" w:hAnsi="Arial" w:cs="Arial"/>
          <w:b w:val="0"/>
          <w:bCs w:val="0"/>
          <w:color w:val="000000" w:themeColor="text1"/>
          <w:sz w:val="24"/>
          <w:szCs w:val="24"/>
        </w:rPr>
        <w:t>10. Governing Law</w:t>
      </w:r>
    </w:p>
    <w:p w14:paraId="32338B93" w14:textId="77777777" w:rsidR="00CB3607" w:rsidRPr="004D652D" w:rsidRDefault="00000000" w:rsidP="004D652D">
      <w:pPr>
        <w:jc w:val="both"/>
        <w:rPr>
          <w:rFonts w:ascii="Arial" w:hAnsi="Arial" w:cs="Arial"/>
          <w:color w:val="000000" w:themeColor="text1"/>
          <w:sz w:val="24"/>
          <w:szCs w:val="24"/>
        </w:rPr>
      </w:pPr>
      <w:r w:rsidRPr="004D652D">
        <w:rPr>
          <w:rFonts w:ascii="Arial" w:hAnsi="Arial" w:cs="Arial"/>
          <w:color w:val="000000" w:themeColor="text1"/>
          <w:sz w:val="24"/>
          <w:szCs w:val="24"/>
        </w:rPr>
        <w:t>This Agreement shall be governed by the laws of the State of Colorado.</w:t>
      </w:r>
    </w:p>
    <w:p w14:paraId="7E7E5D04" w14:textId="77777777" w:rsidR="00CB3607" w:rsidRPr="004D652D" w:rsidRDefault="00000000" w:rsidP="004D652D">
      <w:pPr>
        <w:pStyle w:val="Heading2"/>
        <w:jc w:val="both"/>
        <w:rPr>
          <w:rFonts w:ascii="Arial" w:hAnsi="Arial" w:cs="Arial"/>
          <w:b w:val="0"/>
          <w:bCs w:val="0"/>
          <w:color w:val="000000" w:themeColor="text1"/>
          <w:sz w:val="24"/>
          <w:szCs w:val="24"/>
        </w:rPr>
      </w:pPr>
      <w:r w:rsidRPr="004D652D">
        <w:rPr>
          <w:rFonts w:ascii="Arial" w:hAnsi="Arial" w:cs="Arial"/>
          <w:b w:val="0"/>
          <w:bCs w:val="0"/>
          <w:color w:val="000000" w:themeColor="text1"/>
          <w:sz w:val="24"/>
          <w:szCs w:val="24"/>
        </w:rPr>
        <w:t>11. Entire Agreement</w:t>
      </w:r>
    </w:p>
    <w:p w14:paraId="50C361C1" w14:textId="77777777" w:rsidR="00CB3607" w:rsidRPr="004D652D" w:rsidRDefault="00000000" w:rsidP="004D652D">
      <w:pPr>
        <w:jc w:val="both"/>
        <w:rPr>
          <w:rFonts w:ascii="Arial" w:hAnsi="Arial" w:cs="Arial"/>
          <w:color w:val="000000" w:themeColor="text1"/>
          <w:sz w:val="24"/>
          <w:szCs w:val="24"/>
        </w:rPr>
      </w:pPr>
      <w:r w:rsidRPr="004D652D">
        <w:rPr>
          <w:rFonts w:ascii="Arial" w:hAnsi="Arial" w:cs="Arial"/>
          <w:color w:val="000000" w:themeColor="text1"/>
          <w:sz w:val="24"/>
          <w:szCs w:val="24"/>
        </w:rPr>
        <w:t>This Agreement constitutes the entire agreement regarding the licensed use of the existing public roadway easement.</w:t>
      </w:r>
    </w:p>
    <w:p w14:paraId="728A1A54" w14:textId="77777777" w:rsidR="00CB3607" w:rsidRPr="004D652D" w:rsidRDefault="00000000" w:rsidP="004D652D">
      <w:pPr>
        <w:pStyle w:val="Heading2"/>
        <w:jc w:val="both"/>
        <w:rPr>
          <w:rFonts w:ascii="Arial" w:hAnsi="Arial" w:cs="Arial"/>
          <w:b w:val="0"/>
          <w:bCs w:val="0"/>
          <w:color w:val="000000" w:themeColor="text1"/>
          <w:sz w:val="24"/>
          <w:szCs w:val="24"/>
        </w:rPr>
      </w:pPr>
      <w:r w:rsidRPr="004D652D">
        <w:rPr>
          <w:rFonts w:ascii="Arial" w:hAnsi="Arial" w:cs="Arial"/>
          <w:b w:val="0"/>
          <w:bCs w:val="0"/>
          <w:color w:val="000000" w:themeColor="text1"/>
          <w:sz w:val="24"/>
          <w:szCs w:val="24"/>
        </w:rPr>
        <w:t>SIGNATURES</w:t>
      </w:r>
    </w:p>
    <w:p w14:paraId="3720F3F7" w14:textId="77777777" w:rsidR="00CB3607" w:rsidRPr="004D652D" w:rsidRDefault="00000000" w:rsidP="004D652D">
      <w:pPr>
        <w:rPr>
          <w:rFonts w:ascii="Arial" w:hAnsi="Arial" w:cs="Arial"/>
          <w:color w:val="000000" w:themeColor="text1"/>
          <w:sz w:val="24"/>
          <w:szCs w:val="24"/>
        </w:rPr>
      </w:pPr>
      <w:r w:rsidRPr="004D652D">
        <w:rPr>
          <w:rFonts w:ascii="Arial" w:hAnsi="Arial" w:cs="Arial"/>
          <w:color w:val="000000" w:themeColor="text1"/>
          <w:sz w:val="24"/>
          <w:szCs w:val="24"/>
        </w:rPr>
        <w:t>LICENSEE:</w:t>
      </w:r>
      <w:r w:rsidRPr="004D652D">
        <w:rPr>
          <w:rFonts w:ascii="Arial" w:hAnsi="Arial" w:cs="Arial"/>
          <w:color w:val="000000" w:themeColor="text1"/>
          <w:sz w:val="24"/>
          <w:szCs w:val="24"/>
        </w:rPr>
        <w:br/>
      </w:r>
      <w:r w:rsidRPr="004D652D">
        <w:rPr>
          <w:rFonts w:ascii="Arial" w:hAnsi="Arial" w:cs="Arial"/>
          <w:color w:val="000000" w:themeColor="text1"/>
          <w:sz w:val="24"/>
          <w:szCs w:val="24"/>
        </w:rPr>
        <w:br/>
        <w:t>______________________________</w:t>
      </w:r>
      <w:r w:rsidRPr="004D652D">
        <w:rPr>
          <w:rFonts w:ascii="Arial" w:hAnsi="Arial" w:cs="Arial"/>
          <w:color w:val="000000" w:themeColor="text1"/>
          <w:sz w:val="24"/>
          <w:szCs w:val="24"/>
        </w:rPr>
        <w:br/>
        <w:t>Gregg A. Cawlfield</w:t>
      </w:r>
      <w:r w:rsidRPr="004D652D">
        <w:rPr>
          <w:rFonts w:ascii="Arial" w:hAnsi="Arial" w:cs="Arial"/>
          <w:color w:val="000000" w:themeColor="text1"/>
          <w:sz w:val="24"/>
          <w:szCs w:val="24"/>
        </w:rPr>
        <w:br/>
      </w:r>
      <w:r w:rsidRPr="004D652D">
        <w:rPr>
          <w:rFonts w:ascii="Arial" w:hAnsi="Arial" w:cs="Arial"/>
          <w:color w:val="000000" w:themeColor="text1"/>
          <w:sz w:val="24"/>
          <w:szCs w:val="24"/>
        </w:rPr>
        <w:br/>
        <w:t>______________________________</w:t>
      </w:r>
      <w:r w:rsidRPr="004D652D">
        <w:rPr>
          <w:rFonts w:ascii="Arial" w:hAnsi="Arial" w:cs="Arial"/>
          <w:color w:val="000000" w:themeColor="text1"/>
          <w:sz w:val="24"/>
          <w:szCs w:val="24"/>
        </w:rPr>
        <w:br/>
        <w:t>Jannette E. Cawlfield</w:t>
      </w:r>
    </w:p>
    <w:p w14:paraId="063C1058" w14:textId="77777777" w:rsidR="00CB3607" w:rsidRPr="004D652D" w:rsidRDefault="00000000" w:rsidP="004D652D">
      <w:pPr>
        <w:rPr>
          <w:rFonts w:ascii="Arial" w:hAnsi="Arial" w:cs="Arial"/>
          <w:color w:val="000000" w:themeColor="text1"/>
          <w:sz w:val="24"/>
          <w:szCs w:val="24"/>
        </w:rPr>
      </w:pPr>
      <w:r w:rsidRPr="004D652D">
        <w:rPr>
          <w:rFonts w:ascii="Arial" w:hAnsi="Arial" w:cs="Arial"/>
          <w:color w:val="000000" w:themeColor="text1"/>
          <w:sz w:val="24"/>
          <w:szCs w:val="24"/>
        </w:rPr>
        <w:t>EL PASO COUNTY:</w:t>
      </w:r>
      <w:r w:rsidRPr="004D652D">
        <w:rPr>
          <w:rFonts w:ascii="Arial" w:hAnsi="Arial" w:cs="Arial"/>
          <w:color w:val="000000" w:themeColor="text1"/>
          <w:sz w:val="24"/>
          <w:szCs w:val="24"/>
        </w:rPr>
        <w:br/>
      </w:r>
      <w:r w:rsidRPr="004D652D">
        <w:rPr>
          <w:rFonts w:ascii="Arial" w:hAnsi="Arial" w:cs="Arial"/>
          <w:color w:val="000000" w:themeColor="text1"/>
          <w:sz w:val="24"/>
          <w:szCs w:val="24"/>
        </w:rPr>
        <w:br/>
        <w:t>By: ____________________________</w:t>
      </w:r>
      <w:r w:rsidRPr="004D652D">
        <w:rPr>
          <w:rFonts w:ascii="Arial" w:hAnsi="Arial" w:cs="Arial"/>
          <w:color w:val="000000" w:themeColor="text1"/>
          <w:sz w:val="24"/>
          <w:szCs w:val="24"/>
        </w:rPr>
        <w:br/>
        <w:t>Title: __________________________</w:t>
      </w:r>
    </w:p>
    <w:p w14:paraId="494BA9A1" w14:textId="77777777" w:rsidR="00CB3607" w:rsidRPr="004D652D" w:rsidRDefault="00000000" w:rsidP="004D652D">
      <w:pPr>
        <w:rPr>
          <w:rFonts w:ascii="Arial" w:hAnsi="Arial" w:cs="Arial"/>
          <w:color w:val="000000" w:themeColor="text1"/>
          <w:sz w:val="24"/>
          <w:szCs w:val="24"/>
        </w:rPr>
      </w:pPr>
      <w:r w:rsidRPr="004D652D">
        <w:rPr>
          <w:rFonts w:ascii="Arial" w:hAnsi="Arial" w:cs="Arial"/>
          <w:color w:val="000000" w:themeColor="text1"/>
          <w:sz w:val="24"/>
          <w:szCs w:val="24"/>
        </w:rPr>
        <w:t>Standard Colorado notary acknowledgments to be attached.</w:t>
      </w:r>
    </w:p>
    <w:sectPr w:rsidR="00CB3607" w:rsidRPr="004D652D" w:rsidSect="004D652D">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94941422">
    <w:abstractNumId w:val="8"/>
  </w:num>
  <w:num w:numId="2" w16cid:durableId="1004014043">
    <w:abstractNumId w:val="6"/>
  </w:num>
  <w:num w:numId="3" w16cid:durableId="262997430">
    <w:abstractNumId w:val="5"/>
  </w:num>
  <w:num w:numId="4" w16cid:durableId="602881901">
    <w:abstractNumId w:val="4"/>
  </w:num>
  <w:num w:numId="5" w16cid:durableId="1804342908">
    <w:abstractNumId w:val="7"/>
  </w:num>
  <w:num w:numId="6" w16cid:durableId="150028327">
    <w:abstractNumId w:val="3"/>
  </w:num>
  <w:num w:numId="7" w16cid:durableId="115606244">
    <w:abstractNumId w:val="2"/>
  </w:num>
  <w:num w:numId="8" w16cid:durableId="2077976024">
    <w:abstractNumId w:val="1"/>
  </w:num>
  <w:num w:numId="9" w16cid:durableId="196982285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D652D"/>
    <w:rsid w:val="00A96792"/>
    <w:rsid w:val="00AA1D8D"/>
    <w:rsid w:val="00B47730"/>
    <w:rsid w:val="00CB0664"/>
    <w:rsid w:val="00CB360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467781"/>
  <w14:defaultImageDpi w14:val="300"/>
  <w15:docId w15:val="{4BF5214C-D4A5-094A-A191-A40C01519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437</Words>
  <Characters>2856</Characters>
  <Application>Microsoft Office Word</Application>
  <DocSecurity>0</DocSecurity>
  <Lines>62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Gregg Cawlfield</cp:lastModifiedBy>
  <cp:revision>2</cp:revision>
  <dcterms:created xsi:type="dcterms:W3CDTF">2013-12-23T23:15:00Z</dcterms:created>
  <dcterms:modified xsi:type="dcterms:W3CDTF">2026-07-13T18:30:00Z</dcterms:modified>
  <cp:category/>
</cp:coreProperties>
</file>