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225E1E" w14:textId="63CF427D" w:rsidR="00907C23" w:rsidRDefault="00C11BE2" w:rsidP="00907C23">
      <w:pPr>
        <w:spacing w:line="360" w:lineRule="auto"/>
        <w:rPr>
          <w:rFonts w:cs="Open Sans"/>
          <w:color w:val="074F6A" w:themeColor="accent4" w:themeShade="80"/>
          <w:szCs w:val="24"/>
        </w:rPr>
      </w:pPr>
      <w:r>
        <w:rPr>
          <w:rFonts w:cs="Open Sans"/>
          <w:color w:val="074F6A" w:themeColor="accent4" w:themeShade="80"/>
          <w:szCs w:val="24"/>
        </w:rPr>
        <w:t xml:space="preserve">December </w:t>
      </w:r>
      <w:r w:rsidR="00CF36E2">
        <w:rPr>
          <w:rFonts w:cs="Open Sans"/>
          <w:color w:val="074F6A" w:themeColor="accent4" w:themeShade="80"/>
          <w:szCs w:val="24"/>
        </w:rPr>
        <w:t>22</w:t>
      </w:r>
      <w:r w:rsidR="00810A93" w:rsidRPr="001048E7">
        <w:rPr>
          <w:rFonts w:cs="Open Sans"/>
          <w:color w:val="074F6A" w:themeColor="accent4" w:themeShade="80"/>
          <w:szCs w:val="24"/>
        </w:rPr>
        <w:t>, 2025</w:t>
      </w:r>
    </w:p>
    <w:p w14:paraId="6BC72069" w14:textId="77777777" w:rsidR="00A54310" w:rsidRPr="001048E7" w:rsidRDefault="00A54310" w:rsidP="00907C23">
      <w:pPr>
        <w:spacing w:line="360" w:lineRule="auto"/>
        <w:rPr>
          <w:rFonts w:cs="Open Sans"/>
          <w:color w:val="074F6A" w:themeColor="accent4" w:themeShade="80"/>
          <w:szCs w:val="24"/>
        </w:rPr>
      </w:pPr>
    </w:p>
    <w:p w14:paraId="662600CB" w14:textId="1AE89A6C" w:rsidR="005167D1" w:rsidRDefault="00810A93" w:rsidP="00907C23">
      <w:pPr>
        <w:spacing w:line="360" w:lineRule="auto"/>
        <w:rPr>
          <w:rFonts w:cs="Open Sans"/>
          <w:color w:val="074F6A" w:themeColor="accent4" w:themeShade="80"/>
          <w:szCs w:val="24"/>
        </w:rPr>
      </w:pPr>
      <w:r w:rsidRPr="001048E7">
        <w:rPr>
          <w:rFonts w:cs="Open Sans"/>
          <w:color w:val="074F6A" w:themeColor="accent4" w:themeShade="80"/>
          <w:szCs w:val="24"/>
        </w:rPr>
        <w:t xml:space="preserve">To: </w:t>
      </w:r>
      <w:r w:rsidR="00C11BE2">
        <w:rPr>
          <w:rFonts w:cs="Open Sans"/>
          <w:color w:val="074F6A" w:themeColor="accent4" w:themeShade="80"/>
          <w:szCs w:val="24"/>
        </w:rPr>
        <w:t>Glen Smith, Interim Town Administrator, gsmith@palmer-lake.org</w:t>
      </w:r>
    </w:p>
    <w:p w14:paraId="632BBD14" w14:textId="27D6DBE2" w:rsidR="00810A93" w:rsidRPr="001048E7" w:rsidRDefault="00A54310" w:rsidP="00907C23">
      <w:pPr>
        <w:spacing w:line="360" w:lineRule="auto"/>
        <w:rPr>
          <w:rFonts w:cs="Open Sans"/>
          <w:color w:val="074F6A" w:themeColor="accent4" w:themeShade="80"/>
          <w:szCs w:val="24"/>
        </w:rPr>
      </w:pPr>
      <w:r w:rsidRPr="00A54310">
        <w:rPr>
          <w:rFonts w:cs="Open Sans"/>
          <w:color w:val="074F6A" w:themeColor="accent4" w:themeShade="80"/>
          <w:szCs w:val="24"/>
        </w:rPr>
        <w:t>County File: ANX257 – North Tree Annexation into Calhan</w:t>
      </w:r>
    </w:p>
    <w:p w14:paraId="20019284" w14:textId="77777777" w:rsidR="00810A93" w:rsidRPr="00D47D89" w:rsidRDefault="00810A93" w:rsidP="00907C23">
      <w:pPr>
        <w:spacing w:line="360" w:lineRule="auto"/>
        <w:rPr>
          <w:rFonts w:cs="Open Sans"/>
          <w:b/>
          <w:color w:val="074F6A" w:themeColor="accent4" w:themeShade="80"/>
          <w:szCs w:val="24"/>
          <w:u w:val="single"/>
        </w:rPr>
      </w:pPr>
      <w:r w:rsidRPr="00D47D89">
        <w:rPr>
          <w:rFonts w:cs="Open Sans"/>
          <w:b/>
          <w:color w:val="074F6A" w:themeColor="accent4" w:themeShade="80"/>
          <w:szCs w:val="24"/>
          <w:u w:val="single"/>
        </w:rPr>
        <w:t>Planning Division</w:t>
      </w:r>
    </w:p>
    <w:p w14:paraId="74B3173D" w14:textId="3BD5E8B0" w:rsidR="009104B9" w:rsidRPr="00D47D89" w:rsidRDefault="009104B9" w:rsidP="00D47D89">
      <w:pPr>
        <w:spacing w:line="360" w:lineRule="auto"/>
        <w:rPr>
          <w:rFonts w:cs="Open Sans"/>
          <w:bCs/>
          <w:color w:val="074F6A" w:themeColor="accent4" w:themeShade="80"/>
          <w:szCs w:val="24"/>
        </w:rPr>
      </w:pPr>
      <w:r w:rsidRPr="00D47D89">
        <w:rPr>
          <w:rFonts w:cs="Open Sans"/>
          <w:b/>
          <w:color w:val="074F6A" w:themeColor="accent4" w:themeShade="80"/>
          <w:szCs w:val="24"/>
        </w:rPr>
        <w:t>Process comments</w:t>
      </w:r>
      <w:r w:rsidRPr="00D47D89">
        <w:rPr>
          <w:rFonts w:cs="Open Sans"/>
          <w:bCs/>
          <w:color w:val="074F6A" w:themeColor="accent4" w:themeShade="80"/>
          <w:szCs w:val="24"/>
        </w:rPr>
        <w:t xml:space="preserve">: </w:t>
      </w:r>
    </w:p>
    <w:p w14:paraId="6AF6D200" w14:textId="5ECB0360" w:rsidR="00C213CD" w:rsidRPr="00C213CD" w:rsidRDefault="00C213CD" w:rsidP="00D47D89">
      <w:pPr>
        <w:pStyle w:val="ListParagraph"/>
        <w:numPr>
          <w:ilvl w:val="0"/>
          <w:numId w:val="1"/>
        </w:numPr>
        <w:spacing w:line="360" w:lineRule="auto"/>
        <w:rPr>
          <w:rFonts w:cs="Open Sans"/>
          <w:bCs/>
          <w:color w:val="074F6A" w:themeColor="accent4" w:themeShade="80"/>
          <w:szCs w:val="24"/>
        </w:rPr>
      </w:pPr>
      <w:r w:rsidRPr="00C213CD">
        <w:rPr>
          <w:rFonts w:cs="Open Sans"/>
          <w:bCs/>
          <w:color w:val="074F6A" w:themeColor="accent4" w:themeShade="80"/>
          <w:szCs w:val="24"/>
        </w:rPr>
        <w:t xml:space="preserve">The project proposes to annex </w:t>
      </w:r>
      <w:r w:rsidR="00C11BE2">
        <w:rPr>
          <w:rFonts w:cs="Open Sans"/>
          <w:bCs/>
          <w:color w:val="074F6A" w:themeColor="accent4" w:themeShade="80"/>
          <w:szCs w:val="24"/>
        </w:rPr>
        <w:t>39.5</w:t>
      </w:r>
      <w:r w:rsidRPr="00C213CD">
        <w:rPr>
          <w:rFonts w:cs="Open Sans"/>
          <w:bCs/>
          <w:color w:val="074F6A" w:themeColor="accent4" w:themeShade="80"/>
          <w:szCs w:val="24"/>
        </w:rPr>
        <w:t xml:space="preserve"> acres of land from unincorporated County to the Town of </w:t>
      </w:r>
      <w:r w:rsidR="00C11BE2">
        <w:rPr>
          <w:rFonts w:cs="Open Sans"/>
          <w:bCs/>
          <w:color w:val="074F6A" w:themeColor="accent4" w:themeShade="80"/>
          <w:szCs w:val="24"/>
        </w:rPr>
        <w:t>Palmer Lake</w:t>
      </w:r>
      <w:r w:rsidRPr="00C213CD">
        <w:rPr>
          <w:rFonts w:cs="Open Sans"/>
          <w:bCs/>
          <w:color w:val="074F6A" w:themeColor="accent4" w:themeShade="80"/>
          <w:szCs w:val="24"/>
        </w:rPr>
        <w:t xml:space="preserve">. </w:t>
      </w:r>
      <w:r w:rsidR="00C11BE2">
        <w:rPr>
          <w:rFonts w:cs="Open Sans"/>
          <w:bCs/>
          <w:color w:val="074F6A" w:themeColor="accent4" w:themeShade="80"/>
          <w:szCs w:val="24"/>
        </w:rPr>
        <w:t>A</w:t>
      </w:r>
      <w:r w:rsidRPr="00C213CD">
        <w:rPr>
          <w:rFonts w:cs="Open Sans"/>
          <w:bCs/>
          <w:color w:val="074F6A" w:themeColor="accent4" w:themeShade="80"/>
          <w:szCs w:val="24"/>
        </w:rPr>
        <w:t>n Annexation Impact Report meeting Chapter 10.1.4. Annexation Impact Report</w:t>
      </w:r>
      <w:r w:rsidR="00C11BE2">
        <w:rPr>
          <w:rFonts w:cs="Open Sans"/>
          <w:bCs/>
          <w:color w:val="074F6A" w:themeColor="accent4" w:themeShade="80"/>
          <w:szCs w:val="24"/>
        </w:rPr>
        <w:t xml:space="preserve"> has been submitted to the Board of County Commissioners.</w:t>
      </w:r>
    </w:p>
    <w:p w14:paraId="19E34BEE" w14:textId="77777777" w:rsidR="00C213CD" w:rsidRPr="00C213CD" w:rsidRDefault="00C213CD" w:rsidP="00C213CD">
      <w:pPr>
        <w:pStyle w:val="ListParagraph"/>
        <w:spacing w:line="360" w:lineRule="auto"/>
        <w:rPr>
          <w:rFonts w:cs="Open Sans"/>
          <w:bCs/>
          <w:color w:val="074F6A" w:themeColor="accent4" w:themeShade="80"/>
          <w:szCs w:val="24"/>
        </w:rPr>
      </w:pPr>
    </w:p>
    <w:p w14:paraId="4BA7BC6A" w14:textId="3CDA5DA6" w:rsidR="009104B9" w:rsidRDefault="009104B9" w:rsidP="00D47D89">
      <w:pPr>
        <w:pStyle w:val="ListParagraph"/>
        <w:numPr>
          <w:ilvl w:val="0"/>
          <w:numId w:val="1"/>
        </w:numPr>
        <w:spacing w:line="360" w:lineRule="auto"/>
        <w:rPr>
          <w:rFonts w:cs="Open Sans"/>
          <w:color w:val="074F6A" w:themeColor="accent4" w:themeShade="80"/>
          <w:szCs w:val="24"/>
        </w:rPr>
      </w:pPr>
      <w:r w:rsidRPr="00D47D89">
        <w:rPr>
          <w:rFonts w:cs="Open Sans"/>
          <w:color w:val="074F6A" w:themeColor="accent4" w:themeShade="80"/>
          <w:szCs w:val="24"/>
        </w:rPr>
        <w:t>Please note this</w:t>
      </w:r>
      <w:r w:rsidR="009977A1">
        <w:rPr>
          <w:rFonts w:cs="Open Sans"/>
          <w:color w:val="074F6A" w:themeColor="accent4" w:themeShade="80"/>
          <w:szCs w:val="24"/>
        </w:rPr>
        <w:t xml:space="preserve"> request for Annexation</w:t>
      </w:r>
      <w:r w:rsidRPr="00D47D89">
        <w:rPr>
          <w:rFonts w:cs="Open Sans"/>
          <w:color w:val="074F6A" w:themeColor="accent4" w:themeShade="80"/>
          <w:szCs w:val="24"/>
        </w:rPr>
        <w:t xml:space="preserve"> will be presented to the Board of County Commissioners; please provide the expected date the application will be heard by the </w:t>
      </w:r>
      <w:r w:rsidR="009B1E6A">
        <w:rPr>
          <w:rFonts w:cs="Open Sans"/>
          <w:color w:val="074F6A" w:themeColor="accent4" w:themeShade="80"/>
          <w:szCs w:val="24"/>
        </w:rPr>
        <w:t>Palmer Lake Board of Trustees</w:t>
      </w:r>
      <w:r w:rsidRPr="00D47D89">
        <w:rPr>
          <w:rFonts w:cs="Open Sans"/>
          <w:color w:val="074F6A" w:themeColor="accent4" w:themeShade="80"/>
          <w:szCs w:val="24"/>
        </w:rPr>
        <w:t xml:space="preserve">.  </w:t>
      </w:r>
    </w:p>
    <w:p w14:paraId="0E5B439B" w14:textId="77777777" w:rsidR="00D47D89" w:rsidRPr="00D47D89" w:rsidRDefault="00D47D89" w:rsidP="00D47D89">
      <w:pPr>
        <w:pStyle w:val="ListParagraph"/>
        <w:spacing w:line="360" w:lineRule="auto"/>
        <w:ind w:left="1080"/>
        <w:rPr>
          <w:rFonts w:cs="Open Sans"/>
          <w:color w:val="074F6A" w:themeColor="accent4" w:themeShade="80"/>
          <w:szCs w:val="24"/>
        </w:rPr>
      </w:pPr>
    </w:p>
    <w:p w14:paraId="00D1E817" w14:textId="77777777" w:rsidR="00446071" w:rsidRPr="00DA0BF0" w:rsidRDefault="009104B9" w:rsidP="00907C23">
      <w:pPr>
        <w:spacing w:line="360" w:lineRule="auto"/>
        <w:rPr>
          <w:rFonts w:cs="Open Sans"/>
          <w:color w:val="153D63" w:themeColor="text2" w:themeTint="E6"/>
          <w:szCs w:val="24"/>
        </w:rPr>
      </w:pPr>
      <w:r w:rsidRPr="00DA0BF0">
        <w:rPr>
          <w:rFonts w:cs="Open Sans"/>
          <w:b/>
          <w:bCs/>
          <w:color w:val="153D63" w:themeColor="text2" w:themeTint="E6"/>
          <w:szCs w:val="24"/>
        </w:rPr>
        <w:t>Development Plan Comments</w:t>
      </w:r>
      <w:r w:rsidRPr="00DA0BF0">
        <w:rPr>
          <w:rFonts w:cs="Open Sans"/>
          <w:color w:val="153D63" w:themeColor="text2" w:themeTint="E6"/>
          <w:szCs w:val="24"/>
        </w:rPr>
        <w:t>:</w:t>
      </w:r>
    </w:p>
    <w:p w14:paraId="07D0A239" w14:textId="2136A19C" w:rsidR="00DA0BF0" w:rsidRPr="00DA0BF0" w:rsidRDefault="00DA0BF0" w:rsidP="00446071">
      <w:pPr>
        <w:pStyle w:val="ListParagraph"/>
        <w:numPr>
          <w:ilvl w:val="0"/>
          <w:numId w:val="2"/>
        </w:numPr>
        <w:spacing w:line="360" w:lineRule="auto"/>
        <w:rPr>
          <w:rFonts w:cs="Open Sans"/>
          <w:color w:val="153D63" w:themeColor="text2" w:themeTint="E6"/>
          <w:szCs w:val="24"/>
        </w:rPr>
      </w:pPr>
      <w:r w:rsidRPr="00DA0BF0">
        <w:rPr>
          <w:rFonts w:cs="Open Sans"/>
          <w:color w:val="153D63" w:themeColor="text2" w:themeTint="E6"/>
        </w:rPr>
        <w:t>The proposed annexation would result in creating County enclave</w:t>
      </w:r>
      <w:r w:rsidR="00CF36E2">
        <w:rPr>
          <w:rFonts w:cs="Open Sans"/>
          <w:color w:val="153D63" w:themeColor="text2" w:themeTint="E6"/>
        </w:rPr>
        <w:t>s</w:t>
      </w:r>
      <w:r w:rsidRPr="00DA0BF0">
        <w:rPr>
          <w:rFonts w:cs="Open Sans"/>
          <w:color w:val="153D63" w:themeColor="text2" w:themeTint="E6"/>
        </w:rPr>
        <w:t xml:space="preserve"> within the Town of Palmer Lake which may have little or no possibility of future annexation. To avoid this while still proceeding with the annexation, it is recommended that Parcel Nos. 7109000055, 7109013009, 7109000095, 7109000098, 7109014003, and 7109014004 be included in the annexation.</w:t>
      </w:r>
    </w:p>
    <w:p w14:paraId="2065E063" w14:textId="0E2A54DB" w:rsidR="00DA0BF0" w:rsidRPr="00DA0BF0" w:rsidRDefault="00DA0BF0" w:rsidP="00446071">
      <w:pPr>
        <w:pStyle w:val="ListParagraph"/>
        <w:numPr>
          <w:ilvl w:val="0"/>
          <w:numId w:val="2"/>
        </w:numPr>
        <w:spacing w:line="360" w:lineRule="auto"/>
        <w:rPr>
          <w:rFonts w:cs="Open Sans"/>
          <w:color w:val="153D63" w:themeColor="text2" w:themeTint="E6"/>
          <w:szCs w:val="24"/>
        </w:rPr>
      </w:pPr>
      <w:r w:rsidRPr="00DA0BF0">
        <w:rPr>
          <w:rFonts w:cs="Open Sans"/>
          <w:color w:val="153D63" w:themeColor="text2" w:themeTint="E6"/>
        </w:rPr>
        <w:lastRenderedPageBreak/>
        <w:t>To avoid the two existing parcels being split between the two jurisdictions, we require the in</w:t>
      </w:r>
      <w:r w:rsidR="00127CEE">
        <w:rPr>
          <w:rFonts w:cs="Open Sans"/>
          <w:color w:val="153D63" w:themeColor="text2" w:themeTint="E6"/>
        </w:rPr>
        <w:t>-</w:t>
      </w:r>
      <w:r w:rsidRPr="00DA0BF0">
        <w:rPr>
          <w:rFonts w:cs="Open Sans"/>
          <w:color w:val="153D63" w:themeColor="text2" w:themeTint="E6"/>
        </w:rPr>
        <w:t>process El Paso County Final Plat No. SF2513 be approved and recorded before the annexation process is completed.</w:t>
      </w:r>
    </w:p>
    <w:p w14:paraId="12D1D0EB" w14:textId="69EC1170" w:rsidR="00D72BA9" w:rsidRPr="00DA0BF0" w:rsidRDefault="00446071" w:rsidP="00446071">
      <w:pPr>
        <w:pStyle w:val="ListParagraph"/>
        <w:numPr>
          <w:ilvl w:val="0"/>
          <w:numId w:val="2"/>
        </w:numPr>
        <w:spacing w:line="360" w:lineRule="auto"/>
        <w:rPr>
          <w:rFonts w:cs="Open Sans"/>
          <w:color w:val="153D63" w:themeColor="text2" w:themeTint="E6"/>
          <w:szCs w:val="24"/>
        </w:rPr>
      </w:pPr>
      <w:r w:rsidRPr="00DA0BF0">
        <w:rPr>
          <w:rFonts w:cs="Open Sans"/>
          <w:color w:val="153D63" w:themeColor="text2" w:themeTint="E6"/>
          <w:szCs w:val="24"/>
        </w:rPr>
        <w:t xml:space="preserve">The Your El Paso County Master Plan identifies this parcel </w:t>
      </w:r>
      <w:r w:rsidR="009B1E6A" w:rsidRPr="00DA0BF0">
        <w:rPr>
          <w:rFonts w:cs="Open Sans"/>
          <w:color w:val="153D63" w:themeColor="text2" w:themeTint="E6"/>
          <w:szCs w:val="24"/>
        </w:rPr>
        <w:t>within the</w:t>
      </w:r>
      <w:r w:rsidRPr="00DA0BF0">
        <w:rPr>
          <w:rFonts w:cs="Open Sans"/>
          <w:color w:val="153D63" w:themeColor="text2" w:themeTint="E6"/>
          <w:szCs w:val="24"/>
        </w:rPr>
        <w:t xml:space="preserve"> </w:t>
      </w:r>
      <w:r w:rsidR="009B1E6A" w:rsidRPr="00DA0BF0">
        <w:rPr>
          <w:rFonts w:cs="Open Sans"/>
          <w:color w:val="153D63" w:themeColor="text2" w:themeTint="E6"/>
          <w:szCs w:val="24"/>
        </w:rPr>
        <w:t>Suburban Residential Placetype</w:t>
      </w:r>
      <w:r w:rsidRPr="00DA0BF0">
        <w:rPr>
          <w:rFonts w:cs="Open Sans"/>
          <w:color w:val="153D63" w:themeColor="text2" w:themeTint="E6"/>
          <w:szCs w:val="24"/>
        </w:rPr>
        <w:t xml:space="preserve">. </w:t>
      </w:r>
    </w:p>
    <w:p w14:paraId="7CF075FE" w14:textId="5CA71B72" w:rsidR="00446071" w:rsidRDefault="000D643C" w:rsidP="00446071">
      <w:pPr>
        <w:pStyle w:val="ListParagraph"/>
        <w:spacing w:line="360" w:lineRule="auto"/>
        <w:rPr>
          <w:rFonts w:cs="Open Sans"/>
          <w:color w:val="074F6A" w:themeColor="accent4" w:themeShade="80"/>
          <w:szCs w:val="24"/>
        </w:rPr>
      </w:pPr>
      <w:r w:rsidRPr="000D643C">
        <w:rPr>
          <w:rFonts w:cs="Open Sans"/>
          <w:noProof/>
          <w:color w:val="074F6A" w:themeColor="accent4" w:themeShade="80"/>
          <w:szCs w:val="24"/>
        </w:rPr>
        <w:drawing>
          <wp:inline distT="0" distB="0" distL="0" distR="0" wp14:anchorId="3A352665" wp14:editId="64744C7C">
            <wp:extent cx="6354062" cy="2248214"/>
            <wp:effectExtent l="0" t="0" r="8890" b="0"/>
            <wp:docPr id="1547416783" name="Picture 1" descr="Graphical user interface, text, application, let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416783" name="Picture 1" descr="Graphical user interface, text, application, letter&#10;&#10;AI-generated content may be incorrect."/>
                    <pic:cNvPicPr/>
                  </pic:nvPicPr>
                  <pic:blipFill>
                    <a:blip r:embed="rId10"/>
                    <a:stretch>
                      <a:fillRect/>
                    </a:stretch>
                  </pic:blipFill>
                  <pic:spPr>
                    <a:xfrm>
                      <a:off x="0" y="0"/>
                      <a:ext cx="6354062" cy="2248214"/>
                    </a:xfrm>
                    <a:prstGeom prst="rect">
                      <a:avLst/>
                    </a:prstGeom>
                  </pic:spPr>
                </pic:pic>
              </a:graphicData>
            </a:graphic>
          </wp:inline>
        </w:drawing>
      </w:r>
    </w:p>
    <w:p w14:paraId="601F69ED" w14:textId="711C446B" w:rsidR="00850C8D" w:rsidRPr="000D643C" w:rsidRDefault="00850C8D" w:rsidP="00446071">
      <w:pPr>
        <w:pStyle w:val="ListParagraph"/>
        <w:spacing w:line="360" w:lineRule="auto"/>
        <w:rPr>
          <w:rFonts w:cs="Open Sans"/>
          <w:b/>
          <w:bCs/>
          <w:color w:val="074F6A" w:themeColor="accent4" w:themeShade="80"/>
          <w:sz w:val="22"/>
        </w:rPr>
      </w:pPr>
      <w:r w:rsidRPr="000D643C">
        <w:rPr>
          <w:rFonts w:cs="Open Sans"/>
          <w:b/>
          <w:bCs/>
          <w:color w:val="074F6A" w:themeColor="accent4" w:themeShade="80"/>
          <w:sz w:val="22"/>
        </w:rPr>
        <w:t>Placetype Map</w:t>
      </w:r>
    </w:p>
    <w:p w14:paraId="292CE38E" w14:textId="5076548A" w:rsidR="00850C8D" w:rsidRDefault="000D643C" w:rsidP="00446071">
      <w:pPr>
        <w:pStyle w:val="ListParagraph"/>
        <w:spacing w:line="360" w:lineRule="auto"/>
        <w:rPr>
          <w:rFonts w:cs="Open Sans"/>
          <w:color w:val="074F6A" w:themeColor="accent4" w:themeShade="80"/>
          <w:szCs w:val="24"/>
        </w:rPr>
      </w:pPr>
      <w:r w:rsidRPr="000D643C">
        <w:rPr>
          <w:rFonts w:cs="Open Sans"/>
          <w:noProof/>
          <w:color w:val="074F6A" w:themeColor="accent4" w:themeShade="80"/>
          <w:szCs w:val="24"/>
        </w:rPr>
        <w:drawing>
          <wp:inline distT="0" distB="0" distL="0" distR="0" wp14:anchorId="66960D8B" wp14:editId="2CA75C41">
            <wp:extent cx="4295775" cy="4444604"/>
            <wp:effectExtent l="0" t="0" r="0" b="0"/>
            <wp:docPr id="1088168044" name="Picture 1" descr="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8168044" name="Picture 1" descr="Map&#10;&#10;AI-generated content may be incorrect."/>
                    <pic:cNvPicPr/>
                  </pic:nvPicPr>
                  <pic:blipFill>
                    <a:blip r:embed="rId11"/>
                    <a:stretch>
                      <a:fillRect/>
                    </a:stretch>
                  </pic:blipFill>
                  <pic:spPr>
                    <a:xfrm>
                      <a:off x="0" y="0"/>
                      <a:ext cx="4309529" cy="4458835"/>
                    </a:xfrm>
                    <a:prstGeom prst="rect">
                      <a:avLst/>
                    </a:prstGeom>
                  </pic:spPr>
                </pic:pic>
              </a:graphicData>
            </a:graphic>
          </wp:inline>
        </w:drawing>
      </w:r>
    </w:p>
    <w:p w14:paraId="78E7E29C" w14:textId="74EBBEE4" w:rsidR="00D72BA9" w:rsidRDefault="00446071" w:rsidP="00446071">
      <w:pPr>
        <w:pStyle w:val="ListParagraph"/>
        <w:numPr>
          <w:ilvl w:val="0"/>
          <w:numId w:val="2"/>
        </w:numPr>
        <w:spacing w:line="360" w:lineRule="auto"/>
        <w:rPr>
          <w:rFonts w:cs="Open Sans"/>
          <w:color w:val="074F6A" w:themeColor="accent4" w:themeShade="80"/>
          <w:szCs w:val="24"/>
        </w:rPr>
      </w:pPr>
      <w:r w:rsidRPr="00446071">
        <w:rPr>
          <w:rFonts w:cs="Open Sans"/>
          <w:color w:val="074F6A" w:themeColor="accent4" w:themeShade="80"/>
          <w:szCs w:val="24"/>
        </w:rPr>
        <w:lastRenderedPageBreak/>
        <w:t>Additionally, the Plan identifies this are</w:t>
      </w:r>
      <w:r w:rsidR="006D0FF8">
        <w:rPr>
          <w:rFonts w:cs="Open Sans"/>
          <w:color w:val="074F6A" w:themeColor="accent4" w:themeShade="80"/>
          <w:szCs w:val="24"/>
        </w:rPr>
        <w:t>a</w:t>
      </w:r>
      <w:r w:rsidRPr="00446071">
        <w:rPr>
          <w:rFonts w:cs="Open Sans"/>
          <w:color w:val="074F6A" w:themeColor="accent4" w:themeShade="80"/>
          <w:szCs w:val="24"/>
        </w:rPr>
        <w:t xml:space="preserve"> as an Area of Change: </w:t>
      </w:r>
      <w:r w:rsidR="000D643C">
        <w:rPr>
          <w:rFonts w:cs="Open Sans"/>
          <w:color w:val="074F6A" w:themeColor="accent4" w:themeShade="80"/>
          <w:szCs w:val="24"/>
        </w:rPr>
        <w:t>Minimal Change: Developed</w:t>
      </w:r>
    </w:p>
    <w:p w14:paraId="41552D2D" w14:textId="2E1DBDFA" w:rsidR="000D643C" w:rsidRPr="000D643C" w:rsidRDefault="000D643C" w:rsidP="000D643C">
      <w:pPr>
        <w:pStyle w:val="ListParagraph"/>
        <w:spacing w:line="360" w:lineRule="auto"/>
        <w:ind w:left="1440"/>
        <w:jc w:val="both"/>
        <w:rPr>
          <w:rFonts w:cs="Open Sans"/>
          <w:i/>
          <w:iCs/>
          <w:color w:val="074F6A" w:themeColor="accent4" w:themeShade="80"/>
          <w:szCs w:val="24"/>
        </w:rPr>
      </w:pPr>
      <w:r w:rsidRPr="000D643C">
        <w:rPr>
          <w:rFonts w:cs="Open Sans"/>
          <w:i/>
          <w:iCs/>
          <w:color w:val="074F6A" w:themeColor="accent4" w:themeShade="80"/>
          <w:szCs w:val="24"/>
        </w:rPr>
        <w:t>These areas have undergone development and have an established character. Developed areas of minimal change are largely built out but may include isolated pockets of vacant or underutilized land. These key sites are likely to see more intense infill development with a mix of uses and scale of redevelopment that will significantly impact the character of an area. For example, a large amount of vacant land in a suburban division adjacent to a more urban neighborhood may be developed and change to match the urban character and intensity so as to accommodate a greater population. The inverse is also possible where an undeveloped portion of an denser neighborhood could redevelop to a less intense suburban scale. Regardless of the development that may occur, if these areas evolve to a new development pattern of differing intensity, their overall character can be maintained.</w:t>
      </w:r>
    </w:p>
    <w:p w14:paraId="03A24D28" w14:textId="3302AF77" w:rsidR="000D643C" w:rsidRPr="000D643C" w:rsidRDefault="000D643C" w:rsidP="000D643C">
      <w:pPr>
        <w:pStyle w:val="ListParagraph"/>
        <w:spacing w:line="360" w:lineRule="auto"/>
        <w:rPr>
          <w:rFonts w:cs="Open Sans"/>
          <w:b/>
          <w:bCs/>
          <w:color w:val="074F6A" w:themeColor="accent4" w:themeShade="80"/>
          <w:szCs w:val="24"/>
        </w:rPr>
      </w:pPr>
      <w:r w:rsidRPr="000D643C">
        <w:rPr>
          <w:rFonts w:cs="Open Sans"/>
          <w:b/>
          <w:bCs/>
          <w:color w:val="074F6A" w:themeColor="accent4" w:themeShade="80"/>
          <w:szCs w:val="24"/>
        </w:rPr>
        <w:t>Area of Change Map</w:t>
      </w:r>
    </w:p>
    <w:p w14:paraId="6DC855ED" w14:textId="3E034BB8" w:rsidR="000D643C" w:rsidRPr="00446071" w:rsidRDefault="000D643C" w:rsidP="000D643C">
      <w:pPr>
        <w:pStyle w:val="ListParagraph"/>
        <w:spacing w:line="360" w:lineRule="auto"/>
        <w:rPr>
          <w:rFonts w:cs="Open Sans"/>
          <w:color w:val="074F6A" w:themeColor="accent4" w:themeShade="80"/>
          <w:szCs w:val="24"/>
        </w:rPr>
      </w:pPr>
      <w:r w:rsidRPr="000D643C">
        <w:rPr>
          <w:rFonts w:cs="Open Sans"/>
          <w:noProof/>
          <w:color w:val="074F6A" w:themeColor="accent4" w:themeShade="80"/>
          <w:szCs w:val="24"/>
        </w:rPr>
        <w:lastRenderedPageBreak/>
        <w:drawing>
          <wp:inline distT="0" distB="0" distL="0" distR="0" wp14:anchorId="1F7CAF0F" wp14:editId="5A506EB4">
            <wp:extent cx="4393076" cy="4552950"/>
            <wp:effectExtent l="0" t="0" r="7620" b="0"/>
            <wp:docPr id="994095682" name="Picture 1" descr="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4095682" name="Picture 1" descr="Map&#10;&#10;AI-generated content may be incorrect."/>
                    <pic:cNvPicPr/>
                  </pic:nvPicPr>
                  <pic:blipFill>
                    <a:blip r:embed="rId12"/>
                    <a:stretch>
                      <a:fillRect/>
                    </a:stretch>
                  </pic:blipFill>
                  <pic:spPr>
                    <a:xfrm>
                      <a:off x="0" y="0"/>
                      <a:ext cx="4400724" cy="4560877"/>
                    </a:xfrm>
                    <a:prstGeom prst="rect">
                      <a:avLst/>
                    </a:prstGeom>
                  </pic:spPr>
                </pic:pic>
              </a:graphicData>
            </a:graphic>
          </wp:inline>
        </w:drawing>
      </w:r>
    </w:p>
    <w:p w14:paraId="7D11F25B" w14:textId="78B3C3EC" w:rsidR="00446071" w:rsidRDefault="00446071" w:rsidP="00907C23">
      <w:pPr>
        <w:pStyle w:val="ListParagraph"/>
        <w:numPr>
          <w:ilvl w:val="0"/>
          <w:numId w:val="2"/>
        </w:numPr>
        <w:spacing w:line="360" w:lineRule="auto"/>
        <w:rPr>
          <w:rFonts w:cs="Open Sans"/>
          <w:color w:val="074F6A" w:themeColor="accent4" w:themeShade="80"/>
          <w:szCs w:val="24"/>
        </w:rPr>
      </w:pPr>
      <w:r w:rsidRPr="00446071">
        <w:rPr>
          <w:rFonts w:cs="Open Sans"/>
          <w:color w:val="074F6A" w:themeColor="accent4" w:themeShade="80"/>
          <w:szCs w:val="24"/>
        </w:rPr>
        <w:t xml:space="preserve">The site is within </w:t>
      </w:r>
      <w:r w:rsidR="000D643C">
        <w:rPr>
          <w:rFonts w:cs="Open Sans"/>
          <w:color w:val="074F6A" w:themeColor="accent4" w:themeShade="80"/>
          <w:szCs w:val="24"/>
        </w:rPr>
        <w:t>the</w:t>
      </w:r>
      <w:r w:rsidRPr="00446071">
        <w:rPr>
          <w:rFonts w:cs="Open Sans"/>
          <w:color w:val="074F6A" w:themeColor="accent4" w:themeShade="80"/>
          <w:szCs w:val="24"/>
        </w:rPr>
        <w:t xml:space="preserve"> Key </w:t>
      </w:r>
      <w:r w:rsidR="009977A1">
        <w:rPr>
          <w:rFonts w:cs="Open Sans"/>
          <w:color w:val="074F6A" w:themeColor="accent4" w:themeShade="80"/>
          <w:szCs w:val="24"/>
        </w:rPr>
        <w:t>A</w:t>
      </w:r>
      <w:r w:rsidRPr="00446071">
        <w:rPr>
          <w:rFonts w:cs="Open Sans"/>
          <w:color w:val="074F6A" w:themeColor="accent4" w:themeShade="80"/>
          <w:szCs w:val="24"/>
        </w:rPr>
        <w:t>rea</w:t>
      </w:r>
      <w:r w:rsidR="006C2E71">
        <w:rPr>
          <w:rFonts w:cs="Open Sans"/>
          <w:color w:val="074F6A" w:themeColor="accent4" w:themeShade="80"/>
          <w:szCs w:val="24"/>
        </w:rPr>
        <w:t>:</w:t>
      </w:r>
      <w:r w:rsidRPr="00446071">
        <w:rPr>
          <w:rFonts w:cs="Open Sans"/>
          <w:color w:val="074F6A" w:themeColor="accent4" w:themeShade="80"/>
          <w:szCs w:val="24"/>
        </w:rPr>
        <w:t xml:space="preserve"> </w:t>
      </w:r>
      <w:r w:rsidR="00FF687A">
        <w:rPr>
          <w:rFonts w:cs="Open Sans"/>
          <w:color w:val="074F6A" w:themeColor="accent4" w:themeShade="80"/>
          <w:szCs w:val="24"/>
        </w:rPr>
        <w:t>Tri-Lakes Area</w:t>
      </w:r>
      <w:r w:rsidRPr="00446071">
        <w:rPr>
          <w:rFonts w:cs="Open Sans"/>
          <w:color w:val="074F6A" w:themeColor="accent4" w:themeShade="80"/>
          <w:szCs w:val="24"/>
        </w:rPr>
        <w:t xml:space="preserve"> </w:t>
      </w:r>
    </w:p>
    <w:p w14:paraId="22E24A8E" w14:textId="48E06C83" w:rsidR="006C2E71" w:rsidRDefault="006C2E71" w:rsidP="006C2E71">
      <w:pPr>
        <w:pStyle w:val="ListParagraph"/>
        <w:spacing w:line="360" w:lineRule="auto"/>
        <w:ind w:left="1440"/>
        <w:jc w:val="both"/>
        <w:rPr>
          <w:rFonts w:cs="Open Sans"/>
          <w:i/>
          <w:iCs/>
          <w:color w:val="074F6A" w:themeColor="accent4" w:themeShade="80"/>
          <w:szCs w:val="24"/>
        </w:rPr>
      </w:pPr>
      <w:r w:rsidRPr="006C2E71">
        <w:rPr>
          <w:rFonts w:cs="Open Sans"/>
          <w:i/>
          <w:iCs/>
          <w:color w:val="074F6A" w:themeColor="accent4" w:themeShade="80"/>
          <w:szCs w:val="24"/>
        </w:rPr>
        <w:t xml:space="preserve">Tri-Lakes is the northern gateway into the County along Interstate 25 and Highway 83. It is situated between Pike National Forest, the United States Air Force Academy, and Black Forest. With significant suburban development and some mixed-use development, this Key Area supports the commercial needs of many of the residents in northern El Paso County. Tri-Lakes also serves as a place of residence for many who commute to work in the Denver Metropolitan Area. It is also an activity and entertainment center with the three lakes (Monument Lake, </w:t>
      </w:r>
      <w:proofErr w:type="spellStart"/>
      <w:r w:rsidRPr="006C2E71">
        <w:rPr>
          <w:rFonts w:cs="Open Sans"/>
          <w:i/>
          <w:iCs/>
          <w:color w:val="074F6A" w:themeColor="accent4" w:themeShade="80"/>
          <w:szCs w:val="24"/>
        </w:rPr>
        <w:t>Woodmoor</w:t>
      </w:r>
      <w:proofErr w:type="spellEnd"/>
      <w:r w:rsidRPr="006C2E71">
        <w:rPr>
          <w:rFonts w:cs="Open Sans"/>
          <w:i/>
          <w:iCs/>
          <w:color w:val="074F6A" w:themeColor="accent4" w:themeShade="80"/>
          <w:szCs w:val="24"/>
        </w:rPr>
        <w:t xml:space="preserve"> Lake, and Palmer Lake) that comprise its namesake and direct access to the national forest. Tri-Lakes is the most well-established community in the northern part of the County with a mixture of housing options, easy access to necessary commercial goods and services, and a variety of entertainment opportunities. Future development in this area should align with the existing character and strengthen </w:t>
      </w:r>
      <w:r w:rsidRPr="006C2E71">
        <w:rPr>
          <w:rFonts w:cs="Open Sans"/>
          <w:i/>
          <w:iCs/>
          <w:color w:val="074F6A" w:themeColor="accent4" w:themeShade="80"/>
          <w:szCs w:val="24"/>
        </w:rPr>
        <w:lastRenderedPageBreak/>
        <w:t xml:space="preserve">the residential, commercial, employment, and entertainment opportunities in the adjacent communities of Monument, Palmer Lake, and </w:t>
      </w:r>
      <w:proofErr w:type="spellStart"/>
      <w:r w:rsidRPr="006C2E71">
        <w:rPr>
          <w:rFonts w:cs="Open Sans"/>
          <w:i/>
          <w:iCs/>
          <w:color w:val="074F6A" w:themeColor="accent4" w:themeShade="80"/>
          <w:szCs w:val="24"/>
        </w:rPr>
        <w:t>Woodmoor</w:t>
      </w:r>
      <w:proofErr w:type="spellEnd"/>
      <w:r w:rsidRPr="006C2E71">
        <w:rPr>
          <w:rFonts w:cs="Open Sans"/>
          <w:i/>
          <w:iCs/>
          <w:color w:val="074F6A" w:themeColor="accent4" w:themeShade="80"/>
          <w:szCs w:val="24"/>
        </w:rPr>
        <w:t>.</w:t>
      </w:r>
    </w:p>
    <w:p w14:paraId="5E86327C" w14:textId="62409050" w:rsidR="006C2E71" w:rsidRPr="006C2E71" w:rsidRDefault="006C2E71" w:rsidP="006C2E71">
      <w:pPr>
        <w:pStyle w:val="ListParagraph"/>
        <w:spacing w:line="360" w:lineRule="auto"/>
        <w:jc w:val="both"/>
        <w:rPr>
          <w:rFonts w:cs="Open Sans"/>
          <w:b/>
          <w:bCs/>
          <w:color w:val="074F6A" w:themeColor="accent4" w:themeShade="80"/>
          <w:szCs w:val="24"/>
        </w:rPr>
      </w:pPr>
      <w:r w:rsidRPr="006C2E71">
        <w:rPr>
          <w:rFonts w:cs="Open Sans"/>
          <w:b/>
          <w:bCs/>
          <w:color w:val="074F6A" w:themeColor="accent4" w:themeShade="80"/>
          <w:szCs w:val="24"/>
        </w:rPr>
        <w:t>Key Area Map</w:t>
      </w:r>
    </w:p>
    <w:p w14:paraId="4B76FEE7" w14:textId="0550F900" w:rsidR="006C2E71" w:rsidRPr="006C2E71" w:rsidRDefault="006C2E71" w:rsidP="006C2E71">
      <w:pPr>
        <w:pStyle w:val="ListParagraph"/>
        <w:spacing w:line="360" w:lineRule="auto"/>
        <w:jc w:val="both"/>
        <w:rPr>
          <w:rFonts w:cs="Open Sans"/>
          <w:color w:val="074F6A" w:themeColor="accent4" w:themeShade="80"/>
          <w:szCs w:val="24"/>
        </w:rPr>
      </w:pPr>
      <w:r w:rsidRPr="006C2E71">
        <w:rPr>
          <w:rFonts w:cs="Open Sans"/>
          <w:noProof/>
          <w:color w:val="074F6A" w:themeColor="accent4" w:themeShade="80"/>
          <w:szCs w:val="24"/>
        </w:rPr>
        <w:drawing>
          <wp:inline distT="0" distB="0" distL="0" distR="0" wp14:anchorId="0E6D1CF1" wp14:editId="4F166E24">
            <wp:extent cx="3886200" cy="3998302"/>
            <wp:effectExtent l="0" t="0" r="0" b="2540"/>
            <wp:docPr id="103908896" name="Picture 1" descr="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08896" name="Picture 1" descr="Map&#10;&#10;AI-generated content may be incorrect."/>
                    <pic:cNvPicPr/>
                  </pic:nvPicPr>
                  <pic:blipFill>
                    <a:blip r:embed="rId13"/>
                    <a:stretch>
                      <a:fillRect/>
                    </a:stretch>
                  </pic:blipFill>
                  <pic:spPr>
                    <a:xfrm>
                      <a:off x="0" y="0"/>
                      <a:ext cx="3891864" cy="4004129"/>
                    </a:xfrm>
                    <a:prstGeom prst="rect">
                      <a:avLst/>
                    </a:prstGeom>
                  </pic:spPr>
                </pic:pic>
              </a:graphicData>
            </a:graphic>
          </wp:inline>
        </w:drawing>
      </w:r>
    </w:p>
    <w:p w14:paraId="2E6775E1" w14:textId="1D7771B1" w:rsidR="00446071" w:rsidRDefault="00C22ECC" w:rsidP="00C22ECC">
      <w:pPr>
        <w:pStyle w:val="ListParagraph"/>
        <w:numPr>
          <w:ilvl w:val="0"/>
          <w:numId w:val="2"/>
        </w:numPr>
        <w:spacing w:line="360" w:lineRule="auto"/>
        <w:rPr>
          <w:rFonts w:cs="Open Sans"/>
          <w:color w:val="074F6A" w:themeColor="accent4" w:themeShade="80"/>
          <w:szCs w:val="24"/>
        </w:rPr>
      </w:pPr>
      <w:r>
        <w:rPr>
          <w:rFonts w:cs="Open Sans"/>
          <w:color w:val="074F6A" w:themeColor="accent4" w:themeShade="80"/>
          <w:szCs w:val="24"/>
        </w:rPr>
        <w:t xml:space="preserve">County Planning and DPW staff would like the opportunity to review the future zoning and subdivision entitlements submitted to </w:t>
      </w:r>
      <w:r w:rsidR="006C2E71">
        <w:rPr>
          <w:rFonts w:cs="Open Sans"/>
          <w:color w:val="074F6A" w:themeColor="accent4" w:themeShade="80"/>
          <w:szCs w:val="24"/>
        </w:rPr>
        <w:t>Town of Palmer Lake</w:t>
      </w:r>
      <w:r>
        <w:rPr>
          <w:rFonts w:cs="Open Sans"/>
          <w:color w:val="074F6A" w:themeColor="accent4" w:themeShade="80"/>
          <w:szCs w:val="24"/>
        </w:rPr>
        <w:t xml:space="preserve">, not limited to, the drainage and traffic reports.  </w:t>
      </w:r>
    </w:p>
    <w:p w14:paraId="3745A1FB" w14:textId="77777777" w:rsidR="00C22ECC" w:rsidRPr="00C22ECC" w:rsidRDefault="00C22ECC" w:rsidP="00C22ECC">
      <w:pPr>
        <w:pStyle w:val="ListParagraph"/>
        <w:spacing w:line="360" w:lineRule="auto"/>
        <w:rPr>
          <w:rFonts w:cs="Open Sans"/>
          <w:color w:val="074F6A" w:themeColor="accent4" w:themeShade="80"/>
          <w:szCs w:val="24"/>
        </w:rPr>
      </w:pPr>
    </w:p>
    <w:p w14:paraId="2B5AB891" w14:textId="7ED0520C" w:rsidR="00810A93" w:rsidRDefault="00810A93" w:rsidP="00907C23">
      <w:pPr>
        <w:spacing w:line="360" w:lineRule="auto"/>
        <w:rPr>
          <w:rFonts w:cs="Open Sans"/>
          <w:color w:val="074F6A" w:themeColor="accent4" w:themeShade="80"/>
          <w:szCs w:val="24"/>
        </w:rPr>
      </w:pPr>
      <w:r w:rsidRPr="001048E7">
        <w:rPr>
          <w:rFonts w:cs="Open Sans"/>
          <w:color w:val="074F6A" w:themeColor="accent4" w:themeShade="80"/>
          <w:szCs w:val="24"/>
        </w:rPr>
        <w:t>Reviewed by:</w:t>
      </w:r>
      <w:r w:rsidR="003C3BC8">
        <w:rPr>
          <w:rFonts w:cs="Open Sans"/>
          <w:color w:val="074F6A" w:themeColor="accent4" w:themeShade="80"/>
          <w:szCs w:val="24"/>
        </w:rPr>
        <w:t xml:space="preserve"> </w:t>
      </w:r>
    </w:p>
    <w:p w14:paraId="4C99492B" w14:textId="77777777" w:rsidR="00DA0BF0" w:rsidRPr="00DA0BF0" w:rsidRDefault="00DA0BF0" w:rsidP="00DA0BF0">
      <w:pPr>
        <w:spacing w:line="360" w:lineRule="auto"/>
        <w:jc w:val="both"/>
        <w:rPr>
          <w:rFonts w:cs="Open Sans"/>
          <w:color w:val="153D63" w:themeColor="text2" w:themeTint="E6"/>
        </w:rPr>
      </w:pPr>
      <w:r w:rsidRPr="00DA0BF0">
        <w:rPr>
          <w:rFonts w:cs="Open Sans"/>
          <w:color w:val="153D63" w:themeColor="text2" w:themeTint="E6"/>
        </w:rPr>
        <w:t>Lisa Elgin</w:t>
      </w:r>
    </w:p>
    <w:p w14:paraId="2F98CED0" w14:textId="77777777" w:rsidR="00DA0BF0" w:rsidRPr="00DA0BF0" w:rsidRDefault="00DA0BF0" w:rsidP="00DA0BF0">
      <w:pPr>
        <w:spacing w:line="360" w:lineRule="auto"/>
        <w:jc w:val="both"/>
        <w:rPr>
          <w:rFonts w:cs="Open Sans"/>
          <w:color w:val="153D63" w:themeColor="text2" w:themeTint="E6"/>
        </w:rPr>
      </w:pPr>
      <w:r w:rsidRPr="00DA0BF0">
        <w:rPr>
          <w:rFonts w:cs="Open Sans"/>
          <w:color w:val="153D63" w:themeColor="text2" w:themeTint="E6"/>
        </w:rPr>
        <w:t>Senior Planner</w:t>
      </w:r>
    </w:p>
    <w:p w14:paraId="1442D363" w14:textId="77777777" w:rsidR="00DA0BF0" w:rsidRPr="00DA0BF0" w:rsidRDefault="00DA0BF0" w:rsidP="00DA0BF0">
      <w:pPr>
        <w:spacing w:line="360" w:lineRule="auto"/>
        <w:jc w:val="both"/>
        <w:rPr>
          <w:rFonts w:cs="Open Sans"/>
          <w:color w:val="153D63" w:themeColor="text2" w:themeTint="E6"/>
        </w:rPr>
      </w:pPr>
      <w:r w:rsidRPr="00DA0BF0">
        <w:rPr>
          <w:rFonts w:cs="Open Sans"/>
          <w:color w:val="153D63" w:themeColor="text2" w:themeTint="E6"/>
        </w:rPr>
        <w:t>719-520-6449</w:t>
      </w:r>
    </w:p>
    <w:p w14:paraId="62B43DED" w14:textId="77777777" w:rsidR="00DA0BF0" w:rsidRPr="00DA0BF0" w:rsidRDefault="00DA0BF0" w:rsidP="00DA0BF0">
      <w:pPr>
        <w:spacing w:line="360" w:lineRule="auto"/>
        <w:jc w:val="both"/>
        <w:rPr>
          <w:rFonts w:cs="Open Sans"/>
          <w:color w:val="153D63" w:themeColor="text2" w:themeTint="E6"/>
        </w:rPr>
      </w:pPr>
      <w:r w:rsidRPr="00DA0BF0">
        <w:rPr>
          <w:rFonts w:cs="Open Sans"/>
          <w:color w:val="153D63" w:themeColor="text2" w:themeTint="E6"/>
        </w:rPr>
        <w:t>lisaelgin@elpasoco.com</w:t>
      </w:r>
    </w:p>
    <w:p w14:paraId="2F96F09B" w14:textId="77777777" w:rsidR="00DA0BF0" w:rsidRPr="00DA0BF0" w:rsidRDefault="00DA0BF0" w:rsidP="00907C23">
      <w:pPr>
        <w:spacing w:line="360" w:lineRule="auto"/>
        <w:rPr>
          <w:rFonts w:cs="Open Sans"/>
          <w:color w:val="153D63" w:themeColor="text2" w:themeTint="E6"/>
          <w:szCs w:val="24"/>
        </w:rPr>
      </w:pPr>
    </w:p>
    <w:p w14:paraId="7630F8DB" w14:textId="77777777" w:rsidR="00D42CBD" w:rsidRDefault="00D42CBD" w:rsidP="00907C23">
      <w:pPr>
        <w:spacing w:line="360" w:lineRule="auto"/>
        <w:rPr>
          <w:rFonts w:cs="Open Sans"/>
          <w:color w:val="074F6A" w:themeColor="accent4" w:themeShade="80"/>
          <w:szCs w:val="24"/>
        </w:rPr>
      </w:pPr>
    </w:p>
    <w:p w14:paraId="15F7031E" w14:textId="6AE55DB9" w:rsidR="006C2E71" w:rsidRPr="00DA0BF0" w:rsidRDefault="006C2E71" w:rsidP="006C2E71">
      <w:pPr>
        <w:spacing w:line="360" w:lineRule="auto"/>
        <w:jc w:val="both"/>
        <w:rPr>
          <w:rFonts w:cs="Open Sans"/>
          <w:color w:val="153D63" w:themeColor="text2" w:themeTint="E6"/>
          <w:u w:val="single"/>
        </w:rPr>
      </w:pPr>
      <w:r w:rsidRPr="00DA0BF0">
        <w:rPr>
          <w:rFonts w:cs="Open Sans"/>
          <w:b/>
          <w:bCs/>
          <w:color w:val="153D63" w:themeColor="text2" w:themeTint="E6"/>
          <w:u w:val="single"/>
        </w:rPr>
        <w:t>D</w:t>
      </w:r>
      <w:r w:rsidR="00DA0BF0" w:rsidRPr="00DA0BF0">
        <w:rPr>
          <w:rFonts w:cs="Open Sans"/>
          <w:b/>
          <w:bCs/>
          <w:color w:val="153D63" w:themeColor="text2" w:themeTint="E6"/>
          <w:u w:val="single"/>
        </w:rPr>
        <w:t>epartment</w:t>
      </w:r>
      <w:r w:rsidRPr="00DA0BF0">
        <w:rPr>
          <w:rFonts w:cs="Open Sans"/>
          <w:b/>
          <w:bCs/>
          <w:color w:val="153D63" w:themeColor="text2" w:themeTint="E6"/>
          <w:u w:val="single"/>
        </w:rPr>
        <w:t xml:space="preserve"> </w:t>
      </w:r>
      <w:r w:rsidR="00DA0BF0" w:rsidRPr="00DA0BF0">
        <w:rPr>
          <w:rFonts w:cs="Open Sans"/>
          <w:b/>
          <w:bCs/>
          <w:color w:val="153D63" w:themeColor="text2" w:themeTint="E6"/>
          <w:u w:val="single"/>
        </w:rPr>
        <w:t>of</w:t>
      </w:r>
      <w:r w:rsidRPr="00DA0BF0">
        <w:rPr>
          <w:rFonts w:cs="Open Sans"/>
          <w:b/>
          <w:bCs/>
          <w:color w:val="153D63" w:themeColor="text2" w:themeTint="E6"/>
          <w:u w:val="single"/>
        </w:rPr>
        <w:t xml:space="preserve"> P</w:t>
      </w:r>
      <w:r w:rsidR="00DA0BF0" w:rsidRPr="00DA0BF0">
        <w:rPr>
          <w:rFonts w:cs="Open Sans"/>
          <w:b/>
          <w:bCs/>
          <w:color w:val="153D63" w:themeColor="text2" w:themeTint="E6"/>
          <w:u w:val="single"/>
        </w:rPr>
        <w:t>ublic</w:t>
      </w:r>
      <w:r w:rsidRPr="00DA0BF0">
        <w:rPr>
          <w:rFonts w:cs="Open Sans"/>
          <w:b/>
          <w:bCs/>
          <w:color w:val="153D63" w:themeColor="text2" w:themeTint="E6"/>
          <w:u w:val="single"/>
        </w:rPr>
        <w:t xml:space="preserve"> W</w:t>
      </w:r>
      <w:r w:rsidR="00DA0BF0" w:rsidRPr="00DA0BF0">
        <w:rPr>
          <w:rFonts w:cs="Open Sans"/>
          <w:b/>
          <w:bCs/>
          <w:color w:val="153D63" w:themeColor="text2" w:themeTint="E6"/>
          <w:u w:val="single"/>
        </w:rPr>
        <w:t>orks</w:t>
      </w:r>
      <w:r w:rsidRPr="00DA0BF0">
        <w:rPr>
          <w:rFonts w:cs="Open Sans"/>
          <w:b/>
          <w:bCs/>
          <w:color w:val="153D63" w:themeColor="text2" w:themeTint="E6"/>
          <w:u w:val="single"/>
        </w:rPr>
        <w:t xml:space="preserve"> E</w:t>
      </w:r>
      <w:r w:rsidR="00DA0BF0" w:rsidRPr="00DA0BF0">
        <w:rPr>
          <w:rFonts w:cs="Open Sans"/>
          <w:b/>
          <w:bCs/>
          <w:color w:val="153D63" w:themeColor="text2" w:themeTint="E6"/>
          <w:u w:val="single"/>
        </w:rPr>
        <w:t>ngineering</w:t>
      </w:r>
      <w:r w:rsidRPr="00DA0BF0">
        <w:rPr>
          <w:rFonts w:cs="Open Sans"/>
          <w:b/>
          <w:bCs/>
          <w:color w:val="153D63" w:themeColor="text2" w:themeTint="E6"/>
          <w:u w:val="single"/>
        </w:rPr>
        <w:t xml:space="preserve"> </w:t>
      </w:r>
      <w:r w:rsidR="00DA0BF0" w:rsidRPr="00DA0BF0">
        <w:rPr>
          <w:rFonts w:cs="Open Sans"/>
          <w:b/>
          <w:bCs/>
          <w:color w:val="153D63" w:themeColor="text2" w:themeTint="E6"/>
          <w:u w:val="single"/>
        </w:rPr>
        <w:t>and</w:t>
      </w:r>
      <w:r w:rsidRPr="00DA0BF0">
        <w:rPr>
          <w:rFonts w:cs="Open Sans"/>
          <w:b/>
          <w:bCs/>
          <w:color w:val="153D63" w:themeColor="text2" w:themeTint="E6"/>
          <w:u w:val="single"/>
        </w:rPr>
        <w:t xml:space="preserve"> S</w:t>
      </w:r>
      <w:r w:rsidR="00DA0BF0" w:rsidRPr="00DA0BF0">
        <w:rPr>
          <w:rFonts w:cs="Open Sans"/>
          <w:b/>
          <w:bCs/>
          <w:color w:val="153D63" w:themeColor="text2" w:themeTint="E6"/>
          <w:u w:val="single"/>
        </w:rPr>
        <w:t>tormwater</w:t>
      </w:r>
      <w:r w:rsidRPr="00DA0BF0">
        <w:rPr>
          <w:rFonts w:cs="Open Sans"/>
          <w:b/>
          <w:bCs/>
          <w:color w:val="153D63" w:themeColor="text2" w:themeTint="E6"/>
          <w:u w:val="single"/>
        </w:rPr>
        <w:t xml:space="preserve"> D</w:t>
      </w:r>
      <w:r w:rsidR="00DA0BF0" w:rsidRPr="00DA0BF0">
        <w:rPr>
          <w:rFonts w:cs="Open Sans"/>
          <w:b/>
          <w:bCs/>
          <w:color w:val="153D63" w:themeColor="text2" w:themeTint="E6"/>
          <w:u w:val="single"/>
        </w:rPr>
        <w:t>ivisions</w:t>
      </w:r>
    </w:p>
    <w:p w14:paraId="403F65FF" w14:textId="77777777" w:rsidR="006C2E71" w:rsidRPr="00DA0BF0" w:rsidRDefault="006C2E71" w:rsidP="006C2E71">
      <w:pPr>
        <w:spacing w:line="360" w:lineRule="auto"/>
        <w:jc w:val="both"/>
        <w:rPr>
          <w:rFonts w:cs="Open Sans"/>
          <w:color w:val="153D63" w:themeColor="text2" w:themeTint="E6"/>
        </w:rPr>
      </w:pPr>
      <w:r w:rsidRPr="00DA0BF0">
        <w:rPr>
          <w:rFonts w:cs="Open Sans"/>
          <w:b/>
          <w:bCs/>
          <w:color w:val="153D63" w:themeColor="text2" w:themeTint="E6"/>
        </w:rPr>
        <w:t>EPC Engineering</w:t>
      </w:r>
      <w:r w:rsidRPr="00DA0BF0">
        <w:rPr>
          <w:rFonts w:cs="Open Sans"/>
          <w:color w:val="153D63" w:themeColor="text2" w:themeTint="E6"/>
        </w:rPr>
        <w:t xml:space="preserve"> </w:t>
      </w:r>
    </w:p>
    <w:p w14:paraId="5B38C825" w14:textId="77777777" w:rsidR="006C2E71" w:rsidRPr="00DA0BF0" w:rsidRDefault="006C2E71" w:rsidP="006C2E71">
      <w:pPr>
        <w:spacing w:line="360" w:lineRule="auto"/>
        <w:jc w:val="both"/>
        <w:rPr>
          <w:rFonts w:cs="Open Sans"/>
          <w:color w:val="153D63" w:themeColor="text2" w:themeTint="E6"/>
        </w:rPr>
      </w:pPr>
      <w:r w:rsidRPr="00DA0BF0">
        <w:rPr>
          <w:rFonts w:cs="Open Sans"/>
          <w:color w:val="153D63" w:themeColor="text2" w:themeTint="E6"/>
        </w:rPr>
        <w:t>Review  1:</w:t>
      </w:r>
    </w:p>
    <w:p w14:paraId="1342B463" w14:textId="77777777" w:rsidR="006C2E71" w:rsidRPr="00DA0BF0" w:rsidRDefault="006C2E71" w:rsidP="006C2E71">
      <w:pPr>
        <w:spacing w:line="360" w:lineRule="auto"/>
        <w:jc w:val="both"/>
        <w:rPr>
          <w:rFonts w:cs="Open Sans"/>
          <w:color w:val="153D63" w:themeColor="text2" w:themeTint="E6"/>
        </w:rPr>
      </w:pPr>
      <w:r w:rsidRPr="00DA0BF0">
        <w:rPr>
          <w:rFonts w:cs="Open Sans"/>
          <w:color w:val="153D63" w:themeColor="text2" w:themeTint="E6"/>
        </w:rPr>
        <w:t>Traffic/Transportation:</w:t>
      </w:r>
      <w:r w:rsidRPr="00DA0BF0">
        <w:rPr>
          <w:rFonts w:cs="Open Sans"/>
          <w:color w:val="153D63" w:themeColor="text2" w:themeTint="E6"/>
        </w:rPr>
        <w:br/>
        <w:t xml:space="preserve">1. An El Paso County access permit, appropriate roadway and drainage improvements, and a CDOT access permit will be required. Red Rocks Ranch Drive will be required to be annexed from Highway 105 to the point of access for the subdivision. EPC will also require the entirety of </w:t>
      </w:r>
      <w:proofErr w:type="spellStart"/>
      <w:r w:rsidRPr="00DA0BF0">
        <w:rPr>
          <w:rFonts w:cs="Open Sans"/>
          <w:color w:val="153D63" w:themeColor="text2" w:themeTint="E6"/>
        </w:rPr>
        <w:t>Rockbrook</w:t>
      </w:r>
      <w:proofErr w:type="spellEnd"/>
      <w:r w:rsidRPr="00DA0BF0">
        <w:rPr>
          <w:rFonts w:cs="Open Sans"/>
          <w:color w:val="153D63" w:themeColor="text2" w:themeTint="E6"/>
        </w:rPr>
        <w:t xml:space="preserve"> Road to be included in the annexation.</w:t>
      </w:r>
    </w:p>
    <w:p w14:paraId="010EF89C" w14:textId="77777777" w:rsidR="006C2E71" w:rsidRPr="00DA0BF0" w:rsidRDefault="006C2E71" w:rsidP="006C2E71">
      <w:pPr>
        <w:spacing w:line="360" w:lineRule="auto"/>
        <w:jc w:val="both"/>
        <w:rPr>
          <w:rFonts w:cs="Open Sans"/>
          <w:color w:val="153D63" w:themeColor="text2" w:themeTint="E6"/>
        </w:rPr>
      </w:pPr>
      <w:r w:rsidRPr="00DA0BF0">
        <w:rPr>
          <w:rFonts w:cs="Open Sans"/>
          <w:color w:val="153D63" w:themeColor="text2" w:themeTint="E6"/>
        </w:rPr>
        <w:br/>
        <w:t>2. A traffic study meeting EPC requirements and addressing all offsite development responsibilities, including design and construction of any improvements to Highway 105, will be required prior to site development. If necessary, a development agreement between the developer, the County, and the Town can be drafted.</w:t>
      </w:r>
    </w:p>
    <w:p w14:paraId="36642674" w14:textId="77777777" w:rsidR="006C2E71" w:rsidRPr="00DA0BF0" w:rsidRDefault="006C2E71" w:rsidP="006C2E71">
      <w:pPr>
        <w:spacing w:line="360" w:lineRule="auto"/>
        <w:jc w:val="both"/>
        <w:rPr>
          <w:rFonts w:cs="Open Sans"/>
          <w:color w:val="153D63" w:themeColor="text2" w:themeTint="E6"/>
        </w:rPr>
      </w:pPr>
      <w:r w:rsidRPr="00DA0BF0">
        <w:rPr>
          <w:rFonts w:cs="Open Sans"/>
          <w:color w:val="153D63" w:themeColor="text2" w:themeTint="E6"/>
        </w:rPr>
        <w:t>3. Construction drawings will need to be reviewed and approved by EPC for improvements on Red Rocks Ranch Drive that remain under County jurisdiction.</w:t>
      </w:r>
    </w:p>
    <w:p w14:paraId="3B24094F" w14:textId="77777777" w:rsidR="006C2E71" w:rsidRPr="00DA0BF0" w:rsidRDefault="006C2E71" w:rsidP="006C2E71">
      <w:pPr>
        <w:spacing w:line="360" w:lineRule="auto"/>
        <w:jc w:val="both"/>
        <w:rPr>
          <w:rFonts w:cs="Open Sans"/>
          <w:color w:val="153D63" w:themeColor="text2" w:themeTint="E6"/>
        </w:rPr>
      </w:pPr>
      <w:r w:rsidRPr="00DA0BF0">
        <w:rPr>
          <w:rFonts w:cs="Open Sans"/>
          <w:color w:val="153D63" w:themeColor="text2" w:themeTint="E6"/>
        </w:rPr>
        <w:br/>
        <w:t>4. Work-in-the-right-of-way permits are required for construction in the County right-of-way.</w:t>
      </w:r>
      <w:r w:rsidRPr="00DA0BF0">
        <w:rPr>
          <w:rFonts w:cs="Open Sans"/>
          <w:color w:val="153D63" w:themeColor="text2" w:themeTint="E6"/>
        </w:rPr>
        <w:br/>
      </w:r>
      <w:r w:rsidRPr="00DA0BF0">
        <w:rPr>
          <w:rFonts w:cs="Open Sans"/>
          <w:color w:val="153D63" w:themeColor="text2" w:themeTint="E6"/>
        </w:rPr>
        <w:br/>
        <w:t>Drainage:</w:t>
      </w:r>
      <w:r w:rsidRPr="00DA0BF0">
        <w:rPr>
          <w:rFonts w:cs="Open Sans"/>
          <w:color w:val="153D63" w:themeColor="text2" w:themeTint="E6"/>
        </w:rPr>
        <w:br/>
        <w:t>1. Improvements to drainage infrastructure in or along County roads may be required. A final drainage report will need to be submitted for EPC review prior to development.</w:t>
      </w:r>
    </w:p>
    <w:p w14:paraId="7085E07B" w14:textId="77777777" w:rsidR="006C2E71" w:rsidRPr="00DA0BF0" w:rsidRDefault="006C2E71" w:rsidP="006C2E71">
      <w:pPr>
        <w:spacing w:line="360" w:lineRule="auto"/>
        <w:rPr>
          <w:rFonts w:cs="Open Sans"/>
          <w:color w:val="153D63" w:themeColor="text2" w:themeTint="E6"/>
        </w:rPr>
      </w:pPr>
      <w:r w:rsidRPr="00DA0BF0">
        <w:rPr>
          <w:rFonts w:cs="Open Sans"/>
          <w:color w:val="153D63" w:themeColor="text2" w:themeTint="E6"/>
        </w:rPr>
        <w:br/>
        <w:t>Reviewed by:</w:t>
      </w:r>
      <w:r w:rsidRPr="00DA0BF0">
        <w:rPr>
          <w:rFonts w:cs="Open Sans"/>
          <w:color w:val="153D63" w:themeColor="text2" w:themeTint="E6"/>
        </w:rPr>
        <w:br/>
        <w:t>Bret Dilts, PE</w:t>
      </w:r>
      <w:r w:rsidRPr="00DA0BF0">
        <w:rPr>
          <w:rFonts w:cs="Open Sans"/>
          <w:color w:val="153D63" w:themeColor="text2" w:themeTint="E6"/>
        </w:rPr>
        <w:br/>
        <w:t>719-520-6864</w:t>
      </w:r>
    </w:p>
    <w:p w14:paraId="31D5B285" w14:textId="5B01C525" w:rsidR="003744D2" w:rsidRPr="00DA0BF0" w:rsidRDefault="006C2E71" w:rsidP="006C2E71">
      <w:pPr>
        <w:spacing w:line="360" w:lineRule="auto"/>
        <w:rPr>
          <w:rFonts w:cs="Open Sans"/>
          <w:bCs/>
          <w:color w:val="153D63" w:themeColor="text2" w:themeTint="E6"/>
          <w:szCs w:val="24"/>
        </w:rPr>
      </w:pPr>
      <w:r w:rsidRPr="00DA0BF0">
        <w:rPr>
          <w:rFonts w:cs="Open Sans"/>
          <w:color w:val="153D63" w:themeColor="text2" w:themeTint="E6"/>
        </w:rPr>
        <w:lastRenderedPageBreak/>
        <w:t>bretdilts@elpasoco.com</w:t>
      </w:r>
    </w:p>
    <w:p w14:paraId="769F71D9" w14:textId="77777777" w:rsidR="00DA0BF0" w:rsidRPr="00DA0BF0" w:rsidRDefault="00DA0BF0" w:rsidP="00DA0BF0">
      <w:pPr>
        <w:spacing w:line="360" w:lineRule="auto"/>
        <w:jc w:val="both"/>
        <w:rPr>
          <w:rFonts w:cs="Open Sans"/>
          <w:color w:val="153D63" w:themeColor="text2" w:themeTint="E6"/>
        </w:rPr>
      </w:pPr>
      <w:r w:rsidRPr="00DA0BF0">
        <w:rPr>
          <w:rFonts w:cs="Open Sans"/>
          <w:b/>
          <w:bCs/>
          <w:color w:val="153D63" w:themeColor="text2" w:themeTint="E6"/>
        </w:rPr>
        <w:t>EPC Stormwater</w:t>
      </w:r>
      <w:r w:rsidRPr="00DA0BF0">
        <w:rPr>
          <w:rFonts w:cs="Open Sans"/>
          <w:color w:val="153D63" w:themeColor="text2" w:themeTint="E6"/>
        </w:rPr>
        <w:t xml:space="preserve"> </w:t>
      </w:r>
    </w:p>
    <w:p w14:paraId="5DDF9481" w14:textId="77777777" w:rsidR="00DA0BF0" w:rsidRPr="00DA0BF0" w:rsidRDefault="00DA0BF0" w:rsidP="00DA0BF0">
      <w:pPr>
        <w:spacing w:line="360" w:lineRule="auto"/>
        <w:jc w:val="both"/>
        <w:rPr>
          <w:rFonts w:cs="Open Sans"/>
          <w:color w:val="153D63" w:themeColor="text2" w:themeTint="E6"/>
        </w:rPr>
      </w:pPr>
      <w:r w:rsidRPr="00DA0BF0">
        <w:rPr>
          <w:rFonts w:cs="Open Sans"/>
          <w:color w:val="153D63" w:themeColor="text2" w:themeTint="E6"/>
        </w:rPr>
        <w:t xml:space="preserve">Review 1: </w:t>
      </w:r>
    </w:p>
    <w:p w14:paraId="655110AC" w14:textId="77777777" w:rsidR="00DA0BF0" w:rsidRPr="00DA0BF0" w:rsidRDefault="00DA0BF0" w:rsidP="00DA0BF0">
      <w:pPr>
        <w:spacing w:line="360" w:lineRule="auto"/>
        <w:jc w:val="both"/>
        <w:rPr>
          <w:rFonts w:cs="Open Sans"/>
          <w:color w:val="153D63" w:themeColor="text2" w:themeTint="E6"/>
        </w:rPr>
      </w:pPr>
      <w:r w:rsidRPr="00DA0BF0">
        <w:rPr>
          <w:rFonts w:cs="Open Sans"/>
          <w:color w:val="153D63" w:themeColor="text2" w:themeTint="E6"/>
        </w:rPr>
        <w:t>MS4 Permit compliance will be required with the Town of Palmer Lake's MS4 Permit once annexed. If the planned project continues progress, provide the County with the Preliminary and Final Drainage Reports for the project so any stormwater impacts to County jurisdiction can be assessed.</w:t>
      </w:r>
      <w:r w:rsidRPr="00DA0BF0">
        <w:rPr>
          <w:rFonts w:cs="Open Sans"/>
          <w:color w:val="153D63" w:themeColor="text2" w:themeTint="E6"/>
        </w:rPr>
        <w:br/>
      </w:r>
      <w:r w:rsidRPr="00DA0BF0">
        <w:rPr>
          <w:rFonts w:cs="Open Sans"/>
          <w:color w:val="153D63" w:themeColor="text2" w:themeTint="E6"/>
        </w:rPr>
        <w:br/>
        <w:t>Reviewed by:</w:t>
      </w:r>
    </w:p>
    <w:p w14:paraId="71F98154" w14:textId="77777777" w:rsidR="00DA0BF0" w:rsidRPr="00DA0BF0" w:rsidRDefault="00DA0BF0" w:rsidP="00DA0BF0">
      <w:pPr>
        <w:spacing w:line="360" w:lineRule="auto"/>
        <w:jc w:val="both"/>
        <w:rPr>
          <w:rFonts w:cs="Open Sans"/>
          <w:color w:val="153D63" w:themeColor="text2" w:themeTint="E6"/>
        </w:rPr>
      </w:pPr>
      <w:r w:rsidRPr="00DA0BF0">
        <w:rPr>
          <w:rFonts w:cs="Open Sans"/>
          <w:color w:val="153D63" w:themeColor="text2" w:themeTint="E6"/>
        </w:rPr>
        <w:t>Mikayla Hartford, P.E.</w:t>
      </w:r>
    </w:p>
    <w:p w14:paraId="0BE37479" w14:textId="77777777" w:rsidR="00DA0BF0" w:rsidRPr="00DA0BF0" w:rsidRDefault="00DA0BF0" w:rsidP="00DA0BF0">
      <w:pPr>
        <w:spacing w:line="360" w:lineRule="auto"/>
        <w:jc w:val="both"/>
        <w:rPr>
          <w:rFonts w:cs="Open Sans"/>
          <w:color w:val="153D63" w:themeColor="text2" w:themeTint="E6"/>
        </w:rPr>
      </w:pPr>
      <w:r w:rsidRPr="00DA0BF0">
        <w:rPr>
          <w:rFonts w:cs="Open Sans"/>
          <w:color w:val="153D63" w:themeColor="text2" w:themeTint="E6"/>
        </w:rPr>
        <w:t>Engineer – Stormwater</w:t>
      </w:r>
    </w:p>
    <w:p w14:paraId="2FF7EA4C" w14:textId="77777777" w:rsidR="00DA0BF0" w:rsidRPr="00DA0BF0" w:rsidRDefault="00DA0BF0" w:rsidP="00DA0BF0">
      <w:pPr>
        <w:spacing w:line="360" w:lineRule="auto"/>
        <w:jc w:val="both"/>
        <w:rPr>
          <w:rFonts w:cs="Open Sans"/>
          <w:color w:val="153D63" w:themeColor="text2" w:themeTint="E6"/>
        </w:rPr>
      </w:pPr>
      <w:r w:rsidRPr="00DA0BF0">
        <w:rPr>
          <w:rFonts w:cs="Open Sans"/>
          <w:color w:val="153D63" w:themeColor="text2" w:themeTint="E6"/>
        </w:rPr>
        <w:t>719.339.5053</w:t>
      </w:r>
      <w:r w:rsidRPr="00DA0BF0">
        <w:rPr>
          <w:rFonts w:cs="Open Sans"/>
          <w:color w:val="153D63" w:themeColor="text2" w:themeTint="E6"/>
        </w:rPr>
        <w:br/>
      </w:r>
      <w:hyperlink r:id="rId14" w:history="1">
        <w:r w:rsidRPr="00DA0BF0">
          <w:rPr>
            <w:rStyle w:val="Hyperlink"/>
            <w:rFonts w:cs="Open Sans"/>
            <w:color w:val="153D63" w:themeColor="text2" w:themeTint="E6"/>
          </w:rPr>
          <w:t>MikaylaHartford@elpasoco.com</w:t>
        </w:r>
      </w:hyperlink>
      <w:r w:rsidRPr="00DA0BF0">
        <w:rPr>
          <w:rFonts w:cs="Open Sans"/>
          <w:color w:val="153D63" w:themeColor="text2" w:themeTint="E6"/>
        </w:rPr>
        <w:t xml:space="preserve"> </w:t>
      </w:r>
    </w:p>
    <w:p w14:paraId="51441453" w14:textId="5AD2AA11" w:rsidR="001A3A3E" w:rsidRPr="00B76CEC" w:rsidRDefault="001048E7" w:rsidP="00DA0BF0">
      <w:pPr>
        <w:spacing w:line="276" w:lineRule="auto"/>
        <w:rPr>
          <w:rFonts w:cs="Open Sans"/>
          <w:b/>
          <w:bCs/>
          <w:color w:val="074F6A" w:themeColor="accent4" w:themeShade="80"/>
          <w:szCs w:val="24"/>
          <w:u w:val="single"/>
        </w:rPr>
      </w:pPr>
      <w:r w:rsidRPr="001048E7">
        <w:rPr>
          <w:rFonts w:eastAsia="Times New Roman" w:cs="Open Sans"/>
          <w:color w:val="074F6A" w:themeColor="accent4" w:themeShade="80"/>
          <w:kern w:val="0"/>
          <w:szCs w:val="24"/>
          <w14:ligatures w14:val="none"/>
        </w:rPr>
        <w:br/>
      </w:r>
      <w:r w:rsidR="001A3A3E" w:rsidRPr="00B76CEC">
        <w:rPr>
          <w:rFonts w:cs="Open Sans"/>
          <w:b/>
          <w:bCs/>
          <w:color w:val="074F6A" w:themeColor="accent4" w:themeShade="80"/>
          <w:szCs w:val="24"/>
          <w:u w:val="single"/>
        </w:rPr>
        <w:t>EPC Parks Department</w:t>
      </w:r>
    </w:p>
    <w:p w14:paraId="5546C8CA" w14:textId="1B104924" w:rsidR="0071691F" w:rsidRDefault="00DA0BF0" w:rsidP="00907C23">
      <w:pPr>
        <w:spacing w:line="360" w:lineRule="auto"/>
        <w:rPr>
          <w:rFonts w:cs="Open Sans"/>
          <w:b/>
          <w:bCs/>
          <w:color w:val="074F6A" w:themeColor="accent4" w:themeShade="80"/>
          <w:szCs w:val="24"/>
        </w:rPr>
      </w:pPr>
      <w:r w:rsidRPr="00DA0BF0">
        <w:rPr>
          <w:rFonts w:cs="Open Sans"/>
          <w:color w:val="074F6A" w:themeColor="accent4" w:themeShade="80"/>
          <w:szCs w:val="24"/>
        </w:rPr>
        <w:t>The 2022 El Paso County Parks Master Plan does not show impacts to any county-owned parks, trails, or open space. EPC Parks has no objections to this annexation.</w:t>
      </w:r>
      <w:r w:rsidRPr="00DA0BF0">
        <w:rPr>
          <w:rFonts w:cs="Open Sans"/>
          <w:color w:val="074F6A" w:themeColor="accent4" w:themeShade="80"/>
          <w:szCs w:val="24"/>
        </w:rPr>
        <w:br/>
      </w:r>
      <w:r w:rsidRPr="00DA0BF0">
        <w:rPr>
          <w:rFonts w:cs="Open Sans"/>
          <w:color w:val="074F6A" w:themeColor="accent4" w:themeShade="80"/>
          <w:szCs w:val="24"/>
        </w:rPr>
        <w:br/>
        <w:t>Thank you!</w:t>
      </w:r>
      <w:r w:rsidRPr="00DA0BF0">
        <w:rPr>
          <w:rFonts w:cs="Open Sans"/>
          <w:color w:val="074F6A" w:themeColor="accent4" w:themeShade="80"/>
          <w:szCs w:val="24"/>
        </w:rPr>
        <w:br/>
      </w:r>
      <w:r w:rsidRPr="00DA0BF0">
        <w:rPr>
          <w:rFonts w:cs="Open Sans"/>
          <w:color w:val="074F6A" w:themeColor="accent4" w:themeShade="80"/>
          <w:szCs w:val="24"/>
        </w:rPr>
        <w:br/>
        <w:t>Ashlyn Mathy</w:t>
      </w:r>
      <w:r w:rsidRPr="00DA0BF0">
        <w:rPr>
          <w:rFonts w:cs="Open Sans"/>
          <w:color w:val="074F6A" w:themeColor="accent4" w:themeShade="80"/>
          <w:szCs w:val="24"/>
        </w:rPr>
        <w:br/>
        <w:t>Parks Planner</w:t>
      </w:r>
      <w:r w:rsidRPr="00DA0BF0">
        <w:rPr>
          <w:rFonts w:cs="Open Sans"/>
          <w:color w:val="074F6A" w:themeColor="accent4" w:themeShade="80"/>
          <w:szCs w:val="24"/>
        </w:rPr>
        <w:br/>
        <w:t>Office 719.520.6999</w:t>
      </w:r>
    </w:p>
    <w:p w14:paraId="44810922" w14:textId="77777777" w:rsidR="00671008" w:rsidRDefault="00671008" w:rsidP="00907C23">
      <w:pPr>
        <w:spacing w:line="360" w:lineRule="auto"/>
        <w:rPr>
          <w:rFonts w:cs="Open Sans"/>
          <w:b/>
          <w:bCs/>
          <w:color w:val="074F6A" w:themeColor="accent4" w:themeShade="80"/>
          <w:szCs w:val="24"/>
        </w:rPr>
      </w:pPr>
    </w:p>
    <w:p w14:paraId="5D71B05E" w14:textId="77777777" w:rsidR="00671008" w:rsidRDefault="00671008" w:rsidP="00907C23">
      <w:pPr>
        <w:spacing w:line="360" w:lineRule="auto"/>
        <w:rPr>
          <w:rFonts w:cs="Open Sans"/>
          <w:b/>
          <w:bCs/>
          <w:color w:val="074F6A" w:themeColor="accent4" w:themeShade="80"/>
          <w:szCs w:val="24"/>
        </w:rPr>
      </w:pPr>
    </w:p>
    <w:p w14:paraId="594CFDF9" w14:textId="77777777" w:rsidR="00671008" w:rsidRDefault="00671008" w:rsidP="00907C23">
      <w:pPr>
        <w:spacing w:line="360" w:lineRule="auto"/>
        <w:rPr>
          <w:rFonts w:cs="Open Sans"/>
          <w:b/>
          <w:bCs/>
          <w:color w:val="074F6A" w:themeColor="accent4" w:themeShade="80"/>
          <w:szCs w:val="24"/>
        </w:rPr>
      </w:pPr>
    </w:p>
    <w:p w14:paraId="3A77D02D" w14:textId="5350AEC1" w:rsidR="0071691F" w:rsidRPr="001A3A3E" w:rsidRDefault="00BB72B4" w:rsidP="00907C23">
      <w:pPr>
        <w:spacing w:line="360" w:lineRule="auto"/>
        <w:rPr>
          <w:rFonts w:cs="Open Sans"/>
          <w:b/>
          <w:bCs/>
          <w:color w:val="074F6A" w:themeColor="accent4" w:themeShade="80"/>
          <w:szCs w:val="24"/>
        </w:rPr>
      </w:pPr>
      <w:r>
        <w:rPr>
          <w:rFonts w:cs="Open Sans"/>
          <w:b/>
          <w:bCs/>
          <w:color w:val="074F6A" w:themeColor="accent4" w:themeShade="80"/>
          <w:szCs w:val="24"/>
        </w:rPr>
        <w:lastRenderedPageBreak/>
        <w:t>_____________________________________________________________________________________________________________</w:t>
      </w:r>
    </w:p>
    <w:p w14:paraId="17F55F06" w14:textId="592F13DD" w:rsidR="00BB3DBC" w:rsidRDefault="00BB3DBC" w:rsidP="00907C23">
      <w:pPr>
        <w:spacing w:line="360" w:lineRule="auto"/>
        <w:rPr>
          <w:rFonts w:cs="Open Sans"/>
          <w:bCs/>
          <w:color w:val="074F6A" w:themeColor="accent4" w:themeShade="80"/>
          <w:szCs w:val="24"/>
        </w:rPr>
      </w:pPr>
      <w:r>
        <w:rPr>
          <w:rFonts w:cs="Open Sans"/>
          <w:bCs/>
          <w:color w:val="074F6A" w:themeColor="accent4" w:themeShade="80"/>
          <w:szCs w:val="24"/>
        </w:rPr>
        <w:t xml:space="preserve">Please contact me </w:t>
      </w:r>
      <w:r w:rsidR="00DA0BF0">
        <w:rPr>
          <w:rFonts w:cs="Open Sans"/>
          <w:bCs/>
          <w:color w:val="074F6A" w:themeColor="accent4" w:themeShade="80"/>
          <w:szCs w:val="24"/>
        </w:rPr>
        <w:t>if you have any questions or comments</w:t>
      </w:r>
    </w:p>
    <w:p w14:paraId="26164D04" w14:textId="480A219D" w:rsidR="00BB3DBC" w:rsidRDefault="00DA0BF0" w:rsidP="00907C23">
      <w:pPr>
        <w:spacing w:line="360" w:lineRule="auto"/>
        <w:rPr>
          <w:rFonts w:cs="Open Sans"/>
          <w:bCs/>
          <w:color w:val="074F6A" w:themeColor="accent4" w:themeShade="80"/>
          <w:szCs w:val="24"/>
        </w:rPr>
      </w:pPr>
      <w:r>
        <w:rPr>
          <w:rFonts w:cs="Open Sans"/>
          <w:bCs/>
          <w:color w:val="074F6A" w:themeColor="accent4" w:themeShade="80"/>
          <w:szCs w:val="24"/>
        </w:rPr>
        <w:t>Lisa Elgin</w:t>
      </w:r>
    </w:p>
    <w:p w14:paraId="3DE3BD06" w14:textId="0FCF7DB5" w:rsidR="00810A93" w:rsidRPr="001048E7" w:rsidRDefault="00810A93" w:rsidP="00907C23">
      <w:pPr>
        <w:spacing w:line="360" w:lineRule="auto"/>
        <w:rPr>
          <w:rFonts w:cs="Open Sans"/>
          <w:color w:val="074F6A" w:themeColor="accent4" w:themeShade="80"/>
          <w:szCs w:val="24"/>
        </w:rPr>
      </w:pPr>
      <w:r w:rsidRPr="001048E7">
        <w:rPr>
          <w:rFonts w:cs="Open Sans"/>
          <w:iCs/>
          <w:color w:val="074F6A" w:themeColor="accent4" w:themeShade="80"/>
          <w:szCs w:val="24"/>
        </w:rPr>
        <w:t>El Paso County Planning and Community Development</w:t>
      </w:r>
    </w:p>
    <w:p w14:paraId="64D75EFA" w14:textId="77777777" w:rsidR="00810A93" w:rsidRPr="001048E7" w:rsidRDefault="00810A93" w:rsidP="00907C23">
      <w:pPr>
        <w:spacing w:line="360" w:lineRule="auto"/>
        <w:rPr>
          <w:rFonts w:cs="Open Sans"/>
          <w:color w:val="074F6A" w:themeColor="accent4" w:themeShade="80"/>
          <w:szCs w:val="24"/>
        </w:rPr>
      </w:pPr>
      <w:r w:rsidRPr="001048E7">
        <w:rPr>
          <w:rFonts w:cs="Open Sans"/>
          <w:iCs/>
          <w:color w:val="074F6A" w:themeColor="accent4" w:themeShade="80"/>
          <w:szCs w:val="24"/>
        </w:rPr>
        <w:t>2880 International Circle, Colorado Springs, CO, 80910</w:t>
      </w:r>
    </w:p>
    <w:p w14:paraId="356387D2" w14:textId="7547C6C7" w:rsidR="00810A93" w:rsidRPr="001048E7" w:rsidRDefault="00810A93" w:rsidP="00907C23">
      <w:pPr>
        <w:spacing w:line="360" w:lineRule="auto"/>
        <w:rPr>
          <w:rFonts w:cs="Open Sans"/>
          <w:iCs/>
          <w:color w:val="074F6A" w:themeColor="accent4" w:themeShade="80"/>
          <w:szCs w:val="24"/>
        </w:rPr>
      </w:pPr>
      <w:r w:rsidRPr="001048E7">
        <w:rPr>
          <w:rFonts w:cs="Open Sans"/>
          <w:iCs/>
          <w:color w:val="074F6A" w:themeColor="accent4" w:themeShade="80"/>
          <w:szCs w:val="24"/>
        </w:rPr>
        <w:t>(719) 520-644</w:t>
      </w:r>
      <w:r w:rsidR="00907C23" w:rsidRPr="001048E7">
        <w:rPr>
          <w:rFonts w:cs="Open Sans"/>
          <w:iCs/>
          <w:color w:val="074F6A" w:themeColor="accent4" w:themeShade="80"/>
          <w:szCs w:val="24"/>
        </w:rPr>
        <w:t>9</w:t>
      </w:r>
    </w:p>
    <w:p w14:paraId="056312D3" w14:textId="74AF9F85" w:rsidR="00DE5FAD" w:rsidRPr="001048E7" w:rsidRDefault="00DE5FAD" w:rsidP="00907C23">
      <w:pPr>
        <w:spacing w:line="360" w:lineRule="auto"/>
        <w:rPr>
          <w:color w:val="074F6A" w:themeColor="accent4" w:themeShade="80"/>
          <w:szCs w:val="24"/>
        </w:rPr>
      </w:pPr>
    </w:p>
    <w:sectPr w:rsidR="00DE5FAD" w:rsidRPr="001048E7" w:rsidSect="00DE5FAD">
      <w:headerReference w:type="even" r:id="rId15"/>
      <w:headerReference w:type="default" r:id="rId16"/>
      <w:footerReference w:type="even" r:id="rId17"/>
      <w:footerReference w:type="default" r:id="rId18"/>
      <w:headerReference w:type="first" r:id="rId19"/>
      <w:footerReference w:type="first" r:id="rId20"/>
      <w:pgSz w:w="12240" w:h="15840"/>
      <w:pgMar w:top="720" w:right="720" w:bottom="720" w:left="72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6A0EC7" w14:textId="77777777" w:rsidR="008C164A" w:rsidRDefault="008C164A" w:rsidP="003754EE">
      <w:pPr>
        <w:spacing w:after="0"/>
      </w:pPr>
      <w:r>
        <w:separator/>
      </w:r>
    </w:p>
  </w:endnote>
  <w:endnote w:type="continuationSeparator" w:id="0">
    <w:p w14:paraId="1E4A3216" w14:textId="77777777" w:rsidR="008C164A" w:rsidRDefault="008C164A" w:rsidP="003754EE">
      <w:pPr>
        <w:spacing w:after="0"/>
      </w:pPr>
      <w:r>
        <w:continuationSeparator/>
      </w:r>
    </w:p>
  </w:endnote>
  <w:endnote w:type="continuationNotice" w:id="1">
    <w:p w14:paraId="2E7650DF" w14:textId="77777777" w:rsidR="008C164A" w:rsidRDefault="008C164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FD10F3" w14:textId="77777777" w:rsidR="001D6645" w:rsidRDefault="001D664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7A54ED" w14:textId="58BCF3C0" w:rsidR="00DE5FAD" w:rsidRDefault="00DE5FAD">
    <w:pPr>
      <w:pStyle w:val="Footer"/>
      <w:jc w:val="right"/>
    </w:pPr>
    <w:r>
      <w:rPr>
        <w:noProof/>
      </w:rPr>
      <mc:AlternateContent>
        <mc:Choice Requires="wps">
          <w:drawing>
            <wp:inline distT="0" distB="0" distL="0" distR="0" wp14:anchorId="63DFF174" wp14:editId="21B81CCD">
              <wp:extent cx="6858000" cy="0"/>
              <wp:effectExtent l="0" t="0" r="0" b="0"/>
              <wp:docPr id="1652335330"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858000" cy="0"/>
                      </a:xfrm>
                      <a:prstGeom prst="line">
                        <a:avLst/>
                      </a:prstGeom>
                      <a:ln w="25400">
                        <a:solidFill>
                          <a:srgbClr val="002D5D"/>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7E71DA3C" id="Straight Connector 4" o:spid="_x0000_s1026" alt="&quot;&quot;" style="visibility:visible;mso-wrap-style:square;mso-left-percent:-10001;mso-top-percent:-10001;mso-position-horizontal:absolute;mso-position-horizontal-relative:char;mso-position-vertical:absolute;mso-position-vertical-relative:line;mso-left-percent:-10001;mso-top-percent:-10001" from="0,0" to="54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" strokecolor="#002d5d" strokeweight="2pt">
              <v:stroke joinstyle="miter"/>
              <w10:anchorlock/>
            </v:line>
          </w:pict>
        </mc:Fallback>
      </mc:AlternateContent>
    </w:r>
  </w:p>
  <w:p w14:paraId="6F2BD5F6" w14:textId="420ED7D1" w:rsidR="00DE5FAD" w:rsidRPr="00DE5FAD" w:rsidRDefault="00DE5FAD">
    <w:pPr>
      <w:pStyle w:val="Footer"/>
      <w:jc w:val="right"/>
      <w:rPr>
        <w:rFonts w:ascii="Times New Roman" w:hAnsi="Times New Roman" w:cs="Times New Roman"/>
      </w:rPr>
    </w:pPr>
    <w:r>
      <w:t xml:space="preserve"> </w:t>
    </w:r>
    <w:r w:rsidRPr="00DE5FAD">
      <w:rPr>
        <w:rFonts w:ascii="Times New Roman" w:hAnsi="Times New Roman" w:cs="Times New Roman"/>
        <w:sz w:val="20"/>
        <w:szCs w:val="18"/>
      </w:rPr>
      <w:t xml:space="preserve">Page </w:t>
    </w:r>
    <w:sdt>
      <w:sdtPr>
        <w:rPr>
          <w:rFonts w:ascii="Times New Roman" w:hAnsi="Times New Roman" w:cs="Times New Roman"/>
          <w:sz w:val="20"/>
          <w:szCs w:val="18"/>
        </w:rPr>
        <w:id w:val="-2020381981"/>
        <w:docPartObj>
          <w:docPartGallery w:val="Page Numbers (Bottom of Page)"/>
          <w:docPartUnique/>
        </w:docPartObj>
      </w:sdtPr>
      <w:sdtEndPr>
        <w:rPr>
          <w:noProof/>
        </w:rPr>
      </w:sdtEndPr>
      <w:sdtContent>
        <w:r w:rsidRPr="00DE5FAD">
          <w:rPr>
            <w:rFonts w:ascii="Times New Roman" w:hAnsi="Times New Roman" w:cs="Times New Roman"/>
            <w:sz w:val="20"/>
            <w:szCs w:val="18"/>
          </w:rPr>
          <w:fldChar w:fldCharType="begin"/>
        </w:r>
        <w:r w:rsidRPr="00DE5FAD">
          <w:rPr>
            <w:rFonts w:ascii="Times New Roman" w:hAnsi="Times New Roman" w:cs="Times New Roman"/>
            <w:sz w:val="20"/>
            <w:szCs w:val="18"/>
          </w:rPr>
          <w:instrText xml:space="preserve"> PAGE   \* MERGEFORMAT </w:instrText>
        </w:r>
        <w:r w:rsidRPr="00DE5FAD">
          <w:rPr>
            <w:rFonts w:ascii="Times New Roman" w:hAnsi="Times New Roman" w:cs="Times New Roman"/>
            <w:sz w:val="20"/>
            <w:szCs w:val="18"/>
          </w:rPr>
          <w:fldChar w:fldCharType="separate"/>
        </w:r>
        <w:r w:rsidRPr="00DE5FAD">
          <w:rPr>
            <w:rFonts w:ascii="Times New Roman" w:hAnsi="Times New Roman" w:cs="Times New Roman"/>
            <w:noProof/>
            <w:sz w:val="20"/>
            <w:szCs w:val="18"/>
          </w:rPr>
          <w:t>2</w:t>
        </w:r>
        <w:r w:rsidRPr="00DE5FAD">
          <w:rPr>
            <w:rFonts w:ascii="Times New Roman" w:hAnsi="Times New Roman" w:cs="Times New Roman"/>
            <w:noProof/>
            <w:sz w:val="20"/>
            <w:szCs w:val="18"/>
          </w:rPr>
          <w:fldChar w:fldCharType="end"/>
        </w:r>
      </w:sdtContent>
    </w:sdt>
  </w:p>
  <w:p w14:paraId="5E85CFC6" w14:textId="77777777" w:rsidR="00DE5FAD" w:rsidRPr="00DE5FAD" w:rsidRDefault="00DE5FAD" w:rsidP="00DE5FAD">
    <w:pPr>
      <w:pStyle w:val="Footer"/>
      <w:tabs>
        <w:tab w:val="clear" w:pos="4680"/>
        <w:tab w:val="center" w:pos="2340"/>
      </w:tabs>
      <w:spacing w:before="120" w:line="360" w:lineRule="auto"/>
      <w:jc w:val="center"/>
      <w:rPr>
        <w:rFonts w:ascii="Times New Roman" w:hAnsi="Times New Roman" w:cs="Times New Roman"/>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77B827" w14:textId="4B070545" w:rsidR="00A72A6A" w:rsidRPr="00A72A6A" w:rsidRDefault="00DE5FAD" w:rsidP="00A72A6A">
    <w:pPr>
      <w:pStyle w:val="Footer"/>
      <w:tabs>
        <w:tab w:val="clear" w:pos="4680"/>
        <w:tab w:val="center" w:pos="2340"/>
      </w:tabs>
    </w:pPr>
    <w:r>
      <w:tab/>
    </w:r>
    <w:r>
      <w:rPr>
        <w:noProof/>
      </w:rPr>
      <mc:AlternateContent>
        <mc:Choice Requires="wps">
          <w:drawing>
            <wp:inline distT="0" distB="0" distL="0" distR="0" wp14:anchorId="367C491A" wp14:editId="590D3E70">
              <wp:extent cx="6858000" cy="0"/>
              <wp:effectExtent l="0" t="0" r="0" b="0"/>
              <wp:docPr id="162362462"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858000" cy="0"/>
                      </a:xfrm>
                      <a:prstGeom prst="line">
                        <a:avLst/>
                      </a:prstGeom>
                      <a:ln w="25400">
                        <a:solidFill>
                          <a:srgbClr val="002D5D"/>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345D4F10" id="Straight Connector 4" o:spid="_x0000_s1026" alt="&quot;&quot;" style="visibility:visible;mso-wrap-style:square;mso-left-percent:-10001;mso-top-percent:-10001;mso-position-horizontal:absolute;mso-position-horizontal-relative:char;mso-position-vertical:absolute;mso-position-vertical-relative:line;mso-left-percent:-10001;mso-top-percent:-10001" from="0,0" to="54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" strokecolor="#002d5d" strokeweight="2pt">
              <v:stroke joinstyle="miter"/>
              <w10:anchorlock/>
            </v:line>
          </w:pict>
        </mc:Fallback>
      </mc:AlternateContent>
    </w:r>
  </w:p>
  <w:p w14:paraId="7316B7DD" w14:textId="4EA6518B" w:rsidR="00A72A6A" w:rsidRPr="008D3734" w:rsidRDefault="008D3734" w:rsidP="00A72A6A">
    <w:pPr>
      <w:pStyle w:val="Footer"/>
      <w:tabs>
        <w:tab w:val="clear" w:pos="4680"/>
        <w:tab w:val="center" w:pos="2340"/>
      </w:tabs>
      <w:spacing w:before="120" w:line="360" w:lineRule="auto"/>
      <w:jc w:val="center"/>
      <w:rPr>
        <w:rFonts w:ascii="Times New Roman" w:hAnsi="Times New Roman" w:cs="Times New Roman"/>
        <w:sz w:val="20"/>
        <w:szCs w:val="20"/>
      </w:rPr>
    </w:pPr>
    <w:r w:rsidRPr="008D3734">
      <w:rPr>
        <w:rFonts w:ascii="Times New Roman" w:hAnsi="Times New Roman" w:cs="Times New Roman"/>
        <w:sz w:val="20"/>
        <w:szCs w:val="20"/>
      </w:rPr>
      <w:t xml:space="preserve">2880 International Circle, Suite 110 </w:t>
    </w:r>
    <w:r w:rsidR="00A72A6A" w:rsidRPr="008D3734">
      <w:rPr>
        <w:rFonts w:ascii="Times New Roman" w:hAnsi="Times New Roman" w:cs="Times New Roman"/>
        <w:sz w:val="20"/>
        <w:szCs w:val="20"/>
      </w:rPr>
      <w:t>| Colorado Springs, Colorado | 809</w:t>
    </w:r>
    <w:r w:rsidRPr="008D3734">
      <w:rPr>
        <w:rFonts w:ascii="Times New Roman" w:hAnsi="Times New Roman" w:cs="Times New Roman"/>
        <w:sz w:val="20"/>
        <w:szCs w:val="20"/>
      </w:rPr>
      <w:t>10</w:t>
    </w:r>
  </w:p>
  <w:p w14:paraId="04C9F706" w14:textId="64158395" w:rsidR="00B81A68" w:rsidRPr="008D3734" w:rsidRDefault="008D3734" w:rsidP="00A72A6A">
    <w:pPr>
      <w:pStyle w:val="Footer"/>
      <w:tabs>
        <w:tab w:val="clear" w:pos="4680"/>
        <w:tab w:val="center" w:pos="2340"/>
      </w:tabs>
      <w:spacing w:before="120" w:line="360" w:lineRule="auto"/>
      <w:jc w:val="center"/>
      <w:rPr>
        <w:rFonts w:ascii="Times New Roman" w:hAnsi="Times New Roman" w:cs="Times New Roman"/>
        <w:sz w:val="20"/>
        <w:szCs w:val="20"/>
      </w:rPr>
    </w:pPr>
    <w:hyperlink r:id="rId1" w:history="1">
      <w:r w:rsidRPr="008D3734">
        <w:rPr>
          <w:rStyle w:val="Hyperlink"/>
          <w:rFonts w:ascii="Times New Roman" w:hAnsi="Times New Roman" w:cs="Times New Roman"/>
          <w:color w:val="002D5D"/>
          <w:sz w:val="20"/>
          <w:szCs w:val="20"/>
        </w:rPr>
        <w:t>www.planningdevelopment.elpasoco.com</w:t>
      </w:r>
    </w:hyperlink>
    <w:r w:rsidR="00A72A6A" w:rsidRPr="008D3734">
      <w:rPr>
        <w:rFonts w:ascii="Times New Roman" w:hAnsi="Times New Roman" w:cs="Times New Roman"/>
        <w:sz w:val="20"/>
        <w:szCs w:val="20"/>
      </w:rPr>
      <w:t xml:space="preserve"> | </w:t>
    </w:r>
    <w:hyperlink r:id="rId2" w:history="1">
      <w:r w:rsidRPr="008D3734">
        <w:rPr>
          <w:rStyle w:val="Hyperlink"/>
          <w:rFonts w:ascii="Times New Roman" w:hAnsi="Times New Roman" w:cs="Times New Roman"/>
          <w:color w:val="002D5D"/>
          <w:sz w:val="20"/>
          <w:szCs w:val="20"/>
        </w:rPr>
        <w:t>plnweb@elpasoco.com</w:t>
      </w:r>
    </w:hyperlink>
    <w:r w:rsidR="00A72A6A" w:rsidRPr="008D3734">
      <w:rPr>
        <w:rFonts w:ascii="Times New Roman" w:hAnsi="Times New Roman" w:cs="Times New Roman"/>
        <w:sz w:val="20"/>
        <w:szCs w:val="20"/>
      </w:rPr>
      <w:t xml:space="preserve"> | 719.</w:t>
    </w:r>
    <w:r w:rsidRPr="008D3734">
      <w:rPr>
        <w:rFonts w:ascii="Times New Roman" w:hAnsi="Times New Roman" w:cs="Times New Roman"/>
        <w:sz w:val="20"/>
        <w:szCs w:val="20"/>
      </w:rPr>
      <w:t>520.6300</w:t>
    </w:r>
  </w:p>
  <w:p w14:paraId="1856930E" w14:textId="77777777" w:rsidR="0006019D" w:rsidRPr="0006019D" w:rsidRDefault="0006019D" w:rsidP="0006019D">
    <w:pPr>
      <w:spacing w:after="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32F179" w14:textId="77777777" w:rsidR="008C164A" w:rsidRDefault="008C164A" w:rsidP="003754EE">
      <w:pPr>
        <w:spacing w:after="0"/>
      </w:pPr>
      <w:r>
        <w:separator/>
      </w:r>
    </w:p>
  </w:footnote>
  <w:footnote w:type="continuationSeparator" w:id="0">
    <w:p w14:paraId="3E74BF6C" w14:textId="77777777" w:rsidR="008C164A" w:rsidRDefault="008C164A" w:rsidP="003754EE">
      <w:pPr>
        <w:spacing w:after="0"/>
      </w:pPr>
      <w:r>
        <w:continuationSeparator/>
      </w:r>
    </w:p>
  </w:footnote>
  <w:footnote w:type="continuationNotice" w:id="1">
    <w:p w14:paraId="0070BD23" w14:textId="77777777" w:rsidR="008C164A" w:rsidRDefault="008C164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AED944" w14:textId="77777777" w:rsidR="001D6645" w:rsidRDefault="001D664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3A14FF" w14:textId="77777777" w:rsidR="001D6645" w:rsidRDefault="001D664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1A7E4A" w14:textId="77777777" w:rsidR="00DE5FAD" w:rsidRDefault="00DE5FAD" w:rsidP="00DE5FAD">
    <w:pPr>
      <w:pStyle w:val="Header"/>
      <w:shd w:val="clear" w:color="auto" w:fill="002D5D"/>
      <w:jc w:val="center"/>
    </w:pPr>
    <w:r>
      <w:rPr>
        <w:noProof/>
      </w:rPr>
      <w:drawing>
        <wp:inline distT="0" distB="0" distL="0" distR="0" wp14:anchorId="1C665171" wp14:editId="3B33D5BE">
          <wp:extent cx="2247372" cy="750787"/>
          <wp:effectExtent l="0" t="0" r="635" b="0"/>
          <wp:docPr id="102306128" name="Picture 3" descr="El Paso Count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06128" name="Picture 3" descr="El Paso County Logo"/>
                  <pic:cNvPicPr/>
                </pic:nvPicPr>
                <pic:blipFill>
                  <a:blip r:embed="rId1">
                    <a:extLst>
                      <a:ext uri="{28A0092B-C50C-407E-A947-70E740481C1C}">
                        <a14:useLocalDpi xmlns:a14="http://schemas.microsoft.com/office/drawing/2010/main" val="0"/>
                      </a:ext>
                    </a:extLst>
                  </a:blip>
                  <a:stretch>
                    <a:fillRect/>
                  </a:stretch>
                </pic:blipFill>
                <pic:spPr>
                  <a:xfrm>
                    <a:off x="0" y="0"/>
                    <a:ext cx="2247372" cy="750787"/>
                  </a:xfrm>
                  <a:prstGeom prst="rect">
                    <a:avLst/>
                  </a:prstGeom>
                </pic:spPr>
              </pic:pic>
            </a:graphicData>
          </a:graphic>
        </wp:inline>
      </w:drawing>
    </w:r>
  </w:p>
  <w:p w14:paraId="5F0FE1CB" w14:textId="09D285C0" w:rsidR="004F598D" w:rsidRDefault="008D3734" w:rsidP="006F0871">
    <w:pPr>
      <w:pStyle w:val="Footer"/>
      <w:tabs>
        <w:tab w:val="clear" w:pos="4680"/>
        <w:tab w:val="center" w:pos="2340"/>
      </w:tabs>
      <w:spacing w:before="120" w:line="36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MEGGAN HERINGTON, </w:t>
    </w:r>
    <w:r w:rsidR="001D6645">
      <w:rPr>
        <w:rFonts w:ascii="Times New Roman" w:hAnsi="Times New Roman" w:cs="Times New Roman"/>
        <w:b/>
        <w:bCs/>
        <w:sz w:val="20"/>
        <w:szCs w:val="20"/>
      </w:rPr>
      <w:t xml:space="preserve">AICP, </w:t>
    </w:r>
    <w:r>
      <w:rPr>
        <w:rFonts w:ascii="Times New Roman" w:hAnsi="Times New Roman" w:cs="Times New Roman"/>
        <w:b/>
        <w:bCs/>
        <w:sz w:val="20"/>
        <w:szCs w:val="20"/>
      </w:rPr>
      <w:t>EXECUTIVE DIRECTOR</w:t>
    </w:r>
  </w:p>
  <w:p w14:paraId="656BDEA8" w14:textId="6810E62D" w:rsidR="00DE5FAD" w:rsidRPr="00010338" w:rsidRDefault="008D3734" w:rsidP="006F0871">
    <w:pPr>
      <w:pStyle w:val="Footer"/>
      <w:tabs>
        <w:tab w:val="clear" w:pos="4680"/>
        <w:tab w:val="center" w:pos="2340"/>
      </w:tabs>
      <w:spacing w:before="120" w:line="360" w:lineRule="auto"/>
      <w:jc w:val="center"/>
      <w:rPr>
        <w:rFonts w:ascii="Times New Roman" w:hAnsi="Times New Roman" w:cs="Times New Roman"/>
        <w:b/>
        <w:bCs/>
        <w:sz w:val="20"/>
        <w:szCs w:val="20"/>
      </w:rPr>
    </w:pPr>
    <w:r>
      <w:rPr>
        <w:rFonts w:ascii="Times New Roman" w:hAnsi="Times New Roman" w:cs="Times New Roman"/>
        <w:b/>
        <w:bCs/>
        <w:sz w:val="20"/>
        <w:szCs w:val="20"/>
      </w:rPr>
      <w:t>PLANNING AND COMMUNITY DEVELOPMENT</w:t>
    </w:r>
  </w:p>
  <w:p w14:paraId="6E08C4F5" w14:textId="6CA06CD4" w:rsidR="00DE5FAD" w:rsidRPr="00DE5FAD" w:rsidRDefault="00DE5FAD" w:rsidP="006F0871">
    <w:pPr>
      <w:pStyle w:val="Header"/>
      <w:tabs>
        <w:tab w:val="clear" w:pos="4680"/>
      </w:tabs>
      <w:spacing w:line="360" w:lineRule="auto"/>
      <w:jc w:val="center"/>
    </w:pPr>
    <w:r w:rsidRPr="008D4BDD">
      <w:rPr>
        <w:noProof/>
        <w:sz w:val="16"/>
        <w:szCs w:val="16"/>
      </w:rPr>
      <mc:AlternateContent>
        <mc:Choice Requires="wps">
          <w:drawing>
            <wp:inline distT="0" distB="0" distL="0" distR="0" wp14:anchorId="20781B31" wp14:editId="3AB7E30B">
              <wp:extent cx="6858000" cy="28575"/>
              <wp:effectExtent l="0" t="19050" r="38100" b="47625"/>
              <wp:docPr id="142000193"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858000" cy="28575"/>
                      </a:xfrm>
                      <a:prstGeom prst="line">
                        <a:avLst/>
                      </a:prstGeom>
                      <a:ln w="57150">
                        <a:solidFill>
                          <a:srgbClr val="002D5D"/>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7F492220" id="Straight Connector 4" o:spid="_x0000_s1026" alt="&quot;&quot;" style="visibility:visible;mso-wrap-style:square;mso-left-percent:-10001;mso-top-percent:-10001;mso-position-horizontal:absolute;mso-position-horizontal-relative:char;mso-position-vertical:absolute;mso-position-vertical-relative:line;mso-left-percent:-10001;mso-top-percent:-10001" from="0,0" to="540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" strokecolor="#002d5d" strokeweight="4.5pt">
              <v:stroke joinstyle="miter"/>
              <w10:anchorlock/>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385CEC"/>
    <w:multiLevelType w:val="hybridMultilevel"/>
    <w:tmpl w:val="958811E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AC94CF6"/>
    <w:multiLevelType w:val="hybridMultilevel"/>
    <w:tmpl w:val="8F74ECA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7DCA75D9"/>
    <w:multiLevelType w:val="hybridMultilevel"/>
    <w:tmpl w:val="573E364E"/>
    <w:lvl w:ilvl="0" w:tplc="8F44CD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77651345">
    <w:abstractNumId w:val="2"/>
  </w:num>
  <w:num w:numId="2" w16cid:durableId="317535130">
    <w:abstractNumId w:val="0"/>
  </w:num>
  <w:num w:numId="3" w16cid:durableId="3724899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1228" w:allStyles="0" w:customStyles="0" w:latentStyles="0" w:stylesInUse="1" w:headingStyles="1" w:numberingStyles="0" w:tableStyles="0" w:directFormattingOnRuns="0" w:directFormattingOnParagraphs="1"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54EE"/>
    <w:rsid w:val="00007F36"/>
    <w:rsid w:val="00010338"/>
    <w:rsid w:val="00014AF1"/>
    <w:rsid w:val="000259EE"/>
    <w:rsid w:val="00027B55"/>
    <w:rsid w:val="000555A0"/>
    <w:rsid w:val="0006019D"/>
    <w:rsid w:val="0007724C"/>
    <w:rsid w:val="0008760A"/>
    <w:rsid w:val="000B2AC9"/>
    <w:rsid w:val="000B46C0"/>
    <w:rsid w:val="000C0EA0"/>
    <w:rsid w:val="000D4892"/>
    <w:rsid w:val="000D643C"/>
    <w:rsid w:val="000F1487"/>
    <w:rsid w:val="000F71F1"/>
    <w:rsid w:val="001048E7"/>
    <w:rsid w:val="00110DE1"/>
    <w:rsid w:val="00117408"/>
    <w:rsid w:val="00127CEE"/>
    <w:rsid w:val="001344CE"/>
    <w:rsid w:val="00143C0A"/>
    <w:rsid w:val="001A3A3E"/>
    <w:rsid w:val="001A7450"/>
    <w:rsid w:val="001B1267"/>
    <w:rsid w:val="001C171C"/>
    <w:rsid w:val="001C361B"/>
    <w:rsid w:val="001D0175"/>
    <w:rsid w:val="001D6645"/>
    <w:rsid w:val="002240AA"/>
    <w:rsid w:val="002517E9"/>
    <w:rsid w:val="00262901"/>
    <w:rsid w:val="002652DB"/>
    <w:rsid w:val="00270C43"/>
    <w:rsid w:val="00275503"/>
    <w:rsid w:val="002B3206"/>
    <w:rsid w:val="002C3CF3"/>
    <w:rsid w:val="002E6243"/>
    <w:rsid w:val="002F671E"/>
    <w:rsid w:val="003324C3"/>
    <w:rsid w:val="003460C5"/>
    <w:rsid w:val="003744D2"/>
    <w:rsid w:val="003754EE"/>
    <w:rsid w:val="003951AC"/>
    <w:rsid w:val="003B0651"/>
    <w:rsid w:val="003C0205"/>
    <w:rsid w:val="003C3BC8"/>
    <w:rsid w:val="003C4B96"/>
    <w:rsid w:val="003D1638"/>
    <w:rsid w:val="003E33DD"/>
    <w:rsid w:val="003E5DD3"/>
    <w:rsid w:val="003F68AA"/>
    <w:rsid w:val="0040694F"/>
    <w:rsid w:val="004135B0"/>
    <w:rsid w:val="00417422"/>
    <w:rsid w:val="00425C95"/>
    <w:rsid w:val="00446071"/>
    <w:rsid w:val="0046006F"/>
    <w:rsid w:val="004A7933"/>
    <w:rsid w:val="004B0B1B"/>
    <w:rsid w:val="004B0BBD"/>
    <w:rsid w:val="004C398C"/>
    <w:rsid w:val="004D273A"/>
    <w:rsid w:val="004D6236"/>
    <w:rsid w:val="004F598D"/>
    <w:rsid w:val="005167D1"/>
    <w:rsid w:val="00592791"/>
    <w:rsid w:val="005C234D"/>
    <w:rsid w:val="006067E4"/>
    <w:rsid w:val="00671008"/>
    <w:rsid w:val="00682C0E"/>
    <w:rsid w:val="006B260A"/>
    <w:rsid w:val="006C2E71"/>
    <w:rsid w:val="006C4C6A"/>
    <w:rsid w:val="006D0FF8"/>
    <w:rsid w:val="006E4F1C"/>
    <w:rsid w:val="006F0871"/>
    <w:rsid w:val="006F53CC"/>
    <w:rsid w:val="00710487"/>
    <w:rsid w:val="00714906"/>
    <w:rsid w:val="0071691F"/>
    <w:rsid w:val="00720EF0"/>
    <w:rsid w:val="007337FC"/>
    <w:rsid w:val="00734B0B"/>
    <w:rsid w:val="007B2708"/>
    <w:rsid w:val="007B373E"/>
    <w:rsid w:val="007E5AB3"/>
    <w:rsid w:val="007F7992"/>
    <w:rsid w:val="00807B0C"/>
    <w:rsid w:val="00810A93"/>
    <w:rsid w:val="00820791"/>
    <w:rsid w:val="00822FA7"/>
    <w:rsid w:val="00850C8D"/>
    <w:rsid w:val="008654C1"/>
    <w:rsid w:val="0087456F"/>
    <w:rsid w:val="008B2CE4"/>
    <w:rsid w:val="008C164A"/>
    <w:rsid w:val="008D3734"/>
    <w:rsid w:val="008D4BDD"/>
    <w:rsid w:val="008E34B9"/>
    <w:rsid w:val="009032FC"/>
    <w:rsid w:val="00907C23"/>
    <w:rsid w:val="009104B9"/>
    <w:rsid w:val="00915FEA"/>
    <w:rsid w:val="00917C5D"/>
    <w:rsid w:val="00942772"/>
    <w:rsid w:val="00945C3D"/>
    <w:rsid w:val="0096349D"/>
    <w:rsid w:val="00963E82"/>
    <w:rsid w:val="0096764F"/>
    <w:rsid w:val="00970D77"/>
    <w:rsid w:val="009977A1"/>
    <w:rsid w:val="009B1E6A"/>
    <w:rsid w:val="009B6451"/>
    <w:rsid w:val="009D6232"/>
    <w:rsid w:val="00A06FE6"/>
    <w:rsid w:val="00A50613"/>
    <w:rsid w:val="00A52416"/>
    <w:rsid w:val="00A54310"/>
    <w:rsid w:val="00A55EFB"/>
    <w:rsid w:val="00A6529F"/>
    <w:rsid w:val="00A72A6A"/>
    <w:rsid w:val="00A80918"/>
    <w:rsid w:val="00AA69A5"/>
    <w:rsid w:val="00AC0EF7"/>
    <w:rsid w:val="00AD462F"/>
    <w:rsid w:val="00B32078"/>
    <w:rsid w:val="00B61076"/>
    <w:rsid w:val="00B6477B"/>
    <w:rsid w:val="00B71EB2"/>
    <w:rsid w:val="00B76CEC"/>
    <w:rsid w:val="00B81A68"/>
    <w:rsid w:val="00BA2156"/>
    <w:rsid w:val="00BA35FE"/>
    <w:rsid w:val="00BA55EA"/>
    <w:rsid w:val="00BB231A"/>
    <w:rsid w:val="00BB3DBC"/>
    <w:rsid w:val="00BB72B4"/>
    <w:rsid w:val="00C11BE2"/>
    <w:rsid w:val="00C213CD"/>
    <w:rsid w:val="00C22ECC"/>
    <w:rsid w:val="00C93473"/>
    <w:rsid w:val="00CE3FB2"/>
    <w:rsid w:val="00CF36E2"/>
    <w:rsid w:val="00D133F2"/>
    <w:rsid w:val="00D13FF0"/>
    <w:rsid w:val="00D42CBD"/>
    <w:rsid w:val="00D42FF0"/>
    <w:rsid w:val="00D47D89"/>
    <w:rsid w:val="00D72BA9"/>
    <w:rsid w:val="00D73E8E"/>
    <w:rsid w:val="00D95AC1"/>
    <w:rsid w:val="00DA0BF0"/>
    <w:rsid w:val="00DB6A99"/>
    <w:rsid w:val="00DE5FAD"/>
    <w:rsid w:val="00DF1734"/>
    <w:rsid w:val="00E06074"/>
    <w:rsid w:val="00E257D6"/>
    <w:rsid w:val="00E27C4B"/>
    <w:rsid w:val="00E36AC9"/>
    <w:rsid w:val="00E5116B"/>
    <w:rsid w:val="00E85F69"/>
    <w:rsid w:val="00EA02CE"/>
    <w:rsid w:val="00EA7EDB"/>
    <w:rsid w:val="00EB03AE"/>
    <w:rsid w:val="00EC17D3"/>
    <w:rsid w:val="00EC4E8D"/>
    <w:rsid w:val="00EC75B9"/>
    <w:rsid w:val="00ED1A4C"/>
    <w:rsid w:val="00EE5575"/>
    <w:rsid w:val="00EE78CB"/>
    <w:rsid w:val="00F01F3C"/>
    <w:rsid w:val="00F14E9C"/>
    <w:rsid w:val="00F300E0"/>
    <w:rsid w:val="00F30A7D"/>
    <w:rsid w:val="00F32471"/>
    <w:rsid w:val="00F350E5"/>
    <w:rsid w:val="00F35398"/>
    <w:rsid w:val="00F35945"/>
    <w:rsid w:val="00F419B2"/>
    <w:rsid w:val="00F72524"/>
    <w:rsid w:val="00F7386D"/>
    <w:rsid w:val="00F8259D"/>
    <w:rsid w:val="00F86881"/>
    <w:rsid w:val="00FF68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DEA6BC7"/>
  <w15:chartTrackingRefBased/>
  <w15:docId w15:val="{3A950901-18BD-478E-BCA1-51493AA00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Open Sans" w:eastAsiaTheme="minorHAnsi" w:hAnsi="Open Sans" w:cstheme="minorBidi"/>
        <w:color w:val="002D5D"/>
        <w:kern w:val="2"/>
        <w:sz w:val="24"/>
        <w:szCs w:val="22"/>
        <w:lang w:val="en-US" w:eastAsia="en-US" w:bidi="ar-SA"/>
        <w14:ligatures w14:val="standardContextual"/>
      </w:rPr>
    </w:rPrDefault>
    <w:pPrDefault>
      <w:pPr>
        <w:spacing w:before="120"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EPC Paragraph"/>
    <w:qFormat/>
    <w:rsid w:val="003754EE"/>
    <w:pPr>
      <w:spacing w:before="0"/>
    </w:pPr>
  </w:style>
  <w:style w:type="paragraph" w:styleId="Heading1">
    <w:name w:val="heading 1"/>
    <w:aliases w:val="EPC Heading 1"/>
    <w:next w:val="Normal"/>
    <w:link w:val="Heading1Char"/>
    <w:autoRedefine/>
    <w:uiPriority w:val="9"/>
    <w:qFormat/>
    <w:rsid w:val="007B373E"/>
    <w:pPr>
      <w:keepNext/>
      <w:keepLines/>
      <w:spacing w:before="360" w:after="80"/>
      <w:outlineLvl w:val="0"/>
    </w:pPr>
    <w:rPr>
      <w:rFonts w:eastAsiaTheme="majorEastAsia" w:cstheme="majorBidi"/>
      <w:color w:val="0074B7"/>
      <w:sz w:val="36"/>
      <w:szCs w:val="40"/>
    </w:rPr>
  </w:style>
  <w:style w:type="paragraph" w:styleId="Heading2">
    <w:name w:val="heading 2"/>
    <w:aliases w:val="EPC Heading 2"/>
    <w:basedOn w:val="Heading1"/>
    <w:next w:val="Normal"/>
    <w:link w:val="Heading2Char"/>
    <w:autoRedefine/>
    <w:uiPriority w:val="9"/>
    <w:unhideWhenUsed/>
    <w:qFormat/>
    <w:rsid w:val="007B373E"/>
    <w:pPr>
      <w:spacing w:before="160"/>
      <w:outlineLvl w:val="1"/>
    </w:pPr>
    <w:rPr>
      <w:sz w:val="32"/>
      <w:szCs w:val="32"/>
    </w:rPr>
  </w:style>
  <w:style w:type="paragraph" w:styleId="Heading3">
    <w:name w:val="heading 3"/>
    <w:aliases w:val="EPC Heading 3"/>
    <w:basedOn w:val="Heading2"/>
    <w:next w:val="Normal"/>
    <w:link w:val="Heading3Char"/>
    <w:autoRedefine/>
    <w:uiPriority w:val="9"/>
    <w:unhideWhenUsed/>
    <w:qFormat/>
    <w:rsid w:val="007B373E"/>
    <w:pPr>
      <w:outlineLvl w:val="2"/>
    </w:pPr>
    <w:rPr>
      <w:sz w:val="28"/>
      <w:szCs w:val="28"/>
    </w:rPr>
  </w:style>
  <w:style w:type="paragraph" w:styleId="Heading4">
    <w:name w:val="heading 4"/>
    <w:basedOn w:val="Normal"/>
    <w:next w:val="Normal"/>
    <w:link w:val="Heading4Char"/>
    <w:uiPriority w:val="9"/>
    <w:semiHidden/>
    <w:unhideWhenUsed/>
    <w:qFormat/>
    <w:rsid w:val="007B373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B373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B37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B37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B37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B37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EPC Heading 1 Char"/>
    <w:basedOn w:val="DefaultParagraphFont"/>
    <w:link w:val="Heading1"/>
    <w:uiPriority w:val="9"/>
    <w:rsid w:val="007B373E"/>
    <w:rPr>
      <w:rFonts w:ascii="Open Sans" w:eastAsiaTheme="majorEastAsia" w:hAnsi="Open Sans" w:cstheme="majorBidi"/>
      <w:color w:val="0074B7"/>
      <w:sz w:val="36"/>
      <w:szCs w:val="40"/>
    </w:rPr>
  </w:style>
  <w:style w:type="character" w:customStyle="1" w:styleId="Heading2Char">
    <w:name w:val="Heading 2 Char"/>
    <w:aliases w:val="EPC Heading 2 Char"/>
    <w:basedOn w:val="DefaultParagraphFont"/>
    <w:link w:val="Heading2"/>
    <w:uiPriority w:val="9"/>
    <w:rsid w:val="007B373E"/>
    <w:rPr>
      <w:rFonts w:ascii="Open Sans" w:eastAsiaTheme="majorEastAsia" w:hAnsi="Open Sans" w:cstheme="majorBidi"/>
      <w:color w:val="0074B7"/>
      <w:sz w:val="32"/>
      <w:szCs w:val="32"/>
    </w:rPr>
  </w:style>
  <w:style w:type="character" w:customStyle="1" w:styleId="Heading3Char">
    <w:name w:val="Heading 3 Char"/>
    <w:aliases w:val="EPC Heading 3 Char"/>
    <w:basedOn w:val="DefaultParagraphFont"/>
    <w:link w:val="Heading3"/>
    <w:uiPriority w:val="9"/>
    <w:rsid w:val="007B373E"/>
    <w:rPr>
      <w:rFonts w:ascii="Open Sans" w:eastAsiaTheme="majorEastAsia" w:hAnsi="Open Sans" w:cstheme="majorBidi"/>
      <w:color w:val="0074B7"/>
      <w:sz w:val="28"/>
      <w:szCs w:val="28"/>
    </w:rPr>
  </w:style>
  <w:style w:type="paragraph" w:styleId="Subtitle">
    <w:name w:val="Subtitle"/>
    <w:aliases w:val="EPC Subtitle"/>
    <w:next w:val="Heading1"/>
    <w:link w:val="SubtitleChar"/>
    <w:autoRedefine/>
    <w:uiPriority w:val="11"/>
    <w:qFormat/>
    <w:rsid w:val="007B373E"/>
    <w:pPr>
      <w:numPr>
        <w:ilvl w:val="1"/>
      </w:numPr>
    </w:pPr>
    <w:rPr>
      <w:rFonts w:eastAsiaTheme="majorEastAsia" w:cstheme="majorBidi"/>
      <w:spacing w:val="15"/>
      <w:sz w:val="40"/>
      <w:szCs w:val="28"/>
    </w:rPr>
  </w:style>
  <w:style w:type="character" w:customStyle="1" w:styleId="SubtitleChar">
    <w:name w:val="Subtitle Char"/>
    <w:aliases w:val="EPC Subtitle Char"/>
    <w:basedOn w:val="DefaultParagraphFont"/>
    <w:link w:val="Subtitle"/>
    <w:uiPriority w:val="11"/>
    <w:rsid w:val="007B373E"/>
    <w:rPr>
      <w:rFonts w:ascii="Open Sans" w:eastAsiaTheme="majorEastAsia" w:hAnsi="Open Sans" w:cstheme="majorBidi"/>
      <w:color w:val="002D5D"/>
      <w:spacing w:val="15"/>
      <w:sz w:val="40"/>
      <w:szCs w:val="28"/>
    </w:rPr>
  </w:style>
  <w:style w:type="paragraph" w:styleId="Title">
    <w:name w:val="Title"/>
    <w:aliases w:val="EPC Title,Background 1"/>
    <w:next w:val="Subtitle"/>
    <w:link w:val="TitleChar"/>
    <w:autoRedefine/>
    <w:uiPriority w:val="10"/>
    <w:qFormat/>
    <w:rsid w:val="007B373E"/>
    <w:pPr>
      <w:spacing w:after="80"/>
      <w:contextualSpacing/>
    </w:pPr>
    <w:rPr>
      <w:rFonts w:ascii="Times New Roman" w:eastAsiaTheme="majorEastAsia" w:hAnsi="Times New Roman" w:cstheme="majorBidi"/>
      <w:b/>
      <w:kern w:val="28"/>
      <w:sz w:val="56"/>
      <w:szCs w:val="52"/>
    </w:rPr>
  </w:style>
  <w:style w:type="character" w:customStyle="1" w:styleId="TitleChar">
    <w:name w:val="Title Char"/>
    <w:aliases w:val="EPC Title Char,Background 1 Char"/>
    <w:basedOn w:val="DefaultParagraphFont"/>
    <w:link w:val="Title"/>
    <w:uiPriority w:val="10"/>
    <w:rsid w:val="007B373E"/>
    <w:rPr>
      <w:rFonts w:ascii="Times New Roman" w:eastAsiaTheme="majorEastAsia" w:hAnsi="Times New Roman" w:cstheme="majorBidi"/>
      <w:b/>
      <w:color w:val="002D5D"/>
      <w:kern w:val="28"/>
      <w:sz w:val="56"/>
      <w:szCs w:val="52"/>
    </w:rPr>
  </w:style>
  <w:style w:type="character" w:customStyle="1" w:styleId="Heading4Char">
    <w:name w:val="Heading 4 Char"/>
    <w:basedOn w:val="DefaultParagraphFont"/>
    <w:link w:val="Heading4"/>
    <w:uiPriority w:val="9"/>
    <w:semiHidden/>
    <w:rsid w:val="007B373E"/>
    <w:rPr>
      <w:rFonts w:ascii="Open Sans" w:eastAsiaTheme="majorEastAsia" w:hAnsi="Open Sans" w:cstheme="majorBidi"/>
      <w:i/>
      <w:iCs/>
      <w:color w:val="0F4761" w:themeColor="accent1" w:themeShade="BF"/>
      <w:sz w:val="24"/>
    </w:rPr>
  </w:style>
  <w:style w:type="character" w:customStyle="1" w:styleId="Heading5Char">
    <w:name w:val="Heading 5 Char"/>
    <w:basedOn w:val="DefaultParagraphFont"/>
    <w:link w:val="Heading5"/>
    <w:uiPriority w:val="9"/>
    <w:semiHidden/>
    <w:rsid w:val="007B373E"/>
    <w:rPr>
      <w:rFonts w:ascii="Open Sans" w:eastAsiaTheme="majorEastAsia" w:hAnsi="Open Sans" w:cstheme="majorBidi"/>
      <w:color w:val="0F4761" w:themeColor="accent1" w:themeShade="BF"/>
      <w:sz w:val="24"/>
    </w:rPr>
  </w:style>
  <w:style w:type="character" w:customStyle="1" w:styleId="Heading6Char">
    <w:name w:val="Heading 6 Char"/>
    <w:basedOn w:val="DefaultParagraphFont"/>
    <w:link w:val="Heading6"/>
    <w:uiPriority w:val="9"/>
    <w:semiHidden/>
    <w:rsid w:val="007B373E"/>
    <w:rPr>
      <w:rFonts w:ascii="Open Sans" w:eastAsiaTheme="majorEastAsia" w:hAnsi="Open Sans" w:cstheme="majorBidi"/>
      <w:i/>
      <w:iCs/>
      <w:color w:val="595959" w:themeColor="text1" w:themeTint="A6"/>
      <w:sz w:val="24"/>
    </w:rPr>
  </w:style>
  <w:style w:type="character" w:customStyle="1" w:styleId="Heading7Char">
    <w:name w:val="Heading 7 Char"/>
    <w:basedOn w:val="DefaultParagraphFont"/>
    <w:link w:val="Heading7"/>
    <w:uiPriority w:val="9"/>
    <w:semiHidden/>
    <w:rsid w:val="007B373E"/>
    <w:rPr>
      <w:rFonts w:ascii="Open Sans" w:eastAsiaTheme="majorEastAsia" w:hAnsi="Open Sans" w:cstheme="majorBidi"/>
      <w:color w:val="595959" w:themeColor="text1" w:themeTint="A6"/>
      <w:sz w:val="24"/>
    </w:rPr>
  </w:style>
  <w:style w:type="character" w:customStyle="1" w:styleId="Heading8Char">
    <w:name w:val="Heading 8 Char"/>
    <w:basedOn w:val="DefaultParagraphFont"/>
    <w:link w:val="Heading8"/>
    <w:uiPriority w:val="9"/>
    <w:semiHidden/>
    <w:rsid w:val="007B373E"/>
    <w:rPr>
      <w:rFonts w:ascii="Open Sans" w:eastAsiaTheme="majorEastAsia" w:hAnsi="Open Sans" w:cstheme="majorBidi"/>
      <w:i/>
      <w:iCs/>
      <w:color w:val="272727" w:themeColor="text1" w:themeTint="D8"/>
      <w:sz w:val="24"/>
    </w:rPr>
  </w:style>
  <w:style w:type="character" w:customStyle="1" w:styleId="Heading9Char">
    <w:name w:val="Heading 9 Char"/>
    <w:basedOn w:val="DefaultParagraphFont"/>
    <w:link w:val="Heading9"/>
    <w:uiPriority w:val="9"/>
    <w:semiHidden/>
    <w:rsid w:val="007B373E"/>
    <w:rPr>
      <w:rFonts w:ascii="Open Sans" w:eastAsiaTheme="majorEastAsia" w:hAnsi="Open Sans" w:cstheme="majorBidi"/>
      <w:color w:val="272727" w:themeColor="text1" w:themeTint="D8"/>
      <w:sz w:val="24"/>
    </w:rPr>
  </w:style>
  <w:style w:type="paragraph" w:styleId="ListParagraph">
    <w:name w:val="List Paragraph"/>
    <w:basedOn w:val="Normal"/>
    <w:uiPriority w:val="34"/>
    <w:qFormat/>
    <w:rsid w:val="007B373E"/>
    <w:pPr>
      <w:ind w:left="720"/>
      <w:contextualSpacing/>
    </w:pPr>
  </w:style>
  <w:style w:type="paragraph" w:styleId="Quote">
    <w:name w:val="Quote"/>
    <w:basedOn w:val="Normal"/>
    <w:next w:val="Normal"/>
    <w:link w:val="QuoteChar"/>
    <w:uiPriority w:val="29"/>
    <w:qFormat/>
    <w:rsid w:val="007B373E"/>
    <w:pPr>
      <w:spacing w:before="160"/>
      <w:jc w:val="center"/>
    </w:pPr>
    <w:rPr>
      <w:i/>
      <w:iCs/>
      <w:color w:val="404040" w:themeColor="text1" w:themeTint="BF"/>
    </w:rPr>
  </w:style>
  <w:style w:type="character" w:customStyle="1" w:styleId="QuoteChar">
    <w:name w:val="Quote Char"/>
    <w:basedOn w:val="DefaultParagraphFont"/>
    <w:link w:val="Quote"/>
    <w:uiPriority w:val="29"/>
    <w:rsid w:val="007B373E"/>
    <w:rPr>
      <w:rFonts w:ascii="Open Sans" w:hAnsi="Open Sans"/>
      <w:i/>
      <w:iCs/>
      <w:color w:val="404040" w:themeColor="text1" w:themeTint="BF"/>
      <w:sz w:val="24"/>
    </w:rPr>
  </w:style>
  <w:style w:type="paragraph" w:styleId="IntenseQuote">
    <w:name w:val="Intense Quote"/>
    <w:basedOn w:val="Normal"/>
    <w:next w:val="Normal"/>
    <w:link w:val="IntenseQuoteChar"/>
    <w:uiPriority w:val="30"/>
    <w:qFormat/>
    <w:rsid w:val="007B37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B373E"/>
    <w:rPr>
      <w:rFonts w:ascii="Open Sans" w:hAnsi="Open Sans"/>
      <w:i/>
      <w:iCs/>
      <w:color w:val="0F4761" w:themeColor="accent1" w:themeShade="BF"/>
      <w:sz w:val="24"/>
    </w:rPr>
  </w:style>
  <w:style w:type="character" w:styleId="IntenseEmphasis">
    <w:name w:val="Intense Emphasis"/>
    <w:basedOn w:val="DefaultParagraphFont"/>
    <w:uiPriority w:val="21"/>
    <w:qFormat/>
    <w:rsid w:val="007B373E"/>
    <w:rPr>
      <w:i/>
      <w:iCs/>
      <w:color w:val="0F4761" w:themeColor="accent1" w:themeShade="BF"/>
    </w:rPr>
  </w:style>
  <w:style w:type="character" w:styleId="IntenseReference">
    <w:name w:val="Intense Reference"/>
    <w:basedOn w:val="DefaultParagraphFont"/>
    <w:uiPriority w:val="32"/>
    <w:qFormat/>
    <w:rsid w:val="007B373E"/>
    <w:rPr>
      <w:b/>
      <w:bCs/>
      <w:smallCaps/>
      <w:color w:val="0F4761" w:themeColor="accent1" w:themeShade="BF"/>
      <w:spacing w:val="5"/>
    </w:rPr>
  </w:style>
  <w:style w:type="paragraph" w:customStyle="1" w:styleId="EPCTitleBackground1">
    <w:name w:val="EPC Title Background 1"/>
    <w:basedOn w:val="Title"/>
    <w:link w:val="EPCTitleBackground1Char"/>
    <w:qFormat/>
    <w:rsid w:val="002652DB"/>
    <w:pPr>
      <w:shd w:val="clear" w:color="auto" w:fill="002D5D"/>
    </w:pPr>
    <w:rPr>
      <w:color w:val="FFFFFF" w:themeColor="background1"/>
    </w:rPr>
  </w:style>
  <w:style w:type="paragraph" w:customStyle="1" w:styleId="EPCTitleBackground3">
    <w:name w:val="EPC Title Background 3"/>
    <w:basedOn w:val="EPCTitleBackground2"/>
    <w:next w:val="Subtitle"/>
    <w:qFormat/>
    <w:rsid w:val="002652DB"/>
    <w:pPr>
      <w:shd w:val="clear" w:color="auto" w:fill="60A3D9"/>
    </w:pPr>
  </w:style>
  <w:style w:type="paragraph" w:customStyle="1" w:styleId="EPCTitleBackground2">
    <w:name w:val="EPC Title Background 2"/>
    <w:basedOn w:val="EPCTitleBackground1"/>
    <w:next w:val="Subtitle"/>
    <w:link w:val="EPCTitleBackground2Char"/>
    <w:qFormat/>
    <w:rsid w:val="002652DB"/>
    <w:pPr>
      <w:shd w:val="clear" w:color="auto" w:fill="0074B7"/>
    </w:pPr>
  </w:style>
  <w:style w:type="character" w:customStyle="1" w:styleId="EPCTitleBackground2Char">
    <w:name w:val="EPC Title Background 2 Char"/>
    <w:basedOn w:val="DefaultParagraphFont"/>
    <w:link w:val="EPCTitleBackground2"/>
    <w:rsid w:val="002652DB"/>
    <w:rPr>
      <w:rFonts w:ascii="Times New Roman" w:eastAsiaTheme="majorEastAsia" w:hAnsi="Times New Roman" w:cstheme="majorBidi"/>
      <w:b/>
      <w:color w:val="FFFFFF" w:themeColor="background1"/>
      <w:kern w:val="28"/>
      <w:sz w:val="56"/>
      <w:szCs w:val="52"/>
      <w:shd w:val="clear" w:color="auto" w:fill="0074B7"/>
    </w:rPr>
  </w:style>
  <w:style w:type="paragraph" w:customStyle="1" w:styleId="EPCTitleBackground4">
    <w:name w:val="EPC Title Background 4"/>
    <w:basedOn w:val="EPCTitleBackground2"/>
    <w:qFormat/>
    <w:rsid w:val="002652DB"/>
    <w:pPr>
      <w:shd w:val="clear" w:color="auto" w:fill="BFD7ED"/>
    </w:pPr>
    <w:rPr>
      <w:color w:val="002D5D"/>
    </w:rPr>
  </w:style>
  <w:style w:type="character" w:customStyle="1" w:styleId="EPCTitleBackground1Char">
    <w:name w:val="EPC Title Background 1 Char"/>
    <w:basedOn w:val="TitleChar"/>
    <w:link w:val="EPCTitleBackground1"/>
    <w:rsid w:val="002652DB"/>
    <w:rPr>
      <w:rFonts w:ascii="Times New Roman" w:eastAsiaTheme="majorEastAsia" w:hAnsi="Times New Roman" w:cstheme="majorBidi"/>
      <w:b/>
      <w:color w:val="FFFFFF" w:themeColor="background1"/>
      <w:kern w:val="28"/>
      <w:sz w:val="56"/>
      <w:szCs w:val="52"/>
      <w:shd w:val="clear" w:color="auto" w:fill="002D5D"/>
    </w:rPr>
  </w:style>
  <w:style w:type="paragraph" w:styleId="Header">
    <w:name w:val="header"/>
    <w:basedOn w:val="Normal"/>
    <w:link w:val="HeaderChar"/>
    <w:uiPriority w:val="99"/>
    <w:unhideWhenUsed/>
    <w:rsid w:val="003754EE"/>
    <w:pPr>
      <w:tabs>
        <w:tab w:val="center" w:pos="4680"/>
        <w:tab w:val="right" w:pos="9360"/>
      </w:tabs>
      <w:spacing w:after="0"/>
    </w:pPr>
  </w:style>
  <w:style w:type="character" w:customStyle="1" w:styleId="HeaderChar">
    <w:name w:val="Header Char"/>
    <w:basedOn w:val="DefaultParagraphFont"/>
    <w:link w:val="Header"/>
    <w:uiPriority w:val="99"/>
    <w:rsid w:val="003754EE"/>
  </w:style>
  <w:style w:type="paragraph" w:styleId="Footer">
    <w:name w:val="footer"/>
    <w:basedOn w:val="Normal"/>
    <w:link w:val="FooterChar"/>
    <w:uiPriority w:val="99"/>
    <w:unhideWhenUsed/>
    <w:rsid w:val="003754EE"/>
    <w:pPr>
      <w:tabs>
        <w:tab w:val="center" w:pos="4680"/>
        <w:tab w:val="right" w:pos="9360"/>
      </w:tabs>
      <w:spacing w:after="0"/>
    </w:pPr>
  </w:style>
  <w:style w:type="character" w:customStyle="1" w:styleId="FooterChar">
    <w:name w:val="Footer Char"/>
    <w:basedOn w:val="DefaultParagraphFont"/>
    <w:link w:val="Footer"/>
    <w:uiPriority w:val="99"/>
    <w:rsid w:val="003754EE"/>
  </w:style>
  <w:style w:type="character" w:styleId="Hyperlink">
    <w:name w:val="Hyperlink"/>
    <w:basedOn w:val="DefaultParagraphFont"/>
    <w:uiPriority w:val="99"/>
    <w:unhideWhenUsed/>
    <w:rsid w:val="003754EE"/>
    <w:rPr>
      <w:color w:val="467886" w:themeColor="hyperlink"/>
      <w:u w:val="single"/>
    </w:rPr>
  </w:style>
  <w:style w:type="character" w:styleId="UnresolvedMention">
    <w:name w:val="Unresolved Mention"/>
    <w:basedOn w:val="DefaultParagraphFont"/>
    <w:uiPriority w:val="99"/>
    <w:semiHidden/>
    <w:unhideWhenUsed/>
    <w:rsid w:val="006067E4"/>
    <w:rPr>
      <w:color w:val="605E5C"/>
      <w:shd w:val="clear" w:color="auto" w:fill="E1DFDD"/>
    </w:rPr>
  </w:style>
  <w:style w:type="character" w:styleId="CommentReference">
    <w:name w:val="annotation reference"/>
    <w:basedOn w:val="DefaultParagraphFont"/>
    <w:uiPriority w:val="99"/>
    <w:semiHidden/>
    <w:unhideWhenUsed/>
    <w:rsid w:val="005C234D"/>
    <w:rPr>
      <w:sz w:val="16"/>
      <w:szCs w:val="16"/>
    </w:rPr>
  </w:style>
  <w:style w:type="paragraph" w:styleId="CommentText">
    <w:name w:val="annotation text"/>
    <w:basedOn w:val="Normal"/>
    <w:link w:val="CommentTextChar"/>
    <w:uiPriority w:val="99"/>
    <w:unhideWhenUsed/>
    <w:rsid w:val="005C234D"/>
    <w:rPr>
      <w:sz w:val="20"/>
      <w:szCs w:val="20"/>
    </w:rPr>
  </w:style>
  <w:style w:type="character" w:customStyle="1" w:styleId="CommentTextChar">
    <w:name w:val="Comment Text Char"/>
    <w:basedOn w:val="DefaultParagraphFont"/>
    <w:link w:val="CommentText"/>
    <w:uiPriority w:val="99"/>
    <w:rsid w:val="005C234D"/>
    <w:rPr>
      <w:sz w:val="20"/>
      <w:szCs w:val="20"/>
    </w:rPr>
  </w:style>
  <w:style w:type="paragraph" w:styleId="CommentSubject">
    <w:name w:val="annotation subject"/>
    <w:basedOn w:val="CommentText"/>
    <w:next w:val="CommentText"/>
    <w:link w:val="CommentSubjectChar"/>
    <w:uiPriority w:val="99"/>
    <w:semiHidden/>
    <w:unhideWhenUsed/>
    <w:rsid w:val="005C234D"/>
    <w:rPr>
      <w:b/>
      <w:bCs/>
    </w:rPr>
  </w:style>
  <w:style w:type="character" w:customStyle="1" w:styleId="CommentSubjectChar">
    <w:name w:val="Comment Subject Char"/>
    <w:basedOn w:val="CommentTextChar"/>
    <w:link w:val="CommentSubject"/>
    <w:uiPriority w:val="99"/>
    <w:semiHidden/>
    <w:rsid w:val="005C234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1.png"/><Relationship Id="rId19"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MikaylaHartford@elpasoco.com" TargetMode="External"/><Relationship Id="rId22" Type="http://schemas.openxmlformats.org/officeDocument/2006/relationships/theme" Target="theme/theme1.xml"/></Relationships>
</file>

<file path=word/_rels/footer3.xml.rels><?xml version="1.0" encoding="UTF-8" standalone="yes"?>
<Relationships xmlns="http://schemas.openxmlformats.org/package/2006/relationships"><Relationship Id="rId2" Type="http://schemas.openxmlformats.org/officeDocument/2006/relationships/hyperlink" Target="mailto:plnweb@elpasoco.com" TargetMode="External"/><Relationship Id="rId1" Type="http://schemas.openxmlformats.org/officeDocument/2006/relationships/hyperlink" Target="http://www.planningdevelopment.elpasoco.com"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8B90CC84C13534CABA8E62057ACEC45" ma:contentTypeVersion="32" ma:contentTypeDescription="Create a new document." ma:contentTypeScope="" ma:versionID="6256236b82d54c93f131e9fa89f3c680">
  <xsd:schema xmlns:xsd="http://www.w3.org/2001/XMLSchema" xmlns:xs="http://www.w3.org/2001/XMLSchema" xmlns:p="http://schemas.microsoft.com/office/2006/metadata/properties" xmlns:ns1="http://schemas.microsoft.com/sharepoint/v3" xmlns:ns2="80156bfa-366b-4c3c-b565-b9add8006275" xmlns:ns3="5665252f-2c69-48e5-b0d6-d600eead1583" targetNamespace="http://schemas.microsoft.com/office/2006/metadata/properties" ma:root="true" ma:fieldsID="2203c8808b82073eb31bcbf7f724adcc" ns1:_="" ns2:_="" ns3:_="">
    <xsd:import namespace="http://schemas.microsoft.com/sharepoint/v3"/>
    <xsd:import namespace="80156bfa-366b-4c3c-b565-b9add8006275"/>
    <xsd:import namespace="5665252f-2c69-48e5-b0d6-d600eead158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DateTaken" minOccurs="0"/>
                <xsd:element ref="ns2:MediaServiceLocation" minOccurs="0"/>
                <xsd:element ref="ns2:DateReceived" minOccurs="0"/>
                <xsd:element ref="ns2:CORAType" minOccurs="0"/>
                <xsd:element ref="ns2:Department" minOccurs="0"/>
                <xsd:element ref="ns2:Requestor" minOccurs="0"/>
                <xsd:element ref="ns2:PointofContact" minOccurs="0"/>
                <xsd:element ref="ns2:ReqOrganizationname" minOccurs="0"/>
                <xsd:element ref="ns2:MediaLengthInSeconds" minOccurs="0"/>
                <xsd:element ref="ns2:Invoicenumber" minOccurs="0"/>
                <xsd:element ref="ns2:PaidinFull_x003f_" minOccurs="0"/>
                <xsd:element ref="ns2:lcf76f155ced4ddcb4097134ff3c332f" minOccurs="0"/>
                <xsd:element ref="ns3:TaxCatchAll" minOccurs="0"/>
                <xsd:element ref="ns2:Monday_x002e_comProject" minOccurs="0"/>
                <xsd:element ref="ns2:Approva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0156bfa-366b-4c3c-b565-b9add80062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DateReceived" ma:index="20" nillable="true" ma:displayName="Date Received" ma:description="This is the date the CORA was received" ma:format="DateOnly" ma:internalName="DateReceived">
      <xsd:simpleType>
        <xsd:restriction base="dms:DateTime"/>
      </xsd:simpleType>
    </xsd:element>
    <xsd:element name="CORAType" ma:index="21" nillable="true" ma:displayName="Request Entity" ma:description="This is to classify the CORA by sender type" ma:format="Dropdown" ma:internalName="CORAType">
      <xsd:complexType>
        <xsd:complexContent>
          <xsd:extension base="dms:MultiChoice">
            <xsd:sequence>
              <xsd:element name="Value" maxOccurs="unbounded" minOccurs="0" nillable="true">
                <xsd:simpleType>
                  <xsd:restriction base="dms:Choice">
                    <xsd:enumeration value="Media"/>
                    <xsd:enumeration value="Law firm"/>
                    <xsd:enumeration value="Citizen"/>
                    <xsd:enumeration value="Unknown"/>
                    <xsd:enumeration value="Government"/>
                    <xsd:enumeration value="Nonprofit"/>
                    <xsd:enumeration value="Business"/>
                    <xsd:enumeration value="University/ed"/>
                    <xsd:enumeration value="Healthcare"/>
                    <xsd:enumeration value="Choice 10"/>
                  </xsd:restriction>
                </xsd:simpleType>
              </xsd:element>
            </xsd:sequence>
          </xsd:extension>
        </xsd:complexContent>
      </xsd:complexType>
    </xsd:element>
    <xsd:element name="Department" ma:index="22" nillable="true" ma:displayName="Department" ma:description="The County Department or Office managing the documents" ma:format="Dropdown" ma:internalName="Department">
      <xsd:complexType>
        <xsd:complexContent>
          <xsd:extension base="dms:MultiChoice">
            <xsd:sequence>
              <xsd:element name="Value" maxOccurs="unbounded" minOccurs="0" nillable="true">
                <xsd:simpleType>
                  <xsd:restriction base="dms:Choice">
                    <xsd:enumeration value="Public Health"/>
                    <xsd:enumeration value="Procurement"/>
                    <xsd:enumeration value="PIO"/>
                    <xsd:enumeration value="EPSO"/>
                    <xsd:enumeration value="C&amp;R"/>
                    <xsd:enumeration value="Treasurer"/>
                    <xsd:enumeration value="Finance"/>
                    <xsd:enumeration value="Planning"/>
                    <xsd:enumeration value="Comm. Services"/>
                    <xsd:enumeration value="HR"/>
                    <xsd:enumeration value="Other"/>
                    <xsd:enumeration value="Assessor"/>
                    <xsd:enumeration value="Public Works"/>
                    <xsd:enumeration value="Facilities"/>
                    <xsd:enumeration value="Legal"/>
                    <xsd:enumeration value="IT"/>
                    <xsd:enumeration value="Admin"/>
                    <xsd:enumeration value="DHS"/>
                    <xsd:enumeration value="Coroner"/>
                    <xsd:enumeration value="DA"/>
                    <xsd:enumeration value="PPROEM"/>
                    <xsd:enumeration value="Justice Services"/>
                    <xsd:enumeration value="Economic Dev."/>
                    <xsd:enumeration value="Gov Affairs"/>
                    <xsd:enumeration value="Surveyor"/>
                  </xsd:restriction>
                </xsd:simpleType>
              </xsd:element>
            </xsd:sequence>
          </xsd:extension>
        </xsd:complexContent>
      </xsd:complexType>
    </xsd:element>
    <xsd:element name="Requestor" ma:index="23" nillable="true" ma:displayName="Requestor" ma:description="The name of the Requestor" ma:format="Dropdown" ma:internalName="Requestor">
      <xsd:simpleType>
        <xsd:restriction base="dms:Text">
          <xsd:maxLength value="255"/>
        </xsd:restriction>
      </xsd:simpleType>
    </xsd:element>
    <xsd:element name="PointofContact" ma:index="24" nillable="true" ma:displayName="Point of Contact" ma:description="This is the person (or persons), from the &#10; County department managing the records, that act as point of contact to the ORS." ma:format="Dropdown" ma:list="UserInfo" ma:SharePointGroup="0" ma:internalName="PointofContact">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qOrganizationname" ma:index="25" nillable="true" ma:displayName="Organization" ma:description="This is the name of the organization that is requestor affiliated" ma:format="Dropdown" ma:internalName="ReqOrganizationname">
      <xsd:simpleType>
        <xsd:restriction base="dms:Text">
          <xsd:maxLength value="255"/>
        </xsd:restriction>
      </xsd:simpleType>
    </xsd:element>
    <xsd:element name="MediaLengthInSeconds" ma:index="26" nillable="true" ma:displayName="Length (seconds)" ma:internalName="MediaLengthInSeconds" ma:readOnly="true">
      <xsd:simpleType>
        <xsd:restriction base="dms:Unknown"/>
      </xsd:simpleType>
    </xsd:element>
    <xsd:element name="Invoicenumber" ma:index="27" nillable="true" ma:displayName="Invoice number" ma:decimals="0" ma:description="This is the invoice number assigned to any CORA requiring financial reimbursement from the requestor. Year-number order" ma:format="Dropdown" ma:internalName="Invoicenumber" ma:percentage="FALSE">
      <xsd:simpleType>
        <xsd:restriction base="dms:Number"/>
      </xsd:simpleType>
    </xsd:element>
    <xsd:element name="PaidinFull_x003f_" ma:index="28" nillable="true" ma:displayName="Paid in Full?" ma:description="The status on the payment required by the requestor, if applicable.&#10;&#10;(If blank, no charge for request)" ma:format="Dropdown" ma:internalName="PaidinFull_x003f_">
      <xsd:simpleType>
        <xsd:restriction base="dms:Choice">
          <xsd:enumeration value="Yes"/>
          <xsd:enumeration value="No"/>
          <xsd:enumeration value="No Response"/>
        </xsd:restriction>
      </xsd:simpleType>
    </xsd:element>
    <xsd:element name="lcf76f155ced4ddcb4097134ff3c332f" ma:index="30" nillable="true" ma:taxonomy="true" ma:internalName="lcf76f155ced4ddcb4097134ff3c332f" ma:taxonomyFieldName="MediaServiceImageTags" ma:displayName="Image Tags" ma:readOnly="false" ma:fieldId="{5cf76f15-5ced-4ddc-b409-7134ff3c332f}" ma:taxonomyMulti="true" ma:sspId="38cfe51f-b26a-4d8e-9a63-6375ff3b215b" ma:termSetId="09814cd3-568e-fe90-9814-8d621ff8fb84" ma:anchorId="fba54fb3-c3e1-fe81-a776-ca4b69148c4d" ma:open="true" ma:isKeyword="false">
      <xsd:complexType>
        <xsd:sequence>
          <xsd:element ref="pc:Terms" minOccurs="0" maxOccurs="1"/>
        </xsd:sequence>
      </xsd:complexType>
    </xsd:element>
    <xsd:element name="Monday_x002e_comProject" ma:index="32" nillable="true" ma:displayName="Monday.com Project" ma:description="What AV project is this file linked to." ma:format="Hyperlink" ma:internalName="Monday_x002e_comProject">
      <xsd:complexType>
        <xsd:complexContent>
          <xsd:extension base="dms:URL">
            <xsd:sequence>
              <xsd:element name="Url" type="dms:ValidUrl" minOccurs="0" nillable="true"/>
              <xsd:element name="Description" type="xsd:string" nillable="true"/>
            </xsd:sequence>
          </xsd:extension>
        </xsd:complexContent>
      </xsd:complexType>
    </xsd:element>
    <xsd:element name="Approval" ma:index="33" nillable="true" ma:displayName="Approval" ma:description="Is this item approved or does it need work." ma:format="Dropdown" ma:internalName="Approval">
      <xsd:simpleType>
        <xsd:restriction base="dms:Choice">
          <xsd:enumeration value="Approved"/>
          <xsd:enumeration value="Needs Work"/>
          <xsd:enumeration value="Rejected"/>
        </xsd:restriction>
      </xsd:simpleType>
    </xsd:element>
    <xsd:element name="MediaServiceObjectDetectorVersions" ma:index="3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665252f-2c69-48e5-b0d6-d600eead158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31" nillable="true" ma:displayName="Taxonomy Catch All Column" ma:hidden="true" ma:list="{58322566-8442-4af9-8b12-5ca876f41557}" ma:internalName="TaxCatchAll" ma:showField="CatchAllData" ma:web="5665252f-2c69-48e5-b0d6-d600eead158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ReqOrganizationname xmlns="80156bfa-366b-4c3c-b565-b9add8006275" xsi:nil="true"/>
    <Approval xmlns="80156bfa-366b-4c3c-b565-b9add8006275" xsi:nil="true"/>
    <DateReceived xmlns="80156bfa-366b-4c3c-b565-b9add8006275" xsi:nil="true"/>
    <PaidinFull_x003f_ xmlns="80156bfa-366b-4c3c-b565-b9add8006275" xsi:nil="true"/>
    <Department xmlns="80156bfa-366b-4c3c-b565-b9add8006275" xsi:nil="true"/>
    <Invoicenumber xmlns="80156bfa-366b-4c3c-b565-b9add8006275" xsi:nil="true"/>
    <PointofContact xmlns="80156bfa-366b-4c3c-b565-b9add8006275">
      <UserInfo>
        <DisplayName/>
        <AccountId xsi:nil="true"/>
        <AccountType/>
      </UserInfo>
    </PointofContact>
    <_ip_UnifiedCompliancePolicyUIAction xmlns="http://schemas.microsoft.com/sharepoint/v3" xsi:nil="true"/>
    <_ip_UnifiedCompliancePolicyProperties xmlns="http://schemas.microsoft.com/sharepoint/v3" xsi:nil="true"/>
    <Monday_x002e_comProject xmlns="80156bfa-366b-4c3c-b565-b9add8006275">
      <Url xsi:nil="true"/>
      <Description xsi:nil="true"/>
    </Monday_x002e_comProject>
    <Requestor xmlns="80156bfa-366b-4c3c-b565-b9add8006275" xsi:nil="true"/>
    <CORAType xmlns="80156bfa-366b-4c3c-b565-b9add8006275" xsi:nil="true"/>
    <lcf76f155ced4ddcb4097134ff3c332f xmlns="80156bfa-366b-4c3c-b565-b9add8006275">
      <Terms xmlns="http://schemas.microsoft.com/office/infopath/2007/PartnerControls"/>
    </lcf76f155ced4ddcb4097134ff3c332f>
    <TaxCatchAll xmlns="5665252f-2c69-48e5-b0d6-d600eead1583" xsi:nil="true"/>
  </documentManagement>
</p:properties>
</file>

<file path=customXml/itemProps1.xml><?xml version="1.0" encoding="utf-8"?>
<ds:datastoreItem xmlns:ds="http://schemas.openxmlformats.org/officeDocument/2006/customXml" ds:itemID="{C33197E7-D8BF-44C0-BA5F-1DC91A42D2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0156bfa-366b-4c3c-b565-b9add8006275"/>
    <ds:schemaRef ds:uri="5665252f-2c69-48e5-b0d6-d600eead15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A525FD4-549C-4324-B8F3-67ECB0207494}">
  <ds:schemaRefs>
    <ds:schemaRef ds:uri="http://schemas.microsoft.com/sharepoint/v3/contenttype/forms"/>
  </ds:schemaRefs>
</ds:datastoreItem>
</file>

<file path=customXml/itemProps3.xml><?xml version="1.0" encoding="utf-8"?>
<ds:datastoreItem xmlns:ds="http://schemas.openxmlformats.org/officeDocument/2006/customXml" ds:itemID="{7E73D13B-1E8B-4157-BBCF-AD8AA90AEE4D}">
  <ds:schemaRefs>
    <ds:schemaRef ds:uri="http://schemas.microsoft.com/office/2006/documentManagement/types"/>
    <ds:schemaRef ds:uri="http://schemas.microsoft.com/sharepoint/v3"/>
    <ds:schemaRef ds:uri="http://purl.org/dc/terms/"/>
    <ds:schemaRef ds:uri="http://purl.org/dc/dcmitype/"/>
    <ds:schemaRef ds:uri="http://schemas.microsoft.com/office/infopath/2007/PartnerControls"/>
    <ds:schemaRef ds:uri="http://purl.org/dc/elements/1.1/"/>
    <ds:schemaRef ds:uri="http://schemas.microsoft.com/office/2006/metadata/properties"/>
    <ds:schemaRef ds:uri="http://schemas.openxmlformats.org/package/2006/metadata/core-properties"/>
    <ds:schemaRef ds:uri="5665252f-2c69-48e5-b0d6-d600eead1583"/>
    <ds:schemaRef ds:uri="80156bfa-366b-4c3c-b565-b9add8006275"/>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185</TotalTime>
  <Pages>8</Pages>
  <Words>893</Words>
  <Characters>5140</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Planning Letterhead Template</vt:lpstr>
    </vt:vector>
  </TitlesOfParts>
  <Company>El Paso County, Colorado</Company>
  <LinksUpToDate>false</LinksUpToDate>
  <CharactersWithSpaces>6021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Planning Letterhead Template</dc:title>
  <dc:subject/>
  <dc:creator>AmyJo Fields</dc:creator>
  <cp:keywords/>
  <dc:description/>
  <cp:lastModifiedBy>Lisa Elgin</cp:lastModifiedBy>
  <cp:revision>6</cp:revision>
  <cp:lastPrinted>2025-09-18T22:09:00Z</cp:lastPrinted>
  <dcterms:created xsi:type="dcterms:W3CDTF">2025-12-17T22:15:00Z</dcterms:created>
  <dcterms:modified xsi:type="dcterms:W3CDTF">2025-12-30T19:17:00Z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0x010100B8B90CC84C13534CABA8E62057ACEC45</vt:lpwstr>
  </property>
  <property fmtid="{D5CDD505-2E9C-101B-9397-08002B2CF9AE}" pid="4" name="GrammarlyDocumentId">
    <vt:lpwstr>419d930e-a5ad-456d-9a86-3ae36008e3dc</vt:lpwstr>
  </property>
</Properties>
</file>